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3BCF01" w14:textId="77777777" w:rsidR="00B72C7B" w:rsidRPr="00A9231D" w:rsidRDefault="00B72C7B" w:rsidP="00B72C7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AE06E97" wp14:editId="6EFF85B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0814389" w14:textId="5BBAE9FE" w:rsidR="00B72C7B" w:rsidRPr="00A9231D" w:rsidRDefault="00B72C7B" w:rsidP="00B72C7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A08C75F" w14:textId="2CAFADFC" w:rsidR="00B72C7B" w:rsidRPr="00A9231D" w:rsidRDefault="00B72C7B" w:rsidP="00B72C7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DD550DF" w14:textId="6AB267EC" w:rsidR="00B72C7B" w:rsidRPr="00A9231D" w:rsidRDefault="00B72C7B" w:rsidP="00B72C7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B8C27D2" w14:textId="7D21C2B4" w:rsidR="00B72C7B" w:rsidRPr="00A9231D" w:rsidRDefault="00B72C7B" w:rsidP="00B72C7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A9C53ED" w14:textId="5949BE98" w:rsidR="008F081F" w:rsidRDefault="00B72C7B" w:rsidP="00484A67">
      <w:pPr>
        <w:pStyle w:val="Neotevilenodstavek"/>
        <w:spacing w:before="0" w:after="0" w:line="260" w:lineRule="exact"/>
        <w:rPr>
          <w:bCs/>
          <w:iCs/>
          <w:sz w:val="20"/>
          <w:szCs w:val="20"/>
        </w:rPr>
      </w:pPr>
      <w:r>
        <w:rPr>
          <w:bCs/>
          <w:iCs/>
          <w:sz w:val="20"/>
          <w:szCs w:val="20"/>
        </w:rPr>
        <w:tab/>
      </w:r>
    </w:p>
    <w:p w14:paraId="4AE71433" w14:textId="1DFEBD80" w:rsidR="008F081F" w:rsidRDefault="008F081F" w:rsidP="00B72C7B">
      <w:pPr>
        <w:pStyle w:val="Neotevilenodstavek"/>
        <w:spacing w:before="0" w:after="0" w:line="260" w:lineRule="exact"/>
        <w:jc w:val="right"/>
        <w:rPr>
          <w:bCs/>
          <w:iCs/>
          <w:sz w:val="20"/>
          <w:szCs w:val="20"/>
        </w:rPr>
      </w:pPr>
    </w:p>
    <w:p w14:paraId="50B88A3A" w14:textId="50466C61" w:rsidR="008F081F" w:rsidRPr="00B72C7B" w:rsidRDefault="00B72C7B" w:rsidP="00B72C7B">
      <w:pPr>
        <w:pStyle w:val="Neotevilenodstavek"/>
        <w:spacing w:before="0" w:after="0" w:line="260" w:lineRule="exact"/>
        <w:jc w:val="right"/>
        <w:rPr>
          <w:b/>
          <w:bCs/>
          <w:iCs/>
          <w:sz w:val="20"/>
          <w:szCs w:val="20"/>
        </w:rPr>
      </w:pPr>
      <w:r w:rsidRPr="00B72C7B">
        <w:rPr>
          <w:b/>
          <w:bCs/>
          <w:iCs/>
          <w:sz w:val="20"/>
          <w:szCs w:val="20"/>
        </w:rPr>
        <w:t>PREDLOG</w:t>
      </w:r>
    </w:p>
    <w:p w14:paraId="13376C67" w14:textId="38B8B196" w:rsidR="00B72C7B" w:rsidRPr="00B72C7B" w:rsidRDefault="00B72C7B" w:rsidP="00B72C7B">
      <w:pPr>
        <w:pStyle w:val="Neotevilenodstavek"/>
        <w:spacing w:before="0" w:after="0" w:line="260" w:lineRule="exact"/>
        <w:jc w:val="right"/>
        <w:rPr>
          <w:b/>
          <w:bCs/>
          <w:iCs/>
          <w:sz w:val="20"/>
          <w:szCs w:val="20"/>
        </w:rPr>
      </w:pPr>
      <w:r w:rsidRPr="00B72C7B">
        <w:rPr>
          <w:b/>
          <w:bCs/>
          <w:iCs/>
          <w:sz w:val="20"/>
          <w:szCs w:val="20"/>
        </w:rPr>
        <w:t>SKRAJŠANI POSTOPEK</w:t>
      </w:r>
    </w:p>
    <w:p w14:paraId="1BF56812" w14:textId="71C7668E" w:rsidR="00B72C7B" w:rsidRPr="00B72C7B" w:rsidRDefault="00B72C7B" w:rsidP="00B72C7B">
      <w:pPr>
        <w:spacing w:line="260" w:lineRule="atLeast"/>
        <w:jc w:val="right"/>
        <w:rPr>
          <w:rFonts w:cs="Arial"/>
          <w:b/>
          <w:bCs/>
          <w:szCs w:val="20"/>
        </w:rPr>
      </w:pPr>
      <w:r w:rsidRPr="00B72C7B">
        <w:rPr>
          <w:rFonts w:cs="Arial"/>
          <w:b/>
          <w:bCs/>
          <w:szCs w:val="20"/>
        </w:rPr>
        <w:t>EVA 2024-2030-0017</w:t>
      </w:r>
    </w:p>
    <w:p w14:paraId="391A1A42" w14:textId="396E2075" w:rsidR="008F081F" w:rsidRDefault="008F081F" w:rsidP="00484A67">
      <w:pPr>
        <w:pStyle w:val="Neotevilenodstavek"/>
        <w:spacing w:before="0" w:after="0" w:line="260" w:lineRule="exact"/>
        <w:rPr>
          <w:bCs/>
          <w:iCs/>
          <w:sz w:val="20"/>
          <w:szCs w:val="20"/>
        </w:rPr>
      </w:pPr>
    </w:p>
    <w:p w14:paraId="1D0F9208" w14:textId="7961F121" w:rsidR="008F081F" w:rsidRDefault="008F081F" w:rsidP="00484A67">
      <w:pPr>
        <w:pStyle w:val="Neotevilenodstavek"/>
        <w:spacing w:before="0" w:after="0" w:line="260" w:lineRule="exact"/>
        <w:rPr>
          <w:bCs/>
          <w:iCs/>
          <w:sz w:val="20"/>
          <w:szCs w:val="20"/>
        </w:rPr>
      </w:pPr>
    </w:p>
    <w:p w14:paraId="3D6C6FFB" w14:textId="3581A9CB" w:rsidR="008F081F" w:rsidRDefault="008F081F" w:rsidP="00484A67">
      <w:pPr>
        <w:pStyle w:val="Neotevilenodstavek"/>
        <w:spacing w:before="0" w:after="0" w:line="260" w:lineRule="exact"/>
        <w:rPr>
          <w:bCs/>
          <w:iCs/>
          <w:sz w:val="20"/>
          <w:szCs w:val="20"/>
        </w:rPr>
      </w:pPr>
    </w:p>
    <w:p w14:paraId="64DBD941" w14:textId="68BF062A" w:rsidR="005F7383" w:rsidRPr="005C215B" w:rsidRDefault="00B72C7B" w:rsidP="005F7383">
      <w:pPr>
        <w:spacing w:line="260" w:lineRule="atLeast"/>
        <w:jc w:val="center"/>
        <w:rPr>
          <w:rFonts w:cs="Arial"/>
          <w:b/>
          <w:bCs/>
          <w:szCs w:val="20"/>
        </w:rPr>
      </w:pPr>
      <w:r>
        <w:rPr>
          <w:rFonts w:cs="Arial"/>
          <w:b/>
          <w:bCs/>
          <w:szCs w:val="20"/>
        </w:rPr>
        <w:t>ZAKON</w:t>
      </w:r>
      <w:r w:rsidR="005F7383" w:rsidRPr="005C215B">
        <w:rPr>
          <w:rFonts w:cs="Arial"/>
          <w:b/>
          <w:bCs/>
          <w:szCs w:val="20"/>
        </w:rPr>
        <w:t xml:space="preserve"> O SPREMEMB</w:t>
      </w:r>
      <w:r w:rsidR="00F42848">
        <w:rPr>
          <w:rFonts w:cs="Arial"/>
          <w:b/>
          <w:bCs/>
          <w:szCs w:val="20"/>
        </w:rPr>
        <w:t>AH IN DOPOLNITVAH</w:t>
      </w:r>
      <w:r w:rsidR="005F7383" w:rsidRPr="005C215B">
        <w:rPr>
          <w:rFonts w:cs="Arial"/>
          <w:b/>
          <w:bCs/>
          <w:szCs w:val="20"/>
        </w:rPr>
        <w:t xml:space="preserve"> KAZENSKEGA ZAKONIKA</w:t>
      </w:r>
    </w:p>
    <w:p w14:paraId="3735A5C8" w14:textId="77777777" w:rsidR="005F7383" w:rsidRPr="005C215B" w:rsidRDefault="005F7383" w:rsidP="005F7383">
      <w:pPr>
        <w:spacing w:line="260" w:lineRule="atLeast"/>
        <w:jc w:val="both"/>
        <w:rPr>
          <w:rFonts w:cs="Arial"/>
          <w:b/>
          <w:bCs/>
          <w:szCs w:val="20"/>
        </w:rPr>
      </w:pPr>
    </w:p>
    <w:p w14:paraId="2025C66B" w14:textId="77777777" w:rsidR="005F7383" w:rsidRPr="005C215B" w:rsidRDefault="005F7383" w:rsidP="005F7383">
      <w:pPr>
        <w:spacing w:line="260" w:lineRule="atLeast"/>
        <w:jc w:val="both"/>
        <w:rPr>
          <w:rFonts w:cs="Arial"/>
          <w:b/>
          <w:bCs/>
          <w:szCs w:val="20"/>
        </w:rPr>
      </w:pPr>
    </w:p>
    <w:p w14:paraId="6439CBC3" w14:textId="77777777" w:rsidR="005F7383" w:rsidRPr="006D6CD2" w:rsidRDefault="005F7383" w:rsidP="005F7383">
      <w:pPr>
        <w:spacing w:line="260" w:lineRule="atLeast"/>
        <w:jc w:val="both"/>
        <w:rPr>
          <w:rFonts w:cs="Arial"/>
          <w:b/>
          <w:bCs/>
          <w:szCs w:val="20"/>
          <w:u w:val="single"/>
        </w:rPr>
      </w:pPr>
      <w:r w:rsidRPr="006D6CD2">
        <w:rPr>
          <w:rFonts w:cs="Arial"/>
          <w:b/>
          <w:bCs/>
          <w:szCs w:val="20"/>
          <w:u w:val="single"/>
        </w:rPr>
        <w:t>I. UVOD</w:t>
      </w:r>
    </w:p>
    <w:p w14:paraId="184AF054" w14:textId="77777777" w:rsidR="005F7383" w:rsidRPr="006D6CD2" w:rsidRDefault="005F7383" w:rsidP="005F7383">
      <w:pPr>
        <w:spacing w:line="260" w:lineRule="atLeast"/>
        <w:jc w:val="both"/>
        <w:rPr>
          <w:rFonts w:cs="Arial"/>
          <w:b/>
          <w:bCs/>
          <w:szCs w:val="20"/>
        </w:rPr>
      </w:pPr>
    </w:p>
    <w:p w14:paraId="0DF27CFE" w14:textId="77777777" w:rsidR="005F7383" w:rsidRPr="000541A4" w:rsidRDefault="005F7383" w:rsidP="005F7383">
      <w:pPr>
        <w:spacing w:line="260" w:lineRule="atLeast"/>
        <w:jc w:val="both"/>
        <w:rPr>
          <w:rFonts w:cs="Arial"/>
          <w:b/>
          <w:bCs/>
          <w:szCs w:val="20"/>
        </w:rPr>
      </w:pPr>
      <w:r w:rsidRPr="006D6CD2">
        <w:rPr>
          <w:rFonts w:cs="Arial"/>
          <w:b/>
          <w:bCs/>
          <w:szCs w:val="20"/>
        </w:rPr>
        <w:t>1. OCENA STANJA IN RAZLOGI ZA SPREJEM PREDLOGA ZAKONA</w:t>
      </w:r>
    </w:p>
    <w:p w14:paraId="2AB1D1C6" w14:textId="77777777" w:rsidR="005F7383" w:rsidRDefault="005F7383" w:rsidP="005F7383">
      <w:pPr>
        <w:spacing w:line="260" w:lineRule="atLeast"/>
        <w:jc w:val="both"/>
        <w:rPr>
          <w:rFonts w:cs="Arial"/>
          <w:b/>
          <w:bCs/>
          <w:szCs w:val="20"/>
        </w:rPr>
      </w:pPr>
    </w:p>
    <w:p w14:paraId="34098556" w14:textId="46E0A6AD" w:rsidR="003A3C79" w:rsidRDefault="003A3C79" w:rsidP="003A3C79">
      <w:pPr>
        <w:pStyle w:val="alineazaodstavkom0"/>
        <w:spacing w:before="0" w:beforeAutospacing="0" w:after="0" w:afterAutospacing="0" w:line="260" w:lineRule="atLeast"/>
        <w:jc w:val="both"/>
        <w:rPr>
          <w:rFonts w:ascii="Arial" w:hAnsi="Arial" w:cs="Arial"/>
          <w:bCs/>
          <w:sz w:val="20"/>
          <w:szCs w:val="20"/>
        </w:rPr>
      </w:pPr>
      <w:bookmarkStart w:id="0" w:name="_Hlk139448117"/>
      <w:r w:rsidRPr="005773E6">
        <w:rPr>
          <w:rFonts w:ascii="Arial" w:hAnsi="Arial" w:cs="Arial"/>
          <w:bCs/>
          <w:sz w:val="20"/>
          <w:szCs w:val="20"/>
        </w:rPr>
        <w:t>Kazensk</w:t>
      </w:r>
      <w:r>
        <w:rPr>
          <w:rFonts w:ascii="Arial" w:hAnsi="Arial" w:cs="Arial"/>
          <w:bCs/>
          <w:sz w:val="20"/>
          <w:szCs w:val="20"/>
        </w:rPr>
        <w:t>i</w:t>
      </w:r>
      <w:r w:rsidRPr="005773E6">
        <w:rPr>
          <w:rFonts w:ascii="Arial" w:hAnsi="Arial" w:cs="Arial"/>
          <w:bCs/>
          <w:sz w:val="20"/>
          <w:szCs w:val="20"/>
        </w:rPr>
        <w:t xml:space="preserve"> zakonik</w:t>
      </w:r>
      <w:r w:rsidR="008A5921" w:rsidRPr="005773E6">
        <w:rPr>
          <w:rStyle w:val="Sprotnaopomba-sklic"/>
          <w:rFonts w:ascii="Arial" w:hAnsi="Arial" w:cs="Arial"/>
          <w:bCs/>
          <w:sz w:val="20"/>
          <w:szCs w:val="20"/>
        </w:rPr>
        <w:footnoteReference w:id="2"/>
      </w:r>
      <w:r w:rsidRPr="005773E6">
        <w:rPr>
          <w:rFonts w:ascii="Arial" w:hAnsi="Arial" w:cs="Arial"/>
          <w:bCs/>
          <w:sz w:val="20"/>
          <w:szCs w:val="20"/>
        </w:rPr>
        <w:t xml:space="preserve"> (v nadalj</w:t>
      </w:r>
      <w:r w:rsidR="005A10E8">
        <w:rPr>
          <w:rFonts w:ascii="Arial" w:hAnsi="Arial" w:cs="Arial"/>
          <w:bCs/>
          <w:sz w:val="20"/>
          <w:szCs w:val="20"/>
        </w:rPr>
        <w:t>njem besedilu:</w:t>
      </w:r>
      <w:r w:rsidRPr="005773E6">
        <w:rPr>
          <w:rFonts w:ascii="Arial" w:hAnsi="Arial" w:cs="Arial"/>
          <w:bCs/>
          <w:sz w:val="20"/>
          <w:szCs w:val="20"/>
        </w:rPr>
        <w:t xml:space="preserve"> KZ-1)</w:t>
      </w:r>
      <w:r w:rsidR="00CD0822">
        <w:rPr>
          <w:rFonts w:ascii="Arial" w:hAnsi="Arial" w:cs="Arial"/>
          <w:bCs/>
          <w:sz w:val="20"/>
          <w:szCs w:val="20"/>
        </w:rPr>
        <w:t xml:space="preserve"> je bil od uveljavitve 1. 11. 2008 do sedaj spremenjen oziroma dopolnjen desetkrat</w:t>
      </w:r>
      <w:r w:rsidR="00353D76">
        <w:rPr>
          <w:rFonts w:ascii="Arial" w:hAnsi="Arial" w:cs="Arial"/>
          <w:bCs/>
          <w:sz w:val="20"/>
          <w:szCs w:val="20"/>
        </w:rPr>
        <w:t>. Od navedenega števil</w:t>
      </w:r>
      <w:r w:rsidR="002412EF">
        <w:rPr>
          <w:rFonts w:ascii="Arial" w:hAnsi="Arial" w:cs="Arial"/>
          <w:bCs/>
          <w:sz w:val="20"/>
          <w:szCs w:val="20"/>
        </w:rPr>
        <w:t>a</w:t>
      </w:r>
      <w:r w:rsidR="00353D76">
        <w:rPr>
          <w:rFonts w:ascii="Arial" w:hAnsi="Arial" w:cs="Arial"/>
          <w:bCs/>
          <w:sz w:val="20"/>
          <w:szCs w:val="20"/>
        </w:rPr>
        <w:t xml:space="preserve"> je Vlada Republike Slovenije predlaga</w:t>
      </w:r>
      <w:r w:rsidR="008E5598">
        <w:rPr>
          <w:rFonts w:ascii="Arial" w:hAnsi="Arial" w:cs="Arial"/>
          <w:bCs/>
          <w:sz w:val="20"/>
          <w:szCs w:val="20"/>
        </w:rPr>
        <w:t>la</w:t>
      </w:r>
      <w:r w:rsidR="00353D76">
        <w:rPr>
          <w:rFonts w:ascii="Arial" w:hAnsi="Arial" w:cs="Arial"/>
          <w:bCs/>
          <w:sz w:val="20"/>
          <w:szCs w:val="20"/>
        </w:rPr>
        <w:t xml:space="preserve"> šest obsežnejših novel, večinoma povezanih tudi z implementacijo dokumentov pravnega reda Evropske unije ter večstranskih konvencij</w:t>
      </w:r>
      <w:r w:rsidR="002412EF">
        <w:rPr>
          <w:rFonts w:ascii="Arial" w:hAnsi="Arial" w:cs="Arial"/>
          <w:bCs/>
          <w:sz w:val="20"/>
          <w:szCs w:val="20"/>
        </w:rPr>
        <w:t xml:space="preserve"> Organizacije združenih narodov in Sveta Evrope</w:t>
      </w:r>
      <w:r w:rsidR="00FC0A44">
        <w:rPr>
          <w:rFonts w:ascii="Arial" w:hAnsi="Arial" w:cs="Arial"/>
          <w:bCs/>
          <w:sz w:val="20"/>
          <w:szCs w:val="20"/>
        </w:rPr>
        <w:t>,</w:t>
      </w:r>
      <w:r w:rsidR="00353D76">
        <w:rPr>
          <w:rFonts w:ascii="Arial" w:hAnsi="Arial" w:cs="Arial"/>
          <w:bCs/>
          <w:sz w:val="20"/>
          <w:szCs w:val="20"/>
        </w:rPr>
        <w:t xml:space="preserve"> štiri pa so bile sprejete na predlog poslancev oziroma Državnega sveta Republike Slovenije</w:t>
      </w:r>
      <w:r w:rsidR="00FC0A44">
        <w:rPr>
          <w:rFonts w:ascii="Arial" w:hAnsi="Arial" w:cs="Arial"/>
          <w:bCs/>
          <w:sz w:val="20"/>
          <w:szCs w:val="20"/>
        </w:rPr>
        <w:t>.</w:t>
      </w:r>
    </w:p>
    <w:p w14:paraId="445A5196" w14:textId="77777777" w:rsidR="00FC0A44" w:rsidRDefault="00FC0A44" w:rsidP="003A3C79">
      <w:pPr>
        <w:pStyle w:val="alineazaodstavkom0"/>
        <w:spacing w:before="0" w:beforeAutospacing="0" w:after="0" w:afterAutospacing="0" w:line="260" w:lineRule="atLeast"/>
        <w:jc w:val="both"/>
        <w:rPr>
          <w:rFonts w:ascii="Arial" w:hAnsi="Arial" w:cs="Arial"/>
          <w:bCs/>
          <w:sz w:val="20"/>
          <w:szCs w:val="20"/>
        </w:rPr>
      </w:pPr>
    </w:p>
    <w:p w14:paraId="0126A345" w14:textId="1DE9C7B6" w:rsidR="00FC0A44" w:rsidRDefault="00FC0A44" w:rsidP="00C36D97">
      <w:pPr>
        <w:spacing w:line="260" w:lineRule="atLeast"/>
        <w:jc w:val="both"/>
        <w:rPr>
          <w:rFonts w:cs="Arial"/>
          <w:szCs w:val="20"/>
        </w:rPr>
      </w:pPr>
      <w:bookmarkStart w:id="2" w:name="_Hlk76556547"/>
      <w:r w:rsidRPr="00584215">
        <w:rPr>
          <w:rFonts w:cs="Arial"/>
          <w:szCs w:val="20"/>
        </w:rPr>
        <w:t>Z zadnj</w:t>
      </w:r>
      <w:r w:rsidR="000D33BB" w:rsidRPr="00584215">
        <w:rPr>
          <w:rFonts w:cs="Arial"/>
          <w:szCs w:val="20"/>
        </w:rPr>
        <w:t xml:space="preserve">im </w:t>
      </w:r>
      <w:r w:rsidR="00FF363F" w:rsidRPr="00584215">
        <w:rPr>
          <w:rFonts w:cs="Arial"/>
          <w:szCs w:val="20"/>
        </w:rPr>
        <w:t>Zakonom o spremembah in dopolnitvah Kazenskega zakonika</w:t>
      </w:r>
      <w:r w:rsidR="00FF363F" w:rsidRPr="00584215">
        <w:rPr>
          <w:rStyle w:val="Sprotnaopomba-sklic"/>
          <w:rFonts w:cs="Arial"/>
          <w:szCs w:val="20"/>
        </w:rPr>
        <w:footnoteReference w:id="3"/>
      </w:r>
      <w:r w:rsidR="00FF363F" w:rsidRPr="00584215">
        <w:rPr>
          <w:rFonts w:cs="Arial"/>
          <w:szCs w:val="20"/>
        </w:rPr>
        <w:t xml:space="preserve"> (</w:t>
      </w:r>
      <w:r w:rsidRPr="00584215">
        <w:rPr>
          <w:rFonts w:cs="Arial"/>
          <w:szCs w:val="20"/>
        </w:rPr>
        <w:t>KZ-1J</w:t>
      </w:r>
      <w:r w:rsidR="00FF363F" w:rsidRPr="00584215">
        <w:rPr>
          <w:rFonts w:cs="Arial"/>
          <w:szCs w:val="20"/>
        </w:rPr>
        <w:t>)</w:t>
      </w:r>
      <w:r w:rsidR="00FF363F">
        <w:rPr>
          <w:rFonts w:cs="Arial"/>
          <w:szCs w:val="20"/>
        </w:rPr>
        <w:t>, sprejetim</w:t>
      </w:r>
      <w:r>
        <w:rPr>
          <w:rFonts w:cs="Arial"/>
          <w:szCs w:val="20"/>
        </w:rPr>
        <w:t xml:space="preserve"> na predlog Vlade Republike Slovenije</w:t>
      </w:r>
      <w:r w:rsidR="00FF363F">
        <w:rPr>
          <w:rFonts w:cs="Arial"/>
          <w:szCs w:val="20"/>
        </w:rPr>
        <w:t>, so bile</w:t>
      </w:r>
      <w:r>
        <w:rPr>
          <w:rFonts w:cs="Arial"/>
          <w:szCs w:val="20"/>
        </w:rPr>
        <w:t xml:space="preserve"> uveljavljene manjše dopolnilne uskladitve KZ-1 z naslednjimi direktivami Evropske unije</w:t>
      </w:r>
      <w:r w:rsidR="00FF363F">
        <w:rPr>
          <w:rFonts w:cs="Arial"/>
          <w:szCs w:val="20"/>
        </w:rPr>
        <w:t>:</w:t>
      </w:r>
    </w:p>
    <w:p w14:paraId="42524178" w14:textId="77777777" w:rsidR="00FC0A44" w:rsidRDefault="00FC0A44" w:rsidP="00FC0A44">
      <w:pPr>
        <w:spacing w:line="260" w:lineRule="atLeast"/>
        <w:jc w:val="both"/>
        <w:rPr>
          <w:rFonts w:cs="Arial"/>
          <w:szCs w:val="20"/>
        </w:rPr>
      </w:pPr>
    </w:p>
    <w:p w14:paraId="68A6634C" w14:textId="6B5451DF" w:rsidR="00FC0A44" w:rsidRPr="00B72F70" w:rsidRDefault="00FC0A44" w:rsidP="00FC0A44">
      <w:pPr>
        <w:jc w:val="both"/>
        <w:rPr>
          <w:rFonts w:cs="Arial"/>
          <w:szCs w:val="20"/>
        </w:rPr>
      </w:pPr>
      <w:r>
        <w:rPr>
          <w:rFonts w:cs="Arial"/>
          <w:szCs w:val="20"/>
        </w:rPr>
        <w:t xml:space="preserve">- </w:t>
      </w:r>
      <w:r w:rsidRPr="00B72F70">
        <w:rPr>
          <w:rFonts w:cs="Arial"/>
          <w:szCs w:val="20"/>
        </w:rPr>
        <w:t>Direktiva 2011/36/EU Evropskega parlamenta in Sveta z dne 5. 4. 2011 o preprečevanju trgovine z ljudmi in boju proti njej ter zaščiti njenih žrtev in o nadomestitvi Okvirnega sklepa Sveta 20</w:t>
      </w:r>
      <w:r>
        <w:rPr>
          <w:rFonts w:cs="Arial"/>
          <w:szCs w:val="20"/>
        </w:rPr>
        <w:t>0</w:t>
      </w:r>
      <w:r w:rsidRPr="00B72F70">
        <w:rPr>
          <w:rFonts w:cs="Arial"/>
          <w:szCs w:val="20"/>
        </w:rPr>
        <w:t>2/629/PNZ</w:t>
      </w:r>
      <w:r w:rsidR="00F1655D">
        <w:rPr>
          <w:rFonts w:cs="Arial"/>
          <w:szCs w:val="20"/>
        </w:rPr>
        <w:t>,</w:t>
      </w:r>
    </w:p>
    <w:p w14:paraId="523C4395" w14:textId="1CD5C8EE" w:rsidR="00FC0A44" w:rsidRPr="00B72F70" w:rsidRDefault="00FC0A44" w:rsidP="00FC0A44">
      <w:pPr>
        <w:jc w:val="both"/>
        <w:rPr>
          <w:rFonts w:cs="Arial"/>
          <w:szCs w:val="20"/>
        </w:rPr>
      </w:pPr>
      <w:r>
        <w:rPr>
          <w:rFonts w:cs="Arial"/>
          <w:szCs w:val="20"/>
        </w:rPr>
        <w:t xml:space="preserve">- </w:t>
      </w:r>
      <w:r w:rsidRPr="00B72F70">
        <w:rPr>
          <w:rFonts w:cs="Arial"/>
          <w:szCs w:val="20"/>
        </w:rPr>
        <w:t>Direktiva 2017/1371/EU Evropskega parlamenta in Sveta z dne 5. 7. 2017 o boju proti goljufijam, ki škodijo finančnim interesom Unije, z uporabo kazenskega prava</w:t>
      </w:r>
      <w:r w:rsidR="00F1655D">
        <w:rPr>
          <w:rFonts w:cs="Arial"/>
          <w:szCs w:val="20"/>
        </w:rPr>
        <w:t>,</w:t>
      </w:r>
    </w:p>
    <w:p w14:paraId="6CF99753" w14:textId="0E10ED34" w:rsidR="00FC0A44" w:rsidRPr="00B72F70" w:rsidRDefault="00FC0A44" w:rsidP="00FC0A44">
      <w:pPr>
        <w:jc w:val="both"/>
        <w:rPr>
          <w:rFonts w:cs="Arial"/>
          <w:szCs w:val="20"/>
        </w:rPr>
      </w:pPr>
      <w:r>
        <w:rPr>
          <w:rFonts w:cs="Arial"/>
          <w:szCs w:val="20"/>
        </w:rPr>
        <w:t xml:space="preserve">- </w:t>
      </w:r>
      <w:r w:rsidRPr="00B72F70">
        <w:rPr>
          <w:rFonts w:cs="Arial"/>
          <w:szCs w:val="20"/>
        </w:rPr>
        <w:t>Direktiva (EU) 2017/541 Evropskega parlamenta in Sveta z dne 15. marca 2017 o boju proti terorizmu in nadomestitvi Okvirnega sklepa Sveta 2002/475/PNZ ter o spremembi Sklepa Sveta 2005/671/PNZ</w:t>
      </w:r>
      <w:r w:rsidR="00F1655D">
        <w:rPr>
          <w:rFonts w:cs="Arial"/>
          <w:szCs w:val="20"/>
        </w:rPr>
        <w:t xml:space="preserve"> in</w:t>
      </w:r>
    </w:p>
    <w:p w14:paraId="3E2F3015" w14:textId="3A68A587" w:rsidR="00FC0A44" w:rsidRDefault="00FC0A44" w:rsidP="00FC0A44">
      <w:pPr>
        <w:jc w:val="both"/>
        <w:rPr>
          <w:rFonts w:cs="Arial"/>
          <w:szCs w:val="20"/>
        </w:rPr>
      </w:pPr>
      <w:r>
        <w:rPr>
          <w:rFonts w:cs="Arial"/>
          <w:szCs w:val="20"/>
        </w:rPr>
        <w:t xml:space="preserve">- </w:t>
      </w:r>
      <w:r w:rsidRPr="00B72F70">
        <w:rPr>
          <w:rFonts w:cs="Arial"/>
          <w:szCs w:val="20"/>
        </w:rPr>
        <w:t>Direktiva 2014/57/EU Evropskega parlamenta in Sveta z dne 16. 4. 2014 o kazenskih sankcijah za zlorabo trga</w:t>
      </w:r>
      <w:r w:rsidR="00F1655D">
        <w:rPr>
          <w:rFonts w:cs="Arial"/>
          <w:szCs w:val="20"/>
        </w:rPr>
        <w:t>.</w:t>
      </w:r>
    </w:p>
    <w:p w14:paraId="335462E2" w14:textId="77777777" w:rsidR="00FC0A44" w:rsidRDefault="00FC0A44" w:rsidP="00FC0A44">
      <w:pPr>
        <w:jc w:val="both"/>
        <w:rPr>
          <w:rFonts w:cs="Arial"/>
          <w:szCs w:val="20"/>
        </w:rPr>
      </w:pPr>
    </w:p>
    <w:p w14:paraId="43FAF62D" w14:textId="77777777" w:rsidR="000D33BB" w:rsidRDefault="00FC0A44" w:rsidP="00FC0A44">
      <w:pPr>
        <w:jc w:val="both"/>
        <w:rPr>
          <w:rFonts w:cs="Arial"/>
          <w:bCs/>
          <w:szCs w:val="20"/>
        </w:rPr>
      </w:pPr>
      <w:r>
        <w:rPr>
          <w:rFonts w:cs="Arial"/>
          <w:szCs w:val="20"/>
        </w:rPr>
        <w:t xml:space="preserve">Poleg navednega je bila opravljena tudi uskladitev z zadnjim od štirih priporočil odbora Sveta Evrope MONEYVAL iz petega kroga ocenjevanja </w:t>
      </w:r>
      <w:r>
        <w:rPr>
          <w:rFonts w:cs="Arial"/>
          <w:bCs/>
          <w:szCs w:val="20"/>
        </w:rPr>
        <w:t>Republike Slovenije na področju preprečevanja in boja proti pranju denarja in financiranju terorizma, splošna pravila za odmero kazni v konkretnih primerih</w:t>
      </w:r>
      <w:r w:rsidR="000D33BB">
        <w:rPr>
          <w:rFonts w:cs="Arial"/>
          <w:bCs/>
          <w:szCs w:val="20"/>
        </w:rPr>
        <w:t xml:space="preserve"> pa</w:t>
      </w:r>
      <w:r>
        <w:rPr>
          <w:rFonts w:cs="Arial"/>
          <w:bCs/>
          <w:szCs w:val="20"/>
        </w:rPr>
        <w:t xml:space="preserve"> so bila dopolnjena z izrecno obteževalno okoliščino, če je nagib za kaznivo dejanje katerakoli osebna okoliščina oškodovanca.</w:t>
      </w:r>
    </w:p>
    <w:p w14:paraId="04CE2500" w14:textId="77777777" w:rsidR="00584215" w:rsidRDefault="00584215" w:rsidP="00FC0A44">
      <w:pPr>
        <w:jc w:val="both"/>
        <w:rPr>
          <w:rFonts w:cs="Arial"/>
          <w:bCs/>
          <w:szCs w:val="20"/>
        </w:rPr>
      </w:pPr>
    </w:p>
    <w:p w14:paraId="638B6D37" w14:textId="4A28ACC8" w:rsidR="00584215" w:rsidRDefault="00584215" w:rsidP="00FC0A44">
      <w:pPr>
        <w:jc w:val="both"/>
        <w:rPr>
          <w:rFonts w:cs="Arial"/>
          <w:b/>
          <w:szCs w:val="20"/>
        </w:rPr>
      </w:pPr>
      <w:r>
        <w:rPr>
          <w:rFonts w:cs="Arial"/>
          <w:b/>
          <w:szCs w:val="20"/>
        </w:rPr>
        <w:t>1. 1. Direktiva 2011/93/EU Evropskega parlamenta in sveta z dne 13. 12. 2011 o boju proti spolni zlorabi in spolnem izkoriščanju otrok ter otroški pornografiji in nadomestitvi Okvirnega sklepa Sveta 2004/68/PNZ</w:t>
      </w:r>
      <w:r>
        <w:rPr>
          <w:rStyle w:val="Sprotnaopomba-sklic"/>
          <w:rFonts w:cs="Arial"/>
          <w:b/>
          <w:szCs w:val="20"/>
        </w:rPr>
        <w:footnoteReference w:id="4"/>
      </w:r>
      <w:r w:rsidR="00EC6993">
        <w:rPr>
          <w:rFonts w:cs="Arial"/>
          <w:b/>
          <w:szCs w:val="20"/>
        </w:rPr>
        <w:t xml:space="preserve"> (v nadaljnjem besedilu: Direktiva 2011/93/EU):</w:t>
      </w:r>
    </w:p>
    <w:p w14:paraId="67556BDF" w14:textId="77777777" w:rsidR="00EC6993" w:rsidRDefault="00EC6993" w:rsidP="00EC6993">
      <w:pPr>
        <w:spacing w:line="260" w:lineRule="atLeast"/>
        <w:jc w:val="both"/>
        <w:rPr>
          <w:rFonts w:cs="Arial"/>
          <w:b/>
          <w:szCs w:val="20"/>
        </w:rPr>
      </w:pPr>
    </w:p>
    <w:p w14:paraId="62D62180" w14:textId="073B14AF" w:rsidR="00EC6993" w:rsidRDefault="00EC6993" w:rsidP="00EC6993">
      <w:pPr>
        <w:spacing w:line="260" w:lineRule="atLeast"/>
        <w:jc w:val="both"/>
        <w:rPr>
          <w:rFonts w:cs="Arial"/>
          <w:bCs/>
        </w:rPr>
      </w:pPr>
      <w:r>
        <w:rPr>
          <w:rFonts w:cs="Arial"/>
          <w:bCs/>
        </w:rPr>
        <w:t>Republika Slovenija je</w:t>
      </w:r>
      <w:r w:rsidR="00AD6E33">
        <w:rPr>
          <w:rFonts w:cs="Arial"/>
          <w:bCs/>
        </w:rPr>
        <w:t xml:space="preserve"> kazenske materialne določbe</w:t>
      </w:r>
      <w:r>
        <w:rPr>
          <w:rFonts w:cs="Arial"/>
          <w:bCs/>
        </w:rPr>
        <w:t xml:space="preserve"> Direktiv</w:t>
      </w:r>
      <w:r w:rsidR="00AD6E33">
        <w:rPr>
          <w:rFonts w:cs="Arial"/>
          <w:bCs/>
        </w:rPr>
        <w:t>e</w:t>
      </w:r>
      <w:r>
        <w:rPr>
          <w:rFonts w:cs="Arial"/>
          <w:bCs/>
        </w:rPr>
        <w:t xml:space="preserve"> 2011/93/EU </w:t>
      </w:r>
      <w:r w:rsidR="00AD6E33">
        <w:rPr>
          <w:rFonts w:cs="Arial"/>
          <w:bCs/>
        </w:rPr>
        <w:t>večinoma že implementirala v preteklih novelah KZ-1. Gre za dopolnjena in nova kazniva dejanja iz 172., 173., 173.a, 174., 175. in 176. člena KZ-1.</w:t>
      </w:r>
    </w:p>
    <w:p w14:paraId="06330EBD" w14:textId="77777777" w:rsidR="00EC6993" w:rsidRDefault="00EC6993" w:rsidP="00EC6993">
      <w:pPr>
        <w:spacing w:line="260" w:lineRule="atLeast"/>
        <w:jc w:val="both"/>
        <w:rPr>
          <w:rFonts w:cs="Arial"/>
          <w:bCs/>
        </w:rPr>
      </w:pPr>
    </w:p>
    <w:p w14:paraId="6A1D973F" w14:textId="3D65D6B3" w:rsidR="00AD6E33" w:rsidRDefault="00AD6E33" w:rsidP="00EC6993">
      <w:pPr>
        <w:spacing w:line="260" w:lineRule="atLeast"/>
        <w:jc w:val="both"/>
        <w:rPr>
          <w:rFonts w:cs="Arial"/>
          <w:bCs/>
        </w:rPr>
      </w:pPr>
      <w:r>
        <w:rPr>
          <w:rFonts w:cs="Arial"/>
          <w:bCs/>
        </w:rPr>
        <w:t xml:space="preserve">V začetku leta 2023 (15. 2. 2023) je Evropska komisija začela postopek z </w:t>
      </w:r>
      <w:r w:rsidR="00EC6993" w:rsidRPr="008137D8">
        <w:rPr>
          <w:rFonts w:cs="Arial"/>
          <w:bCs/>
        </w:rPr>
        <w:t>Dodatni</w:t>
      </w:r>
      <w:r>
        <w:rPr>
          <w:rFonts w:cs="Arial"/>
          <w:bCs/>
        </w:rPr>
        <w:t>m</w:t>
      </w:r>
      <w:r w:rsidR="00EC6993" w:rsidRPr="008137D8">
        <w:rPr>
          <w:rFonts w:cs="Arial"/>
          <w:bCs/>
        </w:rPr>
        <w:t xml:space="preserve"> uradni</w:t>
      </w:r>
      <w:r>
        <w:rPr>
          <w:rFonts w:cs="Arial"/>
          <w:bCs/>
        </w:rPr>
        <w:t>m</w:t>
      </w:r>
      <w:r w:rsidR="00EC6993" w:rsidRPr="008137D8">
        <w:rPr>
          <w:rFonts w:cs="Arial"/>
          <w:bCs/>
        </w:rPr>
        <w:t xml:space="preserve"> opomin</w:t>
      </w:r>
      <w:r>
        <w:rPr>
          <w:rFonts w:cs="Arial"/>
          <w:bCs/>
        </w:rPr>
        <w:t>om</w:t>
      </w:r>
      <w:r w:rsidR="00EC6993" w:rsidRPr="008137D8">
        <w:rPr>
          <w:rFonts w:cs="Arial"/>
          <w:bCs/>
        </w:rPr>
        <w:t xml:space="preserve"> zaradi</w:t>
      </w:r>
      <w:r>
        <w:rPr>
          <w:rFonts w:cs="Arial"/>
          <w:bCs/>
        </w:rPr>
        <w:t xml:space="preserve"> (domnevnega)</w:t>
      </w:r>
      <w:r w:rsidR="00EC6993" w:rsidRPr="008137D8">
        <w:rPr>
          <w:rFonts w:cs="Arial"/>
          <w:bCs/>
        </w:rPr>
        <w:t xml:space="preserve"> neizpolnjevanja obveznosti </w:t>
      </w:r>
      <w:r w:rsidR="00EC6993" w:rsidRPr="008137D8">
        <w:rPr>
          <w:rFonts w:cs="Arial"/>
        </w:rPr>
        <w:t xml:space="preserve">iz točke (i) petega odstavka 3. člena, drugega odstavka 4. člena, drugega odstavka 10. člena, četrtega in petega odstavka 17. člena, tretjega odstavka 18. člena, petega odstavka 19. člena, </w:t>
      </w:r>
      <w:r w:rsidR="00EC6993">
        <w:rPr>
          <w:rFonts w:cs="Arial"/>
        </w:rPr>
        <w:t>tretjega odstavka 20. člena,</w:t>
      </w:r>
      <w:r w:rsidR="00EC6993" w:rsidRPr="008137D8">
        <w:rPr>
          <w:rFonts w:cs="Arial"/>
        </w:rPr>
        <w:t xml:space="preserve"> točke (a) 21. člena, 22. člena in 24. člena </w:t>
      </w:r>
      <w:bookmarkStart w:id="3" w:name="_Hlk131025934"/>
      <w:r w:rsidR="00EC6993" w:rsidRPr="008137D8">
        <w:rPr>
          <w:rFonts w:cs="Arial"/>
          <w:bCs/>
        </w:rPr>
        <w:t xml:space="preserve">Direktive 2011/93/EU </w:t>
      </w:r>
      <w:bookmarkEnd w:id="3"/>
      <w:r w:rsidR="00EC6993" w:rsidRPr="008137D8">
        <w:rPr>
          <w:rFonts w:cs="Arial"/>
          <w:bCs/>
        </w:rPr>
        <w:t>(kršitev št. INFR(2019)2239)</w:t>
      </w:r>
      <w:r>
        <w:rPr>
          <w:rFonts w:cs="Arial"/>
          <w:bCs/>
        </w:rPr>
        <w:t xml:space="preserve">. </w:t>
      </w:r>
    </w:p>
    <w:p w14:paraId="32198CAF" w14:textId="64A421BD" w:rsidR="00AD6E33" w:rsidRDefault="00AD6E33" w:rsidP="00AD6E33">
      <w:pPr>
        <w:spacing w:line="260" w:lineRule="atLeast"/>
        <w:jc w:val="both"/>
        <w:rPr>
          <w:rFonts w:cs="Arial"/>
          <w:bCs/>
        </w:rPr>
      </w:pPr>
      <w:r w:rsidRPr="00AD6E33">
        <w:rPr>
          <w:rFonts w:cs="Arial"/>
          <w:bCs/>
        </w:rPr>
        <w:t xml:space="preserve">Vlada Republike Slovenije je v odgovoru iz aprila 2023 večino dilem na podlagi izpostavljenih členov Direktive 2011/93/EU že pojasnila, strinjala pa se je z navedbami Evropske komisije </w:t>
      </w:r>
      <w:r>
        <w:rPr>
          <w:rFonts w:cs="Arial"/>
          <w:bCs/>
        </w:rPr>
        <w:t xml:space="preserve">o nepopolni implementaciji </w:t>
      </w:r>
      <w:r w:rsidRPr="00AD6E33">
        <w:rPr>
          <w:rFonts w:cs="Arial"/>
          <w:bCs/>
        </w:rPr>
        <w:t>točke (i) petega odstavka 3. člena</w:t>
      </w:r>
      <w:r>
        <w:rPr>
          <w:rFonts w:cs="Arial"/>
          <w:bCs/>
        </w:rPr>
        <w:t xml:space="preserve"> ter</w:t>
      </w:r>
      <w:r w:rsidRPr="00AD6E33">
        <w:rPr>
          <w:rFonts w:cs="Arial"/>
          <w:bCs/>
        </w:rPr>
        <w:t xml:space="preserve"> četrtega in petega odstavka 17. člena</w:t>
      </w:r>
      <w:r>
        <w:rPr>
          <w:rFonts w:cs="Arial"/>
          <w:bCs/>
        </w:rPr>
        <w:t xml:space="preserve"> </w:t>
      </w:r>
      <w:r w:rsidRPr="00AD6E33">
        <w:rPr>
          <w:rFonts w:cs="Arial"/>
          <w:bCs/>
        </w:rPr>
        <w:t>Direktive 2011/93/EU</w:t>
      </w:r>
      <w:r w:rsidR="00984565">
        <w:rPr>
          <w:rFonts w:cs="Arial"/>
          <w:bCs/>
        </w:rPr>
        <w:t>.</w:t>
      </w:r>
    </w:p>
    <w:p w14:paraId="6B2CAB72" w14:textId="77777777" w:rsidR="00AD6E33" w:rsidRDefault="00AD6E33" w:rsidP="00AD6E33">
      <w:pPr>
        <w:spacing w:line="260" w:lineRule="atLeast"/>
        <w:jc w:val="both"/>
        <w:rPr>
          <w:rFonts w:cs="Arial"/>
          <w:bCs/>
        </w:rPr>
      </w:pPr>
    </w:p>
    <w:p w14:paraId="080E0E61" w14:textId="24BD9B57" w:rsidR="002A0D42" w:rsidRDefault="00984565" w:rsidP="00984565">
      <w:pPr>
        <w:jc w:val="both"/>
        <w:rPr>
          <w:rFonts w:cs="Arial"/>
          <w:bCs/>
        </w:rPr>
      </w:pPr>
      <w:r>
        <w:rPr>
          <w:rFonts w:cs="Arial"/>
          <w:bCs/>
        </w:rPr>
        <w:t>T</w:t>
      </w:r>
      <w:r w:rsidR="00AD6E33" w:rsidRPr="00984565">
        <w:rPr>
          <w:rFonts w:cs="Arial"/>
          <w:bCs/>
        </w:rPr>
        <w:t>očk</w:t>
      </w:r>
      <w:r w:rsidR="002A0D42" w:rsidRPr="00984565">
        <w:rPr>
          <w:rFonts w:cs="Arial"/>
          <w:bCs/>
        </w:rPr>
        <w:t>a</w:t>
      </w:r>
      <w:r w:rsidR="00AD6E33" w:rsidRPr="00984565">
        <w:rPr>
          <w:rFonts w:cs="Arial"/>
          <w:bCs/>
        </w:rPr>
        <w:t xml:space="preserve"> (i) petega odstavka 3. člena</w:t>
      </w:r>
      <w:r w:rsidR="002A0D42" w:rsidRPr="00984565">
        <w:rPr>
          <w:rFonts w:cs="Arial"/>
          <w:bCs/>
        </w:rPr>
        <w:t xml:space="preserve"> </w:t>
      </w:r>
      <w:r w:rsidRPr="00AD6E33">
        <w:rPr>
          <w:rFonts w:cs="Arial"/>
          <w:bCs/>
        </w:rPr>
        <w:t>Direktive 2011/93/EU</w:t>
      </w:r>
      <w:r w:rsidRPr="00984565">
        <w:rPr>
          <w:rFonts w:cs="Arial"/>
          <w:bCs/>
        </w:rPr>
        <w:t xml:space="preserve"> </w:t>
      </w:r>
      <w:r w:rsidR="002A0D42" w:rsidRPr="00984565">
        <w:rPr>
          <w:rFonts w:cs="Arial"/>
          <w:bCs/>
        </w:rPr>
        <w:t xml:space="preserve">namreč zlorabo položaja pri kršitvi spolne nedotakljivosti mladoletnih oseb opredeljuje kot »zlorabo položaja zaupanja, avtoritete ali vpliva«, kar je širše od opredelitve v tretjem odstavku 173. člena (zoper osebo, mlajšo od petnajst let) in drugem odstavku 174. člena (zoper osebo, staro nad petnajst let) KZ-1, ki zlorabo položaja zamejujeta še s pogojem, da je mladoletna oseba storilcu »zaupana v učenje, vzgojo, zdravljenje, varstvo </w:t>
      </w:r>
      <w:r w:rsidR="0004040E" w:rsidRPr="00984565">
        <w:rPr>
          <w:rFonts w:cs="Arial"/>
          <w:bCs/>
        </w:rPr>
        <w:t>ali oskrbo«</w:t>
      </w:r>
      <w:r>
        <w:rPr>
          <w:rFonts w:cs="Arial"/>
          <w:bCs/>
        </w:rPr>
        <w:t>.</w:t>
      </w:r>
    </w:p>
    <w:p w14:paraId="40F2FA36" w14:textId="77777777" w:rsidR="00984565" w:rsidRPr="00984565" w:rsidRDefault="00984565" w:rsidP="00984565">
      <w:pPr>
        <w:jc w:val="both"/>
        <w:rPr>
          <w:rFonts w:cs="Arial"/>
          <w:bCs/>
        </w:rPr>
      </w:pPr>
    </w:p>
    <w:p w14:paraId="4C82050C" w14:textId="438E856C" w:rsidR="00984565" w:rsidRDefault="00984565" w:rsidP="00984565">
      <w:pPr>
        <w:jc w:val="both"/>
        <w:rPr>
          <w:rFonts w:cs="Arial"/>
          <w:bCs/>
        </w:rPr>
      </w:pPr>
      <w:r>
        <w:rPr>
          <w:rFonts w:cs="Arial"/>
          <w:bCs/>
        </w:rPr>
        <w:t>Č</w:t>
      </w:r>
      <w:r w:rsidR="00AD6E33" w:rsidRPr="00984565">
        <w:rPr>
          <w:rFonts w:cs="Arial"/>
          <w:bCs/>
        </w:rPr>
        <w:t>etrt</w:t>
      </w:r>
      <w:r w:rsidR="0004040E" w:rsidRPr="00984565">
        <w:rPr>
          <w:rFonts w:cs="Arial"/>
          <w:bCs/>
        </w:rPr>
        <w:t>i</w:t>
      </w:r>
      <w:r w:rsidR="00AD6E33" w:rsidRPr="00984565">
        <w:rPr>
          <w:rFonts w:cs="Arial"/>
          <w:bCs/>
        </w:rPr>
        <w:t xml:space="preserve"> in pet</w:t>
      </w:r>
      <w:r w:rsidR="0004040E" w:rsidRPr="00984565">
        <w:rPr>
          <w:rFonts w:cs="Arial"/>
          <w:bCs/>
        </w:rPr>
        <w:t>i</w:t>
      </w:r>
      <w:r w:rsidR="00AD6E33" w:rsidRPr="00984565">
        <w:rPr>
          <w:rFonts w:cs="Arial"/>
          <w:bCs/>
        </w:rPr>
        <w:t xml:space="preserve"> odstav</w:t>
      </w:r>
      <w:r w:rsidR="0004040E" w:rsidRPr="00984565">
        <w:rPr>
          <w:rFonts w:cs="Arial"/>
          <w:bCs/>
        </w:rPr>
        <w:t>e</w:t>
      </w:r>
      <w:r w:rsidR="00AD6E33" w:rsidRPr="00984565">
        <w:rPr>
          <w:rFonts w:cs="Arial"/>
          <w:bCs/>
        </w:rPr>
        <w:t>k 17. člena</w:t>
      </w:r>
      <w:r w:rsidR="0004040E" w:rsidRPr="00984565">
        <w:rPr>
          <w:rFonts w:cs="Arial"/>
          <w:bCs/>
        </w:rPr>
        <w:t xml:space="preserve"> </w:t>
      </w:r>
      <w:r w:rsidRPr="00AD6E33">
        <w:rPr>
          <w:rFonts w:cs="Arial"/>
          <w:bCs/>
        </w:rPr>
        <w:t>Direktive 2011/93/EU</w:t>
      </w:r>
      <w:r w:rsidRPr="00984565">
        <w:rPr>
          <w:rFonts w:cs="Arial"/>
          <w:bCs/>
        </w:rPr>
        <w:t xml:space="preserve"> </w:t>
      </w:r>
      <w:r w:rsidR="0004040E" w:rsidRPr="00984565">
        <w:rPr>
          <w:rFonts w:cs="Arial"/>
          <w:bCs/>
        </w:rPr>
        <w:t>pa v zvezi s krajevno veljavnostjo KZ-1 (tretja točka drugega poglavja KZ-1) oziroma sodno pristojnostjo določata, da sodna pristojnost države članice za kazniva dejanja po Direktivi 2011/93/EU ne sme biti odvisna od dejstva, da se ta kazniva dejanja v državi storitve ne obravnavajo kot kazniv</w:t>
      </w:r>
      <w:r>
        <w:rPr>
          <w:rFonts w:cs="Arial"/>
          <w:bCs/>
        </w:rPr>
        <w:t>a</w:t>
      </w:r>
      <w:r w:rsidR="00A273D0">
        <w:rPr>
          <w:rFonts w:cs="Arial"/>
          <w:bCs/>
        </w:rPr>
        <w:t xml:space="preserve"> (dvojna kaznivost)</w:t>
      </w:r>
      <w:r>
        <w:rPr>
          <w:rFonts w:cs="Arial"/>
          <w:bCs/>
        </w:rPr>
        <w:t>, prav tako pa pregon osumljenca takega kaznivega dejanja ne sme biti odvisen od naznanitve oziroma predloga žrtve kaznivega dejanja za pregon, četudi to določa zakonodaja države storitve kaznivega dejanja. Hkrati Evropska komisija oporeka tudi določbam KZ-1, ki v zvezi z obravnavanimi kaznivimi dejanji, storjenimi v tujini, za določene položaje predpisuje tudi dovoljenje ministra oziroma ministrice za pregon.</w:t>
      </w:r>
    </w:p>
    <w:p w14:paraId="6841A0A5" w14:textId="77777777" w:rsidR="00984565" w:rsidRDefault="00984565" w:rsidP="00984565">
      <w:pPr>
        <w:jc w:val="both"/>
        <w:rPr>
          <w:rFonts w:cs="Arial"/>
          <w:bCs/>
        </w:rPr>
      </w:pPr>
    </w:p>
    <w:p w14:paraId="06367C86" w14:textId="76969370" w:rsidR="00A273D0" w:rsidRPr="00A273D0" w:rsidRDefault="00984565" w:rsidP="00A273D0">
      <w:pPr>
        <w:spacing w:line="260" w:lineRule="atLeast"/>
        <w:jc w:val="both"/>
        <w:rPr>
          <w:rFonts w:cs="Arial"/>
          <w:bCs/>
          <w:szCs w:val="20"/>
        </w:rPr>
      </w:pPr>
      <w:r>
        <w:rPr>
          <w:rFonts w:cs="Arial"/>
          <w:bCs/>
        </w:rPr>
        <w:t>V zvezi z univerzalno pristojnostjo drugi odstavek 13. člena KZ-1 določa pogoj dvojne kaznivosti, hkrati pa v zvezi s to določbo in</w:t>
      </w:r>
      <w:r w:rsidR="00A273D0">
        <w:rPr>
          <w:rFonts w:cs="Arial"/>
          <w:bCs/>
        </w:rPr>
        <w:t xml:space="preserve"> tudi v zvezi z</w:t>
      </w:r>
      <w:r>
        <w:rPr>
          <w:rFonts w:cs="Arial"/>
          <w:bCs/>
        </w:rPr>
        <w:t xml:space="preserve"> določbo 12. člena</w:t>
      </w:r>
      <w:r w:rsidR="00A273D0">
        <w:rPr>
          <w:rFonts w:cs="Arial"/>
          <w:bCs/>
        </w:rPr>
        <w:t xml:space="preserve"> (kaznivo dejanje, ki ga v tujini stori državljan Republike Slovenije) v drugem odstavku 14. člena KZ-1 določa, da se storilec kaznivega dejanja v Republiki Sloveniji ne preganja, če je v tujem zakonu določeno, da se preganja le na zahtevo oškodovanca, ta pa ni bila vložena </w:t>
      </w:r>
      <w:r w:rsidR="008F4E7B">
        <w:rPr>
          <w:rFonts w:cs="Arial"/>
          <w:bCs/>
        </w:rPr>
        <w:t>ali</w:t>
      </w:r>
      <w:r w:rsidR="00A273D0">
        <w:rPr>
          <w:rFonts w:cs="Arial"/>
          <w:bCs/>
        </w:rPr>
        <w:t xml:space="preserve"> je bila umaknjena. Pogoj dvojne kaznivosti v zvezi s položaji iz 12. ter prvega in drugega odstavka 13. člena je določen tudi v tretjem odstavku 14. člena KZ-1, dovoljenje ministra oziroma ministrice za pravosodje za </w:t>
      </w:r>
      <w:r w:rsidR="00A273D0" w:rsidRPr="00A273D0">
        <w:rPr>
          <w:rFonts w:cs="Arial"/>
          <w:bCs/>
          <w:szCs w:val="20"/>
        </w:rPr>
        <w:t>pregon pa v četrtem in sedmem odstavku 14. člena KZ-1.</w:t>
      </w:r>
    </w:p>
    <w:p w14:paraId="7451D96E" w14:textId="77777777" w:rsidR="00A273D0" w:rsidRPr="00A273D0" w:rsidRDefault="00A273D0" w:rsidP="00A273D0">
      <w:pPr>
        <w:spacing w:line="260" w:lineRule="atLeast"/>
        <w:jc w:val="both"/>
        <w:rPr>
          <w:rFonts w:cs="Arial"/>
          <w:bCs/>
          <w:szCs w:val="20"/>
        </w:rPr>
      </w:pPr>
    </w:p>
    <w:p w14:paraId="67F9BCB8" w14:textId="6192D628" w:rsidR="00A273D0" w:rsidRPr="00A273D0" w:rsidRDefault="00A273D0" w:rsidP="000B2E75">
      <w:pPr>
        <w:pStyle w:val="doc-ti"/>
        <w:spacing w:before="0" w:beforeAutospacing="0" w:after="0" w:afterAutospacing="0" w:line="260" w:lineRule="atLeast"/>
        <w:jc w:val="both"/>
        <w:rPr>
          <w:rFonts w:ascii="Arial" w:hAnsi="Arial" w:cs="Arial"/>
          <w:sz w:val="20"/>
          <w:szCs w:val="20"/>
        </w:rPr>
      </w:pPr>
      <w:r w:rsidRPr="00A273D0">
        <w:rPr>
          <w:rFonts w:ascii="Arial" w:hAnsi="Arial" w:cs="Arial"/>
          <w:bCs/>
          <w:sz w:val="20"/>
          <w:szCs w:val="20"/>
        </w:rPr>
        <w:t xml:space="preserve">Podobno izključitev dvojne kaznivosti in predloga oškodovanca za pregon določa tudi </w:t>
      </w:r>
      <w:r w:rsidRPr="00A273D0">
        <w:rPr>
          <w:rFonts w:ascii="Arial" w:hAnsi="Arial" w:cs="Arial"/>
          <w:sz w:val="20"/>
          <w:szCs w:val="20"/>
        </w:rPr>
        <w:t>Direktiva (EU) 2017/1371 Evropskega parlamenta in Sveta z dne 5. julija 2017 o boju proti goljufijam, ki škodijo finančnim interesom Unije, z uporabo kazenskega prava</w:t>
      </w:r>
      <w:r>
        <w:rPr>
          <w:rStyle w:val="Sprotnaopomba-sklic"/>
          <w:rFonts w:ascii="Arial" w:hAnsi="Arial" w:cs="Arial"/>
          <w:sz w:val="20"/>
          <w:szCs w:val="20"/>
        </w:rPr>
        <w:footnoteReference w:id="5"/>
      </w:r>
      <w:r>
        <w:rPr>
          <w:rFonts w:ascii="Arial" w:hAnsi="Arial" w:cs="Arial"/>
          <w:sz w:val="20"/>
          <w:szCs w:val="20"/>
        </w:rPr>
        <w:t xml:space="preserve"> (v nadaljnjem besedilu: Direktiva </w:t>
      </w:r>
      <w:r w:rsidRPr="00A273D0">
        <w:rPr>
          <w:rFonts w:ascii="Arial" w:hAnsi="Arial" w:cs="Arial"/>
          <w:sz w:val="20"/>
          <w:szCs w:val="20"/>
        </w:rPr>
        <w:t>(EU) 2017/1371</w:t>
      </w:r>
      <w:r w:rsidR="008F4E7B">
        <w:rPr>
          <w:rFonts w:ascii="Arial" w:hAnsi="Arial" w:cs="Arial"/>
          <w:sz w:val="20"/>
          <w:szCs w:val="20"/>
        </w:rPr>
        <w:t>)</w:t>
      </w:r>
      <w:r>
        <w:rPr>
          <w:rFonts w:ascii="Arial" w:hAnsi="Arial" w:cs="Arial"/>
          <w:sz w:val="20"/>
          <w:szCs w:val="20"/>
        </w:rPr>
        <w:t xml:space="preserve"> v točki (b) prvega odstavka in </w:t>
      </w:r>
      <w:r w:rsidR="008F4E7B">
        <w:rPr>
          <w:rFonts w:ascii="Arial" w:hAnsi="Arial" w:cs="Arial"/>
          <w:sz w:val="20"/>
          <w:szCs w:val="20"/>
        </w:rPr>
        <w:t xml:space="preserve">v </w:t>
      </w:r>
      <w:r>
        <w:rPr>
          <w:rFonts w:ascii="Arial" w:hAnsi="Arial" w:cs="Arial"/>
          <w:sz w:val="20"/>
          <w:szCs w:val="20"/>
        </w:rPr>
        <w:t>četrtem odstavku 11. člena.</w:t>
      </w:r>
      <w:r w:rsidRPr="00A273D0">
        <w:rPr>
          <w:rFonts w:ascii="Arial" w:hAnsi="Arial" w:cs="Arial"/>
          <w:sz w:val="20"/>
          <w:szCs w:val="20"/>
        </w:rPr>
        <w:t xml:space="preserve"> </w:t>
      </w:r>
      <w:r>
        <w:rPr>
          <w:rFonts w:ascii="Arial" w:hAnsi="Arial" w:cs="Arial"/>
          <w:sz w:val="20"/>
          <w:szCs w:val="20"/>
        </w:rPr>
        <w:t xml:space="preserve"> </w:t>
      </w:r>
    </w:p>
    <w:p w14:paraId="72C9DEBE" w14:textId="77777777" w:rsidR="00A273D0" w:rsidRPr="00A273D0" w:rsidRDefault="00A273D0" w:rsidP="000B2E75">
      <w:pPr>
        <w:spacing w:line="260" w:lineRule="atLeast"/>
        <w:jc w:val="both"/>
        <w:rPr>
          <w:rFonts w:cs="Arial"/>
          <w:szCs w:val="20"/>
        </w:rPr>
      </w:pPr>
    </w:p>
    <w:p w14:paraId="3749FA92" w14:textId="61E44D68" w:rsidR="000B2E75" w:rsidRPr="00240A68" w:rsidRDefault="000B2E75" w:rsidP="000B2E75">
      <w:pPr>
        <w:spacing w:line="260" w:lineRule="atLeast"/>
        <w:jc w:val="both"/>
        <w:rPr>
          <w:rFonts w:cs="Arial"/>
          <w:szCs w:val="20"/>
        </w:rPr>
      </w:pPr>
      <w:r w:rsidRPr="00A273D0">
        <w:rPr>
          <w:rFonts w:cs="Arial"/>
          <w:bCs/>
          <w:szCs w:val="20"/>
        </w:rPr>
        <w:lastRenderedPageBreak/>
        <w:t>P</w:t>
      </w:r>
      <w:r>
        <w:rPr>
          <w:rFonts w:cs="Arial"/>
          <w:bCs/>
          <w:szCs w:val="20"/>
        </w:rPr>
        <w:t>rav tako</w:t>
      </w:r>
      <w:r w:rsidRPr="00A273D0">
        <w:rPr>
          <w:rFonts w:cs="Arial"/>
          <w:bCs/>
          <w:szCs w:val="20"/>
        </w:rPr>
        <w:t xml:space="preserve"> izključitev dvojne kaznivosti in predloga oškodovanca za pregon določa</w:t>
      </w:r>
      <w:r>
        <w:rPr>
          <w:rFonts w:cs="Arial"/>
          <w:bCs/>
          <w:szCs w:val="20"/>
        </w:rPr>
        <w:t>ta</w:t>
      </w:r>
      <w:r w:rsidRPr="00A273D0">
        <w:rPr>
          <w:rFonts w:cs="Arial"/>
          <w:bCs/>
          <w:szCs w:val="20"/>
        </w:rPr>
        <w:t xml:space="preserve"> tudi</w:t>
      </w:r>
      <w:r>
        <w:rPr>
          <w:rFonts w:cs="Arial"/>
          <w:bCs/>
          <w:szCs w:val="20"/>
        </w:rPr>
        <w:t xml:space="preserve"> tretji in četrti odstavek 44. člena </w:t>
      </w:r>
      <w:r w:rsidRPr="00240A68">
        <w:rPr>
          <w:rFonts w:cs="Arial"/>
          <w:szCs w:val="20"/>
        </w:rPr>
        <w:t>Konvencij</w:t>
      </w:r>
      <w:r>
        <w:rPr>
          <w:rFonts w:cs="Arial"/>
          <w:szCs w:val="20"/>
        </w:rPr>
        <w:t>e S</w:t>
      </w:r>
      <w:r w:rsidRPr="00240A68">
        <w:rPr>
          <w:rFonts w:cs="Arial"/>
          <w:szCs w:val="20"/>
        </w:rPr>
        <w:t>veta</w:t>
      </w:r>
      <w:r>
        <w:rPr>
          <w:rFonts w:cs="Arial"/>
          <w:szCs w:val="20"/>
        </w:rPr>
        <w:t xml:space="preserve"> E</w:t>
      </w:r>
      <w:r w:rsidRPr="00240A68">
        <w:rPr>
          <w:rFonts w:cs="Arial"/>
          <w:szCs w:val="20"/>
        </w:rPr>
        <w:t>vrope o preprečevanju nasilja nad ženskami in nasilja v družini ter o boju proti njima</w:t>
      </w:r>
      <w:r>
        <w:rPr>
          <w:rStyle w:val="Sprotnaopomba-sklic"/>
          <w:rFonts w:cs="Arial"/>
          <w:szCs w:val="20"/>
        </w:rPr>
        <w:footnoteReference w:id="6"/>
      </w:r>
      <w:r>
        <w:rPr>
          <w:rFonts w:cs="Arial"/>
          <w:szCs w:val="20"/>
        </w:rPr>
        <w:t xml:space="preserve"> (v nadaljnjem besedilu: Istanbulska konvencija)</w:t>
      </w:r>
      <w:r w:rsidR="00DA4B66">
        <w:rPr>
          <w:rFonts w:cs="Arial"/>
          <w:szCs w:val="20"/>
        </w:rPr>
        <w:t>.</w:t>
      </w:r>
    </w:p>
    <w:p w14:paraId="464CA3D4" w14:textId="2C1E78F3" w:rsidR="00AD6E33" w:rsidRPr="00A273D0" w:rsidRDefault="00A273D0" w:rsidP="000B2E75">
      <w:pPr>
        <w:spacing w:line="260" w:lineRule="atLeast"/>
        <w:jc w:val="both"/>
        <w:rPr>
          <w:rFonts w:cs="Arial"/>
          <w:bCs/>
          <w:szCs w:val="20"/>
        </w:rPr>
      </w:pPr>
      <w:r w:rsidRPr="00A273D0">
        <w:rPr>
          <w:rFonts w:cs="Arial"/>
          <w:bCs/>
          <w:szCs w:val="20"/>
        </w:rPr>
        <w:t xml:space="preserve"> </w:t>
      </w:r>
      <w:r w:rsidR="00984565" w:rsidRPr="00A273D0">
        <w:rPr>
          <w:rFonts w:cs="Arial"/>
          <w:bCs/>
          <w:szCs w:val="20"/>
        </w:rPr>
        <w:t xml:space="preserve"> </w:t>
      </w:r>
    </w:p>
    <w:p w14:paraId="625370E3" w14:textId="77777777" w:rsidR="005B72E5" w:rsidRDefault="00DA4B66" w:rsidP="000B2E75">
      <w:pPr>
        <w:spacing w:line="260" w:lineRule="atLeast"/>
        <w:jc w:val="both"/>
        <w:rPr>
          <w:rFonts w:cs="Arial"/>
          <w:szCs w:val="20"/>
        </w:rPr>
      </w:pPr>
      <w:r>
        <w:rPr>
          <w:rFonts w:cs="Arial"/>
          <w:bCs/>
          <w:szCs w:val="20"/>
        </w:rPr>
        <w:t>Glede na navedeno je treba 11. člen KZ-1, ki določa veljavnost KZ-1 za nekatera kazniva dejanja, storjena v tujini</w:t>
      </w:r>
      <w:r w:rsidR="00FC6FA2">
        <w:rPr>
          <w:rFonts w:cs="Arial"/>
          <w:bCs/>
          <w:szCs w:val="20"/>
        </w:rPr>
        <w:t xml:space="preserve">, dopolniti z dodatno navedbo kaznivih dejanj zoper spolno nedotakljivost (zoper mladoletne žrtve po </w:t>
      </w:r>
      <w:r w:rsidR="00FC6FA2" w:rsidRPr="00984565">
        <w:rPr>
          <w:rFonts w:cs="Arial"/>
          <w:bCs/>
        </w:rPr>
        <w:t>Direktivi 2011/93/EU</w:t>
      </w:r>
      <w:r w:rsidR="00FC6FA2">
        <w:rPr>
          <w:rFonts w:cs="Arial"/>
          <w:bCs/>
        </w:rPr>
        <w:t>, za polnoletne žrtve pa po Istanbulski konvenciji)</w:t>
      </w:r>
      <w:r w:rsidR="005B72E5">
        <w:rPr>
          <w:rFonts w:cs="Arial"/>
          <w:bCs/>
        </w:rPr>
        <w:t xml:space="preserve"> ter kaznivih dejanj, storjenih na škodo Evropske unije (po Direktivi </w:t>
      </w:r>
      <w:r w:rsidR="005B72E5" w:rsidRPr="00A273D0">
        <w:rPr>
          <w:rFonts w:cs="Arial"/>
          <w:szCs w:val="20"/>
        </w:rPr>
        <w:t>(EU) 2017/1371</w:t>
      </w:r>
      <w:r w:rsidR="005B72E5">
        <w:rPr>
          <w:rFonts w:cs="Arial"/>
          <w:szCs w:val="20"/>
        </w:rPr>
        <w:t>).</w:t>
      </w:r>
    </w:p>
    <w:p w14:paraId="4ECD066B" w14:textId="77777777" w:rsidR="005B72E5" w:rsidRDefault="005B72E5" w:rsidP="000B2E75">
      <w:pPr>
        <w:spacing w:line="260" w:lineRule="atLeast"/>
        <w:jc w:val="both"/>
        <w:rPr>
          <w:rFonts w:cs="Arial"/>
          <w:szCs w:val="20"/>
        </w:rPr>
      </w:pPr>
    </w:p>
    <w:p w14:paraId="08864249" w14:textId="3BABB78C" w:rsidR="00971A43" w:rsidRDefault="005B72E5" w:rsidP="000B2E75">
      <w:pPr>
        <w:spacing w:line="260" w:lineRule="atLeast"/>
        <w:jc w:val="both"/>
      </w:pPr>
      <w:r>
        <w:rPr>
          <w:rFonts w:cs="Arial"/>
          <w:szCs w:val="20"/>
        </w:rPr>
        <w:t xml:space="preserve">Z navedenim </w:t>
      </w:r>
      <w:r w:rsidR="008D2F4E">
        <w:rPr>
          <w:rFonts w:cs="Arial"/>
          <w:szCs w:val="20"/>
        </w:rPr>
        <w:t>bi lahko</w:t>
      </w:r>
      <w:r>
        <w:rPr>
          <w:rFonts w:cs="Arial"/>
          <w:szCs w:val="20"/>
        </w:rPr>
        <w:t xml:space="preserve"> nasta</w:t>
      </w:r>
      <w:r w:rsidR="008D2F4E">
        <w:rPr>
          <w:rFonts w:cs="Arial"/>
          <w:szCs w:val="20"/>
        </w:rPr>
        <w:t>l</w:t>
      </w:r>
      <w:r>
        <w:rPr>
          <w:rFonts w:cs="Arial"/>
          <w:szCs w:val="20"/>
        </w:rPr>
        <w:t xml:space="preserve"> položaj neenakosti na področju pregona storilcev kaznivih dejanj zoper spolno nedotakljivost polnoletnih oseb</w:t>
      </w:r>
      <w:r w:rsidR="008F4E7B">
        <w:rPr>
          <w:rFonts w:cs="Arial"/>
          <w:szCs w:val="20"/>
        </w:rPr>
        <w:t xml:space="preserve"> (in oseb, starejših od petnajst let)</w:t>
      </w:r>
      <w:r>
        <w:rPr>
          <w:rFonts w:cs="Arial"/>
          <w:szCs w:val="20"/>
        </w:rPr>
        <w:t xml:space="preserve">, saj šesta odstavka 170. in 171. člena KZ-1 določata pregon na predlog za primere kaznivih dejanj posilstva in spolnega nasilja, </w:t>
      </w:r>
      <w:r>
        <w:t>storjene proti osebi, s katero storilec živi v zakonski, zunajzakonski skupnosti ali registrirani istospolni skupnosti. Po predlagani dopolnitvi 11. člena KZ-1 namreč v zvezi s kaznivimi dejanji zoper spolno nedotakljivost, storjenimi v tujini, za pregon storilca v Republiki Sloveniji</w:t>
      </w:r>
      <w:r w:rsidR="008D2F4E">
        <w:t xml:space="preserve"> (glede na namen predlagatelja oziroma zakonodajalca)</w:t>
      </w:r>
      <w:r>
        <w:t xml:space="preserve"> predlog za pregon ne bo potreben, četudi bi ga predpisavala zakonodaja države storitve, če bi šlo za pregon storilca navedenega kaznivega dejanja, storjenega na ozemlju Republike Slovenije, pa bi bil predlog žrtve še vedno potreben.</w:t>
      </w:r>
      <w:r w:rsidR="00971A43">
        <w:t xml:space="preserve"> </w:t>
      </w:r>
      <w:r w:rsidR="00F64CF3">
        <w:t>L</w:t>
      </w:r>
      <w:r w:rsidR="00971A43">
        <w:t>ahko</w:t>
      </w:r>
      <w:r w:rsidR="00F64CF3">
        <w:t xml:space="preserve"> bi</w:t>
      </w:r>
      <w:r w:rsidR="00971A43">
        <w:t xml:space="preserve"> ocenili </w:t>
      </w:r>
      <w:r w:rsidR="008D2F4E">
        <w:t xml:space="preserve">tudi </w:t>
      </w:r>
      <w:r w:rsidR="00971A43">
        <w:t>obratno, torej da predlagana dopolnitev 11. člena KZ-1 ne bi</w:t>
      </w:r>
      <w:r w:rsidR="001D72BB">
        <w:t xml:space="preserve"> dosegla učinka</w:t>
      </w:r>
      <w:r w:rsidR="00971A43">
        <w:t>, saj bi se za kazniva dejanja zoper spolno nedotakljivost, storjena v tujini, uporabljal KZ-1, ta pa bi v šestih odstavkih 170. in 171. člena še vedno določal pregon storilca na predlog in torej uskladitev ne bi bila dosežena.</w:t>
      </w:r>
      <w:r>
        <w:t xml:space="preserve"> </w:t>
      </w:r>
    </w:p>
    <w:p w14:paraId="0397CBE2" w14:textId="77777777" w:rsidR="00971A43" w:rsidRDefault="00971A43" w:rsidP="000B2E75">
      <w:pPr>
        <w:spacing w:line="260" w:lineRule="atLeast"/>
        <w:jc w:val="both"/>
      </w:pPr>
    </w:p>
    <w:p w14:paraId="0F28F71A" w14:textId="50741BE2" w:rsidR="00F82622" w:rsidRPr="000F27E5" w:rsidRDefault="005B72E5" w:rsidP="00F82622">
      <w:pPr>
        <w:spacing w:line="260" w:lineRule="atLeast"/>
        <w:jc w:val="both"/>
        <w:rPr>
          <w:szCs w:val="20"/>
        </w:rPr>
      </w:pPr>
      <w:r w:rsidRPr="00863C32">
        <w:rPr>
          <w:rFonts w:cs="Arial"/>
          <w:szCs w:val="20"/>
        </w:rPr>
        <w:t>Zato je treba predlagati še črtanje šestih odstavkov 170. in 171. člena KZ-1, kar tudi pomeni del implementacije Istanbulske konvencije</w:t>
      </w:r>
      <w:r w:rsidR="00F82622">
        <w:rPr>
          <w:rFonts w:cs="Arial"/>
          <w:szCs w:val="20"/>
        </w:rPr>
        <w:t xml:space="preserve"> in s tem tudi izpolnitev priporočila pristojne </w:t>
      </w:r>
      <w:r w:rsidR="00F82622" w:rsidRPr="000F27E5">
        <w:rPr>
          <w:rFonts w:cs="Arial"/>
          <w:szCs w:val="20"/>
        </w:rPr>
        <w:t>Skupin</w:t>
      </w:r>
      <w:r w:rsidR="00F82622">
        <w:rPr>
          <w:rFonts w:cs="Arial"/>
          <w:szCs w:val="20"/>
        </w:rPr>
        <w:t>e</w:t>
      </w:r>
      <w:r w:rsidR="00F82622" w:rsidRPr="000F27E5">
        <w:rPr>
          <w:rFonts w:cs="Arial"/>
          <w:szCs w:val="20"/>
        </w:rPr>
        <w:t xml:space="preserve"> strokovnjakov za ukrepanje proti nasilju nad ženskami in nasilju v družini (</w:t>
      </w:r>
      <w:r w:rsidR="00910DB4">
        <w:rPr>
          <w:rFonts w:cs="Arial"/>
          <w:szCs w:val="20"/>
        </w:rPr>
        <w:t xml:space="preserve">v nadaljnjem besedilu: </w:t>
      </w:r>
      <w:r w:rsidR="00F82622" w:rsidRPr="000F27E5">
        <w:rPr>
          <w:rFonts w:cs="Arial"/>
          <w:szCs w:val="20"/>
        </w:rPr>
        <w:t>GREVIO</w:t>
      </w:r>
      <w:r w:rsidR="00F82622">
        <w:rPr>
          <w:rFonts w:cs="Arial"/>
          <w:szCs w:val="20"/>
        </w:rPr>
        <w:t>) iz osnovnega ocenjevalnega kroga, ki je potekal v letu 2021.</w:t>
      </w:r>
      <w:r w:rsidR="00F82622">
        <w:rPr>
          <w:rStyle w:val="Sprotnaopomba-sklic"/>
          <w:rFonts w:cs="Arial"/>
          <w:szCs w:val="20"/>
        </w:rPr>
        <w:footnoteReference w:id="7"/>
      </w:r>
    </w:p>
    <w:p w14:paraId="429BA8B5" w14:textId="77777777" w:rsidR="00F82622" w:rsidRDefault="00F82622" w:rsidP="00863C32">
      <w:pPr>
        <w:pStyle w:val="doc-ti"/>
        <w:spacing w:before="0" w:beforeAutospacing="0" w:after="0" w:afterAutospacing="0" w:line="260" w:lineRule="atLeast"/>
        <w:jc w:val="both"/>
        <w:rPr>
          <w:rFonts w:ascii="Arial" w:hAnsi="Arial" w:cs="Arial"/>
          <w:sz w:val="20"/>
          <w:szCs w:val="20"/>
        </w:rPr>
      </w:pPr>
    </w:p>
    <w:p w14:paraId="309B71AD" w14:textId="62EBCA7E" w:rsidR="00863C32" w:rsidRDefault="00863C32" w:rsidP="00863C32">
      <w:pPr>
        <w:pStyle w:val="doc-ti"/>
        <w:spacing w:before="0" w:beforeAutospacing="0" w:after="0" w:afterAutospacing="0" w:line="260" w:lineRule="atLeast"/>
        <w:jc w:val="both"/>
        <w:rPr>
          <w:rFonts w:ascii="Arial" w:hAnsi="Arial" w:cs="Arial"/>
          <w:sz w:val="20"/>
          <w:szCs w:val="20"/>
        </w:rPr>
      </w:pPr>
      <w:r w:rsidRPr="00F82622">
        <w:rPr>
          <w:rFonts w:ascii="Arial" w:hAnsi="Arial" w:cs="Arial"/>
          <w:sz w:val="20"/>
          <w:szCs w:val="20"/>
        </w:rPr>
        <w:t>Preostal</w:t>
      </w:r>
      <w:r w:rsidR="00F64CF3" w:rsidRPr="00F82622">
        <w:rPr>
          <w:rFonts w:ascii="Arial" w:hAnsi="Arial" w:cs="Arial"/>
          <w:sz w:val="20"/>
          <w:szCs w:val="20"/>
        </w:rPr>
        <w:t>a</w:t>
      </w:r>
      <w:r w:rsidRPr="00F82622">
        <w:rPr>
          <w:rFonts w:ascii="Arial" w:hAnsi="Arial" w:cs="Arial"/>
          <w:sz w:val="20"/>
          <w:szCs w:val="20"/>
        </w:rPr>
        <w:t xml:space="preserve"> uskladit</w:t>
      </w:r>
      <w:r w:rsidR="00F64CF3" w:rsidRPr="00F82622">
        <w:rPr>
          <w:rFonts w:ascii="Arial" w:hAnsi="Arial" w:cs="Arial"/>
          <w:sz w:val="20"/>
          <w:szCs w:val="20"/>
        </w:rPr>
        <w:t>ev</w:t>
      </w:r>
      <w:r w:rsidRPr="00F82622">
        <w:rPr>
          <w:rFonts w:ascii="Arial" w:hAnsi="Arial" w:cs="Arial"/>
          <w:sz w:val="20"/>
          <w:szCs w:val="20"/>
        </w:rPr>
        <w:t xml:space="preserve"> z navedeno konvencijo (</w:t>
      </w:r>
      <w:r w:rsidR="00F82622">
        <w:rPr>
          <w:rFonts w:ascii="Arial" w:hAnsi="Arial" w:cs="Arial"/>
          <w:sz w:val="20"/>
          <w:szCs w:val="20"/>
        </w:rPr>
        <w:t xml:space="preserve">predvsem kaznivo dejanje </w:t>
      </w:r>
      <w:r w:rsidRPr="00F82622">
        <w:rPr>
          <w:rFonts w:ascii="Arial" w:hAnsi="Arial" w:cs="Arial"/>
          <w:sz w:val="20"/>
          <w:szCs w:val="20"/>
        </w:rPr>
        <w:t>poškodovanj</w:t>
      </w:r>
      <w:r w:rsidR="00F82622">
        <w:rPr>
          <w:rFonts w:ascii="Arial" w:hAnsi="Arial" w:cs="Arial"/>
          <w:sz w:val="20"/>
          <w:szCs w:val="20"/>
        </w:rPr>
        <w:t>a</w:t>
      </w:r>
      <w:r w:rsidRPr="00F82622">
        <w:rPr>
          <w:rFonts w:ascii="Arial" w:hAnsi="Arial" w:cs="Arial"/>
          <w:sz w:val="20"/>
          <w:szCs w:val="20"/>
        </w:rPr>
        <w:t xml:space="preserve"> ženskih spolnih organov) pa bo predlagan</w:t>
      </w:r>
      <w:r w:rsidR="00F82622">
        <w:rPr>
          <w:rFonts w:ascii="Arial" w:hAnsi="Arial" w:cs="Arial"/>
          <w:sz w:val="20"/>
          <w:szCs w:val="20"/>
        </w:rPr>
        <w:t>a</w:t>
      </w:r>
      <w:r w:rsidRPr="00F82622">
        <w:rPr>
          <w:rFonts w:ascii="Arial" w:hAnsi="Arial" w:cs="Arial"/>
          <w:sz w:val="20"/>
          <w:szCs w:val="20"/>
        </w:rPr>
        <w:t xml:space="preserve"> v večji noveli KZ-1, </w:t>
      </w:r>
      <w:r w:rsidR="00F077AD">
        <w:rPr>
          <w:rFonts w:ascii="Arial" w:hAnsi="Arial" w:cs="Arial"/>
          <w:sz w:val="20"/>
          <w:szCs w:val="20"/>
        </w:rPr>
        <w:t>ki je načrtovana.</w:t>
      </w:r>
    </w:p>
    <w:p w14:paraId="265F6E63" w14:textId="77777777" w:rsidR="00717110" w:rsidRDefault="00717110" w:rsidP="003B1DF8">
      <w:pPr>
        <w:spacing w:line="260" w:lineRule="atLeast"/>
        <w:jc w:val="both"/>
        <w:rPr>
          <w:rFonts w:cs="Arial"/>
          <w:szCs w:val="20"/>
        </w:rPr>
      </w:pPr>
    </w:p>
    <w:p w14:paraId="7B77214C" w14:textId="4DE9B3C7" w:rsidR="00FD25E8" w:rsidRPr="00FD25E8" w:rsidRDefault="00FD25E8" w:rsidP="000B2E75">
      <w:pPr>
        <w:spacing w:line="260" w:lineRule="atLeast"/>
        <w:jc w:val="both"/>
        <w:rPr>
          <w:b/>
          <w:bCs/>
        </w:rPr>
      </w:pPr>
      <w:r w:rsidRPr="00F56EED">
        <w:rPr>
          <w:b/>
          <w:bCs/>
        </w:rPr>
        <w:t xml:space="preserve">1. </w:t>
      </w:r>
      <w:r w:rsidR="00920C42">
        <w:rPr>
          <w:b/>
          <w:bCs/>
        </w:rPr>
        <w:t>2</w:t>
      </w:r>
      <w:r w:rsidRPr="00F56EED">
        <w:rPr>
          <w:b/>
          <w:bCs/>
        </w:rPr>
        <w:t>.</w:t>
      </w:r>
      <w:r w:rsidRPr="00216707">
        <w:rPr>
          <w:b/>
          <w:bCs/>
        </w:rPr>
        <w:t xml:space="preserve"> Odločba Ustavnega sodišča Republike Slovenije št. Up-410/21 in U-I-79/24 z dne 20. 11. 2024</w:t>
      </w:r>
      <w:r w:rsidRPr="00216707">
        <w:rPr>
          <w:rStyle w:val="Sprotnaopomba-sklic"/>
          <w:b/>
          <w:bCs/>
        </w:rPr>
        <w:footnoteReference w:id="8"/>
      </w:r>
      <w:r w:rsidRPr="00216707">
        <w:rPr>
          <w:b/>
          <w:bCs/>
        </w:rPr>
        <w:t>:</w:t>
      </w:r>
    </w:p>
    <w:p w14:paraId="116CA23F" w14:textId="77777777" w:rsidR="00FD25E8" w:rsidRDefault="00FD25E8" w:rsidP="000B2E75">
      <w:pPr>
        <w:spacing w:line="260" w:lineRule="atLeast"/>
        <w:jc w:val="both"/>
      </w:pPr>
    </w:p>
    <w:p w14:paraId="18A21371" w14:textId="77777777" w:rsidR="00216707" w:rsidRDefault="00216707" w:rsidP="00216707">
      <w:pPr>
        <w:spacing w:line="260" w:lineRule="atLeast"/>
        <w:jc w:val="both"/>
        <w:rPr>
          <w:rFonts w:cs="Arial"/>
          <w:szCs w:val="20"/>
        </w:rPr>
      </w:pPr>
      <w:r>
        <w:t xml:space="preserve">Z navedeno odločbo je Ustavno sodišče Republike Slovenije odločilo, da je KZ-1 v neskladju z </w:t>
      </w:r>
      <w:r w:rsidRPr="00382F59">
        <w:rPr>
          <w:rFonts w:cs="Arial"/>
          <w:szCs w:val="20"/>
        </w:rPr>
        <w:t>Ustav</w:t>
      </w:r>
      <w:r>
        <w:rPr>
          <w:rFonts w:cs="Arial"/>
          <w:szCs w:val="20"/>
        </w:rPr>
        <w:t>o</w:t>
      </w:r>
      <w:r w:rsidRPr="00382F59">
        <w:rPr>
          <w:rFonts w:cs="Arial"/>
          <w:szCs w:val="20"/>
        </w:rPr>
        <w:t xml:space="preserve"> Republike Slovenije</w:t>
      </w:r>
      <w:r>
        <w:rPr>
          <w:rStyle w:val="Sprotnaopomba-sklic"/>
          <w:rFonts w:cs="Arial"/>
          <w:szCs w:val="20"/>
        </w:rPr>
        <w:footnoteReference w:id="9"/>
      </w:r>
      <w:r w:rsidRPr="00382F59">
        <w:rPr>
          <w:rFonts w:cs="Arial"/>
          <w:szCs w:val="20"/>
        </w:rPr>
        <w:t xml:space="preserve"> (v nadalj</w:t>
      </w:r>
      <w:r>
        <w:rPr>
          <w:rFonts w:cs="Arial"/>
          <w:szCs w:val="20"/>
        </w:rPr>
        <w:t>njem besedilu:</w:t>
      </w:r>
      <w:r w:rsidRPr="00382F59">
        <w:rPr>
          <w:rFonts w:cs="Arial"/>
          <w:szCs w:val="20"/>
        </w:rPr>
        <w:t xml:space="preserve"> Ustava</w:t>
      </w:r>
      <w:r>
        <w:rPr>
          <w:rFonts w:cs="Arial"/>
          <w:szCs w:val="20"/>
        </w:rPr>
        <w:t xml:space="preserve">), ker pri izreku pogojne obsodbe ne določa vštevanja časa preizkusne dobe, ki je v zvezi z istim kaznivim dejanjem že pretekel do razveljavitve prejšnje pravnomočne sodne odločbe. </w:t>
      </w:r>
    </w:p>
    <w:p w14:paraId="099FF60B" w14:textId="77777777" w:rsidR="00216707" w:rsidRDefault="00216707" w:rsidP="00216707">
      <w:pPr>
        <w:spacing w:line="260" w:lineRule="atLeast"/>
        <w:jc w:val="both"/>
        <w:rPr>
          <w:rFonts w:cs="Arial"/>
          <w:szCs w:val="20"/>
        </w:rPr>
      </w:pPr>
    </w:p>
    <w:p w14:paraId="569526FB" w14:textId="77777777" w:rsidR="00216707" w:rsidRDefault="00216707" w:rsidP="00216707">
      <w:pPr>
        <w:spacing w:line="260" w:lineRule="atLeast"/>
        <w:jc w:val="both"/>
        <w:rPr>
          <w:rFonts w:cs="Arial"/>
          <w:szCs w:val="20"/>
        </w:rPr>
      </w:pPr>
      <w:r>
        <w:rPr>
          <w:rFonts w:cs="Arial"/>
          <w:szCs w:val="20"/>
        </w:rPr>
        <w:t>Državni zbor Republike Slovenije mora navedeno protiustavnost odpraviti v roku enega leta po objavi te odločbe v Uradnem listu Republike Slovenije.</w:t>
      </w:r>
    </w:p>
    <w:p w14:paraId="701B3BF9" w14:textId="77777777" w:rsidR="00216707" w:rsidRDefault="00216707" w:rsidP="00216707">
      <w:pPr>
        <w:spacing w:line="260" w:lineRule="atLeast"/>
        <w:jc w:val="both"/>
        <w:rPr>
          <w:rFonts w:cs="Arial"/>
          <w:szCs w:val="20"/>
        </w:rPr>
      </w:pPr>
    </w:p>
    <w:p w14:paraId="2684336F" w14:textId="2687532F" w:rsidR="00216707" w:rsidRDefault="00216707" w:rsidP="00216707">
      <w:pPr>
        <w:spacing w:line="260" w:lineRule="atLeast"/>
        <w:jc w:val="both"/>
        <w:rPr>
          <w:rFonts w:cs="Arial"/>
          <w:szCs w:val="20"/>
        </w:rPr>
      </w:pPr>
      <w:r>
        <w:rPr>
          <w:rFonts w:cs="Arial"/>
          <w:szCs w:val="20"/>
        </w:rPr>
        <w:t xml:space="preserve">Za vmesni čas je Ustavno sodišče Republike Slovenije določilo način izvršitve tako, da morajo sodišča do uveljavitve drugačne zakonske ureditve pri izreku pogojne obsodbe vštevati čas preizkusne dobe, ki je v zvezi z istim kaznivim dejanjem že potekel do razveljavitve prejšnje pravnomočne sodne odločbe. </w:t>
      </w:r>
      <w:r w:rsidRPr="00382F59">
        <w:rPr>
          <w:rFonts w:cs="Arial"/>
          <w:szCs w:val="20"/>
        </w:rPr>
        <w:t xml:space="preserve"> </w:t>
      </w:r>
    </w:p>
    <w:p w14:paraId="7B3229A7" w14:textId="38B5EF15" w:rsidR="00FD25E8" w:rsidRDefault="00FD25E8" w:rsidP="000B2E75">
      <w:pPr>
        <w:spacing w:line="260" w:lineRule="atLeast"/>
        <w:jc w:val="both"/>
      </w:pPr>
    </w:p>
    <w:p w14:paraId="5FC7F9A2" w14:textId="77777777" w:rsidR="006019F4" w:rsidRDefault="006019F4" w:rsidP="000B2E75">
      <w:pPr>
        <w:spacing w:line="260" w:lineRule="atLeast"/>
        <w:jc w:val="both"/>
      </w:pPr>
      <w:r>
        <w:lastRenderedPageBreak/>
        <w:t xml:space="preserve">Tako je Ustavno sodišče Republike Slovenije odločilo, ker KZ-1 v 56. členu določa vštevanje pripora in prejšnje kazni v izrečeno kazen zapora in denarno kazen, ter pri tem upošteva tudi globe za prekrške in disciplinske kazni, ki se vštevajo v kazen, izrečeno za kaznivo dejanje, katerega znaki imajo tudi znake prekrška ali kršitve vojaške discipline. Hkrati pa KZ-1 upoštevanja oziroma vštevanja pretekle preizkusne dobe iz pogojne obsodbe za primer, ko se sodba razveljavi in je pogojna obsodba ponovno izrečena v ponovljenem sojenju, ne določa. </w:t>
      </w:r>
    </w:p>
    <w:p w14:paraId="1846F875" w14:textId="77777777" w:rsidR="006019F4" w:rsidRDefault="006019F4" w:rsidP="000B2E75">
      <w:pPr>
        <w:spacing w:line="260" w:lineRule="atLeast"/>
        <w:jc w:val="both"/>
      </w:pPr>
    </w:p>
    <w:p w14:paraId="3D823DD8" w14:textId="77777777" w:rsidR="00030B72" w:rsidRDefault="006019F4" w:rsidP="000B2E75">
      <w:pPr>
        <w:spacing w:line="260" w:lineRule="atLeast"/>
        <w:jc w:val="both"/>
      </w:pPr>
      <w:r>
        <w:t>Ker tudi preizkusna doba v pogojni obsodbi (ki je sicer opozorilna sankcija in ne kazen) po presoji Ustavnega sodišča Republike Slovenije pomeni kaznovanje, navedeno stanje ureditve vsebuje pravno praznino in posledično pomeni kršitev 31. člena Ustave (»prepoved ponovnega sojenja o isti stvari«) v delu, ki se nanaša na kaznovanje.</w:t>
      </w:r>
      <w:r w:rsidR="00030B72">
        <w:t xml:space="preserve"> </w:t>
      </w:r>
    </w:p>
    <w:p w14:paraId="278B1514" w14:textId="77777777" w:rsidR="00030B72" w:rsidRDefault="00030B72" w:rsidP="000B2E75">
      <w:pPr>
        <w:spacing w:line="260" w:lineRule="atLeast"/>
        <w:jc w:val="both"/>
      </w:pPr>
    </w:p>
    <w:p w14:paraId="1B7F4F0E" w14:textId="4E69EC1D" w:rsidR="005C6A46" w:rsidRPr="005D0DEF" w:rsidRDefault="00030B72" w:rsidP="005D0DEF">
      <w:pPr>
        <w:spacing w:line="260" w:lineRule="atLeast"/>
        <w:jc w:val="both"/>
      </w:pPr>
      <w:r>
        <w:t>Glede na navedeno je treba v petem poglavju KZ-1 (»opozorilne sankcije«), ki določa tudi pravila v zvezi s pogojno obsodbo, določiti pravilo vštevanja do razveljavitve pravnomočne sodbe prestane preizkusne dobe v izrečeno pogojno obsodbo v novem sojenju.</w:t>
      </w:r>
      <w:bookmarkEnd w:id="2"/>
    </w:p>
    <w:p w14:paraId="60DCEE6C" w14:textId="342EC655" w:rsidR="00BF3FE9" w:rsidRPr="00BF3FE9" w:rsidRDefault="00EC7335" w:rsidP="001821DE">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rPr>
      </w:pPr>
      <w:r w:rsidRPr="00BF3FE9">
        <w:rPr>
          <w:rFonts w:ascii="Arial" w:eastAsia="Times New Roman" w:hAnsi="Arial" w:cs="Arial"/>
          <w:b/>
          <w:bCs/>
          <w:color w:val="333333"/>
          <w:sz w:val="20"/>
          <w:szCs w:val="20"/>
        </w:rPr>
        <w:t xml:space="preserve">1. </w:t>
      </w:r>
      <w:r w:rsidR="009600B8">
        <w:rPr>
          <w:rFonts w:ascii="Arial" w:eastAsia="Times New Roman" w:hAnsi="Arial" w:cs="Arial"/>
          <w:b/>
          <w:bCs/>
          <w:color w:val="333333"/>
          <w:sz w:val="20"/>
          <w:szCs w:val="20"/>
        </w:rPr>
        <w:t>3</w:t>
      </w:r>
      <w:r w:rsidRPr="00BF3FE9">
        <w:rPr>
          <w:rFonts w:ascii="Arial" w:eastAsia="Times New Roman" w:hAnsi="Arial" w:cs="Arial"/>
          <w:b/>
          <w:bCs/>
          <w:color w:val="333333"/>
          <w:sz w:val="20"/>
          <w:szCs w:val="20"/>
        </w:rPr>
        <w:t>.</w:t>
      </w:r>
      <w:r w:rsidR="00BF3FE9">
        <w:rPr>
          <w:rFonts w:ascii="Arial" w:eastAsia="Times New Roman" w:hAnsi="Arial" w:cs="Arial"/>
          <w:b/>
          <w:bCs/>
          <w:color w:val="333333"/>
          <w:sz w:val="20"/>
          <w:szCs w:val="20"/>
        </w:rPr>
        <w:t xml:space="preserve"> Odbor strokovnjakov Sveta Evrope za ocenjevanje ukrepov proti pranju denarja in financiranju terorizma (v nadaljnjem besedilu: MONEYVAL):</w:t>
      </w:r>
      <w:r w:rsidRPr="00BF3FE9">
        <w:rPr>
          <w:rFonts w:ascii="Arial" w:eastAsia="Times New Roman" w:hAnsi="Arial" w:cs="Arial"/>
          <w:b/>
          <w:bCs/>
          <w:color w:val="333333"/>
          <w:sz w:val="20"/>
          <w:szCs w:val="20"/>
        </w:rPr>
        <w:t xml:space="preserve"> </w:t>
      </w:r>
    </w:p>
    <w:p w14:paraId="4778746E" w14:textId="77777777" w:rsidR="00BF3FE9" w:rsidRDefault="00BF3FE9" w:rsidP="00BE03F5">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highlight w:val="yellow"/>
        </w:rPr>
      </w:pPr>
    </w:p>
    <w:p w14:paraId="470368ED" w14:textId="0662C8B1" w:rsidR="0051425D" w:rsidRPr="0051425D" w:rsidRDefault="0051425D" w:rsidP="00BE03F5">
      <w:pPr>
        <w:spacing w:line="260" w:lineRule="atLeast"/>
        <w:jc w:val="both"/>
        <w:rPr>
          <w:rFonts w:cs="Arial"/>
          <w:bCs/>
          <w:szCs w:val="20"/>
        </w:rPr>
      </w:pPr>
      <w:r w:rsidRPr="0051425D">
        <w:rPr>
          <w:rFonts w:cs="Arial"/>
          <w:bCs/>
          <w:szCs w:val="20"/>
        </w:rPr>
        <w:t>Mednarodna konvencija o zatiranju financiranja terorizma</w:t>
      </w:r>
      <w:r w:rsidRPr="0051425D">
        <w:rPr>
          <w:rStyle w:val="Sprotnaopomba-sklic"/>
          <w:bCs/>
          <w:szCs w:val="20"/>
        </w:rPr>
        <w:footnoteReference w:id="10"/>
      </w:r>
      <w:r w:rsidRPr="0051425D">
        <w:rPr>
          <w:rFonts w:cs="Arial"/>
          <w:bCs/>
          <w:szCs w:val="20"/>
        </w:rPr>
        <w:t xml:space="preserve"> (v nadalj</w:t>
      </w:r>
      <w:r>
        <w:rPr>
          <w:rFonts w:cs="Arial"/>
          <w:bCs/>
          <w:szCs w:val="20"/>
        </w:rPr>
        <w:t>njem besedilu:</w:t>
      </w:r>
      <w:r w:rsidRPr="0051425D">
        <w:rPr>
          <w:rFonts w:cs="Arial"/>
          <w:bCs/>
          <w:szCs w:val="20"/>
        </w:rPr>
        <w:t xml:space="preserve"> Mednarodna konvencija)</w:t>
      </w:r>
      <w:r>
        <w:rPr>
          <w:rFonts w:cs="Arial"/>
          <w:bCs/>
          <w:szCs w:val="20"/>
        </w:rPr>
        <w:t xml:space="preserve"> </w:t>
      </w:r>
      <w:r w:rsidRPr="00956FE2">
        <w:rPr>
          <w:rFonts w:cs="Arial"/>
          <w:szCs w:val="20"/>
        </w:rPr>
        <w:t>je bila podlaga za določitev kaznivega dejanja financiranja terorizma po 109. členu KZ-1 oziroma že prej kaznivega dejanja financiranja terorističnih dejanj po 388.a členu prej veljavnega Kazenskega zakonika</w:t>
      </w:r>
      <w:r w:rsidRPr="00956FE2">
        <w:rPr>
          <w:rStyle w:val="Sprotnaopomba-sklic"/>
          <w:szCs w:val="20"/>
        </w:rPr>
        <w:footnoteReference w:id="11"/>
      </w:r>
      <w:r w:rsidRPr="00956FE2">
        <w:rPr>
          <w:rFonts w:cs="Arial"/>
          <w:szCs w:val="20"/>
        </w:rPr>
        <w:t xml:space="preserve"> (KZ). </w:t>
      </w:r>
    </w:p>
    <w:p w14:paraId="68DD1FDE" w14:textId="77777777" w:rsidR="0051425D" w:rsidRDefault="0051425D" w:rsidP="00BE03F5">
      <w:pPr>
        <w:spacing w:line="260" w:lineRule="atLeast"/>
        <w:jc w:val="both"/>
        <w:rPr>
          <w:rFonts w:cs="Arial"/>
          <w:szCs w:val="20"/>
        </w:rPr>
      </w:pPr>
    </w:p>
    <w:p w14:paraId="061C6457" w14:textId="4E320FAB" w:rsidR="0051425D" w:rsidRDefault="0051425D" w:rsidP="00BE03F5">
      <w:pPr>
        <w:spacing w:line="260" w:lineRule="atLeast"/>
        <w:jc w:val="both"/>
        <w:rPr>
          <w:rFonts w:cs="Arial"/>
          <w:szCs w:val="20"/>
        </w:rPr>
      </w:pPr>
      <w:r w:rsidRPr="00956FE2">
        <w:rPr>
          <w:rFonts w:cs="Arial"/>
          <w:szCs w:val="20"/>
        </w:rPr>
        <w:t>Mednarodna konvencija v 2. členu določa, da oseba stori kaznivo dejanje v smislu te konvencije</w:t>
      </w:r>
      <w:r w:rsidR="00843032">
        <w:rPr>
          <w:rFonts w:cs="Arial"/>
          <w:szCs w:val="20"/>
        </w:rPr>
        <w:t xml:space="preserve"> (financiranje terorizma)</w:t>
      </w:r>
      <w:r w:rsidRPr="00956FE2">
        <w:rPr>
          <w:rFonts w:cs="Arial"/>
          <w:szCs w:val="20"/>
        </w:rPr>
        <w:t>, če neposredno ali posredno, nezakonito in naklepno zagotovi ali zbere sredstva z namenom, da se uporabijo, ali z vednostjo,</w:t>
      </w:r>
      <w:r w:rsidR="00E97E13">
        <w:rPr>
          <w:rFonts w:cs="Arial"/>
          <w:szCs w:val="20"/>
        </w:rPr>
        <w:t xml:space="preserve"> da</w:t>
      </w:r>
      <w:r w:rsidRPr="00956FE2">
        <w:rPr>
          <w:rFonts w:cs="Arial"/>
          <w:szCs w:val="20"/>
        </w:rPr>
        <w:t xml:space="preserve"> se bodo v celoti ali delno porabila za storitev</w:t>
      </w:r>
      <w:r>
        <w:rPr>
          <w:rFonts w:cs="Arial"/>
          <w:szCs w:val="20"/>
        </w:rPr>
        <w:t>:</w:t>
      </w:r>
      <w:r w:rsidRPr="00956FE2">
        <w:rPr>
          <w:rFonts w:cs="Arial"/>
          <w:szCs w:val="20"/>
        </w:rPr>
        <w:t xml:space="preserve"> </w:t>
      </w:r>
    </w:p>
    <w:p w14:paraId="0A42052C" w14:textId="77777777" w:rsidR="0051425D" w:rsidRDefault="0051425D" w:rsidP="00BE03F5">
      <w:pPr>
        <w:spacing w:line="260" w:lineRule="atLeast"/>
        <w:jc w:val="both"/>
        <w:rPr>
          <w:rFonts w:cs="Arial"/>
          <w:szCs w:val="20"/>
        </w:rPr>
      </w:pPr>
    </w:p>
    <w:p w14:paraId="21CD18DE" w14:textId="77777777" w:rsidR="0051425D" w:rsidRPr="00272402" w:rsidRDefault="0051425D" w:rsidP="00BE03F5">
      <w:pPr>
        <w:pStyle w:val="Odstavekseznama"/>
        <w:numPr>
          <w:ilvl w:val="0"/>
          <w:numId w:val="15"/>
        </w:numPr>
        <w:jc w:val="both"/>
        <w:rPr>
          <w:rFonts w:cs="Arial"/>
          <w:szCs w:val="20"/>
        </w:rPr>
      </w:pPr>
      <w:r w:rsidRPr="00272402">
        <w:rPr>
          <w:rFonts w:cs="Arial"/>
          <w:szCs w:val="20"/>
        </w:rPr>
        <w:t xml:space="preserve">dejanj, ki so v konvencijah iz Aneksa Mednarodne konvencije določena kot kazniva, ali </w:t>
      </w:r>
    </w:p>
    <w:p w14:paraId="543FB2BF" w14:textId="77777777" w:rsidR="0051425D" w:rsidRDefault="0051425D" w:rsidP="00BE03F5">
      <w:pPr>
        <w:pStyle w:val="Odstavekseznama"/>
        <w:numPr>
          <w:ilvl w:val="0"/>
          <w:numId w:val="15"/>
        </w:numPr>
        <w:jc w:val="both"/>
        <w:rPr>
          <w:rFonts w:cs="Arial"/>
          <w:szCs w:val="20"/>
        </w:rPr>
      </w:pPr>
      <w:r w:rsidRPr="00D30688">
        <w:rPr>
          <w:rFonts w:cs="Arial"/>
          <w:szCs w:val="20"/>
        </w:rPr>
        <w:t>vsakega drugega</w:t>
      </w:r>
      <w:r>
        <w:rPr>
          <w:rFonts w:cs="Arial"/>
          <w:szCs w:val="20"/>
        </w:rPr>
        <w:t xml:space="preserve"> dejanja, katerega cilj je povzročiti smrt ali hudo telesno poškodbo civilne ali druge osebe, ki ne sodeluje v sovražnostih v oboroženem spopadu, in je namen takšnega dejanja prestrašiti ljudi ali prisiliti vlado ali mednarodno organizacijo, da stori ali opusti kakšno dejanje.</w:t>
      </w:r>
    </w:p>
    <w:p w14:paraId="7296324B" w14:textId="77777777" w:rsidR="0051425D" w:rsidRDefault="0051425D" w:rsidP="00BE03F5">
      <w:pPr>
        <w:spacing w:line="260" w:lineRule="atLeast"/>
        <w:jc w:val="both"/>
        <w:rPr>
          <w:rFonts w:cs="Arial"/>
          <w:szCs w:val="20"/>
        </w:rPr>
      </w:pPr>
    </w:p>
    <w:p w14:paraId="2848D4F9" w14:textId="4B1DE1F6" w:rsidR="00BE03F5" w:rsidRDefault="00BE03F5" w:rsidP="00BE03F5">
      <w:pPr>
        <w:spacing w:line="260" w:lineRule="atLeast"/>
        <w:jc w:val="both"/>
        <w:rPr>
          <w:rFonts w:cs="Arial"/>
          <w:szCs w:val="20"/>
        </w:rPr>
      </w:pPr>
      <w:r>
        <w:rPr>
          <w:rFonts w:cs="Arial"/>
          <w:szCs w:val="20"/>
        </w:rPr>
        <w:t xml:space="preserve">V </w:t>
      </w:r>
      <w:r w:rsidRPr="00956FE2">
        <w:rPr>
          <w:rFonts w:cs="Arial"/>
          <w:szCs w:val="20"/>
        </w:rPr>
        <w:t>Aneks</w:t>
      </w:r>
      <w:r>
        <w:rPr>
          <w:rFonts w:cs="Arial"/>
          <w:szCs w:val="20"/>
        </w:rPr>
        <w:t>u Mednarodne konvencije iz zgornje točke a) so naštete naslednje konvencije</w:t>
      </w:r>
      <w:r w:rsidRPr="00956FE2">
        <w:rPr>
          <w:rFonts w:cs="Arial"/>
          <w:szCs w:val="20"/>
        </w:rPr>
        <w:t>:</w:t>
      </w:r>
    </w:p>
    <w:p w14:paraId="0D1F2C5A" w14:textId="77777777" w:rsidR="00BE03F5" w:rsidRPr="00956FE2" w:rsidRDefault="00BE03F5" w:rsidP="00BE03F5">
      <w:pPr>
        <w:spacing w:line="260" w:lineRule="atLeast"/>
        <w:jc w:val="both"/>
        <w:rPr>
          <w:rFonts w:cs="Arial"/>
          <w:szCs w:val="20"/>
        </w:rPr>
      </w:pPr>
    </w:p>
    <w:p w14:paraId="7FF52EA4" w14:textId="249B7CA8" w:rsidR="00BE03F5" w:rsidRPr="00213606" w:rsidRDefault="00BE03F5" w:rsidP="00BE03F5">
      <w:pPr>
        <w:spacing w:line="260" w:lineRule="atLeast"/>
        <w:jc w:val="both"/>
        <w:rPr>
          <w:rFonts w:cs="Arial"/>
          <w:szCs w:val="20"/>
        </w:rPr>
      </w:pPr>
      <w:r w:rsidRPr="00956FE2">
        <w:rPr>
          <w:rFonts w:cs="Arial"/>
          <w:szCs w:val="20"/>
        </w:rPr>
        <w:t>1. Konvencija o zatiranju nezakonite ugrabitve zrakoplovov, sestavljena v Haagu 16. decembra</w:t>
      </w:r>
      <w:r w:rsidRPr="00213606">
        <w:rPr>
          <w:rFonts w:cs="Arial"/>
          <w:szCs w:val="20"/>
        </w:rPr>
        <w:t xml:space="preserve"> 1970</w:t>
      </w:r>
      <w:r w:rsidR="005B5F0E">
        <w:rPr>
          <w:rFonts w:cs="Arial"/>
          <w:szCs w:val="20"/>
        </w:rPr>
        <w:t>,</w:t>
      </w:r>
      <w:r w:rsidRPr="00213606">
        <w:rPr>
          <w:rFonts w:cs="Arial"/>
          <w:szCs w:val="20"/>
        </w:rPr>
        <w:t xml:space="preserve"> </w:t>
      </w:r>
    </w:p>
    <w:p w14:paraId="7C0B4163" w14:textId="24DF9C19" w:rsidR="00BE03F5" w:rsidRPr="00213606" w:rsidRDefault="00BE03F5" w:rsidP="00BE03F5">
      <w:pPr>
        <w:spacing w:line="260" w:lineRule="atLeast"/>
        <w:jc w:val="both"/>
        <w:rPr>
          <w:rFonts w:cs="Arial"/>
          <w:szCs w:val="20"/>
        </w:rPr>
      </w:pPr>
      <w:r w:rsidRPr="00213606">
        <w:rPr>
          <w:rFonts w:cs="Arial"/>
          <w:szCs w:val="20"/>
        </w:rPr>
        <w:t>2. Konvencija o zatiranju nezakonitih dejanj zoper varnost civilnega zrakoplovstva, sestavljena v Montrealu 23. septembra 1971</w:t>
      </w:r>
      <w:r w:rsidR="005B5F0E">
        <w:rPr>
          <w:rFonts w:cs="Arial"/>
          <w:szCs w:val="20"/>
        </w:rPr>
        <w:t>,</w:t>
      </w:r>
      <w:r w:rsidRPr="00213606">
        <w:rPr>
          <w:rFonts w:cs="Arial"/>
          <w:szCs w:val="20"/>
        </w:rPr>
        <w:t xml:space="preserve"> </w:t>
      </w:r>
    </w:p>
    <w:p w14:paraId="56D85DE3" w14:textId="50D04E15" w:rsidR="00BE03F5" w:rsidRPr="00213606" w:rsidRDefault="00BE03F5" w:rsidP="00BE03F5">
      <w:pPr>
        <w:spacing w:line="260" w:lineRule="atLeast"/>
        <w:jc w:val="both"/>
        <w:rPr>
          <w:rFonts w:cs="Arial"/>
          <w:szCs w:val="20"/>
        </w:rPr>
      </w:pPr>
      <w:r w:rsidRPr="00213606">
        <w:rPr>
          <w:rFonts w:cs="Arial"/>
          <w:szCs w:val="20"/>
        </w:rPr>
        <w:t>3. Konvencija o preprečevanju in kaznovanju kaznivih dejanj zoper mednarodno zaščitene osebe, vključno z diplomatskim osebjem, ki jo je 14. decembra 1973 sprejela Generalna skupščina ZN</w:t>
      </w:r>
      <w:r w:rsidR="005B5F0E">
        <w:rPr>
          <w:rFonts w:cs="Arial"/>
          <w:szCs w:val="20"/>
        </w:rPr>
        <w:t>,</w:t>
      </w:r>
      <w:r w:rsidRPr="00213606">
        <w:rPr>
          <w:rFonts w:cs="Arial"/>
          <w:szCs w:val="20"/>
        </w:rPr>
        <w:t xml:space="preserve"> </w:t>
      </w:r>
    </w:p>
    <w:p w14:paraId="4596AF19" w14:textId="416F914C" w:rsidR="00BE03F5" w:rsidRPr="00213606" w:rsidRDefault="00BE03F5" w:rsidP="00BE03F5">
      <w:pPr>
        <w:spacing w:line="260" w:lineRule="atLeast"/>
        <w:jc w:val="both"/>
        <w:rPr>
          <w:rFonts w:cs="Arial"/>
          <w:szCs w:val="20"/>
        </w:rPr>
      </w:pPr>
      <w:r w:rsidRPr="00213606">
        <w:rPr>
          <w:rFonts w:cs="Arial"/>
          <w:szCs w:val="20"/>
        </w:rPr>
        <w:t>4. Mednarodna konvencija o preprečevanju jemanja talcev, ki jo je 17. decembra 1979 sprejela Generalna skupščina ZN</w:t>
      </w:r>
      <w:r w:rsidR="005B5F0E">
        <w:rPr>
          <w:rFonts w:cs="Arial"/>
          <w:szCs w:val="20"/>
        </w:rPr>
        <w:t>,</w:t>
      </w:r>
      <w:r w:rsidRPr="00213606">
        <w:rPr>
          <w:rFonts w:cs="Arial"/>
          <w:szCs w:val="20"/>
        </w:rPr>
        <w:t xml:space="preserve"> </w:t>
      </w:r>
    </w:p>
    <w:p w14:paraId="40C81F8F" w14:textId="4989C037" w:rsidR="00BE03F5" w:rsidRDefault="00BE03F5" w:rsidP="00BE03F5">
      <w:pPr>
        <w:spacing w:line="260" w:lineRule="atLeast"/>
        <w:jc w:val="both"/>
        <w:rPr>
          <w:rFonts w:cs="Arial"/>
          <w:szCs w:val="20"/>
        </w:rPr>
      </w:pPr>
      <w:r w:rsidRPr="00213606">
        <w:rPr>
          <w:rFonts w:cs="Arial"/>
          <w:szCs w:val="20"/>
        </w:rPr>
        <w:t>5. Konvencija o fizičn</w:t>
      </w:r>
      <w:r w:rsidR="0084231A">
        <w:rPr>
          <w:rFonts w:cs="Arial"/>
          <w:szCs w:val="20"/>
        </w:rPr>
        <w:t>em varovanju</w:t>
      </w:r>
      <w:r w:rsidRPr="00213606">
        <w:rPr>
          <w:rFonts w:cs="Arial"/>
          <w:szCs w:val="20"/>
        </w:rPr>
        <w:t xml:space="preserve"> jedrsk</w:t>
      </w:r>
      <w:r w:rsidR="0084231A">
        <w:rPr>
          <w:rFonts w:cs="Arial"/>
          <w:szCs w:val="20"/>
        </w:rPr>
        <w:t>ega</w:t>
      </w:r>
      <w:r w:rsidRPr="00213606">
        <w:rPr>
          <w:rFonts w:cs="Arial"/>
          <w:szCs w:val="20"/>
        </w:rPr>
        <w:t xml:space="preserve"> material</w:t>
      </w:r>
      <w:r w:rsidR="0084231A">
        <w:rPr>
          <w:rFonts w:cs="Arial"/>
          <w:szCs w:val="20"/>
        </w:rPr>
        <w:t>a</w:t>
      </w:r>
      <w:r w:rsidRPr="00213606">
        <w:rPr>
          <w:rFonts w:cs="Arial"/>
          <w:szCs w:val="20"/>
        </w:rPr>
        <w:t>,</w:t>
      </w:r>
      <w:r w:rsidRPr="00F13CF8">
        <w:rPr>
          <w:rFonts w:cs="Arial"/>
          <w:szCs w:val="20"/>
        </w:rPr>
        <w:t xml:space="preserve"> sprejeta na Dunaju 3. marca 1980</w:t>
      </w:r>
      <w:r w:rsidR="005B5F0E">
        <w:rPr>
          <w:rFonts w:cs="Arial"/>
          <w:szCs w:val="20"/>
        </w:rPr>
        <w:t>,</w:t>
      </w:r>
      <w:r w:rsidRPr="00F13CF8">
        <w:rPr>
          <w:rFonts w:cs="Arial"/>
          <w:szCs w:val="20"/>
        </w:rPr>
        <w:t xml:space="preserve"> </w:t>
      </w:r>
      <w:r w:rsidRPr="00F13CF8">
        <w:rPr>
          <w:rFonts w:cs="Arial"/>
          <w:szCs w:val="20"/>
        </w:rPr>
        <w:br/>
        <w:t>6. Protokol o zatiranju nezakonitih nasilnih dejanj na letališčih za mednarodni civilni zračni promet kot dopolnilo Konvencije o zatiranju nezakonitih dejanj zoper varnost civilnega zrakoplovstva, sestavljen v Montrealu 24. februarja 1988</w:t>
      </w:r>
      <w:r w:rsidR="005B5F0E">
        <w:rPr>
          <w:rFonts w:cs="Arial"/>
          <w:szCs w:val="20"/>
        </w:rPr>
        <w:t>,</w:t>
      </w:r>
    </w:p>
    <w:p w14:paraId="586F83BE" w14:textId="1DFB27D0" w:rsidR="00BE03F5" w:rsidRDefault="00BE03F5" w:rsidP="00BE03F5">
      <w:pPr>
        <w:spacing w:line="260" w:lineRule="atLeast"/>
        <w:jc w:val="both"/>
        <w:rPr>
          <w:rFonts w:cs="Arial"/>
          <w:szCs w:val="20"/>
        </w:rPr>
      </w:pPr>
      <w:r w:rsidRPr="00F13CF8">
        <w:rPr>
          <w:rFonts w:cs="Arial"/>
          <w:szCs w:val="20"/>
        </w:rPr>
        <w:t xml:space="preserve">7. </w:t>
      </w:r>
      <w:r w:rsidR="0084231A" w:rsidRPr="0084231A">
        <w:rPr>
          <w:rFonts w:cs="Arial"/>
          <w:szCs w:val="20"/>
        </w:rPr>
        <w:t>Konvencija za preprečevanje nezakonitih dejanj zoper varnost pomorske plovbe</w:t>
      </w:r>
      <w:r w:rsidRPr="00F13CF8">
        <w:rPr>
          <w:rFonts w:cs="Arial"/>
          <w:szCs w:val="20"/>
        </w:rPr>
        <w:t>, sestavljena v Rimu 10. marca 1988</w:t>
      </w:r>
      <w:r w:rsidR="005B5F0E">
        <w:rPr>
          <w:rFonts w:cs="Arial"/>
          <w:szCs w:val="20"/>
        </w:rPr>
        <w:t>,</w:t>
      </w:r>
    </w:p>
    <w:p w14:paraId="491E0536" w14:textId="3C7413B2" w:rsidR="00BE03F5" w:rsidRDefault="00BE03F5" w:rsidP="00BE03F5">
      <w:pPr>
        <w:spacing w:line="260" w:lineRule="atLeast"/>
        <w:jc w:val="both"/>
        <w:rPr>
          <w:rFonts w:cs="Arial"/>
          <w:szCs w:val="20"/>
        </w:rPr>
      </w:pPr>
      <w:r w:rsidRPr="00F13CF8">
        <w:rPr>
          <w:rFonts w:cs="Arial"/>
          <w:szCs w:val="20"/>
        </w:rPr>
        <w:lastRenderedPageBreak/>
        <w:t xml:space="preserve">8. Protokol </w:t>
      </w:r>
      <w:r w:rsidR="004B4736">
        <w:rPr>
          <w:rFonts w:cs="Arial"/>
          <w:szCs w:val="20"/>
        </w:rPr>
        <w:t>za preprečevanje</w:t>
      </w:r>
      <w:r w:rsidRPr="00F13CF8">
        <w:rPr>
          <w:rFonts w:cs="Arial"/>
          <w:szCs w:val="20"/>
        </w:rPr>
        <w:t xml:space="preserve"> nezakonitih dejanj zoper varnost ploščadi</w:t>
      </w:r>
      <w:r w:rsidR="004B4736">
        <w:rPr>
          <w:rFonts w:cs="Arial"/>
          <w:szCs w:val="20"/>
        </w:rPr>
        <w:t>, postavljenih</w:t>
      </w:r>
      <w:r w:rsidRPr="00F13CF8">
        <w:rPr>
          <w:rFonts w:cs="Arial"/>
          <w:szCs w:val="20"/>
        </w:rPr>
        <w:t xml:space="preserve"> na epikontinentalnem pasu, sestavljen v Rimu 10. marca 1988</w:t>
      </w:r>
      <w:r w:rsidR="005B5F0E">
        <w:rPr>
          <w:rFonts w:cs="Arial"/>
          <w:szCs w:val="20"/>
        </w:rPr>
        <w:t xml:space="preserve"> in</w:t>
      </w:r>
      <w:r w:rsidRPr="00F13CF8">
        <w:rPr>
          <w:rFonts w:cs="Arial"/>
          <w:szCs w:val="20"/>
        </w:rPr>
        <w:t xml:space="preserve"> </w:t>
      </w:r>
    </w:p>
    <w:p w14:paraId="1FBAC5C1" w14:textId="77777777" w:rsidR="00BE03F5" w:rsidRDefault="00BE03F5" w:rsidP="00BE03F5">
      <w:pPr>
        <w:spacing w:line="260" w:lineRule="atLeast"/>
        <w:jc w:val="both"/>
        <w:rPr>
          <w:rFonts w:cs="Arial"/>
          <w:szCs w:val="20"/>
        </w:rPr>
      </w:pPr>
      <w:r w:rsidRPr="00F13CF8">
        <w:rPr>
          <w:rFonts w:cs="Arial"/>
          <w:szCs w:val="20"/>
        </w:rPr>
        <w:t>9. Mednarodna konvencija o zatiranju terorističnih bombnih napadov, ki jo je 15. decembra 1997 sprejela Generalna skupščina ZN.</w:t>
      </w:r>
    </w:p>
    <w:p w14:paraId="744A1A41" w14:textId="77777777" w:rsidR="00BE03F5" w:rsidRDefault="00BE03F5" w:rsidP="00BE03F5">
      <w:pPr>
        <w:spacing w:line="260" w:lineRule="atLeast"/>
        <w:jc w:val="both"/>
        <w:rPr>
          <w:rFonts w:cs="Arial"/>
          <w:szCs w:val="20"/>
        </w:rPr>
      </w:pPr>
    </w:p>
    <w:p w14:paraId="573354D3" w14:textId="76E7E9AA" w:rsidR="00BE03F5" w:rsidRDefault="00BE03F5" w:rsidP="00BE03F5">
      <w:pPr>
        <w:spacing w:line="260" w:lineRule="atLeast"/>
        <w:jc w:val="both"/>
        <w:rPr>
          <w:rFonts w:cs="Arial"/>
          <w:szCs w:val="20"/>
        </w:rPr>
      </w:pPr>
      <w:r>
        <w:rPr>
          <w:rFonts w:cs="Arial"/>
          <w:szCs w:val="20"/>
        </w:rPr>
        <w:t xml:space="preserve">V letu 2016 in 2017 je potekal peti krog ocenjevanja ukrepov Republike Slovenije proti pranju denarja in financiranju terorizma s strani odbora MONEYVAL. Republika Slovenija je priporočila iz petega kroga ocenjevanja po večini že izpolnila, v usklajevanju in presoji zadnjega poročila Republike Slovenije o izpolnjevanju priporočil v okrepljenem spremljanju pa je bilo ocenjeno, da v KZ-1 obstojijo še manjše pomanjkljivosti glede implementacije nekaterih konvencij iz Aneksa k Mednarodni konvenciji, kot sledi: </w:t>
      </w:r>
    </w:p>
    <w:p w14:paraId="2DB6479A" w14:textId="77777777" w:rsidR="00BE03F5" w:rsidRDefault="00BE03F5" w:rsidP="00BE03F5">
      <w:pPr>
        <w:jc w:val="both"/>
        <w:rPr>
          <w:rFonts w:cs="Arial"/>
          <w:szCs w:val="20"/>
        </w:rPr>
      </w:pPr>
    </w:p>
    <w:p w14:paraId="44E599FD" w14:textId="4317E6D0" w:rsidR="00BE03F5" w:rsidRDefault="00BE03F5" w:rsidP="00BE03F5">
      <w:pPr>
        <w:pStyle w:val="Odstavekseznama"/>
        <w:numPr>
          <w:ilvl w:val="0"/>
          <w:numId w:val="35"/>
        </w:numPr>
        <w:jc w:val="both"/>
        <w:rPr>
          <w:rFonts w:cs="Arial"/>
          <w:szCs w:val="20"/>
        </w:rPr>
      </w:pPr>
      <w:r w:rsidRPr="00F30473">
        <w:rPr>
          <w:rFonts w:cs="Arial"/>
          <w:i/>
          <w:iCs/>
          <w:szCs w:val="20"/>
        </w:rPr>
        <w:t>Konvencija o fizičn</w:t>
      </w:r>
      <w:r w:rsidR="009E0F12">
        <w:rPr>
          <w:rFonts w:cs="Arial"/>
          <w:i/>
          <w:iCs/>
          <w:szCs w:val="20"/>
        </w:rPr>
        <w:t>em</w:t>
      </w:r>
      <w:r w:rsidRPr="00F30473">
        <w:rPr>
          <w:rFonts w:cs="Arial"/>
          <w:i/>
          <w:iCs/>
          <w:szCs w:val="20"/>
        </w:rPr>
        <w:t xml:space="preserve"> </w:t>
      </w:r>
      <w:r w:rsidR="009E0F12">
        <w:rPr>
          <w:rFonts w:cs="Arial"/>
          <w:i/>
          <w:iCs/>
          <w:szCs w:val="20"/>
        </w:rPr>
        <w:t>varovanju</w:t>
      </w:r>
      <w:r w:rsidRPr="00F30473">
        <w:rPr>
          <w:rFonts w:cs="Arial"/>
          <w:i/>
          <w:iCs/>
          <w:szCs w:val="20"/>
        </w:rPr>
        <w:t xml:space="preserve"> jedrsk</w:t>
      </w:r>
      <w:r w:rsidR="009E0F12">
        <w:rPr>
          <w:rFonts w:cs="Arial"/>
          <w:i/>
          <w:iCs/>
          <w:szCs w:val="20"/>
        </w:rPr>
        <w:t>ega</w:t>
      </w:r>
      <w:r w:rsidRPr="00F30473">
        <w:rPr>
          <w:rFonts w:cs="Arial"/>
          <w:i/>
          <w:iCs/>
          <w:szCs w:val="20"/>
        </w:rPr>
        <w:t xml:space="preserve"> material</w:t>
      </w:r>
      <w:r w:rsidR="009E0F12">
        <w:rPr>
          <w:rFonts w:cs="Arial"/>
          <w:i/>
          <w:iCs/>
          <w:szCs w:val="20"/>
        </w:rPr>
        <w:t>a</w:t>
      </w:r>
      <w:r w:rsidR="009E0F12">
        <w:rPr>
          <w:rStyle w:val="Sprotnaopomba-sklic"/>
          <w:rFonts w:cs="Arial"/>
          <w:i/>
          <w:iCs/>
          <w:szCs w:val="20"/>
        </w:rPr>
        <w:footnoteReference w:id="12"/>
      </w:r>
      <w:r w:rsidRPr="00F30473">
        <w:rPr>
          <w:rFonts w:cs="Arial"/>
          <w:i/>
          <w:iCs/>
          <w:szCs w:val="20"/>
        </w:rPr>
        <w:t>, sprejeta na Dunaju 3. marca 1980</w:t>
      </w:r>
      <w:r>
        <w:rPr>
          <w:rFonts w:cs="Arial"/>
          <w:szCs w:val="20"/>
        </w:rPr>
        <w:t xml:space="preserve">, in </w:t>
      </w:r>
      <w:r w:rsidRPr="00F30473">
        <w:rPr>
          <w:rFonts w:cs="Arial"/>
          <w:i/>
          <w:iCs/>
          <w:szCs w:val="20"/>
        </w:rPr>
        <w:t>Mednarodna konvencija o zatiranju terorističnih bobnih napadov</w:t>
      </w:r>
      <w:r w:rsidR="009E0F12">
        <w:rPr>
          <w:rStyle w:val="Sprotnaopomba-sklic"/>
          <w:rFonts w:cs="Arial"/>
          <w:i/>
          <w:iCs/>
          <w:szCs w:val="20"/>
        </w:rPr>
        <w:footnoteReference w:id="13"/>
      </w:r>
      <w:r w:rsidRPr="00F30473">
        <w:rPr>
          <w:rFonts w:cs="Arial"/>
          <w:i/>
          <w:iCs/>
          <w:szCs w:val="20"/>
        </w:rPr>
        <w:t>, ki jo je 15. decembra 1997 sprejela Generalna skupščina ZN</w:t>
      </w:r>
      <w:r>
        <w:rPr>
          <w:rFonts w:cs="Arial"/>
          <w:szCs w:val="20"/>
        </w:rPr>
        <w:t>: v prvi odstavek 109. člena KZ-1 je treba dodati še sklicevanji na 314. in 334. člen KZ-1;</w:t>
      </w:r>
    </w:p>
    <w:p w14:paraId="37515DD8" w14:textId="0D8161FC"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 o zatiranju nezakonite ugrabitve zrakoplovov</w:t>
      </w:r>
      <w:r w:rsidR="009E0F12">
        <w:rPr>
          <w:rStyle w:val="Sprotnaopomba-sklic"/>
          <w:rFonts w:cs="Arial"/>
          <w:i/>
          <w:iCs/>
          <w:szCs w:val="20"/>
        </w:rPr>
        <w:footnoteReference w:id="14"/>
      </w:r>
      <w:r w:rsidRPr="00F30473">
        <w:rPr>
          <w:rFonts w:cs="Arial"/>
          <w:i/>
          <w:iCs/>
          <w:szCs w:val="20"/>
        </w:rPr>
        <w:t>, sestavljena v Haagu 16. decembra 1970:</w:t>
      </w:r>
      <w:r w:rsidRPr="00F30473">
        <w:rPr>
          <w:rFonts w:cs="Arial"/>
          <w:szCs w:val="20"/>
        </w:rPr>
        <w:t xml:space="preserve"> </w:t>
      </w:r>
      <w:r>
        <w:rPr>
          <w:rFonts w:cs="Arial"/>
          <w:szCs w:val="20"/>
        </w:rPr>
        <w:t>ustrezno je</w:t>
      </w:r>
      <w:r w:rsidR="00E6276B">
        <w:rPr>
          <w:rFonts w:cs="Arial"/>
          <w:szCs w:val="20"/>
        </w:rPr>
        <w:t xml:space="preserve"> opisu kaznivega dejanja</w:t>
      </w:r>
      <w:r>
        <w:rPr>
          <w:rFonts w:cs="Arial"/>
          <w:szCs w:val="20"/>
        </w:rPr>
        <w:t xml:space="preserve"> treba dodati</w:t>
      </w:r>
      <w:r w:rsidRPr="00F30473">
        <w:rPr>
          <w:rFonts w:cs="Arial"/>
          <w:szCs w:val="20"/>
        </w:rPr>
        <w:t xml:space="preserve"> »or by any other form of intimidation« v 329. členu KZ-1;</w:t>
      </w:r>
    </w:p>
    <w:p w14:paraId="478A06A1" w14:textId="71E0C553"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 o zatiranju nezakonitih dejanj zoper varnost civilnega zrakoplovstva</w:t>
      </w:r>
      <w:r w:rsidR="00274616">
        <w:rPr>
          <w:rStyle w:val="Sprotnaopomba-sklic"/>
          <w:rFonts w:cs="Arial"/>
          <w:i/>
          <w:iCs/>
          <w:szCs w:val="20"/>
        </w:rPr>
        <w:footnoteReference w:id="15"/>
      </w:r>
      <w:r w:rsidRPr="00F30473">
        <w:rPr>
          <w:rFonts w:cs="Arial"/>
          <w:i/>
          <w:iCs/>
          <w:szCs w:val="20"/>
        </w:rPr>
        <w:t>, sestavljena v Montrealu 23. septembra 1971:</w:t>
      </w:r>
      <w:r w:rsidRPr="00F30473">
        <w:rPr>
          <w:rFonts w:cs="Arial"/>
          <w:szCs w:val="20"/>
        </w:rPr>
        <w:t xml:space="preserve"> </w:t>
      </w:r>
      <w:r>
        <w:rPr>
          <w:rFonts w:cs="Arial"/>
          <w:szCs w:val="20"/>
        </w:rPr>
        <w:t>treba je odpraviti pomanjkljivost</w:t>
      </w:r>
      <w:r w:rsidRPr="00F30473">
        <w:rPr>
          <w:rFonts w:cs="Arial"/>
          <w:szCs w:val="20"/>
        </w:rPr>
        <w:t>, da je prvi odstavek 330. člena KZ-1 vezan le na</w:t>
      </w:r>
      <w:r>
        <w:rPr>
          <w:rFonts w:cs="Arial"/>
          <w:szCs w:val="20"/>
        </w:rPr>
        <w:t xml:space="preserve"> nasilje zoper</w:t>
      </w:r>
      <w:r w:rsidRPr="00F30473">
        <w:rPr>
          <w:rFonts w:cs="Arial"/>
          <w:szCs w:val="20"/>
        </w:rPr>
        <w:t xml:space="preserve"> posadko letala, ne pa na nasilje zoper kogarkoli na letalu;</w:t>
      </w:r>
    </w:p>
    <w:p w14:paraId="152D1C31" w14:textId="60EE1EC9"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w:t>
      </w:r>
      <w:r w:rsidR="00CF74A1">
        <w:rPr>
          <w:rFonts w:cs="Arial"/>
          <w:i/>
          <w:iCs/>
          <w:szCs w:val="20"/>
        </w:rPr>
        <w:t xml:space="preserve"> za preprečevanje</w:t>
      </w:r>
      <w:r w:rsidRPr="00F30473">
        <w:rPr>
          <w:rFonts w:cs="Arial"/>
          <w:i/>
          <w:iCs/>
          <w:szCs w:val="20"/>
        </w:rPr>
        <w:t xml:space="preserve"> nezakonitih dejanj zoper varnost</w:t>
      </w:r>
      <w:r w:rsidR="00CF74A1">
        <w:rPr>
          <w:rFonts w:cs="Arial"/>
          <w:i/>
          <w:iCs/>
          <w:szCs w:val="20"/>
        </w:rPr>
        <w:t xml:space="preserve"> pomorske plovbe</w:t>
      </w:r>
      <w:r w:rsidR="00CF74A1">
        <w:rPr>
          <w:rStyle w:val="Sprotnaopomba-sklic"/>
          <w:rFonts w:cs="Arial"/>
          <w:i/>
          <w:iCs/>
          <w:szCs w:val="20"/>
        </w:rPr>
        <w:footnoteReference w:id="16"/>
      </w:r>
      <w:r w:rsidRPr="00F30473">
        <w:rPr>
          <w:rFonts w:cs="Arial"/>
          <w:i/>
          <w:iCs/>
          <w:szCs w:val="20"/>
        </w:rPr>
        <w:t>, sestavljena v Rimu 10. marca 1988:</w:t>
      </w:r>
      <w:r w:rsidRPr="00F30473">
        <w:rPr>
          <w:rFonts w:cs="Arial"/>
          <w:szCs w:val="20"/>
        </w:rPr>
        <w:t xml:space="preserve"> v zvezi z ladjami</w:t>
      </w:r>
      <w:r>
        <w:rPr>
          <w:rFonts w:cs="Arial"/>
          <w:szCs w:val="20"/>
        </w:rPr>
        <w:t xml:space="preserve"> oziroma plovili</w:t>
      </w:r>
      <w:r w:rsidRPr="00F30473">
        <w:rPr>
          <w:rFonts w:cs="Arial"/>
          <w:szCs w:val="20"/>
        </w:rPr>
        <w:t xml:space="preserve"> </w:t>
      </w:r>
      <w:r>
        <w:rPr>
          <w:rFonts w:cs="Arial"/>
          <w:szCs w:val="20"/>
        </w:rPr>
        <w:t>je inkriminirana</w:t>
      </w:r>
      <w:r w:rsidRPr="00F30473">
        <w:rPr>
          <w:rFonts w:cs="Arial"/>
          <w:szCs w:val="20"/>
        </w:rPr>
        <w:t xml:space="preserve"> le ugrabitev v 329. členu KZ-1, </w:t>
      </w:r>
      <w:r>
        <w:rPr>
          <w:rFonts w:cs="Arial"/>
          <w:szCs w:val="20"/>
        </w:rPr>
        <w:t>dodati pa je treba še</w:t>
      </w:r>
      <w:r w:rsidRPr="00F30473">
        <w:rPr>
          <w:rFonts w:cs="Arial"/>
          <w:szCs w:val="20"/>
        </w:rPr>
        <w:t xml:space="preserve"> primerljiv</w:t>
      </w:r>
      <w:r>
        <w:rPr>
          <w:rFonts w:cs="Arial"/>
          <w:szCs w:val="20"/>
        </w:rPr>
        <w:t>a</w:t>
      </w:r>
      <w:r w:rsidRPr="00F30473">
        <w:rPr>
          <w:rFonts w:cs="Arial"/>
          <w:szCs w:val="20"/>
        </w:rPr>
        <w:t xml:space="preserve"> dejanj</w:t>
      </w:r>
      <w:r>
        <w:rPr>
          <w:rFonts w:cs="Arial"/>
          <w:szCs w:val="20"/>
        </w:rPr>
        <w:t>a</w:t>
      </w:r>
      <w:r w:rsidRPr="00F30473">
        <w:rPr>
          <w:rFonts w:cs="Arial"/>
          <w:szCs w:val="20"/>
        </w:rPr>
        <w:t>, kot so v 330. členu KZ-1</w:t>
      </w:r>
      <w:r>
        <w:rPr>
          <w:rFonts w:cs="Arial"/>
          <w:szCs w:val="20"/>
        </w:rPr>
        <w:t xml:space="preserve"> inkriminirana v zvezi z</w:t>
      </w:r>
      <w:r w:rsidRPr="00F30473">
        <w:rPr>
          <w:rFonts w:cs="Arial"/>
          <w:szCs w:val="20"/>
        </w:rPr>
        <w:t xml:space="preserve"> letal</w:t>
      </w:r>
      <w:r>
        <w:rPr>
          <w:rFonts w:cs="Arial"/>
          <w:szCs w:val="20"/>
        </w:rPr>
        <w:t>i;</w:t>
      </w:r>
    </w:p>
    <w:p w14:paraId="7E9F4522" w14:textId="4C2462B7" w:rsidR="00BE03F5" w:rsidRDefault="00BE03F5" w:rsidP="00BE03F5">
      <w:pPr>
        <w:pStyle w:val="Odstavekseznama"/>
        <w:numPr>
          <w:ilvl w:val="0"/>
          <w:numId w:val="35"/>
        </w:numPr>
        <w:contextualSpacing w:val="0"/>
        <w:jc w:val="both"/>
        <w:rPr>
          <w:rFonts w:cs="Arial"/>
          <w:szCs w:val="20"/>
        </w:rPr>
      </w:pPr>
      <w:r w:rsidRPr="00F30473">
        <w:rPr>
          <w:rFonts w:cs="Arial"/>
          <w:i/>
          <w:iCs/>
          <w:szCs w:val="20"/>
        </w:rPr>
        <w:t xml:space="preserve">Protokol </w:t>
      </w:r>
      <w:r w:rsidR="00071CA2">
        <w:rPr>
          <w:rFonts w:cs="Arial"/>
          <w:i/>
          <w:iCs/>
          <w:szCs w:val="20"/>
        </w:rPr>
        <w:t>za preprečevanje</w:t>
      </w:r>
      <w:r w:rsidRPr="00F30473">
        <w:rPr>
          <w:rFonts w:cs="Arial"/>
          <w:i/>
          <w:iCs/>
          <w:szCs w:val="20"/>
        </w:rPr>
        <w:t xml:space="preserve"> nezakonitih dejanj zoper varnost ploščadi</w:t>
      </w:r>
      <w:r w:rsidR="00071CA2">
        <w:rPr>
          <w:rFonts w:cs="Arial"/>
          <w:i/>
          <w:iCs/>
          <w:szCs w:val="20"/>
        </w:rPr>
        <w:t>, postavljenih</w:t>
      </w:r>
      <w:r w:rsidRPr="00F30473">
        <w:rPr>
          <w:rFonts w:cs="Arial"/>
          <w:i/>
          <w:iCs/>
          <w:szCs w:val="20"/>
        </w:rPr>
        <w:t xml:space="preserve"> na epikontinentalnem pasu</w:t>
      </w:r>
      <w:r w:rsidR="00795B89">
        <w:rPr>
          <w:rStyle w:val="Sprotnaopomba-sklic"/>
          <w:rFonts w:cs="Arial"/>
          <w:i/>
          <w:iCs/>
          <w:szCs w:val="20"/>
        </w:rPr>
        <w:footnoteReference w:id="17"/>
      </w:r>
      <w:r w:rsidRPr="00F30473">
        <w:rPr>
          <w:rFonts w:cs="Arial"/>
          <w:i/>
          <w:iCs/>
          <w:szCs w:val="20"/>
        </w:rPr>
        <w:t>, sestavljen v Rimu 10. marca 1988:</w:t>
      </w:r>
      <w:r w:rsidRPr="00F30473">
        <w:rPr>
          <w:rFonts w:cs="Arial"/>
          <w:szCs w:val="20"/>
        </w:rPr>
        <w:t xml:space="preserve"> </w:t>
      </w:r>
      <w:r>
        <w:rPr>
          <w:rFonts w:cs="Arial"/>
          <w:szCs w:val="20"/>
        </w:rPr>
        <w:t>kaznivo dejanje je v</w:t>
      </w:r>
      <w:r w:rsidRPr="00F30473">
        <w:rPr>
          <w:rFonts w:cs="Arial"/>
          <w:szCs w:val="20"/>
        </w:rPr>
        <w:t xml:space="preserve"> KZ-1 vključeno le v </w:t>
      </w:r>
      <w:r>
        <w:rPr>
          <w:rFonts w:cs="Arial"/>
          <w:szCs w:val="20"/>
        </w:rPr>
        <w:t xml:space="preserve">okvir </w:t>
      </w:r>
      <w:r w:rsidRPr="00F30473">
        <w:rPr>
          <w:rFonts w:cs="Arial"/>
          <w:szCs w:val="20"/>
        </w:rPr>
        <w:t>k</w:t>
      </w:r>
      <w:r>
        <w:rPr>
          <w:rFonts w:cs="Arial"/>
          <w:szCs w:val="20"/>
        </w:rPr>
        <w:t xml:space="preserve">aznivega </w:t>
      </w:r>
      <w:r w:rsidRPr="00F30473">
        <w:rPr>
          <w:rFonts w:cs="Arial"/>
          <w:szCs w:val="20"/>
        </w:rPr>
        <w:t>d</w:t>
      </w:r>
      <w:r>
        <w:rPr>
          <w:rFonts w:cs="Arial"/>
          <w:szCs w:val="20"/>
        </w:rPr>
        <w:t>ejanja</w:t>
      </w:r>
      <w:r w:rsidRPr="00F30473">
        <w:rPr>
          <w:rFonts w:cs="Arial"/>
          <w:szCs w:val="20"/>
        </w:rPr>
        <w:t xml:space="preserve"> terorizma po 108. členu</w:t>
      </w:r>
      <w:r w:rsidR="00D839C5">
        <w:rPr>
          <w:rFonts w:cs="Arial"/>
          <w:szCs w:val="20"/>
        </w:rPr>
        <w:t xml:space="preserve"> (</w:t>
      </w:r>
      <w:r>
        <w:rPr>
          <w:rFonts w:cs="Arial"/>
          <w:szCs w:val="20"/>
        </w:rPr>
        <w:t xml:space="preserve">manjka pa inkriminacija </w:t>
      </w:r>
      <w:r w:rsidRPr="00F30473">
        <w:rPr>
          <w:rFonts w:cs="Arial"/>
          <w:szCs w:val="20"/>
        </w:rPr>
        <w:t>specifičnega kaznivega dejanja brez</w:t>
      </w:r>
      <w:r>
        <w:rPr>
          <w:rFonts w:cs="Arial"/>
          <w:szCs w:val="20"/>
        </w:rPr>
        <w:t xml:space="preserve"> tako imenovanega</w:t>
      </w:r>
      <w:r w:rsidRPr="00F30473">
        <w:rPr>
          <w:rFonts w:cs="Arial"/>
          <w:szCs w:val="20"/>
        </w:rPr>
        <w:t xml:space="preserve"> »terorističnega namena«</w:t>
      </w:r>
      <w:r w:rsidR="005B5F0E">
        <w:rPr>
          <w:rFonts w:cs="Arial"/>
          <w:szCs w:val="20"/>
        </w:rPr>
        <w:t>)</w:t>
      </w:r>
      <w:r w:rsidRPr="00F30473">
        <w:rPr>
          <w:rFonts w:cs="Arial"/>
          <w:szCs w:val="20"/>
        </w:rPr>
        <w:t>.</w:t>
      </w:r>
      <w:r w:rsidR="00F81434">
        <w:rPr>
          <w:rFonts w:cs="Arial"/>
          <w:szCs w:val="20"/>
        </w:rPr>
        <w:t xml:space="preserve"> V skladu s Protokolom »ploščad« pomeni umetni otok, postroj ali napravo, ki je zaradi raziskovanja ali izkoriščanja virov ali iz drugih gospodarskih razlogov stalno pritrjena na morsko dno.</w:t>
      </w:r>
    </w:p>
    <w:p w14:paraId="4B2B43AD" w14:textId="77777777" w:rsidR="00BE03F5" w:rsidRDefault="00BE03F5" w:rsidP="00BE03F5">
      <w:pPr>
        <w:spacing w:line="260" w:lineRule="atLeast"/>
        <w:jc w:val="both"/>
        <w:rPr>
          <w:rFonts w:cs="Arial"/>
          <w:szCs w:val="20"/>
        </w:rPr>
      </w:pPr>
    </w:p>
    <w:p w14:paraId="2E66A493" w14:textId="55A014AB" w:rsidR="0051425D" w:rsidRDefault="00843032" w:rsidP="0051425D">
      <w:pPr>
        <w:jc w:val="both"/>
        <w:rPr>
          <w:rFonts w:cs="Arial"/>
          <w:szCs w:val="20"/>
        </w:rPr>
      </w:pPr>
      <w:r>
        <w:rPr>
          <w:rFonts w:cs="Arial"/>
          <w:szCs w:val="20"/>
        </w:rPr>
        <w:t>Glede na to, da se je v okviru MONEYVAL že pričel šesti krog ocenjevanja držav članic in je tudi Republika Slovenija že prejela vprašalnik, ki bo podlaga tudi za obisk ocenjevalne misije MONEYVAL v letu 2025, je še toliko pomembneje čimprej sprejeti še spremembe in dopolnitve, predlagane s tem Predlogom zakona</w:t>
      </w:r>
      <w:r w:rsidR="00291465">
        <w:rPr>
          <w:rFonts w:cs="Arial"/>
          <w:szCs w:val="20"/>
        </w:rPr>
        <w:t xml:space="preserve">, saj bo treba v šestem krogu ocenjevanja poročati </w:t>
      </w:r>
      <w:r w:rsidR="004610A8">
        <w:rPr>
          <w:rFonts w:cs="Arial"/>
          <w:szCs w:val="20"/>
        </w:rPr>
        <w:t xml:space="preserve">tudi o </w:t>
      </w:r>
      <w:r w:rsidR="00291465">
        <w:rPr>
          <w:rFonts w:cs="Arial"/>
          <w:szCs w:val="20"/>
        </w:rPr>
        <w:t>spremembah</w:t>
      </w:r>
      <w:r w:rsidR="004610A8">
        <w:rPr>
          <w:rFonts w:cs="Arial"/>
          <w:szCs w:val="20"/>
        </w:rPr>
        <w:t>, ki so vključene v ta Predlog zakona</w:t>
      </w:r>
      <w:r>
        <w:rPr>
          <w:rFonts w:cs="Arial"/>
          <w:szCs w:val="20"/>
        </w:rPr>
        <w:t>.</w:t>
      </w:r>
      <w:r w:rsidR="004610A8">
        <w:rPr>
          <w:rFonts w:cs="Arial"/>
          <w:szCs w:val="20"/>
        </w:rPr>
        <w:t xml:space="preserve"> </w:t>
      </w:r>
    </w:p>
    <w:p w14:paraId="674FC872" w14:textId="77777777" w:rsidR="004610A8" w:rsidRDefault="004610A8" w:rsidP="004610A8">
      <w:pPr>
        <w:spacing w:line="260" w:lineRule="atLeast"/>
        <w:jc w:val="both"/>
        <w:rPr>
          <w:rFonts w:cs="Arial"/>
          <w:szCs w:val="20"/>
        </w:rPr>
      </w:pPr>
    </w:p>
    <w:p w14:paraId="0AA5A2E8" w14:textId="1F8D7525" w:rsidR="004610A8" w:rsidRDefault="004610A8" w:rsidP="004610A8">
      <w:pPr>
        <w:pStyle w:val="Odstavekseznama"/>
        <w:ind w:left="0"/>
        <w:jc w:val="both"/>
        <w:rPr>
          <w:rFonts w:cs="Arial"/>
          <w:szCs w:val="20"/>
        </w:rPr>
      </w:pPr>
      <w:r>
        <w:rPr>
          <w:rFonts w:cs="Arial"/>
          <w:szCs w:val="20"/>
        </w:rPr>
        <w:t xml:space="preserve">Odgovore na vprašalnik za šesti krog mora Republika Slovenija navedenemu odboru Sveta Evrope posredovati do </w:t>
      </w:r>
      <w:r w:rsidRPr="004610A8">
        <w:rPr>
          <w:rFonts w:cs="Arial"/>
          <w:szCs w:val="20"/>
        </w:rPr>
        <w:t>17. 3. 2025</w:t>
      </w:r>
      <w:r>
        <w:rPr>
          <w:rFonts w:cs="Arial"/>
          <w:szCs w:val="20"/>
        </w:rPr>
        <w:t>, ocenjevalna misija pa bo v Sloveniji od 29. 9. do 10. 10. 2025. V skladu s pravili odbor MONEYVAL pri ocenjevanju upošteva le predpise, ki so uveljavljeni do oddaje odgovorov na vprašalnik ali pogojno še tisto, kar je takrat vsaj že posredovano DSržavnemu zboru Republike Slovenije in je sprejeto v doglednem času.</w:t>
      </w:r>
    </w:p>
    <w:p w14:paraId="0B89FC33" w14:textId="77777777" w:rsidR="004610A8" w:rsidRDefault="004610A8" w:rsidP="004610A8">
      <w:pPr>
        <w:spacing w:line="260" w:lineRule="atLeast"/>
        <w:jc w:val="both"/>
        <w:rPr>
          <w:rFonts w:cs="Arial"/>
          <w:szCs w:val="20"/>
        </w:rPr>
      </w:pPr>
    </w:p>
    <w:p w14:paraId="479CFA7B" w14:textId="2B77DD87" w:rsidR="004610A8" w:rsidRPr="004610A8" w:rsidRDefault="004610A8" w:rsidP="004610A8">
      <w:pPr>
        <w:spacing w:line="260" w:lineRule="atLeast"/>
        <w:jc w:val="both"/>
        <w:rPr>
          <w:rFonts w:cs="Arial"/>
          <w:szCs w:val="20"/>
        </w:rPr>
      </w:pPr>
      <w:r>
        <w:rPr>
          <w:rFonts w:cs="Arial"/>
          <w:szCs w:val="20"/>
          <w:lang w:eastAsia="sl-SI"/>
        </w:rPr>
        <w:lastRenderedPageBreak/>
        <w:t xml:space="preserve">Če bo Predlog KZ-1K sprejet prepozno, lahko </w:t>
      </w:r>
      <w:r w:rsidRPr="004610A8">
        <w:rPr>
          <w:rFonts w:cs="Arial"/>
          <w:szCs w:val="20"/>
          <w:lang w:eastAsia="sl-SI"/>
        </w:rPr>
        <w:t>MONEYVAL v šestem krogu ocenjevanja sproži poseben, strožji postopek</w:t>
      </w:r>
      <w:r w:rsidRPr="002B5782">
        <w:rPr>
          <w:rFonts w:cs="Arial"/>
          <w:bCs/>
          <w:szCs w:val="20"/>
          <w:lang w:eastAsia="sl-SI"/>
        </w:rPr>
        <w:t>, ki ima</w:t>
      </w:r>
      <w:r>
        <w:rPr>
          <w:rFonts w:cs="Arial"/>
          <w:bCs/>
          <w:szCs w:val="20"/>
          <w:lang w:eastAsia="sl-SI"/>
        </w:rPr>
        <w:t xml:space="preserve"> lahko</w:t>
      </w:r>
      <w:r w:rsidRPr="002B5782">
        <w:rPr>
          <w:rFonts w:cs="Arial"/>
          <w:bCs/>
          <w:szCs w:val="20"/>
          <w:lang w:eastAsia="sl-SI"/>
        </w:rPr>
        <w:t xml:space="preserve"> več faz</w:t>
      </w:r>
      <w:r>
        <w:rPr>
          <w:rFonts w:cs="Arial"/>
          <w:bCs/>
          <w:szCs w:val="20"/>
          <w:lang w:eastAsia="sl-SI"/>
        </w:rPr>
        <w:t>, ki si sledijo glede na vztrajanje države pri neizpolnitvi oziroma nesposobnost države za izpolnitev</w:t>
      </w:r>
      <w:r w:rsidRPr="002B5782">
        <w:rPr>
          <w:rFonts w:cs="Arial"/>
          <w:bCs/>
          <w:szCs w:val="20"/>
          <w:lang w:eastAsia="sl-SI"/>
        </w:rPr>
        <w:t>:</w:t>
      </w:r>
    </w:p>
    <w:p w14:paraId="6C42253C" w14:textId="77777777" w:rsidR="004610A8" w:rsidRPr="00555CC7" w:rsidRDefault="004610A8" w:rsidP="004610A8">
      <w:pPr>
        <w:spacing w:line="260" w:lineRule="atLeast"/>
        <w:jc w:val="both"/>
        <w:rPr>
          <w:rFonts w:cs="Arial"/>
          <w:szCs w:val="20"/>
          <w:lang w:eastAsia="sl-SI"/>
        </w:rPr>
      </w:pPr>
    </w:p>
    <w:p w14:paraId="409B65DC" w14:textId="38F914D4" w:rsidR="004610A8" w:rsidRPr="002B5782" w:rsidRDefault="004610A8" w:rsidP="004610A8">
      <w:pPr>
        <w:pStyle w:val="Odstavekseznama"/>
        <w:numPr>
          <w:ilvl w:val="0"/>
          <w:numId w:val="29"/>
        </w:numPr>
        <w:jc w:val="both"/>
        <w:rPr>
          <w:rFonts w:cs="Arial"/>
          <w:szCs w:val="20"/>
          <w:lang w:eastAsia="sl-SI"/>
        </w:rPr>
      </w:pPr>
      <w:r w:rsidRPr="002B5782">
        <w:rPr>
          <w:rFonts w:cs="Arial"/>
          <w:szCs w:val="20"/>
          <w:lang w:eastAsia="sl-SI"/>
        </w:rPr>
        <w:t>država prejme poziv generalnega sekretarja Sveta Evrope,</w:t>
      </w:r>
    </w:p>
    <w:p w14:paraId="249F7487" w14:textId="5E8E5DEF" w:rsidR="004610A8" w:rsidRPr="002B5782" w:rsidRDefault="004610A8" w:rsidP="004610A8">
      <w:pPr>
        <w:pStyle w:val="Odstavekseznama"/>
        <w:numPr>
          <w:ilvl w:val="0"/>
          <w:numId w:val="29"/>
        </w:numPr>
        <w:jc w:val="both"/>
        <w:rPr>
          <w:rFonts w:cs="Arial"/>
          <w:szCs w:val="20"/>
          <w:lang w:eastAsia="sl-SI"/>
        </w:rPr>
      </w:pPr>
      <w:r>
        <w:rPr>
          <w:rFonts w:cs="Arial"/>
          <w:iCs/>
          <w:szCs w:val="20"/>
          <w:lang w:eastAsia="sl-SI"/>
        </w:rPr>
        <w:t>obisk MONEYVAL »misije na visoki ravni«</w:t>
      </w:r>
      <w:r w:rsidRPr="002B5782">
        <w:rPr>
          <w:rFonts w:cs="Arial"/>
          <w:i/>
          <w:iCs/>
          <w:szCs w:val="20"/>
          <w:lang w:eastAsia="sl-SI"/>
        </w:rPr>
        <w:t xml:space="preserve"> (</w:t>
      </w:r>
      <w:r>
        <w:rPr>
          <w:rFonts w:cs="Arial"/>
          <w:i/>
          <w:iCs/>
          <w:szCs w:val="20"/>
          <w:lang w:eastAsia="sl-SI"/>
        </w:rPr>
        <w:t>»</w:t>
      </w:r>
      <w:r w:rsidRPr="002B5782">
        <w:rPr>
          <w:rFonts w:cs="Arial"/>
          <w:i/>
          <w:iCs/>
          <w:szCs w:val="20"/>
          <w:lang w:eastAsia="sl-SI"/>
        </w:rPr>
        <w:t>high level mission</w:t>
      </w:r>
      <w:r>
        <w:rPr>
          <w:rFonts w:cs="Arial"/>
          <w:i/>
          <w:iCs/>
          <w:szCs w:val="20"/>
          <w:lang w:eastAsia="sl-SI"/>
        </w:rPr>
        <w:t>«</w:t>
      </w:r>
      <w:r w:rsidRPr="002B5782">
        <w:rPr>
          <w:rFonts w:cs="Arial"/>
          <w:i/>
          <w:iCs/>
          <w:szCs w:val="20"/>
          <w:lang w:eastAsia="sl-SI"/>
        </w:rPr>
        <w:t>)</w:t>
      </w:r>
      <w:r>
        <w:rPr>
          <w:rFonts w:cs="Arial"/>
          <w:i/>
          <w:iCs/>
          <w:szCs w:val="20"/>
          <w:lang w:eastAsia="sl-SI"/>
        </w:rPr>
        <w:t>,</w:t>
      </w:r>
    </w:p>
    <w:p w14:paraId="14461D16" w14:textId="3EEF63DE" w:rsidR="004610A8" w:rsidRDefault="004610A8" w:rsidP="004610A8">
      <w:pPr>
        <w:pStyle w:val="Odstavekseznama"/>
        <w:numPr>
          <w:ilvl w:val="0"/>
          <w:numId w:val="29"/>
        </w:numPr>
        <w:jc w:val="both"/>
        <w:rPr>
          <w:rFonts w:cs="Arial"/>
          <w:szCs w:val="20"/>
          <w:lang w:eastAsia="sl-SI"/>
        </w:rPr>
      </w:pPr>
      <w:r w:rsidRPr="002B5782">
        <w:rPr>
          <w:rFonts w:cs="Arial"/>
          <w:szCs w:val="20"/>
          <w:lang w:eastAsia="sl-SI"/>
        </w:rPr>
        <w:t>javna objava MONEYVAL</w:t>
      </w:r>
      <w:r>
        <w:rPr>
          <w:rFonts w:cs="Arial"/>
          <w:szCs w:val="20"/>
          <w:lang w:eastAsia="sl-SI"/>
        </w:rPr>
        <w:t>-</w:t>
      </w:r>
      <w:r w:rsidRPr="002B5782">
        <w:rPr>
          <w:rFonts w:cs="Arial"/>
          <w:szCs w:val="20"/>
          <w:lang w:eastAsia="sl-SI"/>
        </w:rPr>
        <w:t>a, naj ostale članice odbora smatrajo državo</w:t>
      </w:r>
      <w:r>
        <w:rPr>
          <w:rFonts w:cs="Arial"/>
          <w:szCs w:val="20"/>
          <w:lang w:eastAsia="sl-SI"/>
        </w:rPr>
        <w:t xml:space="preserve"> kot bolj tvegano z vidika pranja denarja in financiranja terorizma (neke vrste »siva lista«),</w:t>
      </w:r>
    </w:p>
    <w:p w14:paraId="60D697C0" w14:textId="74E43C24" w:rsidR="004610A8" w:rsidRPr="002B5782" w:rsidRDefault="004610A8" w:rsidP="004610A8">
      <w:pPr>
        <w:pStyle w:val="Odstavekseznama"/>
        <w:numPr>
          <w:ilvl w:val="0"/>
          <w:numId w:val="29"/>
        </w:numPr>
        <w:jc w:val="both"/>
        <w:rPr>
          <w:rFonts w:cs="Arial"/>
          <w:szCs w:val="20"/>
          <w:lang w:eastAsia="sl-SI"/>
        </w:rPr>
      </w:pPr>
      <w:r w:rsidRPr="002B5782">
        <w:rPr>
          <w:rFonts w:cs="Arial"/>
          <w:iCs/>
          <w:szCs w:val="20"/>
          <w:lang w:eastAsia="sl-SI"/>
        </w:rPr>
        <w:t>država pade pod nadzor ICRG</w:t>
      </w:r>
      <w:r w:rsidRPr="002B5782">
        <w:rPr>
          <w:rFonts w:cs="Arial"/>
          <w:i/>
          <w:iCs/>
          <w:szCs w:val="20"/>
          <w:lang w:eastAsia="sl-SI"/>
        </w:rPr>
        <w:t xml:space="preserve"> (</w:t>
      </w:r>
      <w:r>
        <w:rPr>
          <w:rFonts w:cs="Arial"/>
          <w:i/>
          <w:iCs/>
          <w:szCs w:val="20"/>
          <w:lang w:eastAsia="sl-SI"/>
        </w:rPr>
        <w:t>»</w:t>
      </w:r>
      <w:r w:rsidRPr="002B5782">
        <w:rPr>
          <w:rFonts w:cs="Arial"/>
          <w:i/>
          <w:iCs/>
          <w:szCs w:val="20"/>
          <w:lang w:eastAsia="sl-SI"/>
        </w:rPr>
        <w:t>International Cooperation Review Group</w:t>
      </w:r>
      <w:r>
        <w:rPr>
          <w:rFonts w:cs="Arial"/>
          <w:i/>
          <w:iCs/>
          <w:szCs w:val="20"/>
          <w:lang w:eastAsia="sl-SI"/>
        </w:rPr>
        <w:t>«</w:t>
      </w:r>
      <w:r w:rsidRPr="002B5782">
        <w:rPr>
          <w:rFonts w:cs="Arial"/>
          <w:i/>
          <w:iCs/>
          <w:szCs w:val="20"/>
          <w:lang w:eastAsia="sl-SI"/>
        </w:rPr>
        <w:t xml:space="preserve">) </w:t>
      </w:r>
      <w:r w:rsidRPr="002B5782">
        <w:rPr>
          <w:rFonts w:cs="Arial"/>
          <w:iCs/>
          <w:szCs w:val="20"/>
          <w:lang w:eastAsia="sl-SI"/>
        </w:rPr>
        <w:t>v okviru FATF, kar lahko pomeni poročanje o poteku postopkov za izpolnitev priporočil</w:t>
      </w:r>
      <w:r>
        <w:rPr>
          <w:rFonts w:cs="Arial"/>
          <w:iCs/>
          <w:szCs w:val="20"/>
          <w:lang w:eastAsia="sl-SI"/>
        </w:rPr>
        <w:t xml:space="preserve"> oziroma zagovarjanje na zasedanjih FATF v Parizu štiri do petkrat letno.</w:t>
      </w:r>
    </w:p>
    <w:p w14:paraId="273A368E" w14:textId="77777777" w:rsidR="004610A8" w:rsidRPr="0051425D" w:rsidRDefault="004610A8" w:rsidP="004610A8">
      <w:pPr>
        <w:spacing w:line="260" w:lineRule="atLeast"/>
        <w:jc w:val="both"/>
        <w:rPr>
          <w:rFonts w:cs="Arial"/>
          <w:szCs w:val="20"/>
        </w:rPr>
      </w:pPr>
    </w:p>
    <w:p w14:paraId="1E097B2C" w14:textId="612F7DDF" w:rsidR="0051425D" w:rsidRDefault="004610A8" w:rsidP="001821DE">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highlight w:val="yellow"/>
        </w:rPr>
      </w:pPr>
      <w:r>
        <w:rPr>
          <w:rFonts w:ascii="Arial" w:hAnsi="Arial" w:cs="Arial"/>
          <w:sz w:val="20"/>
          <w:szCs w:val="20"/>
        </w:rPr>
        <w:t>Iz navedenega izhaja, da</w:t>
      </w:r>
      <w:r w:rsidRPr="004610A8">
        <w:rPr>
          <w:rFonts w:ascii="Arial" w:hAnsi="Arial" w:cs="Arial"/>
          <w:sz w:val="20"/>
          <w:szCs w:val="20"/>
        </w:rPr>
        <w:t xml:space="preserve"> ima neizpolnitev priporočil lahko občutne posledice za Republiko Slovenijo</w:t>
      </w:r>
      <w:r>
        <w:rPr>
          <w:rFonts w:ascii="Arial" w:hAnsi="Arial" w:cs="Arial"/>
          <w:sz w:val="20"/>
          <w:szCs w:val="20"/>
        </w:rPr>
        <w:t>, med drugim tudi za gospodarstvo.</w:t>
      </w:r>
    </w:p>
    <w:bookmarkEnd w:id="0"/>
    <w:p w14:paraId="40F94022" w14:textId="49BC6045" w:rsidR="005F7383" w:rsidRDefault="005F7383" w:rsidP="004A2922">
      <w:pPr>
        <w:widowControl w:val="0"/>
        <w:autoSpaceDE w:val="0"/>
        <w:autoSpaceDN w:val="0"/>
        <w:adjustRightInd w:val="0"/>
        <w:spacing w:line="260" w:lineRule="atLeast"/>
        <w:jc w:val="both"/>
        <w:rPr>
          <w:rFonts w:cs="Arial"/>
          <w:szCs w:val="20"/>
        </w:rPr>
      </w:pPr>
    </w:p>
    <w:p w14:paraId="7C01FAB5" w14:textId="77777777" w:rsidR="004610A8" w:rsidRPr="004A2922" w:rsidRDefault="004610A8" w:rsidP="004A2922">
      <w:pPr>
        <w:widowControl w:val="0"/>
        <w:autoSpaceDE w:val="0"/>
        <w:autoSpaceDN w:val="0"/>
        <w:adjustRightInd w:val="0"/>
        <w:spacing w:line="260" w:lineRule="atLeast"/>
        <w:jc w:val="both"/>
        <w:rPr>
          <w:rFonts w:cs="Arial"/>
          <w:szCs w:val="20"/>
        </w:rPr>
      </w:pPr>
    </w:p>
    <w:p w14:paraId="351E3F87" w14:textId="77777777" w:rsidR="005F7383" w:rsidRPr="000541A4" w:rsidRDefault="005F7383" w:rsidP="00742EEC">
      <w:pPr>
        <w:spacing w:line="260" w:lineRule="atLeast"/>
        <w:jc w:val="both"/>
        <w:rPr>
          <w:rFonts w:cs="Arial"/>
          <w:b/>
          <w:bCs/>
          <w:szCs w:val="20"/>
        </w:rPr>
      </w:pPr>
      <w:r w:rsidRPr="008C5256">
        <w:rPr>
          <w:rFonts w:cs="Arial"/>
          <w:b/>
          <w:bCs/>
          <w:szCs w:val="20"/>
        </w:rPr>
        <w:t>2. CILJI, NAČELA IN POGLAVITNE REŠITVE PREDLOGA ZAKONA</w:t>
      </w:r>
    </w:p>
    <w:p w14:paraId="6477FC73" w14:textId="77777777" w:rsidR="005F7383" w:rsidRPr="000541A4" w:rsidRDefault="005F7383" w:rsidP="00742EEC">
      <w:pPr>
        <w:spacing w:line="260" w:lineRule="atLeast"/>
        <w:jc w:val="both"/>
        <w:rPr>
          <w:rFonts w:cs="Arial"/>
          <w:b/>
          <w:bCs/>
          <w:szCs w:val="20"/>
        </w:rPr>
      </w:pPr>
    </w:p>
    <w:p w14:paraId="6A1CC2E2" w14:textId="77777777" w:rsidR="005F7383" w:rsidRPr="00DF31BE" w:rsidRDefault="005F7383" w:rsidP="005F7383">
      <w:pPr>
        <w:spacing w:line="260" w:lineRule="atLeast"/>
        <w:jc w:val="both"/>
        <w:rPr>
          <w:rFonts w:cs="Arial"/>
          <w:b/>
          <w:bCs/>
          <w:szCs w:val="20"/>
        </w:rPr>
      </w:pPr>
      <w:r w:rsidRPr="00DF31BE">
        <w:rPr>
          <w:rFonts w:cs="Arial"/>
          <w:b/>
          <w:bCs/>
          <w:szCs w:val="20"/>
        </w:rPr>
        <w:t>2.1 Cilji</w:t>
      </w:r>
    </w:p>
    <w:p w14:paraId="5919357C" w14:textId="77777777" w:rsidR="008C5256" w:rsidRDefault="008C5256" w:rsidP="005F7383">
      <w:pPr>
        <w:spacing w:line="260" w:lineRule="atLeast"/>
        <w:jc w:val="both"/>
        <w:rPr>
          <w:rFonts w:cs="Arial"/>
          <w:szCs w:val="20"/>
        </w:rPr>
      </w:pPr>
    </w:p>
    <w:p w14:paraId="7C61A0B8" w14:textId="1D0093C2" w:rsidR="008C5256" w:rsidRDefault="00467FAC" w:rsidP="005F7383">
      <w:pPr>
        <w:spacing w:line="260" w:lineRule="atLeast"/>
        <w:jc w:val="both"/>
        <w:rPr>
          <w:rFonts w:cs="Arial"/>
          <w:szCs w:val="20"/>
        </w:rPr>
      </w:pPr>
      <w:r>
        <w:rPr>
          <w:rFonts w:cs="Arial"/>
          <w:szCs w:val="20"/>
        </w:rPr>
        <w:t>En od ciljev</w:t>
      </w:r>
      <w:r w:rsidR="008C5256">
        <w:rPr>
          <w:rFonts w:cs="Arial"/>
          <w:szCs w:val="20"/>
        </w:rPr>
        <w:t xml:space="preserve"> Predloga zakona je do</w:t>
      </w:r>
      <w:r w:rsidR="002A4499">
        <w:rPr>
          <w:rFonts w:cs="Arial"/>
          <w:szCs w:val="20"/>
        </w:rPr>
        <w:t>datna</w:t>
      </w:r>
      <w:r w:rsidR="008C5256">
        <w:rPr>
          <w:rFonts w:cs="Arial"/>
          <w:szCs w:val="20"/>
        </w:rPr>
        <w:t xml:space="preserve"> uskladitev KZ-1 z Direktivo 2011/93/EU</w:t>
      </w:r>
      <w:r w:rsidR="00C43E33">
        <w:rPr>
          <w:rFonts w:cs="Arial"/>
          <w:szCs w:val="20"/>
        </w:rPr>
        <w:t>,</w:t>
      </w:r>
      <w:r w:rsidR="003E0317">
        <w:rPr>
          <w:rFonts w:cs="Arial"/>
          <w:szCs w:val="20"/>
        </w:rPr>
        <w:t xml:space="preserve"> </w:t>
      </w:r>
      <w:r w:rsidR="003E0317" w:rsidRPr="00A273D0">
        <w:rPr>
          <w:rFonts w:cs="Arial"/>
          <w:szCs w:val="20"/>
        </w:rPr>
        <w:t>Direktiv</w:t>
      </w:r>
      <w:r w:rsidR="003E0317">
        <w:rPr>
          <w:rFonts w:cs="Arial"/>
          <w:szCs w:val="20"/>
        </w:rPr>
        <w:t>o</w:t>
      </w:r>
      <w:r w:rsidR="003E0317" w:rsidRPr="00A273D0">
        <w:rPr>
          <w:rFonts w:cs="Arial"/>
          <w:szCs w:val="20"/>
        </w:rPr>
        <w:t xml:space="preserve"> (EU) 2017/1371</w:t>
      </w:r>
      <w:r w:rsidR="003E0317">
        <w:rPr>
          <w:rFonts w:cs="Arial"/>
          <w:szCs w:val="20"/>
        </w:rPr>
        <w:t>,</w:t>
      </w:r>
      <w:r w:rsidR="00C43E33">
        <w:rPr>
          <w:rFonts w:cs="Arial"/>
          <w:szCs w:val="20"/>
        </w:rPr>
        <w:t xml:space="preserve"> Istanbulsko konvencijo</w:t>
      </w:r>
      <w:r w:rsidR="008C5256">
        <w:rPr>
          <w:rFonts w:cs="Arial"/>
          <w:szCs w:val="20"/>
        </w:rPr>
        <w:t xml:space="preserve"> ter nekaterimi konvencijami s področja preprečevanja pranja denarja </w:t>
      </w:r>
      <w:r w:rsidR="00231A89">
        <w:rPr>
          <w:rFonts w:cs="Arial"/>
          <w:szCs w:val="20"/>
        </w:rPr>
        <w:t>oziroma</w:t>
      </w:r>
      <w:r w:rsidR="008C5256">
        <w:rPr>
          <w:rFonts w:cs="Arial"/>
          <w:szCs w:val="20"/>
        </w:rPr>
        <w:t xml:space="preserve"> predvsem financiranja terorizma. </w:t>
      </w:r>
    </w:p>
    <w:p w14:paraId="16CCCE7E" w14:textId="77777777" w:rsidR="008C5256" w:rsidRDefault="008C5256" w:rsidP="005F7383">
      <w:pPr>
        <w:spacing w:line="260" w:lineRule="atLeast"/>
        <w:jc w:val="both"/>
        <w:rPr>
          <w:rFonts w:cs="Arial"/>
          <w:szCs w:val="20"/>
        </w:rPr>
      </w:pPr>
    </w:p>
    <w:p w14:paraId="1C94EDCB" w14:textId="5FFC8534" w:rsidR="005F7383" w:rsidRPr="002D38BD" w:rsidRDefault="008C5256" w:rsidP="005F7383">
      <w:pPr>
        <w:spacing w:line="260" w:lineRule="atLeast"/>
        <w:jc w:val="both"/>
        <w:rPr>
          <w:rFonts w:cs="Arial"/>
          <w:szCs w:val="20"/>
        </w:rPr>
      </w:pPr>
      <w:r>
        <w:rPr>
          <w:rFonts w:cs="Arial"/>
          <w:szCs w:val="20"/>
        </w:rPr>
        <w:t>Predlog zakona prinaša tudi uskladitev KZ-1 z Ustavo na podlagi odločbe Ustavnega sodišča RS št. Up-410/21 in U-I-79/24 z dne 20. 11. 2024.</w:t>
      </w:r>
      <w:r w:rsidR="00644627">
        <w:rPr>
          <w:rFonts w:cs="Arial"/>
          <w:szCs w:val="20"/>
        </w:rPr>
        <w:t xml:space="preserve"> </w:t>
      </w:r>
    </w:p>
    <w:p w14:paraId="61D99867" w14:textId="77777777" w:rsidR="00533BD8" w:rsidRDefault="00533BD8" w:rsidP="005F7383">
      <w:pPr>
        <w:spacing w:line="260" w:lineRule="atLeast"/>
        <w:jc w:val="both"/>
        <w:rPr>
          <w:rFonts w:cs="Arial"/>
          <w:b/>
          <w:bCs/>
          <w:szCs w:val="20"/>
        </w:rPr>
      </w:pPr>
    </w:p>
    <w:p w14:paraId="18733A66" w14:textId="451215C2" w:rsidR="005F7383" w:rsidRPr="00CC47D5" w:rsidRDefault="005F7383" w:rsidP="005F7383">
      <w:pPr>
        <w:spacing w:line="260" w:lineRule="atLeast"/>
        <w:jc w:val="both"/>
        <w:rPr>
          <w:rFonts w:cs="Arial"/>
          <w:b/>
          <w:bCs/>
          <w:szCs w:val="20"/>
        </w:rPr>
      </w:pPr>
      <w:r w:rsidRPr="00CC47D5">
        <w:rPr>
          <w:rFonts w:cs="Arial"/>
          <w:b/>
          <w:bCs/>
          <w:szCs w:val="20"/>
        </w:rPr>
        <w:t>2.2 Načela</w:t>
      </w:r>
    </w:p>
    <w:p w14:paraId="179410A2" w14:textId="77777777" w:rsidR="005F7383" w:rsidRDefault="005F7383" w:rsidP="005F7383">
      <w:pPr>
        <w:spacing w:line="260" w:lineRule="atLeast"/>
        <w:jc w:val="both"/>
        <w:rPr>
          <w:rFonts w:cs="Arial"/>
          <w:szCs w:val="20"/>
        </w:rPr>
      </w:pPr>
    </w:p>
    <w:p w14:paraId="52C0BCE7" w14:textId="1808B703" w:rsidR="005464D0" w:rsidRDefault="005464D0" w:rsidP="008C5256">
      <w:pPr>
        <w:spacing w:line="260" w:lineRule="atLeast"/>
        <w:jc w:val="both"/>
        <w:rPr>
          <w:rFonts w:cs="Arial"/>
          <w:szCs w:val="20"/>
        </w:rPr>
      </w:pPr>
      <w:r>
        <w:rPr>
          <w:rFonts w:cs="Arial"/>
          <w:szCs w:val="20"/>
        </w:rPr>
        <w:t xml:space="preserve">V Predlogu zakona sta upoštevani načeli sorazmernosti </w:t>
      </w:r>
      <w:r w:rsidR="00F637F6">
        <w:rPr>
          <w:rFonts w:cs="Arial"/>
          <w:szCs w:val="20"/>
        </w:rPr>
        <w:t xml:space="preserve">pri </w:t>
      </w:r>
      <w:r>
        <w:rPr>
          <w:rFonts w:cs="Arial"/>
          <w:szCs w:val="20"/>
        </w:rPr>
        <w:t>predpi</w:t>
      </w:r>
      <w:r w:rsidR="00F637F6">
        <w:rPr>
          <w:rFonts w:cs="Arial"/>
          <w:szCs w:val="20"/>
        </w:rPr>
        <w:t>sovanju</w:t>
      </w:r>
      <w:r>
        <w:rPr>
          <w:rFonts w:cs="Arial"/>
          <w:szCs w:val="20"/>
        </w:rPr>
        <w:t xml:space="preserve"> kaz</w:t>
      </w:r>
      <w:r w:rsidR="00F637F6">
        <w:rPr>
          <w:rFonts w:cs="Arial"/>
          <w:szCs w:val="20"/>
        </w:rPr>
        <w:t>enskih sankcij</w:t>
      </w:r>
      <w:r>
        <w:rPr>
          <w:rFonts w:cs="Arial"/>
          <w:szCs w:val="20"/>
        </w:rPr>
        <w:t xml:space="preserve"> in individualizacije pri izrekanju kazenskih sankcij.</w:t>
      </w:r>
    </w:p>
    <w:p w14:paraId="13807125" w14:textId="77777777" w:rsidR="008C5256" w:rsidRDefault="008C5256" w:rsidP="008C5256">
      <w:pPr>
        <w:spacing w:line="260" w:lineRule="atLeast"/>
        <w:jc w:val="both"/>
        <w:rPr>
          <w:rFonts w:cs="Arial"/>
          <w:szCs w:val="20"/>
        </w:rPr>
      </w:pPr>
    </w:p>
    <w:p w14:paraId="50EA23D8" w14:textId="4274CB35" w:rsidR="008C5256" w:rsidRDefault="008C5256" w:rsidP="008C5256">
      <w:pPr>
        <w:spacing w:line="260" w:lineRule="atLeast"/>
        <w:jc w:val="both"/>
        <w:rPr>
          <w:rFonts w:cs="Arial"/>
          <w:szCs w:val="20"/>
        </w:rPr>
      </w:pPr>
      <w:r w:rsidRPr="00704B66">
        <w:rPr>
          <w:rFonts w:cs="Arial"/>
          <w:szCs w:val="20"/>
        </w:rPr>
        <w:t>S predlaganimi</w:t>
      </w:r>
      <w:r>
        <w:rPr>
          <w:rFonts w:cs="Arial"/>
          <w:szCs w:val="20"/>
        </w:rPr>
        <w:t xml:space="preserve"> spremembami in</w:t>
      </w:r>
      <w:r w:rsidRPr="00704B66">
        <w:rPr>
          <w:rFonts w:cs="Arial"/>
          <w:szCs w:val="20"/>
        </w:rPr>
        <w:t xml:space="preserve"> dopolnitvami</w:t>
      </w:r>
      <w:r>
        <w:rPr>
          <w:rFonts w:cs="Arial"/>
          <w:szCs w:val="20"/>
        </w:rPr>
        <w:t xml:space="preserve"> KZ-1</w:t>
      </w:r>
      <w:r w:rsidRPr="00704B66">
        <w:rPr>
          <w:rFonts w:cs="Arial"/>
          <w:szCs w:val="20"/>
        </w:rPr>
        <w:t>, ki pomenijo implement</w:t>
      </w:r>
      <w:r>
        <w:rPr>
          <w:rFonts w:cs="Arial"/>
          <w:szCs w:val="20"/>
        </w:rPr>
        <w:t>acijo določb direktiv Evropske unije in multilateralnih konvencij</w:t>
      </w:r>
      <w:r w:rsidRPr="00704B66">
        <w:rPr>
          <w:rFonts w:cs="Arial"/>
          <w:szCs w:val="20"/>
        </w:rPr>
        <w:t xml:space="preserve">, se uresničujeta </w:t>
      </w:r>
      <w:r w:rsidRPr="008C5256">
        <w:rPr>
          <w:rFonts w:cs="Arial"/>
          <w:szCs w:val="20"/>
        </w:rPr>
        <w:t>8. in 153. člen Ustave</w:t>
      </w:r>
      <w:r w:rsidRPr="00704B66">
        <w:rPr>
          <w:rFonts w:cs="Arial"/>
          <w:szCs w:val="20"/>
        </w:rPr>
        <w:t xml:space="preserve">, ki med drugim določata, da morajo biti zakoni in drugi predpisi v skladu s splošno veljavnimi načeli mednarodnega prava in z mednarodnimi pogodbami, ki obvezujejo Republiko Slovenijo. V 8. členu Ustave Republike Slovenije je sicer tudi določeno, da se ratificirane mednarodne pogodbe uporabljajo neposredno, vendar navedeno (predvsem) v kazenskem materialnem pravu ni mogoče. V skladu z </w:t>
      </w:r>
      <w:r w:rsidRPr="00467FAC">
        <w:rPr>
          <w:rFonts w:cs="Arial"/>
          <w:szCs w:val="20"/>
        </w:rPr>
        <w:t xml:space="preserve">načelom </w:t>
      </w:r>
      <w:r w:rsidRPr="00467FAC">
        <w:rPr>
          <w:rFonts w:cs="Arial"/>
          <w:i/>
          <w:szCs w:val="20"/>
        </w:rPr>
        <w:t xml:space="preserve">»lex certa« </w:t>
      </w:r>
      <w:r w:rsidRPr="00467FAC">
        <w:rPr>
          <w:rFonts w:cs="Arial"/>
          <w:szCs w:val="20"/>
        </w:rPr>
        <w:t>oziroma načelom zakonitosti v kazenskem pravu</w:t>
      </w:r>
      <w:r w:rsidRPr="00704B66">
        <w:rPr>
          <w:rFonts w:cs="Arial"/>
          <w:szCs w:val="20"/>
        </w:rPr>
        <w:t xml:space="preserve"> iz 28. člena Ustave neposredna uporaba mednarodnih pogodb v delu, kjer določajo obveznost držav, da določena ravnanja določijo kot kazniva dejanja, ni mogoča, saj večinoma opredeljujejo le splošen opis dejanja brez določene sankcije.</w:t>
      </w:r>
    </w:p>
    <w:p w14:paraId="658D3580" w14:textId="77777777" w:rsidR="00743829" w:rsidRPr="00723F67" w:rsidRDefault="00743829" w:rsidP="008C5256">
      <w:pPr>
        <w:spacing w:line="260" w:lineRule="atLeast"/>
        <w:jc w:val="both"/>
        <w:rPr>
          <w:rFonts w:cs="Arial"/>
          <w:szCs w:val="20"/>
        </w:rPr>
      </w:pPr>
    </w:p>
    <w:p w14:paraId="36F9F298" w14:textId="77777777" w:rsidR="005F7383" w:rsidRPr="00CC47D5" w:rsidRDefault="005F7383" w:rsidP="005F7383">
      <w:pPr>
        <w:spacing w:line="260" w:lineRule="atLeast"/>
        <w:jc w:val="both"/>
        <w:rPr>
          <w:rFonts w:cs="Arial"/>
          <w:b/>
          <w:bCs/>
          <w:szCs w:val="20"/>
        </w:rPr>
      </w:pPr>
      <w:r w:rsidRPr="00FA1BC2">
        <w:rPr>
          <w:rFonts w:cs="Arial"/>
          <w:b/>
          <w:bCs/>
          <w:szCs w:val="20"/>
        </w:rPr>
        <w:t>2.3 Poglavitne rešitve</w:t>
      </w:r>
    </w:p>
    <w:p w14:paraId="2DDC89EF" w14:textId="77777777" w:rsidR="005F7383" w:rsidRPr="000541A4" w:rsidRDefault="005F7383" w:rsidP="005F7383">
      <w:pPr>
        <w:spacing w:line="260" w:lineRule="atLeast"/>
        <w:jc w:val="both"/>
        <w:rPr>
          <w:rFonts w:cs="Arial"/>
          <w:b/>
          <w:bCs/>
          <w:szCs w:val="20"/>
        </w:rPr>
      </w:pPr>
    </w:p>
    <w:p w14:paraId="00A47211" w14:textId="77777777" w:rsidR="005F7383" w:rsidRPr="000541A4" w:rsidRDefault="005F7383" w:rsidP="005F7383">
      <w:pPr>
        <w:pStyle w:val="Odstavekseznama"/>
        <w:numPr>
          <w:ilvl w:val="0"/>
          <w:numId w:val="13"/>
        </w:numPr>
        <w:jc w:val="both"/>
        <w:rPr>
          <w:rFonts w:cs="Arial"/>
          <w:b/>
          <w:bCs/>
          <w:szCs w:val="20"/>
        </w:rPr>
      </w:pPr>
      <w:r w:rsidRPr="000541A4">
        <w:rPr>
          <w:rFonts w:cs="Arial"/>
          <w:b/>
          <w:bCs/>
          <w:szCs w:val="20"/>
        </w:rPr>
        <w:t>Predstavitev predlaganih rešitev</w:t>
      </w:r>
    </w:p>
    <w:p w14:paraId="3FB89A4B" w14:textId="77777777" w:rsidR="005F7383" w:rsidRPr="000541A4" w:rsidRDefault="005F7383" w:rsidP="005F7383">
      <w:pPr>
        <w:pStyle w:val="Alineazatoko"/>
        <w:tabs>
          <w:tab w:val="clear" w:pos="720"/>
        </w:tabs>
        <w:spacing w:line="260" w:lineRule="atLeast"/>
        <w:rPr>
          <w:b/>
          <w:i/>
          <w:sz w:val="20"/>
          <w:szCs w:val="20"/>
        </w:rPr>
      </w:pPr>
    </w:p>
    <w:p w14:paraId="2803F7DB" w14:textId="77777777" w:rsidR="005F7383" w:rsidRDefault="005F7383" w:rsidP="005F7383">
      <w:pPr>
        <w:pStyle w:val="Alineazatoko"/>
        <w:tabs>
          <w:tab w:val="clear" w:pos="720"/>
        </w:tabs>
        <w:spacing w:line="260" w:lineRule="atLeast"/>
        <w:rPr>
          <w:b/>
          <w:i/>
          <w:sz w:val="20"/>
          <w:szCs w:val="20"/>
        </w:rPr>
      </w:pPr>
      <w:r w:rsidRPr="000541A4">
        <w:rPr>
          <w:b/>
          <w:i/>
          <w:sz w:val="20"/>
          <w:szCs w:val="20"/>
        </w:rPr>
        <w:t>- konkreten opis predlaganih rešitev:</w:t>
      </w:r>
    </w:p>
    <w:p w14:paraId="3B484BE0" w14:textId="77777777" w:rsidR="005F7383" w:rsidRDefault="005F7383" w:rsidP="003369E4">
      <w:pPr>
        <w:pStyle w:val="Alineazatoko"/>
        <w:tabs>
          <w:tab w:val="clear" w:pos="720"/>
        </w:tabs>
        <w:spacing w:line="260" w:lineRule="atLeast"/>
        <w:ind w:left="0" w:firstLine="0"/>
        <w:rPr>
          <w:bCs/>
          <w:iCs/>
          <w:sz w:val="20"/>
          <w:szCs w:val="20"/>
        </w:rPr>
      </w:pPr>
    </w:p>
    <w:p w14:paraId="4035CCEC" w14:textId="32FEAC40" w:rsidR="00FD3203" w:rsidRDefault="00FD3203" w:rsidP="00FD3203">
      <w:pPr>
        <w:jc w:val="both"/>
        <w:rPr>
          <w:rFonts w:cs="Arial"/>
          <w:b/>
          <w:szCs w:val="20"/>
        </w:rPr>
      </w:pPr>
      <w:r>
        <w:rPr>
          <w:rFonts w:cs="Arial"/>
          <w:b/>
          <w:szCs w:val="20"/>
        </w:rPr>
        <w:t>2. 3. 1. Direktiva 2011/93/EU Evropskega parlamenta in sveta z dne 13. 12. 2011 o boju proti spolni zlorabi in spolnem izkoriščanju otrok ter otroški pornografiji in nadomestitvi Okvirnega sklepa Sveta 2004/68/PNZ (v nadaljnjem besedilu: Direktiva 2011/93/EU):</w:t>
      </w:r>
    </w:p>
    <w:p w14:paraId="7A5594AE" w14:textId="77777777" w:rsidR="00FD3203" w:rsidRDefault="00FD3203" w:rsidP="003369E4">
      <w:pPr>
        <w:pStyle w:val="Alineazatoko"/>
        <w:tabs>
          <w:tab w:val="clear" w:pos="720"/>
        </w:tabs>
        <w:spacing w:line="260" w:lineRule="atLeast"/>
        <w:ind w:left="0" w:firstLine="0"/>
        <w:rPr>
          <w:bCs/>
          <w:iCs/>
          <w:sz w:val="20"/>
          <w:szCs w:val="20"/>
        </w:rPr>
      </w:pPr>
    </w:p>
    <w:p w14:paraId="678B7099" w14:textId="16532F85" w:rsidR="003369E4" w:rsidRPr="00A55971" w:rsidRDefault="003369E4" w:rsidP="003369E4">
      <w:pPr>
        <w:spacing w:line="260" w:lineRule="atLeast"/>
        <w:jc w:val="both"/>
        <w:rPr>
          <w:rFonts w:cs="Arial"/>
          <w:bCs/>
        </w:rPr>
      </w:pPr>
      <w:r w:rsidRPr="00A55971">
        <w:rPr>
          <w:rFonts w:cs="Arial"/>
          <w:bCs/>
        </w:rPr>
        <w:t xml:space="preserve">V skladu s točko (i) petega odstavka 3. člena Direktive 2011/93/EU sta opredelitvi »zlorabe položaja« </w:t>
      </w:r>
      <w:r w:rsidRPr="00A55971">
        <w:rPr>
          <w:rFonts w:cs="Arial"/>
          <w:b/>
        </w:rPr>
        <w:t>v tretjem odstavku 173. člena (zoper osebo, mlajšo od petnajst let) in drugem odstavku 174. člena (zoper osebo, staro nad petnajst let) KZ-1</w:t>
      </w:r>
      <w:r w:rsidRPr="00A55971">
        <w:rPr>
          <w:rFonts w:cs="Arial"/>
          <w:bCs/>
        </w:rPr>
        <w:t xml:space="preserve"> spremenjeni tako, da je zlorabi položaja dodano še besedilo »zaupanja, avtoritete ali vpliva«, ki zlorabo opiše, črtano pa je besedilo, da je mladoletna oseba storilcu »zaupana v učenje, vzgojo, zdravljenje, varstvo ali oskrbo«, kar po oceni Evropske komisije položaj zlorabe preveč omejuje.</w:t>
      </w:r>
    </w:p>
    <w:p w14:paraId="6B6B9E88" w14:textId="77777777" w:rsidR="003369E4" w:rsidRPr="00A55971" w:rsidRDefault="003369E4" w:rsidP="003369E4">
      <w:pPr>
        <w:spacing w:line="260" w:lineRule="atLeast"/>
        <w:jc w:val="both"/>
        <w:rPr>
          <w:rFonts w:cs="Arial"/>
          <w:bCs/>
        </w:rPr>
      </w:pPr>
    </w:p>
    <w:p w14:paraId="4A9D6900" w14:textId="04E9CDE7" w:rsidR="003369E4" w:rsidRPr="00A55971" w:rsidRDefault="003369E4" w:rsidP="003369E4">
      <w:pPr>
        <w:spacing w:line="260" w:lineRule="atLeast"/>
        <w:jc w:val="both"/>
        <w:rPr>
          <w:rFonts w:cs="Arial"/>
          <w:szCs w:val="20"/>
        </w:rPr>
      </w:pPr>
      <w:r w:rsidRPr="00A55971">
        <w:rPr>
          <w:rFonts w:cs="Arial"/>
          <w:bCs/>
        </w:rPr>
        <w:t xml:space="preserve">Glede na to, da četrti in peti odstavek 17. člena Direktive 2011/93/EU v zvezi s krajevno veljavnostjo KZ-1 oziroma sodno pristojnostjo določata, da sodna pristojnost države članice za kazniva dejanja po Direktivi 2011/93/EU ne sme biti odvisna od dejstva, da se ta kazniva dejanja v državi storitve ne obravnavajo kot kazniva (dvojna kaznivost), prav tako pa pregon osumljenca takega kaznivega dejanja ne sme biti odvisen od naznanitve oziroma predloga žrtve kaznivega dejanja za pregon </w:t>
      </w:r>
      <w:r w:rsidR="00A55971" w:rsidRPr="00A55971">
        <w:rPr>
          <w:rFonts w:cs="Arial"/>
          <w:bCs/>
        </w:rPr>
        <w:t>(</w:t>
      </w:r>
      <w:r w:rsidRPr="00A55971">
        <w:rPr>
          <w:rFonts w:cs="Arial"/>
          <w:bCs/>
        </w:rPr>
        <w:t>četudi to določa zakonodaja države storitve kaznivega dejanja</w:t>
      </w:r>
      <w:r w:rsidR="00A55971" w:rsidRPr="00A55971">
        <w:rPr>
          <w:rFonts w:cs="Arial"/>
          <w:bCs/>
        </w:rPr>
        <w:t>)</w:t>
      </w:r>
      <w:r w:rsidRPr="00A55971">
        <w:rPr>
          <w:rFonts w:cs="Arial"/>
          <w:bCs/>
        </w:rPr>
        <w:t xml:space="preserve">, </w:t>
      </w:r>
      <w:r w:rsidRPr="00A55971">
        <w:rPr>
          <w:rFonts w:cs="Arial"/>
          <w:bCs/>
          <w:szCs w:val="20"/>
        </w:rPr>
        <w:t xml:space="preserve">je predlagana </w:t>
      </w:r>
      <w:r w:rsidRPr="00A55971">
        <w:rPr>
          <w:rFonts w:cs="Arial"/>
          <w:b/>
          <w:szCs w:val="20"/>
        </w:rPr>
        <w:t>dopolnitev 11. člena KZ-1</w:t>
      </w:r>
      <w:r w:rsidRPr="00A55971">
        <w:rPr>
          <w:rFonts w:cs="Arial"/>
          <w:bCs/>
          <w:szCs w:val="20"/>
        </w:rPr>
        <w:t>, ki določa veljavnost KZ-1 za nekatera kazniva dejanja, storjena v tujini</w:t>
      </w:r>
      <w:r w:rsidR="00A55971">
        <w:rPr>
          <w:rFonts w:cs="Arial"/>
          <w:bCs/>
          <w:szCs w:val="20"/>
        </w:rPr>
        <w:t>. V predlagani novi alineji so</w:t>
      </w:r>
      <w:r w:rsidRPr="00A55971">
        <w:rPr>
          <w:rFonts w:cs="Arial"/>
          <w:bCs/>
          <w:szCs w:val="20"/>
        </w:rPr>
        <w:t xml:space="preserve"> naved</w:t>
      </w:r>
      <w:r w:rsidR="00A55971">
        <w:rPr>
          <w:rFonts w:cs="Arial"/>
          <w:bCs/>
          <w:szCs w:val="20"/>
        </w:rPr>
        <w:t>ena</w:t>
      </w:r>
      <w:r w:rsidRPr="00A55971">
        <w:rPr>
          <w:rFonts w:cs="Arial"/>
          <w:bCs/>
          <w:szCs w:val="20"/>
        </w:rPr>
        <w:t xml:space="preserve"> kazniv</w:t>
      </w:r>
      <w:r w:rsidR="00A55971">
        <w:rPr>
          <w:rFonts w:cs="Arial"/>
          <w:bCs/>
          <w:szCs w:val="20"/>
        </w:rPr>
        <w:t>a</w:t>
      </w:r>
      <w:r w:rsidRPr="00A55971">
        <w:rPr>
          <w:rFonts w:cs="Arial"/>
          <w:bCs/>
          <w:szCs w:val="20"/>
        </w:rPr>
        <w:t xml:space="preserve"> dejanj</w:t>
      </w:r>
      <w:r w:rsidR="00A55971">
        <w:rPr>
          <w:rFonts w:cs="Arial"/>
          <w:bCs/>
          <w:szCs w:val="20"/>
        </w:rPr>
        <w:t>a</w:t>
      </w:r>
      <w:r w:rsidRPr="00A55971">
        <w:rPr>
          <w:rFonts w:cs="Arial"/>
          <w:bCs/>
          <w:szCs w:val="20"/>
        </w:rPr>
        <w:t xml:space="preserve"> zoper spolno nedotakljivost </w:t>
      </w:r>
      <w:r w:rsidR="00A55971">
        <w:rPr>
          <w:rFonts w:cs="Arial"/>
          <w:bCs/>
          <w:szCs w:val="20"/>
        </w:rPr>
        <w:t xml:space="preserve">– ne le </w:t>
      </w:r>
      <w:r w:rsidRPr="00A55971">
        <w:rPr>
          <w:rFonts w:cs="Arial"/>
          <w:bCs/>
          <w:szCs w:val="20"/>
        </w:rPr>
        <w:t xml:space="preserve">zoper mladoletne žrtve </w:t>
      </w:r>
      <w:r w:rsidR="00A55971">
        <w:rPr>
          <w:rFonts w:cs="Arial"/>
          <w:bCs/>
          <w:szCs w:val="20"/>
        </w:rPr>
        <w:t xml:space="preserve">(po </w:t>
      </w:r>
      <w:r w:rsidRPr="00A55971">
        <w:rPr>
          <w:rFonts w:cs="Arial"/>
          <w:bCs/>
        </w:rPr>
        <w:t>Direktivi 2011/93/EU</w:t>
      </w:r>
      <w:r w:rsidR="00A55971">
        <w:rPr>
          <w:rFonts w:cs="Arial"/>
          <w:bCs/>
        </w:rPr>
        <w:t>)</w:t>
      </w:r>
      <w:r w:rsidRPr="00A55971">
        <w:rPr>
          <w:rFonts w:cs="Arial"/>
          <w:bCs/>
        </w:rPr>
        <w:t>,</w:t>
      </w:r>
      <w:r w:rsidR="00A55971">
        <w:rPr>
          <w:rFonts w:cs="Arial"/>
          <w:bCs/>
        </w:rPr>
        <w:t xml:space="preserve"> ampak tudi</w:t>
      </w:r>
      <w:r w:rsidRPr="00A55971">
        <w:rPr>
          <w:rFonts w:cs="Arial"/>
          <w:bCs/>
        </w:rPr>
        <w:t xml:space="preserve"> </w:t>
      </w:r>
      <w:r w:rsidR="00A55971">
        <w:rPr>
          <w:rFonts w:cs="Arial"/>
          <w:bCs/>
        </w:rPr>
        <w:t>v zvezi s</w:t>
      </w:r>
      <w:r w:rsidRPr="00A55971">
        <w:rPr>
          <w:rFonts w:cs="Arial"/>
          <w:bCs/>
        </w:rPr>
        <w:t xml:space="preserve"> polnoletn</w:t>
      </w:r>
      <w:r w:rsidR="00A55971">
        <w:rPr>
          <w:rFonts w:cs="Arial"/>
          <w:bCs/>
        </w:rPr>
        <w:t>imi</w:t>
      </w:r>
      <w:r w:rsidRPr="00A55971">
        <w:rPr>
          <w:rFonts w:cs="Arial"/>
          <w:bCs/>
        </w:rPr>
        <w:t xml:space="preserve"> žrtv</w:t>
      </w:r>
      <w:r w:rsidR="00A55971">
        <w:rPr>
          <w:rFonts w:cs="Arial"/>
          <w:bCs/>
        </w:rPr>
        <w:t>ami</w:t>
      </w:r>
      <w:r w:rsidRPr="00A55971">
        <w:rPr>
          <w:rFonts w:cs="Arial"/>
          <w:bCs/>
        </w:rPr>
        <w:t xml:space="preserve"> </w:t>
      </w:r>
      <w:r w:rsidR="00A55971">
        <w:rPr>
          <w:rFonts w:cs="Arial"/>
          <w:bCs/>
        </w:rPr>
        <w:t>(kjer enako zahteva</w:t>
      </w:r>
      <w:r w:rsidRPr="00A55971">
        <w:rPr>
          <w:rFonts w:cs="Arial"/>
          <w:bCs/>
        </w:rPr>
        <w:t xml:space="preserve"> Istanbulsk</w:t>
      </w:r>
      <w:r w:rsidR="00A55971">
        <w:rPr>
          <w:rFonts w:cs="Arial"/>
          <w:bCs/>
        </w:rPr>
        <w:t>a</w:t>
      </w:r>
      <w:r w:rsidRPr="00A55971">
        <w:rPr>
          <w:rFonts w:cs="Arial"/>
          <w:bCs/>
        </w:rPr>
        <w:t xml:space="preserve"> konvencij</w:t>
      </w:r>
      <w:r w:rsidR="00A55971">
        <w:rPr>
          <w:rFonts w:cs="Arial"/>
          <w:bCs/>
        </w:rPr>
        <w:t>a</w:t>
      </w:r>
      <w:r w:rsidRPr="00A55971">
        <w:rPr>
          <w:rFonts w:cs="Arial"/>
          <w:bCs/>
        </w:rPr>
        <w:t xml:space="preserve">) ter </w:t>
      </w:r>
      <w:r w:rsidR="00A55971">
        <w:rPr>
          <w:rFonts w:cs="Arial"/>
          <w:bCs/>
        </w:rPr>
        <w:t xml:space="preserve">v zvezi s </w:t>
      </w:r>
      <w:r w:rsidRPr="00A55971">
        <w:rPr>
          <w:rFonts w:cs="Arial"/>
          <w:bCs/>
        </w:rPr>
        <w:t>kaznivi</w:t>
      </w:r>
      <w:r w:rsidR="00A55971">
        <w:rPr>
          <w:rFonts w:cs="Arial"/>
          <w:bCs/>
        </w:rPr>
        <w:t>mi</w:t>
      </w:r>
      <w:r w:rsidRPr="00A55971">
        <w:rPr>
          <w:rFonts w:cs="Arial"/>
          <w:bCs/>
        </w:rPr>
        <w:t xml:space="preserve"> dejanj</w:t>
      </w:r>
      <w:r w:rsidR="00A55971">
        <w:rPr>
          <w:rFonts w:cs="Arial"/>
          <w:bCs/>
        </w:rPr>
        <w:t>i</w:t>
      </w:r>
      <w:r w:rsidRPr="00A55971">
        <w:rPr>
          <w:rFonts w:cs="Arial"/>
          <w:bCs/>
        </w:rPr>
        <w:t>, storjeni</w:t>
      </w:r>
      <w:r w:rsidR="00A55971">
        <w:rPr>
          <w:rFonts w:cs="Arial"/>
          <w:bCs/>
        </w:rPr>
        <w:t>mi</w:t>
      </w:r>
      <w:r w:rsidRPr="00A55971">
        <w:rPr>
          <w:rFonts w:cs="Arial"/>
          <w:bCs/>
        </w:rPr>
        <w:t xml:space="preserve"> na škodo Evropske unije (</w:t>
      </w:r>
      <w:r w:rsidR="00A55971">
        <w:rPr>
          <w:rFonts w:cs="Arial"/>
          <w:bCs/>
        </w:rPr>
        <w:t xml:space="preserve">kjer gre za zahtevo </w:t>
      </w:r>
      <w:r w:rsidRPr="00A55971">
        <w:rPr>
          <w:rFonts w:cs="Arial"/>
          <w:bCs/>
        </w:rPr>
        <w:t xml:space="preserve">po Direktivi </w:t>
      </w:r>
      <w:r w:rsidRPr="00A55971">
        <w:rPr>
          <w:rFonts w:cs="Arial"/>
          <w:szCs w:val="20"/>
        </w:rPr>
        <w:t>(EU) 2017/1371).</w:t>
      </w:r>
    </w:p>
    <w:p w14:paraId="1AADB867" w14:textId="13D20D74" w:rsidR="003369E4" w:rsidRPr="00A55971" w:rsidRDefault="003369E4" w:rsidP="003369E4">
      <w:pPr>
        <w:spacing w:line="260" w:lineRule="atLeast"/>
        <w:jc w:val="both"/>
        <w:rPr>
          <w:rFonts w:cs="Arial"/>
          <w:bCs/>
        </w:rPr>
      </w:pPr>
    </w:p>
    <w:p w14:paraId="1C327A8E" w14:textId="74BF2830" w:rsidR="003369E4" w:rsidRPr="00A55971" w:rsidRDefault="00A55971" w:rsidP="003369E4">
      <w:pPr>
        <w:spacing w:line="260" w:lineRule="atLeast"/>
        <w:jc w:val="both"/>
        <w:rPr>
          <w:rFonts w:cs="Arial"/>
          <w:bCs/>
          <w:szCs w:val="20"/>
        </w:rPr>
      </w:pPr>
      <w:r>
        <w:rPr>
          <w:rFonts w:cs="Arial"/>
          <w:bCs/>
        </w:rPr>
        <w:t xml:space="preserve">V skladu z opisano dopolnitvijo 11. člena KZ-1 za obravnavana kazniva dejanja ne bodo več veljala pravila </w:t>
      </w:r>
      <w:r w:rsidRPr="00A55971">
        <w:rPr>
          <w:rFonts w:cs="Arial"/>
          <w:bCs/>
        </w:rPr>
        <w:t>drugega odstavka</w:t>
      </w:r>
      <w:r w:rsidR="003369E4" w:rsidRPr="00A55971">
        <w:rPr>
          <w:rFonts w:cs="Arial"/>
          <w:bCs/>
        </w:rPr>
        <w:t xml:space="preserve"> 13. člena KZ-1</w:t>
      </w:r>
      <w:r w:rsidRPr="00A55971">
        <w:rPr>
          <w:rFonts w:cs="Arial"/>
          <w:bCs/>
        </w:rPr>
        <w:t>, ki</w:t>
      </w:r>
      <w:r w:rsidR="003369E4" w:rsidRPr="00A55971">
        <w:rPr>
          <w:rFonts w:cs="Arial"/>
          <w:bCs/>
        </w:rPr>
        <w:t xml:space="preserve"> določa pogoj dvojne kaznivosti</w:t>
      </w:r>
      <w:r w:rsidRPr="00A55971">
        <w:rPr>
          <w:rFonts w:cs="Arial"/>
          <w:bCs/>
        </w:rPr>
        <w:t>.</w:t>
      </w:r>
      <w:r w:rsidR="003369E4" w:rsidRPr="00A55971">
        <w:rPr>
          <w:rFonts w:cs="Arial"/>
          <w:bCs/>
        </w:rPr>
        <w:t xml:space="preserve"> </w:t>
      </w:r>
      <w:r w:rsidRPr="00A55971">
        <w:rPr>
          <w:rFonts w:cs="Arial"/>
          <w:bCs/>
        </w:rPr>
        <w:t>Prav tako ne bo veljalo pravilo, ki v</w:t>
      </w:r>
      <w:r w:rsidR="003369E4" w:rsidRPr="00A55971">
        <w:rPr>
          <w:rFonts w:cs="Arial"/>
          <w:bCs/>
        </w:rPr>
        <w:t xml:space="preserve"> zvezi s to določbo in tudi v zvezi z določbo 12. člena (kaznivo dejanje, ki ga v tujini stori državljan Republike Slovenije) v drugem odstavku 14. člena KZ-1 določa, da se storilec kaznivega dejanja v Republiki Sloveniji ne preganja, če je v tujem zakonu določeno, da se preganja le na zahtevo oškodovanca, ta pa ni bila vložena ali je bila umaknjena. Pogoj dvojne kaznivosti v zvezi s položaji iz 12. ter prvega in drugega odstavka 13. člena je določen tudi v tretjem odstavku 14. člena KZ-1, dovoljenje ministra oziroma ministrice za pravosodje za </w:t>
      </w:r>
      <w:r w:rsidR="003369E4" w:rsidRPr="00A55971">
        <w:rPr>
          <w:rFonts w:cs="Arial"/>
          <w:bCs/>
          <w:szCs w:val="20"/>
        </w:rPr>
        <w:t>pregon pa v četrtem in sedmem odstavku 14. člena KZ-1</w:t>
      </w:r>
      <w:r w:rsidR="006653B3">
        <w:rPr>
          <w:rFonts w:cs="Arial"/>
          <w:bCs/>
          <w:szCs w:val="20"/>
        </w:rPr>
        <w:t>, ki v skladu s predstavljeno dopolnitvijo 11. člena KZ-1 prav tako ne bosta relevantna v zvezi z obravnavanimi kaznivimi dejanji</w:t>
      </w:r>
      <w:r w:rsidR="003369E4" w:rsidRPr="00A55971">
        <w:rPr>
          <w:rFonts w:cs="Arial"/>
          <w:bCs/>
          <w:szCs w:val="20"/>
        </w:rPr>
        <w:t>.</w:t>
      </w:r>
    </w:p>
    <w:p w14:paraId="7C32979D" w14:textId="77777777" w:rsidR="003369E4" w:rsidRPr="00A55971" w:rsidRDefault="003369E4" w:rsidP="003369E4">
      <w:pPr>
        <w:spacing w:line="260" w:lineRule="atLeast"/>
        <w:jc w:val="both"/>
        <w:rPr>
          <w:rFonts w:cs="Arial"/>
          <w:szCs w:val="20"/>
        </w:rPr>
      </w:pPr>
    </w:p>
    <w:p w14:paraId="3BEF60D0" w14:textId="6EB1B16F" w:rsidR="003369E4" w:rsidRDefault="00A55971" w:rsidP="003369E4">
      <w:pPr>
        <w:spacing w:line="260" w:lineRule="atLeast"/>
        <w:jc w:val="both"/>
      </w:pPr>
      <w:r>
        <w:rPr>
          <w:rFonts w:cs="Arial"/>
          <w:szCs w:val="20"/>
        </w:rPr>
        <w:t>Z</w:t>
      </w:r>
      <w:r w:rsidR="003369E4" w:rsidRPr="00A55971">
        <w:rPr>
          <w:rFonts w:cs="Arial"/>
          <w:szCs w:val="20"/>
        </w:rPr>
        <w:t xml:space="preserve"> navedenim </w:t>
      </w:r>
      <w:r w:rsidR="00E1787C">
        <w:rPr>
          <w:rFonts w:cs="Arial"/>
          <w:szCs w:val="20"/>
        </w:rPr>
        <w:t>bi lahko</w:t>
      </w:r>
      <w:r w:rsidR="003369E4" w:rsidRPr="00A55971">
        <w:rPr>
          <w:rFonts w:cs="Arial"/>
          <w:szCs w:val="20"/>
        </w:rPr>
        <w:t xml:space="preserve"> nasta</w:t>
      </w:r>
      <w:r w:rsidR="00E1787C">
        <w:rPr>
          <w:rFonts w:cs="Arial"/>
          <w:szCs w:val="20"/>
        </w:rPr>
        <w:t>l</w:t>
      </w:r>
      <w:r w:rsidR="003369E4" w:rsidRPr="00A55971">
        <w:rPr>
          <w:rFonts w:cs="Arial"/>
          <w:szCs w:val="20"/>
        </w:rPr>
        <w:t xml:space="preserve"> položaj neenakosti na področju pregona storilcev kaznivih dejanj zoper spolno nedotakljivost polnoletnih oseb (in oseb, starejših od petnajst let), saj šesta odstavka 170. in 171. člena KZ-1 določata pregon na predlog za primere kaznivih dejanj posilstva in spolnega nasilja, </w:t>
      </w:r>
      <w:r w:rsidR="003369E4" w:rsidRPr="00A55971">
        <w:t>storjene proti osebi, s katero storilec živi v zakonski, zunajzakonski skupnosti ali registrirani istospolni skupnosti.</w:t>
      </w:r>
      <w:r>
        <w:t xml:space="preserve"> Zato</w:t>
      </w:r>
      <w:r w:rsidR="003369E4" w:rsidRPr="00A55971">
        <w:t xml:space="preserve"> </w:t>
      </w:r>
      <w:r>
        <w:t>Direktiva 2011/93/EU in Istanbulska konvencija pregon storilcev kaznivih dejanj zoper spolno nedotakljivost na predlog izključujeta tudi v postopkih brez mednarodnega elementa</w:t>
      </w:r>
      <w:r w:rsidR="00A96C3F">
        <w:t>, posledično</w:t>
      </w:r>
      <w:r w:rsidR="003369E4" w:rsidRPr="00A55971">
        <w:t xml:space="preserve"> je predlaga</w:t>
      </w:r>
      <w:r>
        <w:t>no</w:t>
      </w:r>
      <w:r w:rsidR="003369E4" w:rsidRPr="00A55971">
        <w:t xml:space="preserve"> še črtanje </w:t>
      </w:r>
      <w:r w:rsidR="003369E4" w:rsidRPr="00A55971">
        <w:rPr>
          <w:b/>
          <w:bCs/>
        </w:rPr>
        <w:t>šestih odstavkov 170. in 171. člena KZ-1</w:t>
      </w:r>
      <w:r w:rsidR="003369E4" w:rsidRPr="00A55971">
        <w:t>.</w:t>
      </w:r>
    </w:p>
    <w:p w14:paraId="5E4901BF" w14:textId="77777777" w:rsidR="00A55971" w:rsidRDefault="00A55971" w:rsidP="003369E4">
      <w:pPr>
        <w:spacing w:line="260" w:lineRule="atLeast"/>
        <w:jc w:val="both"/>
      </w:pPr>
    </w:p>
    <w:p w14:paraId="2DCCBC70" w14:textId="3D2AB36E" w:rsidR="00A96C3F" w:rsidRDefault="00A96C3F" w:rsidP="003369E4">
      <w:pPr>
        <w:spacing w:line="260" w:lineRule="atLeast"/>
        <w:jc w:val="both"/>
        <w:rPr>
          <w:b/>
          <w:bCs/>
        </w:rPr>
      </w:pPr>
      <w:r>
        <w:rPr>
          <w:b/>
          <w:bCs/>
        </w:rPr>
        <w:t xml:space="preserve">2. 3. </w:t>
      </w:r>
      <w:r w:rsidR="00B60265">
        <w:rPr>
          <w:b/>
          <w:bCs/>
        </w:rPr>
        <w:t>2</w:t>
      </w:r>
      <w:r>
        <w:rPr>
          <w:b/>
          <w:bCs/>
        </w:rPr>
        <w:t xml:space="preserve">. </w:t>
      </w:r>
      <w:r w:rsidRPr="00216707">
        <w:rPr>
          <w:b/>
          <w:bCs/>
        </w:rPr>
        <w:t>Odločba Ustavnega sodišča Republike Slovenije št. Up-410/21 in U-I-79/24 z dne 20. 11. 2024</w:t>
      </w:r>
      <w:r>
        <w:rPr>
          <w:b/>
          <w:bCs/>
        </w:rPr>
        <w:t>:</w:t>
      </w:r>
    </w:p>
    <w:p w14:paraId="314F752C" w14:textId="77777777" w:rsidR="00A96C3F" w:rsidRDefault="00A96C3F" w:rsidP="003369E4">
      <w:pPr>
        <w:spacing w:line="260" w:lineRule="atLeast"/>
        <w:jc w:val="both"/>
      </w:pPr>
    </w:p>
    <w:p w14:paraId="4CCF44E1" w14:textId="75F0E0FF" w:rsidR="00A55971" w:rsidRDefault="006C155C" w:rsidP="003369E4">
      <w:pPr>
        <w:spacing w:line="260" w:lineRule="atLeast"/>
        <w:jc w:val="both"/>
      </w:pPr>
      <w:r w:rsidRPr="00FD3203">
        <w:t>V poglavju o opozorilnih sankcijah je</w:t>
      </w:r>
      <w:r w:rsidR="00FD3203">
        <w:t xml:space="preserve"> na podlagi</w:t>
      </w:r>
      <w:r w:rsidR="00A96C3F">
        <w:t xml:space="preserve"> navedene</w:t>
      </w:r>
      <w:r w:rsidR="00FD3203">
        <w:t xml:space="preserve"> odločbe Ustavnega sodišča Republike Slovenije</w:t>
      </w:r>
      <w:r w:rsidRPr="00FD3203">
        <w:t xml:space="preserve"> predlagan </w:t>
      </w:r>
      <w:r w:rsidRPr="00FD3203">
        <w:rPr>
          <w:b/>
          <w:bCs/>
        </w:rPr>
        <w:t>nov</w:t>
      </w:r>
      <w:r w:rsidR="00A96C3F">
        <w:rPr>
          <w:b/>
          <w:bCs/>
        </w:rPr>
        <w:t>i</w:t>
      </w:r>
      <w:r w:rsidRPr="00FD3203">
        <w:rPr>
          <w:b/>
          <w:bCs/>
        </w:rPr>
        <w:t xml:space="preserve"> 58.a člen KZ-1</w:t>
      </w:r>
      <w:r w:rsidRPr="00FD3203">
        <w:t>.</w:t>
      </w:r>
    </w:p>
    <w:p w14:paraId="7BCFA8CA" w14:textId="77777777" w:rsidR="00C36FE7" w:rsidRDefault="00C36FE7" w:rsidP="005F7383">
      <w:pPr>
        <w:pStyle w:val="Alineazatoko"/>
        <w:tabs>
          <w:tab w:val="clear" w:pos="720"/>
        </w:tabs>
        <w:spacing w:line="260" w:lineRule="atLeast"/>
        <w:rPr>
          <w:bCs/>
          <w:iCs/>
          <w:sz w:val="20"/>
          <w:szCs w:val="20"/>
        </w:rPr>
      </w:pPr>
    </w:p>
    <w:p w14:paraId="2885D253" w14:textId="319E7AA6" w:rsidR="00A96C3F" w:rsidRDefault="00A96C3F" w:rsidP="00A96C3F">
      <w:pPr>
        <w:pStyle w:val="Alineazatoko"/>
        <w:tabs>
          <w:tab w:val="clear" w:pos="720"/>
        </w:tabs>
        <w:spacing w:line="260" w:lineRule="atLeast"/>
        <w:ind w:left="0" w:firstLine="0"/>
        <w:rPr>
          <w:bCs/>
          <w:iCs/>
          <w:sz w:val="20"/>
          <w:szCs w:val="20"/>
        </w:rPr>
      </w:pPr>
      <w:r>
        <w:rPr>
          <w:bCs/>
          <w:iCs/>
          <w:sz w:val="20"/>
          <w:szCs w:val="20"/>
        </w:rPr>
        <w:t>KZ-1 namreč določa vštevanje pripora in prejšnje kazni v izrečeno kazen zapora in denarno kazen, ne določa pa vštevanja pretekle preizkusne dobe iz pogojne obsodbe za primer, ko se sodba razveljavi in je v novem sojenju ponovno izrečena pogojna obsodba.</w:t>
      </w:r>
    </w:p>
    <w:p w14:paraId="0D69D30A" w14:textId="77777777" w:rsidR="00A96C3F" w:rsidRDefault="00A96C3F" w:rsidP="00A96C3F">
      <w:pPr>
        <w:pStyle w:val="Alineazatoko"/>
        <w:tabs>
          <w:tab w:val="clear" w:pos="720"/>
        </w:tabs>
        <w:spacing w:line="260" w:lineRule="atLeast"/>
        <w:ind w:left="0" w:firstLine="0"/>
        <w:rPr>
          <w:bCs/>
          <w:iCs/>
          <w:sz w:val="20"/>
          <w:szCs w:val="20"/>
        </w:rPr>
      </w:pPr>
    </w:p>
    <w:p w14:paraId="55CDDFDB" w14:textId="64B894E3" w:rsidR="00A96C3F" w:rsidRDefault="00A96C3F" w:rsidP="00A96C3F">
      <w:pPr>
        <w:pStyle w:val="Alineazatoko"/>
        <w:tabs>
          <w:tab w:val="clear" w:pos="720"/>
        </w:tabs>
        <w:spacing w:line="260" w:lineRule="atLeast"/>
        <w:ind w:left="0" w:firstLine="0"/>
        <w:rPr>
          <w:bCs/>
          <w:iCs/>
          <w:sz w:val="20"/>
          <w:szCs w:val="20"/>
        </w:rPr>
      </w:pPr>
      <w:r>
        <w:rPr>
          <w:bCs/>
          <w:iCs/>
          <w:sz w:val="20"/>
          <w:szCs w:val="20"/>
        </w:rPr>
        <w:t xml:space="preserve">Glede na navedeno predlagani novi člen po vzoru načina izvršitve, ki ga je določilo Ustavno sodišče Republike Slovenije, določa, da se čas preizkusne dobe, ki je potekel do razveljavitve </w:t>
      </w:r>
      <w:r>
        <w:rPr>
          <w:bCs/>
          <w:iCs/>
          <w:sz w:val="20"/>
          <w:szCs w:val="20"/>
        </w:rPr>
        <w:lastRenderedPageBreak/>
        <w:t>pranomočne sodne odločbe, všteje v preizkusno dobo v (novi) izrečeni pogojni obsodbi za isto kaznivo dejanje.</w:t>
      </w:r>
    </w:p>
    <w:p w14:paraId="4EF864C0" w14:textId="77777777" w:rsidR="00A96C3F" w:rsidRDefault="00A96C3F" w:rsidP="000E7116">
      <w:pPr>
        <w:spacing w:line="260" w:lineRule="atLeast"/>
        <w:jc w:val="both"/>
        <w:rPr>
          <w:bCs/>
          <w:iCs/>
          <w:szCs w:val="20"/>
        </w:rPr>
      </w:pPr>
    </w:p>
    <w:p w14:paraId="7DABDE5E" w14:textId="6B0A8007" w:rsidR="00A96C3F" w:rsidRPr="00BF3FE9" w:rsidRDefault="00A96C3F" w:rsidP="00A96C3F">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rPr>
      </w:pPr>
      <w:r>
        <w:rPr>
          <w:rFonts w:ascii="Arial" w:eastAsia="Times New Roman" w:hAnsi="Arial" w:cs="Arial"/>
          <w:b/>
          <w:bCs/>
          <w:color w:val="333333"/>
          <w:sz w:val="20"/>
          <w:szCs w:val="20"/>
        </w:rPr>
        <w:t xml:space="preserve">2. 3. </w:t>
      </w:r>
      <w:r w:rsidR="00B60265">
        <w:rPr>
          <w:rFonts w:ascii="Arial" w:eastAsia="Times New Roman" w:hAnsi="Arial" w:cs="Arial"/>
          <w:b/>
          <w:bCs/>
          <w:color w:val="333333"/>
          <w:sz w:val="20"/>
          <w:szCs w:val="20"/>
        </w:rPr>
        <w:t>3</w:t>
      </w:r>
      <w:r>
        <w:rPr>
          <w:rFonts w:ascii="Arial" w:eastAsia="Times New Roman" w:hAnsi="Arial" w:cs="Arial"/>
          <w:b/>
          <w:bCs/>
          <w:color w:val="333333"/>
          <w:sz w:val="20"/>
          <w:szCs w:val="20"/>
        </w:rPr>
        <w:t>. Odbor strokovnjakov Sveta Evrope za ocenjevanje ukrepov proti pranju denarja in financiranju terorizma (v nadaljnjem besedilu: MONEYVAL):</w:t>
      </w:r>
      <w:r w:rsidRPr="00BF3FE9">
        <w:rPr>
          <w:rFonts w:ascii="Arial" w:eastAsia="Times New Roman" w:hAnsi="Arial" w:cs="Arial"/>
          <w:b/>
          <w:bCs/>
          <w:color w:val="333333"/>
          <w:sz w:val="20"/>
          <w:szCs w:val="20"/>
        </w:rPr>
        <w:t xml:space="preserve"> </w:t>
      </w:r>
    </w:p>
    <w:p w14:paraId="260735E8" w14:textId="77777777" w:rsidR="00A96C3F" w:rsidRDefault="00A96C3F" w:rsidP="000E7116">
      <w:pPr>
        <w:spacing w:line="260" w:lineRule="atLeast"/>
        <w:jc w:val="both"/>
        <w:rPr>
          <w:bCs/>
          <w:iCs/>
          <w:szCs w:val="20"/>
        </w:rPr>
      </w:pPr>
    </w:p>
    <w:p w14:paraId="1855815C" w14:textId="53754C20" w:rsidR="005F7383" w:rsidRDefault="00994210" w:rsidP="005F7383">
      <w:pPr>
        <w:spacing w:line="260" w:lineRule="atLeast"/>
        <w:jc w:val="both"/>
        <w:rPr>
          <w:rFonts w:cs="Arial"/>
        </w:rPr>
      </w:pPr>
      <w:r>
        <w:rPr>
          <w:rFonts w:cs="Arial"/>
        </w:rPr>
        <w:t xml:space="preserve">Na podlagi Konvencije o fizičnem varovanju jedrskega materiala je </w:t>
      </w:r>
      <w:r w:rsidRPr="00AA0840">
        <w:rPr>
          <w:rFonts w:cs="Arial"/>
          <w:b/>
          <w:bCs/>
        </w:rPr>
        <w:t>v</w:t>
      </w:r>
      <w:r>
        <w:rPr>
          <w:rFonts w:cs="Arial"/>
        </w:rPr>
        <w:t xml:space="preserve"> </w:t>
      </w:r>
      <w:r w:rsidRPr="00AA0840">
        <w:rPr>
          <w:rFonts w:cs="Arial"/>
          <w:b/>
          <w:bCs/>
        </w:rPr>
        <w:t>prvem odstavku 109. člena KZ-1</w:t>
      </w:r>
      <w:r>
        <w:rPr>
          <w:rFonts w:cs="Arial"/>
        </w:rPr>
        <w:t xml:space="preserve"> (financiranje terorizma), ki določa financiranje izvršitve katerih kaznivih dejanj pomeni kaznivo dejanje financiranja terorizma, treba dodati še sklicevanje na 314. člen KZ-1, ki določa kaznivo dejanjepovzročitve splošne nevarnosti, in na 334. člen KZ-1, ki določa kaznivo dejanje protipravnega ravnanja z jedrskimi in drugimi nevarnimi radioaktivnimi snovmi.</w:t>
      </w:r>
    </w:p>
    <w:p w14:paraId="6522EDEA" w14:textId="77777777" w:rsidR="00994210" w:rsidRDefault="00994210" w:rsidP="005F7383">
      <w:pPr>
        <w:spacing w:line="260" w:lineRule="atLeast"/>
        <w:jc w:val="both"/>
        <w:rPr>
          <w:rFonts w:cs="Arial"/>
        </w:rPr>
      </w:pPr>
    </w:p>
    <w:p w14:paraId="20E3BD66" w14:textId="7FDD671C" w:rsidR="00994210" w:rsidRDefault="00AA0840" w:rsidP="005F7383">
      <w:pPr>
        <w:spacing w:line="260" w:lineRule="atLeast"/>
        <w:jc w:val="both"/>
        <w:rPr>
          <w:rFonts w:cs="Arial"/>
        </w:rPr>
      </w:pPr>
      <w:r>
        <w:rPr>
          <w:rFonts w:cs="Arial"/>
        </w:rPr>
        <w:t>Glede na Konvencijo o zatiranju nezakonite ugrabitve zrakoplovov</w:t>
      </w:r>
      <w:r w:rsidR="00FE6022">
        <w:rPr>
          <w:rFonts w:cs="Arial"/>
        </w:rPr>
        <w:t xml:space="preserve"> (točka (a) prvega odstavka 1. člena)</w:t>
      </w:r>
      <w:r>
        <w:rPr>
          <w:rFonts w:cs="Arial"/>
        </w:rPr>
        <w:t xml:space="preserve"> </w:t>
      </w:r>
      <w:r w:rsidR="00FE6022">
        <w:rPr>
          <w:rFonts w:cs="Arial"/>
        </w:rPr>
        <w:t xml:space="preserve">je v opisu kaznivega dejanja ugrabitve zrakoplova ali plovila po </w:t>
      </w:r>
      <w:r w:rsidR="00FE6022" w:rsidRPr="00FE6022">
        <w:rPr>
          <w:rFonts w:cs="Arial"/>
          <w:b/>
          <w:bCs/>
        </w:rPr>
        <w:t>329. členu KZ-1</w:t>
      </w:r>
      <w:r w:rsidR="00FE6022">
        <w:rPr>
          <w:rFonts w:cs="Arial"/>
        </w:rPr>
        <w:t xml:space="preserve"> poleg sile ali grožnje, da bo uporabljena sila, predlagan še znak »ali z drugim načinom ustrahovanja«.</w:t>
      </w:r>
    </w:p>
    <w:p w14:paraId="30765FE6" w14:textId="77777777" w:rsidR="00FE6022" w:rsidRDefault="00FE6022" w:rsidP="005F7383">
      <w:pPr>
        <w:spacing w:line="260" w:lineRule="atLeast"/>
        <w:jc w:val="both"/>
        <w:rPr>
          <w:rFonts w:cs="Arial"/>
        </w:rPr>
      </w:pPr>
    </w:p>
    <w:p w14:paraId="4EAEAEAE" w14:textId="5B53312A" w:rsidR="00FE6022" w:rsidRDefault="00FE6022" w:rsidP="005F7383">
      <w:pPr>
        <w:spacing w:line="260" w:lineRule="atLeast"/>
        <w:jc w:val="both"/>
        <w:rPr>
          <w:rFonts w:cs="Arial"/>
        </w:rPr>
      </w:pPr>
      <w:r>
        <w:rPr>
          <w:rFonts w:cs="Arial"/>
        </w:rPr>
        <w:t xml:space="preserve">V skladu s točko (a) prvega odstavka 1. člena Konvencije o zatiranju nezakonitih dejanj zoper varnost civilnega zrakoplovstva je predlagana dopolnitev </w:t>
      </w:r>
      <w:r w:rsidRPr="00C84306">
        <w:rPr>
          <w:rFonts w:cs="Arial"/>
          <w:b/>
          <w:bCs/>
        </w:rPr>
        <w:t>prvega odstavka 330. člena KZ-1</w:t>
      </w:r>
      <w:r>
        <w:rPr>
          <w:rFonts w:cs="Arial"/>
        </w:rPr>
        <w:t xml:space="preserve">, ki določa kaznivo dejanje napada na varnost zračnega prometa. </w:t>
      </w:r>
      <w:r w:rsidR="00C84306">
        <w:rPr>
          <w:rFonts w:cs="Arial"/>
        </w:rPr>
        <w:t>V veljavnem besedilu prvega odstavka 330. člena KZ-1 je med drugim inkriminiran tudi napad na posadko civilnega zrakoplova, kar pa je ožje od zahtev navedene konvencije, ki zahteva inkriminacijo nasilnega dejanja zoper katerokoli osebo na zrakoplovu, če tak napad lahko ogrozi varnost zrakoplova.</w:t>
      </w:r>
    </w:p>
    <w:p w14:paraId="76270494" w14:textId="77777777" w:rsidR="00C84306" w:rsidRDefault="00C84306" w:rsidP="005F7383">
      <w:pPr>
        <w:spacing w:line="260" w:lineRule="atLeast"/>
        <w:jc w:val="both"/>
        <w:rPr>
          <w:rFonts w:cs="Arial"/>
        </w:rPr>
      </w:pPr>
    </w:p>
    <w:p w14:paraId="3F1DAEC1" w14:textId="41A9D1FD" w:rsidR="00C84306" w:rsidRDefault="00C84306" w:rsidP="0075442F">
      <w:pPr>
        <w:spacing w:line="260" w:lineRule="atLeast"/>
        <w:jc w:val="both"/>
        <w:rPr>
          <w:rFonts w:cs="Arial"/>
        </w:rPr>
      </w:pPr>
      <w:r>
        <w:rPr>
          <w:rFonts w:cs="Arial"/>
        </w:rPr>
        <w:t xml:space="preserve">Konvencija za preprečevanje </w:t>
      </w:r>
      <w:r w:rsidR="004B4736">
        <w:rPr>
          <w:rFonts w:cs="Arial"/>
        </w:rPr>
        <w:t>n</w:t>
      </w:r>
      <w:r>
        <w:rPr>
          <w:rFonts w:cs="Arial"/>
        </w:rPr>
        <w:t>ezakonitih dejanj zoper varnost pomorske plovbe</w:t>
      </w:r>
      <w:r w:rsidR="004B4736">
        <w:rPr>
          <w:rFonts w:cs="Arial"/>
        </w:rPr>
        <w:t xml:space="preserve"> (3. člen)</w:t>
      </w:r>
      <w:r>
        <w:rPr>
          <w:rFonts w:cs="Arial"/>
        </w:rPr>
        <w:t xml:space="preserve"> v zvezi s plovili kot kazniva določa podobna dejanja, kot so v zvezi z zrakoplovi že določena v 330.</w:t>
      </w:r>
      <w:r w:rsidR="004B4736">
        <w:rPr>
          <w:rFonts w:cs="Arial"/>
        </w:rPr>
        <w:t xml:space="preserve"> in 331.</w:t>
      </w:r>
      <w:r>
        <w:rPr>
          <w:rFonts w:cs="Arial"/>
        </w:rPr>
        <w:t xml:space="preserve"> členu KZ-1. Torej je v 329. členu poleg ugrabitve zrakoplova inkrminirana tudi ugrabitev plovila, 330. </w:t>
      </w:r>
      <w:r w:rsidR="004B4736">
        <w:rPr>
          <w:rFonts w:cs="Arial"/>
        </w:rPr>
        <w:t xml:space="preserve">in 331. </w:t>
      </w:r>
      <w:r>
        <w:rPr>
          <w:rFonts w:cs="Arial"/>
        </w:rPr>
        <w:t>člen KZ-1 določa</w:t>
      </w:r>
      <w:r w:rsidR="004B4736">
        <w:rPr>
          <w:rFonts w:cs="Arial"/>
        </w:rPr>
        <w:t>ta</w:t>
      </w:r>
      <w:r>
        <w:rPr>
          <w:rFonts w:cs="Arial"/>
        </w:rPr>
        <w:t xml:space="preserve"> druga kazniva dejanja v zvezi s civilnim letalstvom, v zvezi s plovili pa ostala kazniva dejanja niso določena. Zato sta s tem Predlogom zakona predlagana </w:t>
      </w:r>
      <w:r w:rsidRPr="00C84306">
        <w:rPr>
          <w:rFonts w:cs="Arial"/>
          <w:b/>
          <w:bCs/>
        </w:rPr>
        <w:t>novi 331.a člen KZ-1</w:t>
      </w:r>
      <w:r>
        <w:rPr>
          <w:rFonts w:cs="Arial"/>
        </w:rPr>
        <w:t xml:space="preserve">, ki </w:t>
      </w:r>
      <w:r w:rsidR="004B4736">
        <w:rPr>
          <w:rFonts w:cs="Arial"/>
        </w:rPr>
        <w:t>b</w:t>
      </w:r>
      <w:r>
        <w:rPr>
          <w:rFonts w:cs="Arial"/>
        </w:rPr>
        <w:t>o določ</w:t>
      </w:r>
      <w:r w:rsidR="004B4736">
        <w:rPr>
          <w:rFonts w:cs="Arial"/>
        </w:rPr>
        <w:t>il</w:t>
      </w:r>
      <w:r>
        <w:rPr>
          <w:rFonts w:cs="Arial"/>
        </w:rPr>
        <w:t xml:space="preserve"> še kaznivo dejanje napada na varnost pomorskega prometa</w:t>
      </w:r>
      <w:r w:rsidR="004B4736">
        <w:rPr>
          <w:rFonts w:cs="Arial"/>
        </w:rPr>
        <w:t xml:space="preserve">, in </w:t>
      </w:r>
      <w:r w:rsidR="004B4736">
        <w:rPr>
          <w:rFonts w:cs="Arial"/>
          <w:b/>
          <w:bCs/>
        </w:rPr>
        <w:t xml:space="preserve">novi </w:t>
      </w:r>
      <w:r w:rsidR="004B4736" w:rsidRPr="004B4736">
        <w:rPr>
          <w:rFonts w:cs="Arial"/>
          <w:b/>
          <w:bCs/>
        </w:rPr>
        <w:t>331.b člen</w:t>
      </w:r>
      <w:r w:rsidR="004B4736">
        <w:rPr>
          <w:rFonts w:cs="Arial"/>
          <w:b/>
          <w:bCs/>
        </w:rPr>
        <w:t xml:space="preserve"> KZ-1</w:t>
      </w:r>
      <w:r w:rsidR="004B4736">
        <w:rPr>
          <w:rFonts w:cs="Arial"/>
        </w:rPr>
        <w:t>, ki bo po vzoru 331. člena KZ-1</w:t>
      </w:r>
      <w:r w:rsidR="0075442F">
        <w:rPr>
          <w:rFonts w:cs="Arial"/>
        </w:rPr>
        <w:t xml:space="preserve"> (zračni promet)</w:t>
      </w:r>
      <w:r w:rsidR="004B4736">
        <w:rPr>
          <w:rFonts w:cs="Arial"/>
        </w:rPr>
        <w:t xml:space="preserve"> določil še kaznivo dejanje uničenja ali odstranitve </w:t>
      </w:r>
      <w:r w:rsidR="00536080">
        <w:rPr>
          <w:rFonts w:cs="Arial"/>
        </w:rPr>
        <w:t>»</w:t>
      </w:r>
      <w:r w:rsidR="004B4736">
        <w:rPr>
          <w:rFonts w:cs="Arial"/>
        </w:rPr>
        <w:t>znamenj</w:t>
      </w:r>
      <w:r w:rsidR="00536080">
        <w:rPr>
          <w:rFonts w:cs="Arial"/>
        </w:rPr>
        <w:t>«</w:t>
      </w:r>
      <w:r w:rsidR="004B4736">
        <w:rPr>
          <w:rFonts w:cs="Arial"/>
        </w:rPr>
        <w:t>, namenjenih za varnost pomorskega prometa.</w:t>
      </w:r>
      <w:r w:rsidR="00536080">
        <w:rPr>
          <w:rFonts w:cs="Arial"/>
        </w:rPr>
        <w:t xml:space="preserve"> Pomorski zakonik</w:t>
      </w:r>
      <w:r w:rsidR="00536080">
        <w:rPr>
          <w:rStyle w:val="Sprotnaopomba-sklic"/>
          <w:rFonts w:cs="Arial"/>
          <w:szCs w:val="20"/>
        </w:rPr>
        <w:footnoteReference w:id="18"/>
      </w:r>
      <w:r w:rsidR="00536080">
        <w:rPr>
          <w:rFonts w:cs="Arial"/>
          <w:szCs w:val="20"/>
        </w:rPr>
        <w:t xml:space="preserve"> </w:t>
      </w:r>
      <w:r w:rsidR="00536080">
        <w:rPr>
          <w:rFonts w:cs="Arial"/>
        </w:rPr>
        <w:t>(v nadaljnjem besedilu: PZ) v 27. členu določa »objekte« za varnost plovbe</w:t>
      </w:r>
      <w:r w:rsidR="0075442F">
        <w:rPr>
          <w:rFonts w:cs="Arial"/>
        </w:rPr>
        <w:t xml:space="preserve"> in ne »znamenja«, kot je to določeno v veljavnem 331. členu KZ-1 v zvezi z zračnim prometom. Glede na navedeno je terminologija PZ uporabljena tudi v predlaganem novem 331.b členu KZ-1.</w:t>
      </w:r>
    </w:p>
    <w:p w14:paraId="7DB83576" w14:textId="77777777" w:rsidR="0075442F" w:rsidRDefault="0075442F" w:rsidP="0075442F">
      <w:pPr>
        <w:spacing w:line="260" w:lineRule="atLeast"/>
        <w:jc w:val="both"/>
        <w:rPr>
          <w:rFonts w:cs="Arial"/>
        </w:rPr>
      </w:pPr>
    </w:p>
    <w:p w14:paraId="414567A1" w14:textId="5B51D7BE" w:rsidR="0075442F" w:rsidRDefault="0075442F" w:rsidP="0075442F">
      <w:pPr>
        <w:spacing w:line="260" w:lineRule="atLeast"/>
        <w:jc w:val="both"/>
        <w:rPr>
          <w:rFonts w:cs="Arial"/>
        </w:rPr>
      </w:pPr>
      <w:r w:rsidRPr="0075442F">
        <w:rPr>
          <w:rFonts w:cs="Arial"/>
        </w:rPr>
        <w:t>Objekti za varnost plovbe na plovnih poteh v teritorialnem morju in notranjih morskih vodah Republike Slovenije so</w:t>
      </w:r>
      <w:r>
        <w:rPr>
          <w:rFonts w:cs="Arial"/>
        </w:rPr>
        <w:t xml:space="preserve"> v skladu z drugim odstavkom 27. člena PZ</w:t>
      </w:r>
      <w:r w:rsidRPr="0075442F">
        <w:rPr>
          <w:rFonts w:cs="Arial"/>
        </w:rPr>
        <w:t xml:space="preserve"> svetilniki, obalne luči, boje in druga znamenja, signalne in radijske postaje, optične, zvočne, električne, elektronske, radarske in druge naprave za varno plovbo po morju, plovnih poteh in v pristaniščih.</w:t>
      </w:r>
    </w:p>
    <w:p w14:paraId="2FA84299" w14:textId="366AD618" w:rsidR="004B4736" w:rsidRDefault="004B4736" w:rsidP="005F7383">
      <w:pPr>
        <w:spacing w:line="260" w:lineRule="atLeast"/>
        <w:jc w:val="both"/>
        <w:rPr>
          <w:rFonts w:cs="Arial"/>
        </w:rPr>
      </w:pPr>
    </w:p>
    <w:p w14:paraId="2AF96072" w14:textId="3E2D2F46" w:rsidR="008362ED" w:rsidRDefault="004B4736" w:rsidP="005F7383">
      <w:pPr>
        <w:spacing w:line="260" w:lineRule="atLeast"/>
        <w:jc w:val="both"/>
        <w:rPr>
          <w:rFonts w:cs="Arial"/>
        </w:rPr>
      </w:pPr>
      <w:r w:rsidRPr="004C7A3A">
        <w:rPr>
          <w:rFonts w:cs="Arial"/>
        </w:rPr>
        <w:t xml:space="preserve">Protokol </w:t>
      </w:r>
      <w:r w:rsidR="00BD0F77" w:rsidRPr="004C7A3A">
        <w:rPr>
          <w:rFonts w:cs="Arial"/>
        </w:rPr>
        <w:t>za preprečevanje</w:t>
      </w:r>
      <w:r w:rsidRPr="004C7A3A">
        <w:rPr>
          <w:rFonts w:cs="Arial"/>
        </w:rPr>
        <w:t xml:space="preserve"> nezakonitih dejanj zoper varnost ploščadi, postavljenih na epikontine</w:t>
      </w:r>
      <w:r w:rsidR="00AD7BD2">
        <w:rPr>
          <w:rFonts w:cs="Arial"/>
        </w:rPr>
        <w:t>n</w:t>
      </w:r>
      <w:r w:rsidRPr="004C7A3A">
        <w:rPr>
          <w:rFonts w:cs="Arial"/>
        </w:rPr>
        <w:t>talnem pasu</w:t>
      </w:r>
      <w:r w:rsidR="00BD0F77" w:rsidRPr="004C7A3A">
        <w:rPr>
          <w:rFonts w:cs="Arial"/>
        </w:rPr>
        <w:t>, v 2. členu določa kazniva dejanja, povezana s takimi ploščadmi. Z novelo KZ-1B</w:t>
      </w:r>
      <w:r w:rsidR="00BD0F77" w:rsidRPr="004C7A3A">
        <w:rPr>
          <w:rStyle w:val="Sprotnaopomba-sklic"/>
          <w:rFonts w:cs="Arial"/>
        </w:rPr>
        <w:footnoteReference w:id="19"/>
      </w:r>
      <w:r w:rsidR="00F77C1C" w:rsidRPr="004C7A3A">
        <w:rPr>
          <w:rFonts w:cs="Arial"/>
        </w:rPr>
        <w:t xml:space="preserve"> je bilo kaznivo dejanje, povezano s ploščadmi v epikontinentalnem pasu vneseno v kaznivo dejanje terorizma (šesta alineja prvega odstavka 108. člena KZ-1).</w:t>
      </w:r>
      <w:r w:rsidR="008362ED">
        <w:rPr>
          <w:rFonts w:cs="Arial"/>
        </w:rPr>
        <w:t xml:space="preserve"> Kazniva dejanja terorizma po 108. členu KZ-1 so opredeljena s tako imenovanim »terorističnim namenom« – torej jih stori tisti, ki</w:t>
      </w:r>
      <w:r w:rsidR="008362ED">
        <w:t xml:space="preserve"> z namenom, da bi uničil ali hudo ogrozil ustavne, gospodarske, socialne ali politične temelje Republike Slovenije ali druge države ali mednarodne organizacije, da bi hudo zastrašil prebivalstvo oziroma da bi prisilil vlado Republike Slovenije ali druge države ali mednarodno organizacijo, da nekaj stori ali opusti, stori ali grozi, da bo storil, eno ali več v alinejah prvega odstavka 108. člena določenih dejanj. V skladu z navedenim Protokolom in po mnenju </w:t>
      </w:r>
      <w:r w:rsidR="008362ED">
        <w:lastRenderedPageBreak/>
        <w:t xml:space="preserve">strokovnjakov odbora MONEYVAL, pa mora biti povzročitev nevarnosti na pritrjeni ploščadi v epikontinentalnem pasu kaznivo dejanje tudi, če je storjeno brez terorističnega namena. Glede na navedeno je v poglavju kaznivih dejanj zoper splošno varnost ljudi in premoženja predlagan </w:t>
      </w:r>
      <w:r w:rsidR="008362ED" w:rsidRPr="00BC5946">
        <w:rPr>
          <w:b/>
          <w:bCs/>
        </w:rPr>
        <w:t>novi 315.a člen</w:t>
      </w:r>
      <w:r w:rsidR="00BC5946">
        <w:t xml:space="preserve"> </w:t>
      </w:r>
      <w:r w:rsidR="00BC5946" w:rsidRPr="00BC5946">
        <w:rPr>
          <w:b/>
          <w:bCs/>
        </w:rPr>
        <w:t>KZ-1</w:t>
      </w:r>
      <w:r w:rsidR="008362ED">
        <w:t>, ki bo tako kaznivo dejanje določil.  Člen je uvrščen za kaznivo dejanje povzročitve splošne nevarnosti po 314. členu KZ-1 in kaznivo dejanje povzročitve nevarnosti pri gradbeni dejavnosti</w:t>
      </w:r>
      <w:r w:rsidR="00F81434">
        <w:t xml:space="preserve"> po 315. členu KZ-1.</w:t>
      </w:r>
    </w:p>
    <w:p w14:paraId="361AD2C2" w14:textId="77777777" w:rsidR="00A96C3F" w:rsidRPr="00C47FBF" w:rsidRDefault="00A96C3F" w:rsidP="005F7383">
      <w:pPr>
        <w:spacing w:line="260" w:lineRule="atLeast"/>
        <w:jc w:val="both"/>
        <w:rPr>
          <w:rFonts w:cs="Arial"/>
        </w:rPr>
      </w:pPr>
    </w:p>
    <w:p w14:paraId="23506A16" w14:textId="5A7C4AB8" w:rsidR="005F7383" w:rsidRPr="00446CDF" w:rsidRDefault="005F7383" w:rsidP="005F7383">
      <w:pPr>
        <w:pStyle w:val="Alineazatoko"/>
        <w:tabs>
          <w:tab w:val="clear" w:pos="720"/>
        </w:tabs>
        <w:spacing w:line="260" w:lineRule="atLeast"/>
        <w:ind w:left="0" w:firstLine="0"/>
        <w:rPr>
          <w:bCs/>
          <w:iCs/>
          <w:sz w:val="20"/>
          <w:szCs w:val="20"/>
        </w:rPr>
      </w:pPr>
      <w:r>
        <w:rPr>
          <w:b/>
          <w:i/>
          <w:sz w:val="20"/>
          <w:szCs w:val="20"/>
        </w:rPr>
        <w:t xml:space="preserve">- </w:t>
      </w:r>
      <w:r w:rsidRPr="00E67171">
        <w:rPr>
          <w:b/>
          <w:i/>
          <w:sz w:val="20"/>
          <w:szCs w:val="20"/>
        </w:rPr>
        <w:t>variantne rešitve, ki so bile proučevane, in utemeljitev predlagane rešitve:</w:t>
      </w:r>
      <w:r w:rsidR="00644B7A">
        <w:rPr>
          <w:b/>
          <w:i/>
          <w:sz w:val="20"/>
          <w:szCs w:val="20"/>
        </w:rPr>
        <w:t xml:space="preserve"> /</w:t>
      </w:r>
      <w:r>
        <w:rPr>
          <w:b/>
          <w:i/>
          <w:sz w:val="20"/>
          <w:szCs w:val="20"/>
        </w:rPr>
        <w:t xml:space="preserve"> </w:t>
      </w:r>
    </w:p>
    <w:p w14:paraId="2ACEC6D1" w14:textId="77777777" w:rsidR="00B90FCF" w:rsidRDefault="00B90FCF" w:rsidP="000D5814">
      <w:pPr>
        <w:pStyle w:val="Alineazatoko"/>
        <w:tabs>
          <w:tab w:val="clear" w:pos="720"/>
        </w:tabs>
        <w:spacing w:line="260" w:lineRule="atLeast"/>
        <w:ind w:left="0" w:firstLine="0"/>
        <w:rPr>
          <w:b/>
          <w:iCs/>
          <w:sz w:val="20"/>
          <w:szCs w:val="20"/>
        </w:rPr>
      </w:pPr>
    </w:p>
    <w:p w14:paraId="5F02824A" w14:textId="55917446" w:rsidR="005F7383" w:rsidRDefault="005F7383" w:rsidP="005F7383">
      <w:pPr>
        <w:pStyle w:val="Alineazatoko"/>
        <w:numPr>
          <w:ilvl w:val="0"/>
          <w:numId w:val="13"/>
        </w:numPr>
        <w:spacing w:line="260" w:lineRule="atLeast"/>
        <w:rPr>
          <w:b/>
          <w:iCs/>
          <w:sz w:val="20"/>
          <w:szCs w:val="20"/>
        </w:rPr>
      </w:pPr>
      <w:r>
        <w:rPr>
          <w:b/>
          <w:iCs/>
          <w:sz w:val="20"/>
          <w:szCs w:val="20"/>
        </w:rPr>
        <w:t>Način reševanja:</w:t>
      </w:r>
    </w:p>
    <w:p w14:paraId="7E4D48D7" w14:textId="77777777" w:rsidR="005F7383" w:rsidRDefault="005F7383" w:rsidP="005F7383">
      <w:pPr>
        <w:pStyle w:val="Alineazatoko"/>
        <w:tabs>
          <w:tab w:val="clear" w:pos="720"/>
        </w:tabs>
        <w:spacing w:line="260" w:lineRule="atLeast"/>
        <w:rPr>
          <w:b/>
          <w:iCs/>
          <w:sz w:val="20"/>
          <w:szCs w:val="20"/>
        </w:rPr>
      </w:pPr>
    </w:p>
    <w:p w14:paraId="3DB9B0F1" w14:textId="18458FC8" w:rsidR="005F7383" w:rsidRDefault="005F7383" w:rsidP="0036052C">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409D02AB" w14:textId="77777777" w:rsidR="00C67F81" w:rsidRDefault="00C67F81" w:rsidP="005F7383">
      <w:pPr>
        <w:pStyle w:val="Alineazatoko"/>
        <w:tabs>
          <w:tab w:val="clear" w:pos="720"/>
        </w:tabs>
        <w:spacing w:line="260" w:lineRule="atLeast"/>
        <w:ind w:left="0" w:firstLine="0"/>
        <w:rPr>
          <w:bCs/>
          <w:iCs/>
          <w:sz w:val="20"/>
          <w:szCs w:val="20"/>
        </w:rPr>
      </w:pPr>
    </w:p>
    <w:p w14:paraId="1AD0E355" w14:textId="201ADF6A" w:rsidR="00F27BE1" w:rsidRDefault="00F27BE1" w:rsidP="005F7383">
      <w:pPr>
        <w:pStyle w:val="Alineazatoko"/>
        <w:tabs>
          <w:tab w:val="clear" w:pos="720"/>
        </w:tabs>
        <w:spacing w:line="260" w:lineRule="atLeast"/>
        <w:ind w:left="0" w:firstLine="0"/>
        <w:rPr>
          <w:bCs/>
          <w:iCs/>
          <w:sz w:val="20"/>
          <w:szCs w:val="20"/>
        </w:rPr>
      </w:pPr>
      <w:r>
        <w:rPr>
          <w:bCs/>
          <w:iCs/>
          <w:sz w:val="20"/>
          <w:szCs w:val="20"/>
        </w:rPr>
        <w:t>Predlog zakona skladno z Direktivo 2011/93/EU, Istanbulsko konvencijo in Direktivo (EU) 2017/1371 drugače ureja veljavnost KZ-1 oziroma pristojnost slovenskih organov za kazniva dejanja zoper spolno nedotakljivost in za kazniva dejanja, storjena na škodo Evropske unije, ki jih tujci ali slovenski državljani storijo v tujini.</w:t>
      </w:r>
      <w:r w:rsidR="00844A57">
        <w:rPr>
          <w:bCs/>
          <w:iCs/>
          <w:sz w:val="20"/>
          <w:szCs w:val="20"/>
        </w:rPr>
        <w:t xml:space="preserve"> V tej zvezi sta črtani tudi določbi o pregonu na predlog v zvezi s kaznivima dejanjema posilstva in spolnega nasilja</w:t>
      </w:r>
      <w:r w:rsidR="00E47C62">
        <w:rPr>
          <w:bCs/>
          <w:iCs/>
          <w:sz w:val="20"/>
          <w:szCs w:val="20"/>
        </w:rPr>
        <w:t>.</w:t>
      </w:r>
      <w:r w:rsidR="00844A57">
        <w:rPr>
          <w:bCs/>
          <w:iCs/>
          <w:sz w:val="20"/>
          <w:szCs w:val="20"/>
        </w:rPr>
        <w:t xml:space="preserve"> </w:t>
      </w:r>
    </w:p>
    <w:p w14:paraId="176E3B83" w14:textId="77777777" w:rsidR="00F27BE1" w:rsidRDefault="00F27BE1" w:rsidP="005F7383">
      <w:pPr>
        <w:pStyle w:val="Alineazatoko"/>
        <w:tabs>
          <w:tab w:val="clear" w:pos="720"/>
        </w:tabs>
        <w:spacing w:line="260" w:lineRule="atLeast"/>
        <w:ind w:left="0" w:firstLine="0"/>
        <w:rPr>
          <w:bCs/>
          <w:iCs/>
          <w:sz w:val="20"/>
          <w:szCs w:val="20"/>
        </w:rPr>
      </w:pPr>
    </w:p>
    <w:p w14:paraId="0D5C9F4D" w14:textId="726D29BE" w:rsidR="00F27BE1" w:rsidRPr="00F245FC" w:rsidRDefault="00F27BE1" w:rsidP="005F7383">
      <w:pPr>
        <w:pStyle w:val="Alineazatoko"/>
        <w:tabs>
          <w:tab w:val="clear" w:pos="720"/>
        </w:tabs>
        <w:spacing w:line="260" w:lineRule="atLeast"/>
        <w:ind w:left="0" w:firstLine="0"/>
        <w:rPr>
          <w:bCs/>
          <w:iCs/>
          <w:sz w:val="20"/>
          <w:szCs w:val="20"/>
        </w:rPr>
      </w:pPr>
      <w:r>
        <w:rPr>
          <w:bCs/>
          <w:iCs/>
          <w:sz w:val="20"/>
          <w:szCs w:val="20"/>
        </w:rPr>
        <w:t>S Predlogom zakona se dopolnjujejo in na novo določajo nekatera kazniva dejanja v zvezi z zračnim in pomorskim prometom.</w:t>
      </w:r>
    </w:p>
    <w:p w14:paraId="41B0185A" w14:textId="77777777" w:rsidR="00F245FC" w:rsidRDefault="00F245FC" w:rsidP="005F7383">
      <w:pPr>
        <w:pStyle w:val="Alineazatoko"/>
        <w:tabs>
          <w:tab w:val="clear" w:pos="720"/>
        </w:tabs>
        <w:spacing w:line="260" w:lineRule="atLeast"/>
        <w:ind w:left="0" w:firstLine="0"/>
        <w:rPr>
          <w:b/>
          <w:i/>
          <w:sz w:val="20"/>
          <w:szCs w:val="20"/>
        </w:rPr>
      </w:pPr>
    </w:p>
    <w:p w14:paraId="17C5D88F"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1C11929C" w14:textId="77777777" w:rsidR="005F7383" w:rsidRPr="00BB1CFA" w:rsidRDefault="005F7383" w:rsidP="005F7383">
      <w:pPr>
        <w:pStyle w:val="Alineazatoko"/>
        <w:tabs>
          <w:tab w:val="clear" w:pos="720"/>
        </w:tabs>
        <w:spacing w:line="260" w:lineRule="atLeast"/>
        <w:rPr>
          <w:b/>
          <w:i/>
          <w:sz w:val="20"/>
          <w:szCs w:val="20"/>
        </w:rPr>
      </w:pPr>
      <w:r>
        <w:rPr>
          <w:b/>
          <w:i/>
          <w:sz w:val="20"/>
          <w:szCs w:val="20"/>
        </w:rPr>
        <w:t xml:space="preserve">bodo prenehali veljati: </w:t>
      </w:r>
      <w:r>
        <w:rPr>
          <w:sz w:val="20"/>
          <w:szCs w:val="20"/>
        </w:rPr>
        <w:t>/</w:t>
      </w:r>
    </w:p>
    <w:p w14:paraId="69322809" w14:textId="77777777" w:rsidR="005F7383" w:rsidRPr="008F3EC2" w:rsidRDefault="005F7383" w:rsidP="005F7383">
      <w:pPr>
        <w:pStyle w:val="Alineazatoko"/>
        <w:tabs>
          <w:tab w:val="clear" w:pos="720"/>
        </w:tabs>
        <w:spacing w:line="260" w:lineRule="atLeast"/>
        <w:rPr>
          <w:b/>
          <w:i/>
          <w:sz w:val="20"/>
          <w:szCs w:val="20"/>
        </w:rPr>
      </w:pPr>
    </w:p>
    <w:p w14:paraId="4436D868"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0718E048" w14:textId="77777777" w:rsidR="005F7383" w:rsidRPr="008F3EC2" w:rsidRDefault="005F7383" w:rsidP="005F7383">
      <w:pPr>
        <w:pStyle w:val="Alineazatoko"/>
        <w:tabs>
          <w:tab w:val="clear" w:pos="720"/>
        </w:tabs>
        <w:spacing w:line="260" w:lineRule="atLeast"/>
        <w:ind w:left="0" w:firstLine="0"/>
        <w:rPr>
          <w:b/>
          <w:i/>
          <w:sz w:val="20"/>
          <w:szCs w:val="20"/>
        </w:rPr>
      </w:pPr>
    </w:p>
    <w:p w14:paraId="6060DD1B"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7F0F426D" w14:textId="77777777" w:rsidR="005F7383" w:rsidRPr="008F3EC2" w:rsidRDefault="005F7383" w:rsidP="005F7383">
      <w:pPr>
        <w:pStyle w:val="Alineazatoko"/>
        <w:tabs>
          <w:tab w:val="clear" w:pos="720"/>
        </w:tabs>
        <w:spacing w:line="260" w:lineRule="atLeast"/>
        <w:rPr>
          <w:b/>
          <w:i/>
          <w:sz w:val="20"/>
          <w:szCs w:val="20"/>
        </w:rPr>
      </w:pPr>
    </w:p>
    <w:p w14:paraId="12A7EE7F" w14:textId="51CB8AE4" w:rsidR="005F7383" w:rsidRPr="008F3EC2" w:rsidRDefault="005F7383" w:rsidP="00C13A32">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264FE1E5" w14:textId="77777777" w:rsidR="00472DAE" w:rsidRDefault="00472DAE" w:rsidP="005F7383">
      <w:pPr>
        <w:pStyle w:val="Alineazatoko"/>
        <w:tabs>
          <w:tab w:val="clear" w:pos="720"/>
        </w:tabs>
        <w:spacing w:line="260" w:lineRule="atLeast"/>
        <w:rPr>
          <w:b/>
          <w:i/>
          <w:sz w:val="20"/>
          <w:szCs w:val="20"/>
        </w:rPr>
      </w:pPr>
    </w:p>
    <w:p w14:paraId="4F754A1D" w14:textId="1F29EC03" w:rsidR="005F7383" w:rsidRPr="00B53C97"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61A91B6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2F8DAC64" w14:textId="77777777" w:rsidR="005F7383" w:rsidRPr="00B53C97" w:rsidRDefault="005F7383" w:rsidP="005F7383">
      <w:pPr>
        <w:pStyle w:val="Alineazatoko"/>
        <w:tabs>
          <w:tab w:val="clear" w:pos="720"/>
        </w:tabs>
        <w:spacing w:line="260" w:lineRule="atLeast"/>
        <w:rPr>
          <w:b/>
          <w:i/>
          <w:sz w:val="20"/>
          <w:szCs w:val="20"/>
        </w:rPr>
      </w:pPr>
    </w:p>
    <w:p w14:paraId="691B4DF8" w14:textId="77777777" w:rsidR="005F7383" w:rsidRPr="00B53C97" w:rsidRDefault="005F7383" w:rsidP="005F7383">
      <w:pPr>
        <w:pStyle w:val="Alineazatoko"/>
        <w:numPr>
          <w:ilvl w:val="0"/>
          <w:numId w:val="13"/>
        </w:numPr>
        <w:spacing w:line="260" w:lineRule="atLeast"/>
        <w:rPr>
          <w:b/>
          <w:iCs/>
          <w:sz w:val="20"/>
          <w:szCs w:val="20"/>
        </w:rPr>
      </w:pPr>
      <w:r w:rsidRPr="00B53C97">
        <w:rPr>
          <w:b/>
          <w:iCs/>
          <w:sz w:val="20"/>
          <w:szCs w:val="20"/>
        </w:rPr>
        <w:t>Normativna usklajenost predloga zakona:</w:t>
      </w:r>
    </w:p>
    <w:p w14:paraId="578B1489" w14:textId="77777777" w:rsidR="005F7383" w:rsidRPr="00B53C97" w:rsidRDefault="005F7383" w:rsidP="005F7383">
      <w:pPr>
        <w:pStyle w:val="Alineazatoko"/>
        <w:tabs>
          <w:tab w:val="clear" w:pos="720"/>
        </w:tabs>
        <w:spacing w:line="260" w:lineRule="atLeast"/>
        <w:rPr>
          <w:b/>
          <w:i/>
          <w:sz w:val="20"/>
          <w:szCs w:val="20"/>
        </w:rPr>
      </w:pPr>
    </w:p>
    <w:p w14:paraId="40A6E316" w14:textId="005167E7" w:rsidR="005F7383" w:rsidRPr="00C13990" w:rsidRDefault="005F7383" w:rsidP="00C13990">
      <w:pPr>
        <w:pStyle w:val="Alineazatoko"/>
        <w:tabs>
          <w:tab w:val="clear" w:pos="720"/>
        </w:tabs>
        <w:spacing w:line="260" w:lineRule="atLeast"/>
        <w:rPr>
          <w:b/>
          <w:i/>
          <w:sz w:val="20"/>
          <w:szCs w:val="20"/>
        </w:rPr>
      </w:pPr>
      <w:r w:rsidRPr="00B53C97">
        <w:rPr>
          <w:b/>
          <w:i/>
          <w:sz w:val="20"/>
          <w:szCs w:val="20"/>
        </w:rPr>
        <w:t>- z veljavnim pravnim redom:</w:t>
      </w:r>
    </w:p>
    <w:p w14:paraId="6DBFD9AE" w14:textId="77777777" w:rsidR="0036052C" w:rsidRDefault="0036052C" w:rsidP="00472DAE">
      <w:pPr>
        <w:spacing w:line="260" w:lineRule="atLeast"/>
        <w:jc w:val="both"/>
        <w:rPr>
          <w:szCs w:val="20"/>
        </w:rPr>
      </w:pPr>
    </w:p>
    <w:p w14:paraId="3F503705" w14:textId="3FA9BCE1" w:rsidR="00472DAE" w:rsidRPr="00472DAE" w:rsidRDefault="00472DAE" w:rsidP="00472DAE">
      <w:pPr>
        <w:spacing w:line="260" w:lineRule="atLeast"/>
        <w:jc w:val="both"/>
        <w:rPr>
          <w:rFonts w:cs="Arial"/>
          <w:szCs w:val="20"/>
        </w:rPr>
      </w:pPr>
      <w:r>
        <w:rPr>
          <w:szCs w:val="20"/>
        </w:rPr>
        <w:t>Predlog zakona je skladen z določbami Ustave</w:t>
      </w:r>
      <w:r w:rsidRPr="00382F59">
        <w:rPr>
          <w:rFonts w:cs="Arial"/>
          <w:szCs w:val="20"/>
        </w:rPr>
        <w:t xml:space="preserve"> </w:t>
      </w:r>
      <w:r>
        <w:rPr>
          <w:szCs w:val="20"/>
        </w:rPr>
        <w:t>s področja kazenskega prava in z načeli Splošnega dela KZ-1.</w:t>
      </w:r>
    </w:p>
    <w:p w14:paraId="43A8D716" w14:textId="77777777" w:rsidR="00472DAE" w:rsidRDefault="00472DAE" w:rsidP="005F7383">
      <w:pPr>
        <w:pStyle w:val="Alineazatoko"/>
        <w:tabs>
          <w:tab w:val="clear" w:pos="720"/>
        </w:tabs>
        <w:spacing w:line="260" w:lineRule="exact"/>
        <w:ind w:left="0" w:firstLine="0"/>
        <w:rPr>
          <w:sz w:val="20"/>
          <w:szCs w:val="20"/>
        </w:rPr>
      </w:pPr>
    </w:p>
    <w:p w14:paraId="2A0DF5CC" w14:textId="77777777" w:rsidR="005F7383" w:rsidRPr="00DC729C" w:rsidRDefault="005F7383" w:rsidP="005F7383">
      <w:pPr>
        <w:pStyle w:val="Alineazatoko"/>
        <w:tabs>
          <w:tab w:val="clear" w:pos="720"/>
        </w:tabs>
        <w:spacing w:line="260" w:lineRule="atLeast"/>
        <w:rPr>
          <w:b/>
          <w:i/>
          <w:sz w:val="20"/>
          <w:szCs w:val="20"/>
        </w:rPr>
      </w:pPr>
      <w:r w:rsidRPr="00DC729C">
        <w:rPr>
          <w:b/>
          <w:i/>
          <w:sz w:val="20"/>
          <w:szCs w:val="20"/>
        </w:rPr>
        <w:t>- s splošno veljavnimi načeli mednarodnega prava in mednarodnimi pogodbami, ki</w:t>
      </w:r>
    </w:p>
    <w:p w14:paraId="749B5C3D" w14:textId="77777777" w:rsidR="005F7383" w:rsidRDefault="005F7383" w:rsidP="005F7383">
      <w:pPr>
        <w:pStyle w:val="Alineazatoko"/>
        <w:tabs>
          <w:tab w:val="clear" w:pos="720"/>
        </w:tabs>
        <w:spacing w:line="260" w:lineRule="atLeast"/>
        <w:rPr>
          <w:b/>
          <w:i/>
          <w:sz w:val="20"/>
          <w:szCs w:val="20"/>
        </w:rPr>
      </w:pPr>
      <w:r w:rsidRPr="00DC729C">
        <w:rPr>
          <w:b/>
          <w:i/>
          <w:sz w:val="20"/>
          <w:szCs w:val="20"/>
        </w:rPr>
        <w:t>zavezujejo Republiko Slovenijo:</w:t>
      </w:r>
    </w:p>
    <w:p w14:paraId="072E74CB" w14:textId="77777777" w:rsidR="005F7383" w:rsidRDefault="005F7383" w:rsidP="005F7383">
      <w:pPr>
        <w:pStyle w:val="Alineazatoko"/>
        <w:tabs>
          <w:tab w:val="clear" w:pos="720"/>
        </w:tabs>
        <w:spacing w:line="260" w:lineRule="atLeast"/>
        <w:rPr>
          <w:bCs/>
          <w:iCs/>
          <w:sz w:val="20"/>
          <w:szCs w:val="20"/>
        </w:rPr>
      </w:pPr>
    </w:p>
    <w:p w14:paraId="18C670CF" w14:textId="2B823D8F" w:rsidR="00292D7D" w:rsidRPr="003821C4" w:rsidRDefault="00CF79E7" w:rsidP="00CF79E7">
      <w:pPr>
        <w:pStyle w:val="Alineazatoko"/>
        <w:tabs>
          <w:tab w:val="clear" w:pos="720"/>
        </w:tabs>
        <w:spacing w:line="260" w:lineRule="atLeast"/>
        <w:ind w:left="0" w:firstLine="0"/>
        <w:rPr>
          <w:bCs/>
          <w:iCs/>
          <w:sz w:val="20"/>
          <w:szCs w:val="20"/>
        </w:rPr>
      </w:pPr>
      <w:r>
        <w:rPr>
          <w:bCs/>
          <w:iCs/>
          <w:sz w:val="20"/>
          <w:szCs w:val="20"/>
        </w:rPr>
        <w:t>Predlagane spremembe</w:t>
      </w:r>
      <w:r w:rsidR="005657E8">
        <w:rPr>
          <w:bCs/>
          <w:iCs/>
          <w:sz w:val="20"/>
          <w:szCs w:val="20"/>
        </w:rPr>
        <w:t xml:space="preserve"> in dopolnitve</w:t>
      </w:r>
      <w:r>
        <w:rPr>
          <w:bCs/>
          <w:iCs/>
          <w:sz w:val="20"/>
          <w:szCs w:val="20"/>
        </w:rPr>
        <w:t xml:space="preserve"> so v skladu z veljavnimi načeli mednarodnega prava </w:t>
      </w:r>
      <w:r w:rsidR="007A7755">
        <w:rPr>
          <w:bCs/>
          <w:iCs/>
          <w:sz w:val="20"/>
          <w:szCs w:val="20"/>
        </w:rPr>
        <w:t>in</w:t>
      </w:r>
      <w:r>
        <w:rPr>
          <w:bCs/>
          <w:iCs/>
          <w:sz w:val="20"/>
          <w:szCs w:val="20"/>
        </w:rPr>
        <w:t xml:space="preserve"> mednarodnimi pogodbami, ki zavezujejo Republiko Slovenijo</w:t>
      </w:r>
      <w:r w:rsidR="005657E8">
        <w:rPr>
          <w:bCs/>
          <w:iCs/>
          <w:sz w:val="20"/>
          <w:szCs w:val="20"/>
        </w:rPr>
        <w:t>, saj v pretežnem delu pomenijo prav njihovo implementacijo.</w:t>
      </w:r>
      <w:r w:rsidR="007A7755">
        <w:rPr>
          <w:bCs/>
          <w:iCs/>
          <w:sz w:val="20"/>
          <w:szCs w:val="20"/>
        </w:rPr>
        <w:t xml:space="preserve"> </w:t>
      </w:r>
    </w:p>
    <w:p w14:paraId="5B263700" w14:textId="77777777" w:rsidR="005F7383" w:rsidRPr="00B53C97" w:rsidRDefault="005F7383" w:rsidP="005F7383">
      <w:pPr>
        <w:pStyle w:val="Alineazatoko"/>
        <w:tabs>
          <w:tab w:val="clear" w:pos="720"/>
        </w:tabs>
        <w:spacing w:line="260" w:lineRule="atLeast"/>
        <w:ind w:left="0" w:firstLine="0"/>
        <w:rPr>
          <w:b/>
          <w:i/>
          <w:sz w:val="20"/>
          <w:szCs w:val="20"/>
        </w:rPr>
      </w:pPr>
    </w:p>
    <w:p w14:paraId="6418D4B0" w14:textId="77777777" w:rsidR="005F7383" w:rsidRPr="00B53C97" w:rsidRDefault="005F7383" w:rsidP="005F7383">
      <w:pPr>
        <w:pStyle w:val="Alineazatoko"/>
        <w:tabs>
          <w:tab w:val="clear" w:pos="720"/>
        </w:tabs>
        <w:spacing w:line="260" w:lineRule="atLeast"/>
        <w:rPr>
          <w:sz w:val="20"/>
          <w:szCs w:val="20"/>
        </w:rPr>
      </w:pPr>
      <w:r w:rsidRPr="00B53C97">
        <w:rPr>
          <w:b/>
          <w:i/>
          <w:sz w:val="20"/>
          <w:szCs w:val="20"/>
        </w:rPr>
        <w:t xml:space="preserve">- s predpisi, ki jih je tudi treba sprejeti oziroma spremeniti in »paketno« obravnavati: </w:t>
      </w:r>
      <w:r w:rsidRPr="00B53C97">
        <w:rPr>
          <w:sz w:val="20"/>
          <w:szCs w:val="20"/>
        </w:rPr>
        <w:t>/</w:t>
      </w:r>
    </w:p>
    <w:p w14:paraId="27A44E0A" w14:textId="77777777" w:rsidR="005F7383" w:rsidRPr="00B53C97" w:rsidRDefault="005F7383" w:rsidP="005F7383">
      <w:pPr>
        <w:pStyle w:val="Alineazatoko"/>
        <w:tabs>
          <w:tab w:val="clear" w:pos="720"/>
        </w:tabs>
        <w:spacing w:line="260" w:lineRule="atLeast"/>
        <w:rPr>
          <w:b/>
          <w:i/>
          <w:sz w:val="20"/>
          <w:szCs w:val="20"/>
        </w:rPr>
      </w:pPr>
    </w:p>
    <w:p w14:paraId="655290E6" w14:textId="77777777" w:rsidR="005F7383" w:rsidRPr="00B53C97" w:rsidRDefault="005F7383" w:rsidP="005F7383">
      <w:pPr>
        <w:pStyle w:val="rkovnatokazaodstavkom"/>
        <w:numPr>
          <w:ilvl w:val="0"/>
          <w:numId w:val="0"/>
        </w:numPr>
        <w:spacing w:line="260" w:lineRule="atLeast"/>
        <w:rPr>
          <w:rFonts w:cs="Arial"/>
          <w:b/>
          <w:iCs/>
        </w:rPr>
      </w:pPr>
      <w:r w:rsidRPr="00B53C97">
        <w:rPr>
          <w:rFonts w:cs="Arial"/>
          <w:b/>
          <w:iCs/>
        </w:rPr>
        <w:t xml:space="preserve">       č) Usklajenost predloga zakona: </w:t>
      </w:r>
    </w:p>
    <w:p w14:paraId="2B8DBB65" w14:textId="77777777" w:rsidR="005F7383" w:rsidRPr="00B53C97" w:rsidRDefault="005F7383" w:rsidP="005F7383">
      <w:pPr>
        <w:pStyle w:val="Alineazatoko"/>
        <w:tabs>
          <w:tab w:val="clear" w:pos="720"/>
        </w:tabs>
        <w:spacing w:line="260" w:lineRule="atLeast"/>
        <w:ind w:left="0" w:firstLine="0"/>
        <w:rPr>
          <w:b/>
          <w:i/>
          <w:sz w:val="20"/>
          <w:szCs w:val="20"/>
        </w:rPr>
      </w:pPr>
    </w:p>
    <w:p w14:paraId="775AE47C"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lastRenderedPageBreak/>
        <w:t>- s samoupravnimi lokalnimi skupnostmi:</w:t>
      </w:r>
    </w:p>
    <w:p w14:paraId="74FC5E3B" w14:textId="77777777" w:rsidR="005F7383" w:rsidRPr="00B53C97" w:rsidRDefault="005F7383" w:rsidP="005F7383">
      <w:pPr>
        <w:pStyle w:val="Alineazatoko"/>
        <w:tabs>
          <w:tab w:val="clear" w:pos="720"/>
        </w:tabs>
        <w:spacing w:line="260" w:lineRule="atLeast"/>
        <w:rPr>
          <w:b/>
          <w:i/>
          <w:sz w:val="20"/>
          <w:szCs w:val="20"/>
        </w:rPr>
      </w:pPr>
    </w:p>
    <w:p w14:paraId="10B800F0" w14:textId="77777777" w:rsidR="005F7383" w:rsidRPr="00B53C97" w:rsidRDefault="005F7383" w:rsidP="005F7383">
      <w:pPr>
        <w:pStyle w:val="Alineazatoko"/>
        <w:tabs>
          <w:tab w:val="clear" w:pos="720"/>
        </w:tabs>
        <w:spacing w:line="260" w:lineRule="atLeast"/>
        <w:rPr>
          <w:sz w:val="20"/>
          <w:szCs w:val="20"/>
        </w:rPr>
      </w:pPr>
      <w:r w:rsidRPr="00B53C97">
        <w:rPr>
          <w:sz w:val="20"/>
          <w:szCs w:val="20"/>
        </w:rPr>
        <w:t>Uskladitev ni predvidena.</w:t>
      </w:r>
    </w:p>
    <w:p w14:paraId="7E08A245" w14:textId="77777777" w:rsidR="005F7383" w:rsidRPr="00B53C97" w:rsidRDefault="005F7383" w:rsidP="005F7383">
      <w:pPr>
        <w:pStyle w:val="Alineazatoko"/>
        <w:tabs>
          <w:tab w:val="clear" w:pos="720"/>
        </w:tabs>
        <w:spacing w:line="260" w:lineRule="atLeast"/>
        <w:rPr>
          <w:b/>
          <w:i/>
          <w:sz w:val="20"/>
          <w:szCs w:val="20"/>
        </w:rPr>
      </w:pPr>
    </w:p>
    <w:p w14:paraId="2C461BE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s civilno družbo oziroma ciljnimi skupinami, na katere se predlog zakona nanaša</w:t>
      </w:r>
    </w:p>
    <w:p w14:paraId="18A9BAC0"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(navedba neusklajenih vprašanj):</w:t>
      </w:r>
    </w:p>
    <w:p w14:paraId="426E09F4" w14:textId="77777777" w:rsidR="005F7383" w:rsidRPr="00B53C97" w:rsidRDefault="005F7383" w:rsidP="005F7383">
      <w:pPr>
        <w:pStyle w:val="Alineazatoko"/>
        <w:tabs>
          <w:tab w:val="clear" w:pos="720"/>
        </w:tabs>
        <w:spacing w:line="260" w:lineRule="atLeast"/>
        <w:ind w:left="0" w:firstLine="0"/>
        <w:rPr>
          <w:b/>
          <w:i/>
          <w:sz w:val="20"/>
          <w:szCs w:val="20"/>
          <w:highlight w:val="magenta"/>
        </w:rPr>
      </w:pPr>
    </w:p>
    <w:p w14:paraId="1280A3F2"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6C1E2745" w14:textId="77777777" w:rsidR="005F7383" w:rsidRDefault="005F7383" w:rsidP="005F7383">
      <w:pPr>
        <w:pStyle w:val="Alineazatoko"/>
        <w:tabs>
          <w:tab w:val="clear" w:pos="720"/>
        </w:tabs>
        <w:spacing w:line="260" w:lineRule="atLeast"/>
        <w:ind w:left="0" w:firstLine="0"/>
        <w:rPr>
          <w:sz w:val="20"/>
          <w:szCs w:val="20"/>
        </w:rPr>
      </w:pPr>
    </w:p>
    <w:p w14:paraId="5BD57049" w14:textId="66B924FD" w:rsidR="005F7383" w:rsidRDefault="005F7383" w:rsidP="005F7383">
      <w:pPr>
        <w:pStyle w:val="Alineazatoko"/>
        <w:tabs>
          <w:tab w:val="clear" w:pos="720"/>
        </w:tabs>
        <w:spacing w:line="260" w:lineRule="atLeast"/>
        <w:ind w:left="0" w:firstLine="0"/>
        <w:rPr>
          <w:i/>
          <w:iCs/>
          <w:sz w:val="20"/>
          <w:szCs w:val="20"/>
        </w:rPr>
      </w:pPr>
      <w:r w:rsidRPr="00D02A43">
        <w:rPr>
          <w:sz w:val="20"/>
          <w:szCs w:val="20"/>
        </w:rPr>
        <w:t>Usklajenost Predloga zakona izhaja iz 7. točke te uvodne obrazložitve, kjer je predstavljeno strokovno usklajevanje.</w:t>
      </w:r>
      <w:r w:rsidR="00B47E59">
        <w:rPr>
          <w:sz w:val="20"/>
          <w:szCs w:val="20"/>
        </w:rPr>
        <w:t xml:space="preserve"> </w:t>
      </w:r>
    </w:p>
    <w:p w14:paraId="3A1F6029" w14:textId="77777777" w:rsidR="005F7383" w:rsidRDefault="005F7383" w:rsidP="005F7383">
      <w:pPr>
        <w:pStyle w:val="Alineazatoko"/>
        <w:tabs>
          <w:tab w:val="clear" w:pos="720"/>
        </w:tabs>
        <w:spacing w:line="260" w:lineRule="atLeast"/>
        <w:ind w:left="0" w:firstLine="0"/>
        <w:rPr>
          <w:sz w:val="20"/>
          <w:szCs w:val="20"/>
        </w:rPr>
      </w:pPr>
    </w:p>
    <w:p w14:paraId="54426304" w14:textId="77777777" w:rsidR="00F60F37" w:rsidRPr="00B53C97" w:rsidRDefault="00F60F37" w:rsidP="005F7383">
      <w:pPr>
        <w:pStyle w:val="Alineazatoko"/>
        <w:tabs>
          <w:tab w:val="clear" w:pos="720"/>
        </w:tabs>
        <w:spacing w:line="260" w:lineRule="atLeast"/>
        <w:ind w:left="0" w:firstLine="0"/>
        <w:rPr>
          <w:sz w:val="20"/>
          <w:szCs w:val="20"/>
        </w:rPr>
      </w:pPr>
    </w:p>
    <w:p w14:paraId="30AFD3AD" w14:textId="08140169" w:rsidR="005F7383" w:rsidRDefault="005F7383" w:rsidP="00024A49">
      <w:pPr>
        <w:pStyle w:val="Oddelek"/>
        <w:numPr>
          <w:ilvl w:val="0"/>
          <w:numId w:val="0"/>
        </w:numPr>
        <w:spacing w:before="0" w:after="0" w:line="260" w:lineRule="atLeast"/>
        <w:jc w:val="both"/>
        <w:rPr>
          <w:sz w:val="20"/>
          <w:szCs w:val="20"/>
        </w:rPr>
      </w:pPr>
      <w:r w:rsidRPr="00B53C97">
        <w:rPr>
          <w:sz w:val="20"/>
          <w:szCs w:val="20"/>
        </w:rPr>
        <w:t>3. OCENA FINANČNIH POSLEDIC PREDLOGA ZAKONA ZA DRŽAVNI PRORAČUN IN DRUGA JAVNA FINANČNA SREDSTVA</w:t>
      </w:r>
    </w:p>
    <w:p w14:paraId="300A0D17" w14:textId="77777777" w:rsidR="00520B75" w:rsidRPr="00024A49" w:rsidRDefault="00520B75" w:rsidP="00024A49">
      <w:pPr>
        <w:pStyle w:val="Oddelek"/>
        <w:numPr>
          <w:ilvl w:val="0"/>
          <w:numId w:val="0"/>
        </w:numPr>
        <w:spacing w:before="0" w:after="0" w:line="260" w:lineRule="atLeast"/>
        <w:jc w:val="both"/>
        <w:rPr>
          <w:sz w:val="20"/>
          <w:szCs w:val="20"/>
        </w:rPr>
      </w:pPr>
    </w:p>
    <w:p w14:paraId="645858B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finančnih sredstev za državni proračun:</w:t>
      </w:r>
    </w:p>
    <w:p w14:paraId="2C4FEED2" w14:textId="77777777" w:rsidR="005F7383" w:rsidRPr="00B53C97" w:rsidRDefault="005F7383" w:rsidP="005F7383">
      <w:pPr>
        <w:pStyle w:val="Alineazaodstavkom"/>
        <w:numPr>
          <w:ilvl w:val="0"/>
          <w:numId w:val="0"/>
        </w:numPr>
        <w:spacing w:line="260" w:lineRule="atLeast"/>
        <w:rPr>
          <w:b/>
          <w:i/>
          <w:sz w:val="20"/>
          <w:szCs w:val="20"/>
        </w:rPr>
      </w:pPr>
    </w:p>
    <w:p w14:paraId="1189CAAE"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državni proračun.</w:t>
      </w:r>
    </w:p>
    <w:p w14:paraId="6E312743" w14:textId="77777777" w:rsidR="005F7383" w:rsidRPr="00B53C97" w:rsidRDefault="005F7383" w:rsidP="005F7383">
      <w:pPr>
        <w:pStyle w:val="Alineazaodstavkom"/>
        <w:numPr>
          <w:ilvl w:val="0"/>
          <w:numId w:val="0"/>
        </w:numPr>
        <w:spacing w:line="260" w:lineRule="atLeast"/>
        <w:rPr>
          <w:b/>
          <w:i/>
          <w:sz w:val="20"/>
          <w:szCs w:val="20"/>
        </w:rPr>
      </w:pPr>
    </w:p>
    <w:p w14:paraId="6EBC1C10"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drugih javnih finančnih sredstev:</w:t>
      </w:r>
    </w:p>
    <w:p w14:paraId="418D9337" w14:textId="77777777" w:rsidR="005F7383" w:rsidRPr="00B53C97" w:rsidRDefault="005F7383" w:rsidP="005F7383">
      <w:pPr>
        <w:pStyle w:val="Alineazaodstavkom"/>
        <w:numPr>
          <w:ilvl w:val="0"/>
          <w:numId w:val="0"/>
        </w:numPr>
        <w:spacing w:line="260" w:lineRule="atLeast"/>
        <w:rPr>
          <w:b/>
          <w:i/>
          <w:sz w:val="20"/>
          <w:szCs w:val="20"/>
        </w:rPr>
      </w:pPr>
    </w:p>
    <w:p w14:paraId="6F557321"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druga javno finančna sredstva.</w:t>
      </w:r>
    </w:p>
    <w:p w14:paraId="3C2EA423" w14:textId="77777777" w:rsidR="005F7383" w:rsidRPr="00B53C97" w:rsidRDefault="005F7383" w:rsidP="005F7383">
      <w:pPr>
        <w:pStyle w:val="Alineazaodstavkom"/>
        <w:numPr>
          <w:ilvl w:val="0"/>
          <w:numId w:val="0"/>
        </w:numPr>
        <w:spacing w:line="260" w:lineRule="atLeast"/>
        <w:rPr>
          <w:b/>
          <w:i/>
          <w:sz w:val="20"/>
          <w:szCs w:val="20"/>
        </w:rPr>
      </w:pPr>
    </w:p>
    <w:p w14:paraId="645BA2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prihodkov državnega proračuna:</w:t>
      </w:r>
    </w:p>
    <w:p w14:paraId="2A87A5D0" w14:textId="77777777" w:rsidR="005F7383" w:rsidRPr="00B53C97" w:rsidRDefault="005F7383" w:rsidP="005F7383">
      <w:pPr>
        <w:pStyle w:val="Alineazaodstavkom"/>
        <w:numPr>
          <w:ilvl w:val="0"/>
          <w:numId w:val="0"/>
        </w:numPr>
        <w:spacing w:line="260" w:lineRule="atLeast"/>
        <w:rPr>
          <w:b/>
          <w:i/>
          <w:sz w:val="20"/>
          <w:szCs w:val="20"/>
        </w:rPr>
      </w:pPr>
    </w:p>
    <w:p w14:paraId="30F0EC5D" w14:textId="77777777" w:rsidR="005F7383" w:rsidRPr="00B53C97" w:rsidRDefault="005F7383" w:rsidP="005F7383">
      <w:pPr>
        <w:pStyle w:val="Alineazaodstavkom"/>
        <w:numPr>
          <w:ilvl w:val="0"/>
          <w:numId w:val="0"/>
        </w:numPr>
        <w:spacing w:line="260" w:lineRule="atLeast"/>
        <w:rPr>
          <w:b/>
          <w:i/>
          <w:sz w:val="20"/>
          <w:szCs w:val="20"/>
        </w:rPr>
      </w:pPr>
      <w:r w:rsidRPr="00B53C97">
        <w:rPr>
          <w:sz w:val="20"/>
          <w:szCs w:val="20"/>
        </w:rPr>
        <w:t>Zaradi Predloga zakona ni predvideno povečanje ali zmanjšanje prihodkov državnega proračuna.</w:t>
      </w:r>
    </w:p>
    <w:p w14:paraId="25A8706C" w14:textId="77777777" w:rsidR="005F7383" w:rsidRPr="00B53C97" w:rsidRDefault="005F7383" w:rsidP="005F7383">
      <w:pPr>
        <w:pStyle w:val="Alineazaodstavkom"/>
        <w:numPr>
          <w:ilvl w:val="0"/>
          <w:numId w:val="0"/>
        </w:numPr>
        <w:spacing w:line="260" w:lineRule="atLeast"/>
        <w:rPr>
          <w:b/>
          <w:i/>
          <w:sz w:val="20"/>
          <w:szCs w:val="20"/>
        </w:rPr>
      </w:pPr>
    </w:p>
    <w:p w14:paraId="49EDA16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obveznosti za druga javna finančna sredstva:</w:t>
      </w:r>
    </w:p>
    <w:p w14:paraId="3C558871" w14:textId="77777777" w:rsidR="005F7383" w:rsidRPr="00B53C97" w:rsidRDefault="005F7383" w:rsidP="005F7383">
      <w:pPr>
        <w:pStyle w:val="Alineazaodstavkom"/>
        <w:numPr>
          <w:ilvl w:val="0"/>
          <w:numId w:val="0"/>
        </w:numPr>
        <w:spacing w:line="260" w:lineRule="atLeast"/>
        <w:rPr>
          <w:b/>
          <w:i/>
          <w:sz w:val="20"/>
          <w:szCs w:val="20"/>
        </w:rPr>
      </w:pPr>
    </w:p>
    <w:p w14:paraId="38602E5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predvideno povečanje ali zmanjšanje obveznosti za druga javna finančna sredstva.</w:t>
      </w:r>
    </w:p>
    <w:p w14:paraId="5CDEB0E5" w14:textId="77777777" w:rsidR="005F7383" w:rsidRPr="00B53C97" w:rsidRDefault="005F7383" w:rsidP="005F7383">
      <w:pPr>
        <w:pStyle w:val="Alineazaodstavkom"/>
        <w:numPr>
          <w:ilvl w:val="0"/>
          <w:numId w:val="0"/>
        </w:numPr>
        <w:spacing w:line="260" w:lineRule="atLeast"/>
        <w:rPr>
          <w:b/>
          <w:i/>
          <w:sz w:val="20"/>
          <w:szCs w:val="20"/>
        </w:rPr>
      </w:pPr>
    </w:p>
    <w:p w14:paraId="2209A929" w14:textId="75C720F0" w:rsidR="005F7383" w:rsidRPr="004D0730" w:rsidRDefault="005F7383" w:rsidP="004D0730">
      <w:pPr>
        <w:pStyle w:val="Alineazaodstavkom"/>
        <w:numPr>
          <w:ilvl w:val="0"/>
          <w:numId w:val="3"/>
        </w:numPr>
        <w:spacing w:line="260" w:lineRule="atLeast"/>
        <w:ind w:left="709" w:hanging="284"/>
        <w:rPr>
          <w:b/>
          <w:i/>
          <w:sz w:val="20"/>
          <w:szCs w:val="20"/>
        </w:rPr>
      </w:pPr>
      <w:r w:rsidRPr="00B53C97">
        <w:rPr>
          <w:b/>
          <w:i/>
          <w:sz w:val="20"/>
          <w:szCs w:val="20"/>
        </w:rPr>
        <w:t>predvideni prihranki za državni proračun in druga javna finančna sredstva:</w:t>
      </w:r>
    </w:p>
    <w:p w14:paraId="241D1520" w14:textId="77777777" w:rsidR="002041F1" w:rsidRDefault="002041F1" w:rsidP="005F7383">
      <w:pPr>
        <w:pStyle w:val="Alineazaodstavkom"/>
        <w:numPr>
          <w:ilvl w:val="0"/>
          <w:numId w:val="0"/>
        </w:numPr>
        <w:spacing w:line="260" w:lineRule="atLeast"/>
        <w:rPr>
          <w:sz w:val="20"/>
          <w:szCs w:val="20"/>
        </w:rPr>
      </w:pPr>
    </w:p>
    <w:p w14:paraId="67AB5A4A" w14:textId="059AF106" w:rsidR="005F7383" w:rsidRPr="00B53C97" w:rsidRDefault="005F7383" w:rsidP="005F7383">
      <w:pPr>
        <w:pStyle w:val="Alineazaodstavkom"/>
        <w:numPr>
          <w:ilvl w:val="0"/>
          <w:numId w:val="0"/>
        </w:numPr>
        <w:spacing w:line="260" w:lineRule="atLeast"/>
        <w:rPr>
          <w:sz w:val="20"/>
          <w:szCs w:val="20"/>
        </w:rPr>
      </w:pPr>
      <w:r w:rsidRPr="00B53C97">
        <w:rPr>
          <w:sz w:val="20"/>
          <w:szCs w:val="20"/>
        </w:rPr>
        <w:t>Prihranki za državni proračun in druga javna finančna sredstva niso predvideni.</w:t>
      </w:r>
    </w:p>
    <w:p w14:paraId="33B3C544" w14:textId="77777777" w:rsidR="005F7383" w:rsidRPr="00B53C97" w:rsidRDefault="005F7383" w:rsidP="005F7383">
      <w:pPr>
        <w:pStyle w:val="Alineazaodstavkom"/>
        <w:numPr>
          <w:ilvl w:val="0"/>
          <w:numId w:val="0"/>
        </w:numPr>
        <w:spacing w:line="260" w:lineRule="atLeast"/>
        <w:rPr>
          <w:b/>
          <w:i/>
          <w:sz w:val="20"/>
          <w:szCs w:val="20"/>
        </w:rPr>
      </w:pPr>
    </w:p>
    <w:p w14:paraId="12A389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sredstva bodo zagotovljena z zadolževanjem (poroštva):</w:t>
      </w:r>
    </w:p>
    <w:p w14:paraId="26D594BA" w14:textId="77777777" w:rsidR="005F7383" w:rsidRPr="00B53C97" w:rsidRDefault="005F7383" w:rsidP="005F7383">
      <w:pPr>
        <w:pStyle w:val="Alineazaodstavkom"/>
        <w:numPr>
          <w:ilvl w:val="0"/>
          <w:numId w:val="0"/>
        </w:numPr>
        <w:spacing w:line="260" w:lineRule="atLeast"/>
        <w:rPr>
          <w:b/>
          <w:i/>
          <w:sz w:val="20"/>
          <w:szCs w:val="20"/>
        </w:rPr>
      </w:pPr>
    </w:p>
    <w:p w14:paraId="6AB75EB0"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potrebno zadolževanje.</w:t>
      </w:r>
    </w:p>
    <w:p w14:paraId="17B86BD8" w14:textId="77777777" w:rsidR="005F7383" w:rsidRPr="00B53C97" w:rsidRDefault="005F7383" w:rsidP="005F7383">
      <w:pPr>
        <w:pStyle w:val="Alineazaodstavkom"/>
        <w:numPr>
          <w:ilvl w:val="0"/>
          <w:numId w:val="0"/>
        </w:numPr>
        <w:spacing w:line="260" w:lineRule="atLeast"/>
        <w:rPr>
          <w:b/>
          <w:i/>
          <w:sz w:val="20"/>
          <w:szCs w:val="20"/>
        </w:rPr>
      </w:pPr>
    </w:p>
    <w:p w14:paraId="190DF22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v naslednjem proračunskem obdobju bodo sredstva zagotovljena:</w:t>
      </w:r>
    </w:p>
    <w:p w14:paraId="470F4384" w14:textId="77777777" w:rsidR="005F7383" w:rsidRPr="00B53C97" w:rsidRDefault="005F7383" w:rsidP="005F7383">
      <w:pPr>
        <w:pStyle w:val="Alineazatoko"/>
        <w:tabs>
          <w:tab w:val="clear" w:pos="720"/>
        </w:tabs>
        <w:spacing w:line="260" w:lineRule="atLeast"/>
        <w:rPr>
          <w:b/>
          <w:iCs/>
          <w:sz w:val="20"/>
          <w:szCs w:val="20"/>
        </w:rPr>
      </w:pPr>
    </w:p>
    <w:p w14:paraId="2F9E0322"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V naslednjem proračunskem obdobju dodatnih sredstev zaradi predloga zakona ni treba zagotavljati.</w:t>
      </w:r>
    </w:p>
    <w:p w14:paraId="5BEB0392" w14:textId="77777777" w:rsidR="005F7383" w:rsidRPr="00B53C97" w:rsidRDefault="005F7383" w:rsidP="005F7383">
      <w:pPr>
        <w:pStyle w:val="Alineazatoko"/>
        <w:tabs>
          <w:tab w:val="clear" w:pos="720"/>
        </w:tabs>
        <w:spacing w:line="260" w:lineRule="atLeast"/>
        <w:rPr>
          <w:b/>
          <w:iCs/>
          <w:sz w:val="20"/>
          <w:szCs w:val="20"/>
        </w:rPr>
      </w:pPr>
    </w:p>
    <w:p w14:paraId="61F4D82C" w14:textId="77777777" w:rsidR="005F7383" w:rsidRPr="00B53C97" w:rsidRDefault="005F7383" w:rsidP="005F7383">
      <w:pPr>
        <w:pStyle w:val="Alineazatoko"/>
        <w:tabs>
          <w:tab w:val="clear" w:pos="720"/>
        </w:tabs>
        <w:spacing w:line="260" w:lineRule="atLeast"/>
        <w:rPr>
          <w:b/>
          <w:iCs/>
          <w:sz w:val="20"/>
          <w:szCs w:val="20"/>
        </w:rPr>
      </w:pPr>
    </w:p>
    <w:p w14:paraId="0915EB8D" w14:textId="77777777" w:rsidR="005F7383" w:rsidRPr="00B53C97" w:rsidRDefault="005F7383" w:rsidP="005F7383">
      <w:pPr>
        <w:pStyle w:val="Oddelek"/>
        <w:numPr>
          <w:ilvl w:val="0"/>
          <w:numId w:val="0"/>
        </w:numPr>
        <w:spacing w:before="0" w:after="0" w:line="260" w:lineRule="atLeast"/>
        <w:jc w:val="both"/>
        <w:rPr>
          <w:sz w:val="20"/>
          <w:szCs w:val="20"/>
        </w:rPr>
      </w:pPr>
      <w:r w:rsidRPr="00B53C97">
        <w:rPr>
          <w:sz w:val="20"/>
          <w:szCs w:val="20"/>
        </w:rPr>
        <w:t>4. NAVEDBA, DA SO SREDSTVA ZA IZVAJANJE ZAKONA V DRŽAVNEM PRORAČUNU ZAGOTOVLJENA, ČE PREDLOG ZAKONA PREDVIDEVA PORABO PRORAČUNSKIH SREDSTEV V OBDOBJU, ZA KATERO JE BIL DRŽAVNI PRORAČUN ŽE SPREJET</w:t>
      </w:r>
    </w:p>
    <w:p w14:paraId="28FA325A" w14:textId="77777777" w:rsidR="005F7383" w:rsidRPr="00B53C97" w:rsidRDefault="005F7383" w:rsidP="005F7383">
      <w:pPr>
        <w:pStyle w:val="Alineazatoko"/>
        <w:tabs>
          <w:tab w:val="clear" w:pos="720"/>
        </w:tabs>
        <w:spacing w:line="260" w:lineRule="atLeast"/>
        <w:ind w:left="0"/>
        <w:rPr>
          <w:b/>
          <w:iCs/>
          <w:sz w:val="20"/>
          <w:szCs w:val="20"/>
        </w:rPr>
      </w:pPr>
    </w:p>
    <w:p w14:paraId="216A6E0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porabe proračunskih sredstev v obdobju, za katero je bil proračun že sprejet.</w:t>
      </w:r>
    </w:p>
    <w:p w14:paraId="0B0BD963" w14:textId="77777777" w:rsidR="005F7383" w:rsidRPr="00B53C97" w:rsidRDefault="005F7383" w:rsidP="005F7383">
      <w:pPr>
        <w:pStyle w:val="Alineazatoko"/>
        <w:tabs>
          <w:tab w:val="clear" w:pos="720"/>
        </w:tabs>
        <w:spacing w:line="260" w:lineRule="atLeast"/>
        <w:ind w:left="0"/>
        <w:rPr>
          <w:b/>
          <w:iCs/>
          <w:sz w:val="20"/>
          <w:szCs w:val="20"/>
        </w:rPr>
      </w:pPr>
    </w:p>
    <w:p w14:paraId="609F7272" w14:textId="77777777" w:rsidR="005F7383" w:rsidRPr="00B53C97" w:rsidRDefault="005F7383" w:rsidP="005F7383">
      <w:pPr>
        <w:pStyle w:val="Alineazatoko"/>
        <w:tabs>
          <w:tab w:val="clear" w:pos="720"/>
        </w:tabs>
        <w:spacing w:line="260" w:lineRule="atLeast"/>
        <w:ind w:left="0"/>
        <w:rPr>
          <w:b/>
          <w:iCs/>
          <w:sz w:val="20"/>
          <w:szCs w:val="20"/>
        </w:rPr>
      </w:pPr>
    </w:p>
    <w:p w14:paraId="5FF66431" w14:textId="77777777" w:rsidR="005F7383" w:rsidRPr="00FB1A43" w:rsidRDefault="005F7383" w:rsidP="005F7383">
      <w:pPr>
        <w:pStyle w:val="Alineazatoko"/>
        <w:tabs>
          <w:tab w:val="clear" w:pos="720"/>
        </w:tabs>
        <w:spacing w:line="260" w:lineRule="atLeast"/>
        <w:rPr>
          <w:b/>
          <w:bCs/>
          <w:sz w:val="20"/>
          <w:szCs w:val="20"/>
        </w:rPr>
      </w:pPr>
      <w:r w:rsidRPr="00FB1A43">
        <w:rPr>
          <w:b/>
          <w:bCs/>
          <w:sz w:val="20"/>
          <w:szCs w:val="20"/>
        </w:rPr>
        <w:t>5. PRIKAZ UREDITVE V DRUGIH PRAVNIH SISTEMIH IN PRILAGOJENOSTI PREDLAGANE</w:t>
      </w:r>
    </w:p>
    <w:p w14:paraId="4ECD01F2" w14:textId="1EFE5D0A" w:rsidR="005F7383" w:rsidRDefault="005F7383" w:rsidP="00B44A6B">
      <w:pPr>
        <w:pStyle w:val="Alineazatoko"/>
        <w:tabs>
          <w:tab w:val="clear" w:pos="720"/>
        </w:tabs>
        <w:spacing w:line="260" w:lineRule="atLeast"/>
        <w:rPr>
          <w:b/>
          <w:bCs/>
          <w:sz w:val="20"/>
          <w:szCs w:val="20"/>
        </w:rPr>
      </w:pPr>
      <w:r w:rsidRPr="00FB1A43">
        <w:rPr>
          <w:b/>
          <w:bCs/>
          <w:sz w:val="20"/>
          <w:szCs w:val="20"/>
        </w:rPr>
        <w:t>UREDITVE PRAVU EVROPSKE UNIJE</w:t>
      </w:r>
      <w:r w:rsidR="00221231">
        <w:rPr>
          <w:b/>
          <w:bCs/>
          <w:sz w:val="20"/>
          <w:szCs w:val="20"/>
        </w:rPr>
        <w:t xml:space="preserve"> </w:t>
      </w:r>
    </w:p>
    <w:p w14:paraId="194D5C72" w14:textId="77777777" w:rsidR="003B459D" w:rsidRPr="00B44A6B" w:rsidRDefault="003B459D" w:rsidP="00B44A6B">
      <w:pPr>
        <w:pStyle w:val="Alineazatoko"/>
        <w:tabs>
          <w:tab w:val="clear" w:pos="720"/>
        </w:tabs>
        <w:spacing w:line="260" w:lineRule="atLeast"/>
        <w:rPr>
          <w:b/>
          <w:bCs/>
          <w:i/>
          <w:iCs/>
          <w:sz w:val="20"/>
          <w:szCs w:val="20"/>
        </w:rPr>
      </w:pPr>
    </w:p>
    <w:p w14:paraId="29D07F7A" w14:textId="77777777" w:rsidR="005F7383" w:rsidRPr="000A6A4E" w:rsidRDefault="005F7383" w:rsidP="005F7383">
      <w:pPr>
        <w:pStyle w:val="Alineazaodstavkom"/>
        <w:numPr>
          <w:ilvl w:val="0"/>
          <w:numId w:val="3"/>
        </w:numPr>
        <w:spacing w:line="260" w:lineRule="atLeast"/>
        <w:ind w:left="709" w:hanging="284"/>
        <w:rPr>
          <w:b/>
          <w:sz w:val="20"/>
          <w:szCs w:val="20"/>
        </w:rPr>
      </w:pPr>
      <w:r w:rsidRPr="000A6A4E">
        <w:rPr>
          <w:b/>
          <w:sz w:val="20"/>
          <w:szCs w:val="20"/>
        </w:rPr>
        <w:t>prikaz ureditve v pravnem redu EU:</w:t>
      </w:r>
    </w:p>
    <w:p w14:paraId="65B32BD9" w14:textId="77777777" w:rsidR="00C43E33" w:rsidRDefault="00C43E33" w:rsidP="005F7383">
      <w:pPr>
        <w:pStyle w:val="Alineazaodstavkom"/>
        <w:numPr>
          <w:ilvl w:val="0"/>
          <w:numId w:val="0"/>
        </w:numPr>
        <w:spacing w:line="260" w:lineRule="atLeast"/>
        <w:rPr>
          <w:b/>
          <w:bCs/>
          <w:i/>
          <w:iCs/>
          <w:sz w:val="20"/>
          <w:szCs w:val="20"/>
          <w:highlight w:val="green"/>
        </w:rPr>
      </w:pPr>
    </w:p>
    <w:p w14:paraId="32914342" w14:textId="6F6FC28D" w:rsidR="001B12FE" w:rsidRDefault="001B12FE" w:rsidP="001B12FE">
      <w:pPr>
        <w:jc w:val="both"/>
        <w:rPr>
          <w:rFonts w:cs="Arial"/>
          <w:bCs/>
        </w:rPr>
      </w:pPr>
      <w:r w:rsidRPr="001B12FE">
        <w:rPr>
          <w:rFonts w:cs="Arial"/>
          <w:b/>
        </w:rPr>
        <w:t>Direktiva 2011/93/EU</w:t>
      </w:r>
      <w:r>
        <w:rPr>
          <w:rFonts w:cs="Arial"/>
          <w:bCs/>
        </w:rPr>
        <w:t xml:space="preserve"> v t</w:t>
      </w:r>
      <w:r w:rsidRPr="00984565">
        <w:rPr>
          <w:rFonts w:cs="Arial"/>
          <w:bCs/>
        </w:rPr>
        <w:t>očk</w:t>
      </w:r>
      <w:r>
        <w:rPr>
          <w:rFonts w:cs="Arial"/>
          <w:bCs/>
        </w:rPr>
        <w:t>i</w:t>
      </w:r>
      <w:r w:rsidRPr="00984565">
        <w:rPr>
          <w:rFonts w:cs="Arial"/>
          <w:bCs/>
        </w:rPr>
        <w:t xml:space="preserve"> (i) petega odstavka 3. člena</w:t>
      </w:r>
      <w:r>
        <w:rPr>
          <w:rFonts w:cs="Arial"/>
          <w:bCs/>
        </w:rPr>
        <w:t xml:space="preserve"> opredeljuje</w:t>
      </w:r>
      <w:r w:rsidRPr="00984565">
        <w:rPr>
          <w:rFonts w:cs="Arial"/>
          <w:bCs/>
        </w:rPr>
        <w:t xml:space="preserve"> zlorabo položaja pri kršitvi spolne nedotakljivosti mladoletnih oseb kot »zlorabo položaja zaupanja, avtoritete ali vpliva«, </w:t>
      </w:r>
      <w:r>
        <w:rPr>
          <w:rFonts w:cs="Arial"/>
          <w:bCs/>
        </w:rPr>
        <w:t>brez nadaljnjega določanja tako položajev zaupanja kot tudi opredeljevanja poklicev, pri katerih do zlorabe lahko pride.</w:t>
      </w:r>
    </w:p>
    <w:p w14:paraId="09CE0E24" w14:textId="77777777" w:rsidR="001B12FE" w:rsidRPr="00984565" w:rsidRDefault="001B12FE" w:rsidP="001B12FE">
      <w:pPr>
        <w:jc w:val="both"/>
        <w:rPr>
          <w:rFonts w:cs="Arial"/>
          <w:bCs/>
        </w:rPr>
      </w:pPr>
    </w:p>
    <w:p w14:paraId="41013722" w14:textId="77777777" w:rsidR="001B12FE" w:rsidRDefault="001B12FE" w:rsidP="001B12FE">
      <w:pPr>
        <w:jc w:val="both"/>
        <w:rPr>
          <w:rFonts w:cs="Arial"/>
          <w:bCs/>
        </w:rPr>
      </w:pPr>
      <w:r>
        <w:rPr>
          <w:rFonts w:cs="Arial"/>
          <w:bCs/>
        </w:rPr>
        <w:t>Č</w:t>
      </w:r>
      <w:r w:rsidRPr="00984565">
        <w:rPr>
          <w:rFonts w:cs="Arial"/>
          <w:bCs/>
        </w:rPr>
        <w:t xml:space="preserve">etrti in peti odstavek 17. člena </w:t>
      </w:r>
      <w:r w:rsidRPr="00AD6E33">
        <w:rPr>
          <w:rFonts w:cs="Arial"/>
          <w:bCs/>
        </w:rPr>
        <w:t>Direktive 2011/93/EU</w:t>
      </w:r>
      <w:r w:rsidRPr="00984565">
        <w:rPr>
          <w:rFonts w:cs="Arial"/>
          <w:bCs/>
        </w:rPr>
        <w:t xml:space="preserve"> pa v zvezi s krajevno veljavnostjo KZ-1 (tretja točka drugega poglavja KZ-1) oziroma sodno pristojnostjo določata, da sodna pristojnost države članice za kazniva dejanja po Direktivi 2011/93/EU ne sme biti odvisna od dejstva, da se ta kazniva dejanja v državi storitve ne obravnavajo kot kazniv</w:t>
      </w:r>
      <w:r>
        <w:rPr>
          <w:rFonts w:cs="Arial"/>
          <w:bCs/>
        </w:rPr>
        <w:t>a (dvojna kaznivost), prav tako pa pregon osumljenca takega kaznivega dejanja ne sme biti odvisen od naznanitve oziroma predloga žrtve kaznivega dejanja za pregon, četudi to določa zakonodaja države storitve kaznivega dejanja. Hkrati Evropska komisija oporeka tudi določbam KZ-1, ki v zvezi z obravnavanimi kaznivimi dejanji, storjenimi v tujini, za določene položaje predpisuje tudi dovoljenje ministra oziroma ministrice za pregon.</w:t>
      </w:r>
    </w:p>
    <w:p w14:paraId="483F6387" w14:textId="77777777" w:rsidR="001B12FE" w:rsidRPr="00A273D0" w:rsidRDefault="001B12FE" w:rsidP="001B12FE">
      <w:pPr>
        <w:spacing w:line="260" w:lineRule="atLeast"/>
        <w:jc w:val="both"/>
        <w:rPr>
          <w:rFonts w:cs="Arial"/>
          <w:bCs/>
          <w:szCs w:val="20"/>
        </w:rPr>
      </w:pPr>
    </w:p>
    <w:p w14:paraId="42D9FB53" w14:textId="7D47F9D8" w:rsidR="001B12FE" w:rsidRPr="00A273D0" w:rsidRDefault="001B12FE" w:rsidP="001B12FE">
      <w:pPr>
        <w:pStyle w:val="doc-ti"/>
        <w:spacing w:before="0" w:beforeAutospacing="0" w:after="0" w:afterAutospacing="0" w:line="260" w:lineRule="atLeast"/>
        <w:jc w:val="both"/>
        <w:rPr>
          <w:rFonts w:ascii="Arial" w:hAnsi="Arial" w:cs="Arial"/>
          <w:sz w:val="20"/>
          <w:szCs w:val="20"/>
        </w:rPr>
      </w:pPr>
      <w:r w:rsidRPr="00A273D0">
        <w:rPr>
          <w:rFonts w:ascii="Arial" w:hAnsi="Arial" w:cs="Arial"/>
          <w:bCs/>
          <w:sz w:val="20"/>
          <w:szCs w:val="20"/>
        </w:rPr>
        <w:t xml:space="preserve">Podobno izključitev dvojne kaznivosti in predloga oškodovanca za pregon določa tudi </w:t>
      </w:r>
      <w:r w:rsidRPr="00B81B69">
        <w:rPr>
          <w:rFonts w:ascii="Arial" w:hAnsi="Arial" w:cs="Arial"/>
          <w:b/>
          <w:bCs/>
          <w:sz w:val="20"/>
          <w:szCs w:val="20"/>
        </w:rPr>
        <w:t>Direktiva (EU) 2017/1371</w:t>
      </w:r>
      <w:r w:rsidRPr="00A273D0">
        <w:rPr>
          <w:rFonts w:ascii="Arial" w:hAnsi="Arial" w:cs="Arial"/>
          <w:sz w:val="20"/>
          <w:szCs w:val="20"/>
        </w:rPr>
        <w:t xml:space="preserve"> </w:t>
      </w:r>
      <w:r>
        <w:rPr>
          <w:rFonts w:ascii="Arial" w:hAnsi="Arial" w:cs="Arial"/>
          <w:sz w:val="20"/>
          <w:szCs w:val="20"/>
        </w:rPr>
        <w:t>v točki (b) prvega odstavka in v četrtem odstavku 11. člena.</w:t>
      </w:r>
      <w:r w:rsidRPr="00A273D0">
        <w:rPr>
          <w:rFonts w:ascii="Arial" w:hAnsi="Arial" w:cs="Arial"/>
          <w:sz w:val="20"/>
          <w:szCs w:val="20"/>
        </w:rPr>
        <w:t xml:space="preserve"> </w:t>
      </w:r>
      <w:r>
        <w:rPr>
          <w:rFonts w:ascii="Arial" w:hAnsi="Arial" w:cs="Arial"/>
          <w:sz w:val="20"/>
          <w:szCs w:val="20"/>
        </w:rPr>
        <w:t xml:space="preserve"> </w:t>
      </w:r>
    </w:p>
    <w:p w14:paraId="3F8B6B5B" w14:textId="77777777" w:rsidR="001B12FE" w:rsidRPr="00A273D0" w:rsidRDefault="001B12FE" w:rsidP="001B12FE">
      <w:pPr>
        <w:spacing w:line="260" w:lineRule="atLeast"/>
        <w:jc w:val="both"/>
        <w:rPr>
          <w:rFonts w:cs="Arial"/>
          <w:szCs w:val="20"/>
        </w:rPr>
      </w:pPr>
    </w:p>
    <w:p w14:paraId="62A2517B" w14:textId="4B25A7F3" w:rsidR="001B12FE" w:rsidRPr="00240A68" w:rsidRDefault="001B12FE" w:rsidP="001B12FE">
      <w:pPr>
        <w:spacing w:line="260" w:lineRule="atLeast"/>
        <w:jc w:val="both"/>
        <w:rPr>
          <w:rFonts w:cs="Arial"/>
          <w:szCs w:val="20"/>
        </w:rPr>
      </w:pPr>
      <w:r w:rsidRPr="00A273D0">
        <w:rPr>
          <w:rFonts w:cs="Arial"/>
          <w:bCs/>
          <w:szCs w:val="20"/>
        </w:rPr>
        <w:t>P</w:t>
      </w:r>
      <w:r>
        <w:rPr>
          <w:rFonts w:cs="Arial"/>
          <w:bCs/>
          <w:szCs w:val="20"/>
        </w:rPr>
        <w:t>rav tako</w:t>
      </w:r>
      <w:r w:rsidRPr="00A273D0">
        <w:rPr>
          <w:rFonts w:cs="Arial"/>
          <w:bCs/>
          <w:szCs w:val="20"/>
        </w:rPr>
        <w:t xml:space="preserve"> izključitev dvojne kaznivosti in predloga oškodovanca za pregon določa</w:t>
      </w:r>
      <w:r>
        <w:rPr>
          <w:rFonts w:cs="Arial"/>
          <w:bCs/>
          <w:szCs w:val="20"/>
        </w:rPr>
        <w:t>ta</w:t>
      </w:r>
      <w:r w:rsidRPr="00A273D0">
        <w:rPr>
          <w:rFonts w:cs="Arial"/>
          <w:bCs/>
          <w:szCs w:val="20"/>
        </w:rPr>
        <w:t xml:space="preserve"> tudi</w:t>
      </w:r>
      <w:r>
        <w:rPr>
          <w:rFonts w:cs="Arial"/>
          <w:bCs/>
          <w:szCs w:val="20"/>
        </w:rPr>
        <w:t xml:space="preserve"> tretji in četrti odstavek 44. člena </w:t>
      </w:r>
      <w:r w:rsidRPr="00B81B69">
        <w:rPr>
          <w:rFonts w:cs="Arial"/>
          <w:b/>
          <w:bCs/>
          <w:szCs w:val="20"/>
        </w:rPr>
        <w:t>Istanbulsk</w:t>
      </w:r>
      <w:r w:rsidR="00B81B69" w:rsidRPr="00B81B69">
        <w:rPr>
          <w:rFonts w:cs="Arial"/>
          <w:b/>
          <w:bCs/>
          <w:szCs w:val="20"/>
        </w:rPr>
        <w:t>e</w:t>
      </w:r>
      <w:r w:rsidRPr="00B81B69">
        <w:rPr>
          <w:rFonts w:cs="Arial"/>
          <w:b/>
          <w:bCs/>
          <w:szCs w:val="20"/>
        </w:rPr>
        <w:t xml:space="preserve"> konvencij</w:t>
      </w:r>
      <w:r w:rsidR="00B81B69" w:rsidRPr="00B81B69">
        <w:rPr>
          <w:rFonts w:cs="Arial"/>
          <w:b/>
          <w:bCs/>
          <w:szCs w:val="20"/>
        </w:rPr>
        <w:t>e</w:t>
      </w:r>
      <w:r w:rsidRPr="00B81B69">
        <w:rPr>
          <w:rFonts w:cs="Arial"/>
          <w:b/>
          <w:bCs/>
          <w:szCs w:val="20"/>
        </w:rPr>
        <w:t>.</w:t>
      </w:r>
    </w:p>
    <w:p w14:paraId="3701E45C" w14:textId="77777777" w:rsidR="003B459D" w:rsidRPr="000A6A4E" w:rsidRDefault="003B459D" w:rsidP="00476DBB">
      <w:pPr>
        <w:pStyle w:val="Alineazatoko"/>
        <w:tabs>
          <w:tab w:val="clear" w:pos="720"/>
        </w:tabs>
        <w:spacing w:line="260" w:lineRule="exact"/>
        <w:ind w:left="0" w:firstLine="0"/>
        <w:rPr>
          <w:bCs/>
          <w:iCs/>
          <w:sz w:val="20"/>
          <w:szCs w:val="20"/>
        </w:rPr>
      </w:pPr>
    </w:p>
    <w:p w14:paraId="7EDAE080" w14:textId="77777777" w:rsidR="005F7383" w:rsidRPr="000F201A" w:rsidRDefault="005F7383" w:rsidP="005F7383">
      <w:pPr>
        <w:pStyle w:val="Alineazaodstavkom"/>
        <w:numPr>
          <w:ilvl w:val="0"/>
          <w:numId w:val="3"/>
        </w:numPr>
        <w:spacing w:line="260" w:lineRule="exact"/>
        <w:ind w:left="709" w:hanging="284"/>
        <w:rPr>
          <w:b/>
          <w:sz w:val="20"/>
          <w:szCs w:val="20"/>
        </w:rPr>
      </w:pPr>
      <w:r w:rsidRPr="000F201A">
        <w:rPr>
          <w:b/>
          <w:sz w:val="20"/>
          <w:szCs w:val="20"/>
        </w:rPr>
        <w:t>prikaz ureditve v najmanj treh pravnih sistemih držav članic EU:</w:t>
      </w:r>
    </w:p>
    <w:p w14:paraId="3A14C90F" w14:textId="77777777" w:rsidR="00C43E33" w:rsidRDefault="00C43E33" w:rsidP="00C43E33">
      <w:pPr>
        <w:pStyle w:val="Oddelek"/>
        <w:numPr>
          <w:ilvl w:val="0"/>
          <w:numId w:val="0"/>
        </w:numPr>
        <w:spacing w:before="0" w:after="0" w:line="260" w:lineRule="atLeast"/>
        <w:jc w:val="left"/>
        <w:rPr>
          <w:b w:val="0"/>
          <w:bCs/>
          <w:i/>
          <w:iCs/>
          <w:sz w:val="20"/>
          <w:szCs w:val="20"/>
          <w:highlight w:val="green"/>
        </w:rPr>
      </w:pPr>
    </w:p>
    <w:p w14:paraId="6A8CDFD5" w14:textId="77777777" w:rsidR="00795FC2" w:rsidRPr="00446CDF" w:rsidRDefault="00795FC2" w:rsidP="00F67A43">
      <w:pPr>
        <w:spacing w:line="260" w:lineRule="atLeast"/>
        <w:jc w:val="both"/>
        <w:rPr>
          <w:rFonts w:cs="Arial"/>
          <w:i/>
          <w:iCs/>
          <w:szCs w:val="20"/>
          <w:u w:val="single"/>
        </w:rPr>
      </w:pPr>
      <w:r w:rsidRPr="00446CDF">
        <w:rPr>
          <w:rFonts w:cs="Arial"/>
          <w:i/>
          <w:iCs/>
          <w:szCs w:val="20"/>
          <w:u w:val="single"/>
        </w:rPr>
        <w:t>FINANCIRANJE TERORIZMA</w:t>
      </w:r>
    </w:p>
    <w:p w14:paraId="3973D242" w14:textId="77777777" w:rsidR="00795FC2" w:rsidRPr="00446CDF" w:rsidRDefault="00795FC2" w:rsidP="00F67A43">
      <w:pPr>
        <w:spacing w:line="260" w:lineRule="atLeast"/>
        <w:jc w:val="both"/>
        <w:rPr>
          <w:rFonts w:cs="Arial"/>
          <w:szCs w:val="20"/>
        </w:rPr>
      </w:pPr>
    </w:p>
    <w:p w14:paraId="2B560CB0" w14:textId="77777777" w:rsidR="00795FC2" w:rsidRPr="00446CDF" w:rsidRDefault="00795FC2" w:rsidP="00F67A43">
      <w:pPr>
        <w:spacing w:line="260" w:lineRule="atLeast"/>
        <w:jc w:val="both"/>
        <w:rPr>
          <w:rFonts w:cs="Arial"/>
          <w:bCs/>
          <w:szCs w:val="20"/>
        </w:rPr>
      </w:pPr>
      <w:r w:rsidRPr="00446CDF">
        <w:rPr>
          <w:rFonts w:cs="Arial"/>
          <w:bCs/>
          <w:szCs w:val="20"/>
        </w:rPr>
        <w:t>ZVEZNA REPUBLIKA NEMČIJA:</w:t>
      </w:r>
    </w:p>
    <w:p w14:paraId="1F318632" w14:textId="77777777" w:rsidR="00795FC2" w:rsidRPr="00446CDF" w:rsidRDefault="00795FC2" w:rsidP="00F67A43">
      <w:pPr>
        <w:spacing w:line="260" w:lineRule="atLeast"/>
        <w:jc w:val="both"/>
        <w:rPr>
          <w:rFonts w:cs="Arial"/>
          <w:bCs/>
          <w:szCs w:val="20"/>
        </w:rPr>
      </w:pPr>
    </w:p>
    <w:p w14:paraId="49F5DFDD" w14:textId="77777777" w:rsidR="00795FC2" w:rsidRPr="00446CDF" w:rsidRDefault="00795FC2" w:rsidP="00F67A43">
      <w:pPr>
        <w:spacing w:line="260" w:lineRule="atLeast"/>
        <w:jc w:val="both"/>
        <w:rPr>
          <w:rFonts w:cs="Arial"/>
          <w:bCs/>
          <w:szCs w:val="20"/>
        </w:rPr>
      </w:pPr>
      <w:r w:rsidRPr="00446CDF">
        <w:rPr>
          <w:rFonts w:cs="Arial"/>
          <w:bCs/>
          <w:szCs w:val="20"/>
        </w:rPr>
        <w:t>Financiranje terorizma v Zvezni republiki Nemčiji določa 89c člen nemškega Kazenskega zakona, po katerem se kaznuje tisti, ki zbira, sprejema ali zagotavlja premoženje v vednosti ali z namenom, da ga bo druga oseba uporabila za namene storitve naslednjih kaznivih dejanj:</w:t>
      </w:r>
    </w:p>
    <w:p w14:paraId="789A07DC" w14:textId="77777777" w:rsidR="00795FC2" w:rsidRPr="00446CDF" w:rsidRDefault="00795FC2" w:rsidP="00F67A43">
      <w:pPr>
        <w:spacing w:line="260" w:lineRule="atLeast"/>
        <w:jc w:val="both"/>
        <w:rPr>
          <w:rFonts w:cs="Arial"/>
          <w:bCs/>
          <w:szCs w:val="20"/>
        </w:rPr>
      </w:pPr>
    </w:p>
    <w:p w14:paraId="482C7650" w14:textId="77777777" w:rsidR="00795FC2" w:rsidRPr="00446CDF" w:rsidRDefault="00795FC2" w:rsidP="00F67A43">
      <w:pPr>
        <w:spacing w:line="260" w:lineRule="atLeast"/>
        <w:jc w:val="both"/>
        <w:rPr>
          <w:rFonts w:cs="Arial"/>
          <w:bCs/>
          <w:szCs w:val="20"/>
        </w:rPr>
      </w:pPr>
      <w:r w:rsidRPr="00446CDF">
        <w:rPr>
          <w:rFonts w:cs="Arial"/>
          <w:bCs/>
          <w:szCs w:val="20"/>
        </w:rPr>
        <w:t>1. umora v posebnih oteževalnih okoliščinah, umora, genocida, zločina proti človečnosti, vojnega zločina, telesnih poškodb ali telesnih poškodb, ki povzročijo hude telesne ali čustvene travme drugi osebi,</w:t>
      </w:r>
    </w:p>
    <w:p w14:paraId="6CC3AA69" w14:textId="77777777" w:rsidR="00795FC2" w:rsidRPr="00446CDF" w:rsidRDefault="00795FC2" w:rsidP="00F67A43">
      <w:pPr>
        <w:spacing w:line="260" w:lineRule="atLeast"/>
        <w:jc w:val="both"/>
        <w:rPr>
          <w:rFonts w:cs="Arial"/>
          <w:bCs/>
          <w:szCs w:val="20"/>
        </w:rPr>
      </w:pPr>
      <w:r w:rsidRPr="00446CDF">
        <w:rPr>
          <w:rFonts w:cs="Arial"/>
          <w:bCs/>
          <w:szCs w:val="20"/>
        </w:rPr>
        <w:t>2. ugrabitve zaradi izsiljevanja ali zajema talcev,</w:t>
      </w:r>
    </w:p>
    <w:p w14:paraId="296D65B2" w14:textId="77777777" w:rsidR="00795FC2" w:rsidRPr="00446CDF" w:rsidRDefault="00795FC2" w:rsidP="00F67A43">
      <w:pPr>
        <w:spacing w:line="260" w:lineRule="atLeast"/>
        <w:jc w:val="both"/>
        <w:rPr>
          <w:rFonts w:cs="Arial"/>
          <w:bCs/>
          <w:szCs w:val="20"/>
        </w:rPr>
      </w:pPr>
      <w:r w:rsidRPr="00446CDF">
        <w:rPr>
          <w:rFonts w:cs="Arial"/>
          <w:bCs/>
          <w:szCs w:val="20"/>
        </w:rPr>
        <w:t xml:space="preserve">3. kaznivega dejanja računalniške sabotaže, kaznivega dejanja uničenja zgradb ali struktur in kaznivega dejanja uničenja pomembne delovne opreme ali huda kazniva dejanja, ki predstavljajo javno nevarnost – kaznivo dejanje požiga, kaznivo dejanje povzročitve jedrske eksplozije, kaznivo dejanje eksplozije, kaznivo dejanje zlorabe ionizirajočega sevanja, kaznivo dejanje povzročitve poplave, kaznivo dejanje povzročitve javne nevarnosti z zastrupitvijo, kaznivo dejanje nevarnega vmešavanja v železniški, ladijski ali zračni promet, kaznivo dejanje prekinitve javnih storitev, </w:t>
      </w:r>
      <w:r w:rsidRPr="00446CDF">
        <w:rPr>
          <w:rFonts w:cs="Arial"/>
          <w:bCs/>
          <w:szCs w:val="20"/>
        </w:rPr>
        <w:lastRenderedPageBreak/>
        <w:t>kaznivo dejanje, kaznivo dejanje napada na zračni ali ladijski promet, kaznivo dejanje motenja telekomunikacijskih sistemov,</w:t>
      </w:r>
    </w:p>
    <w:p w14:paraId="64E338B3" w14:textId="77777777" w:rsidR="00795FC2" w:rsidRPr="00446CDF" w:rsidRDefault="00795FC2" w:rsidP="00F67A43">
      <w:pPr>
        <w:spacing w:line="260" w:lineRule="atLeast"/>
        <w:jc w:val="both"/>
        <w:rPr>
          <w:rFonts w:cs="Arial"/>
          <w:bCs/>
          <w:szCs w:val="20"/>
        </w:rPr>
      </w:pPr>
      <w:r w:rsidRPr="00446CDF">
        <w:rPr>
          <w:rFonts w:cs="Arial"/>
          <w:bCs/>
          <w:szCs w:val="20"/>
        </w:rPr>
        <w:t>4. kaznivega dejanja zoper okolje,</w:t>
      </w:r>
    </w:p>
    <w:p w14:paraId="7C031F76" w14:textId="77777777" w:rsidR="00795FC2" w:rsidRPr="00446CDF" w:rsidRDefault="00795FC2" w:rsidP="00F67A43">
      <w:pPr>
        <w:spacing w:line="260" w:lineRule="atLeast"/>
        <w:jc w:val="both"/>
        <w:rPr>
          <w:rFonts w:cs="Arial"/>
          <w:bCs/>
          <w:szCs w:val="20"/>
        </w:rPr>
      </w:pPr>
      <w:r w:rsidRPr="00446CDF">
        <w:rPr>
          <w:rFonts w:cs="Arial"/>
          <w:bCs/>
          <w:szCs w:val="20"/>
        </w:rPr>
        <w:t>5. določena kazniva dejanja iz Zakona o nadzoru vojaškega orožja,</w:t>
      </w:r>
    </w:p>
    <w:p w14:paraId="1EDAFC69" w14:textId="77777777" w:rsidR="00795FC2" w:rsidRPr="00446CDF" w:rsidRDefault="00795FC2" w:rsidP="00F67A43">
      <w:pPr>
        <w:spacing w:line="260" w:lineRule="atLeast"/>
        <w:jc w:val="both"/>
        <w:rPr>
          <w:rFonts w:cs="Arial"/>
          <w:bCs/>
          <w:szCs w:val="20"/>
        </w:rPr>
      </w:pPr>
      <w:r w:rsidRPr="00446CDF">
        <w:rPr>
          <w:rFonts w:cs="Arial"/>
          <w:bCs/>
          <w:szCs w:val="20"/>
        </w:rPr>
        <w:t>6. kaznivega dejanja po 51. členu Zakona o orožju,</w:t>
      </w:r>
    </w:p>
    <w:p w14:paraId="52121C70" w14:textId="77777777" w:rsidR="00795FC2" w:rsidRPr="00446CDF" w:rsidRDefault="00795FC2" w:rsidP="00F67A43">
      <w:pPr>
        <w:spacing w:line="260" w:lineRule="atLeast"/>
        <w:jc w:val="both"/>
        <w:rPr>
          <w:rFonts w:cs="Arial"/>
          <w:bCs/>
          <w:szCs w:val="20"/>
        </w:rPr>
      </w:pPr>
      <w:r w:rsidRPr="00446CDF">
        <w:rPr>
          <w:rFonts w:cs="Arial"/>
          <w:bCs/>
          <w:szCs w:val="20"/>
        </w:rPr>
        <w:t>7. določenih izvršitvenih oblik kaznivega dejanje nepooblaščenega ravnanja z radioaktivnimi snovmi in drugimi nevarnimi snovmi in blagom ali kaznivega dejanja priprave eksplozije ali radioaktivnega sevanja,</w:t>
      </w:r>
    </w:p>
    <w:p w14:paraId="1BD9DBCB" w14:textId="77777777" w:rsidR="00795FC2" w:rsidRPr="00446CDF" w:rsidRDefault="00795FC2" w:rsidP="00F67A43">
      <w:pPr>
        <w:spacing w:line="260" w:lineRule="atLeast"/>
        <w:jc w:val="both"/>
        <w:rPr>
          <w:rFonts w:cs="Arial"/>
          <w:bCs/>
          <w:szCs w:val="20"/>
        </w:rPr>
      </w:pPr>
      <w:r w:rsidRPr="00446CDF">
        <w:rPr>
          <w:rFonts w:cs="Arial"/>
          <w:bCs/>
          <w:szCs w:val="20"/>
        </w:rPr>
        <w:t>8. kaznivega dejanje iz drugega odstavka 89c člena nemškega Kazenskega zakona (kdor sprejema ali zagotavlja premoženje z namenom, da bi storil eno od kaznivih dejanj iz prvega odstavka).</w:t>
      </w:r>
    </w:p>
    <w:p w14:paraId="0FD1ABD4" w14:textId="77777777" w:rsidR="00795FC2" w:rsidRPr="00446CDF" w:rsidRDefault="00795FC2" w:rsidP="00F67A43">
      <w:pPr>
        <w:spacing w:line="260" w:lineRule="atLeast"/>
        <w:jc w:val="both"/>
        <w:rPr>
          <w:rFonts w:cs="Arial"/>
          <w:bCs/>
          <w:szCs w:val="20"/>
        </w:rPr>
      </w:pPr>
    </w:p>
    <w:p w14:paraId="79B99684" w14:textId="77777777" w:rsidR="00795FC2" w:rsidRPr="00446CDF" w:rsidRDefault="00795FC2" w:rsidP="00F67A43">
      <w:pPr>
        <w:spacing w:line="260" w:lineRule="atLeast"/>
        <w:jc w:val="both"/>
        <w:rPr>
          <w:rFonts w:cs="Arial"/>
          <w:bCs/>
          <w:szCs w:val="20"/>
        </w:rPr>
      </w:pPr>
      <w:r w:rsidRPr="00446CDF">
        <w:rPr>
          <w:rFonts w:cs="Arial"/>
          <w:bCs/>
          <w:szCs w:val="20"/>
        </w:rPr>
        <w:t>Za navedeno kaznivo dejanje je predpisana zaporna kazen od šestih mesecev do 10 let. Navedena kazen velja samo za primere iz zgornjih 1. do 7. točke, če je podan namen s kaznivimi dejanji, določenimi v teh določbah, resno ustrahovati prebivalstvo, s silo ali grožnjo s silo nezakonito prisiliti oblast ali mednarodno organizacijo, da nekaj stori ali ne stori, ali uničiti ali znatno oslabiti temeljne politične, ustavne, gospodarske ali družbene strukture države ali mednarodne organizacije, in ki glede na naravo ali posledice takih kaznivih dejanj lahko resno škodijo državi ali mednarodni organizaciji.</w:t>
      </w:r>
    </w:p>
    <w:p w14:paraId="5FD03020" w14:textId="77777777" w:rsidR="00795FC2" w:rsidRPr="00446CDF" w:rsidRDefault="00795FC2" w:rsidP="00F67A43">
      <w:pPr>
        <w:spacing w:line="260" w:lineRule="atLeast"/>
        <w:jc w:val="both"/>
        <w:rPr>
          <w:rFonts w:cs="Arial"/>
          <w:bCs/>
          <w:szCs w:val="20"/>
        </w:rPr>
      </w:pPr>
    </w:p>
    <w:p w14:paraId="50D3244D" w14:textId="77777777" w:rsidR="00795FC2" w:rsidRPr="00446CDF" w:rsidRDefault="00795FC2" w:rsidP="00F67A43">
      <w:pPr>
        <w:spacing w:line="260" w:lineRule="atLeast"/>
        <w:jc w:val="both"/>
        <w:rPr>
          <w:rFonts w:cs="Arial"/>
          <w:bCs/>
          <w:szCs w:val="20"/>
        </w:rPr>
      </w:pPr>
      <w:r w:rsidRPr="00446CDF">
        <w:rPr>
          <w:rFonts w:cs="Arial"/>
          <w:bCs/>
          <w:szCs w:val="20"/>
        </w:rPr>
        <w:t xml:space="preserve">REPUBLIKA HRVAŠKA: </w:t>
      </w:r>
    </w:p>
    <w:p w14:paraId="4F246E4C" w14:textId="77777777" w:rsidR="00795FC2" w:rsidRPr="00446CDF" w:rsidRDefault="00795FC2" w:rsidP="00F67A43">
      <w:pPr>
        <w:spacing w:line="260" w:lineRule="atLeast"/>
        <w:jc w:val="both"/>
        <w:rPr>
          <w:rFonts w:cs="Arial"/>
          <w:bCs/>
          <w:szCs w:val="20"/>
        </w:rPr>
      </w:pPr>
    </w:p>
    <w:p w14:paraId="43A828A9" w14:textId="77777777" w:rsidR="00795FC2" w:rsidRPr="00446CDF" w:rsidRDefault="00795FC2" w:rsidP="00F67A43">
      <w:pPr>
        <w:spacing w:line="260" w:lineRule="atLeast"/>
        <w:jc w:val="both"/>
        <w:rPr>
          <w:rFonts w:cs="Arial"/>
          <w:bCs/>
          <w:szCs w:val="20"/>
        </w:rPr>
      </w:pPr>
      <w:r w:rsidRPr="00446CDF">
        <w:rPr>
          <w:rFonts w:cs="Arial"/>
          <w:bCs/>
          <w:szCs w:val="20"/>
        </w:rPr>
        <w:t>Kaznivo dejanje financiranja terorizma določa 98. člen hrvaškega Kazenskega zakona, v skladu s katerim se kaznuje tisti, ki neposredno ali posredno daje ali zbira sredstva z namenom, da bodo porabljena, ali z vedenjem, da bodo v celoti ali delno uporabljena za namene ali prispevanje k storitvi enega ali več naslednjih kaznivih dejanj: terorizem, javno spodbujanje terorizma, novačenje za terorizem, usposabljanje za terorizem, potovanje z namenom izvajanja terorizma, teroristično združevanje, priprava kaznivih dejanj zoper vrednote, ki jih ščiti mednarodno pravo, ugrabitev, uničenje ali poškodovanje javnih naprav, določene izvršitvene oblike kaznivega dejanja zlorabe radioaktivnih snovi, napad na letalo, ladjo ali stacionarno ploščad, ogrožanje prometa z nevarnim dejanjem ali sredstvi, umor osebe pod mednarodno zaščito, ugrabitev osebe pod mednarodno zaščito, napad na osebo pod mednarodno zaščito ali grožnja osebi pod mednarodno zaščito ali drugega kaznivega dejanja, katerega namen je povzročiti smrt ali hudo telesno poškodbo civilista ali druge osebe, ki ni aktivno vpletena v oboroženi spopad, če je namen dejanja ustrahovanje prebivalstva ali prisiljenje države ali mednarodne organizacije, da nekaj stori ali ne stori.</w:t>
      </w:r>
    </w:p>
    <w:p w14:paraId="252CA713" w14:textId="77777777" w:rsidR="00795FC2" w:rsidRPr="00446CDF" w:rsidRDefault="00795FC2" w:rsidP="00F67A43">
      <w:pPr>
        <w:spacing w:line="260" w:lineRule="atLeast"/>
        <w:jc w:val="both"/>
        <w:rPr>
          <w:rFonts w:cs="Arial"/>
          <w:bCs/>
          <w:szCs w:val="20"/>
        </w:rPr>
      </w:pPr>
    </w:p>
    <w:p w14:paraId="3D1248E9" w14:textId="77777777" w:rsidR="00795FC2" w:rsidRPr="00446CDF" w:rsidRDefault="00795FC2" w:rsidP="00F67A43">
      <w:pPr>
        <w:spacing w:line="260" w:lineRule="atLeast"/>
        <w:jc w:val="both"/>
        <w:rPr>
          <w:rFonts w:cs="Arial"/>
          <w:bCs/>
          <w:szCs w:val="20"/>
        </w:rPr>
      </w:pPr>
      <w:r w:rsidRPr="00446CDF">
        <w:rPr>
          <w:rFonts w:cs="Arial"/>
          <w:bCs/>
          <w:szCs w:val="20"/>
        </w:rPr>
        <w:t>Predpisana je kazen zapora od enega do desetih let.</w:t>
      </w:r>
    </w:p>
    <w:p w14:paraId="0183F7A7" w14:textId="77777777" w:rsidR="00795FC2" w:rsidRPr="00446CDF" w:rsidRDefault="00795FC2" w:rsidP="00F67A43">
      <w:pPr>
        <w:spacing w:line="260" w:lineRule="atLeast"/>
        <w:jc w:val="both"/>
        <w:rPr>
          <w:rFonts w:cs="Arial"/>
          <w:bCs/>
          <w:szCs w:val="20"/>
        </w:rPr>
      </w:pPr>
    </w:p>
    <w:p w14:paraId="3EC06F73" w14:textId="77777777" w:rsidR="00795FC2" w:rsidRPr="00446CDF" w:rsidRDefault="00795FC2" w:rsidP="00F67A43">
      <w:pPr>
        <w:spacing w:line="260" w:lineRule="atLeast"/>
        <w:jc w:val="both"/>
        <w:rPr>
          <w:rFonts w:cs="Arial"/>
          <w:b/>
          <w:szCs w:val="20"/>
        </w:rPr>
      </w:pPr>
      <w:r w:rsidRPr="00446CDF">
        <w:rPr>
          <w:rFonts w:cs="Arial"/>
          <w:bCs/>
          <w:szCs w:val="20"/>
        </w:rPr>
        <w:t>REPUBLIKA AVSTRIJA:</w:t>
      </w:r>
      <w:r w:rsidRPr="00446CDF">
        <w:rPr>
          <w:rFonts w:cs="Arial"/>
          <w:b/>
          <w:szCs w:val="20"/>
        </w:rPr>
        <w:t xml:space="preserve"> </w:t>
      </w:r>
    </w:p>
    <w:p w14:paraId="778067F1" w14:textId="77777777" w:rsidR="00795FC2" w:rsidRPr="00446CDF" w:rsidRDefault="00795FC2" w:rsidP="00F67A43">
      <w:pPr>
        <w:spacing w:line="260" w:lineRule="atLeast"/>
        <w:jc w:val="both"/>
        <w:rPr>
          <w:rFonts w:cs="Arial"/>
          <w:b/>
          <w:szCs w:val="20"/>
        </w:rPr>
      </w:pPr>
    </w:p>
    <w:p w14:paraId="142073B4" w14:textId="77777777" w:rsidR="00795FC2" w:rsidRPr="00446CDF" w:rsidRDefault="00795FC2" w:rsidP="00F67A43">
      <w:pPr>
        <w:spacing w:line="260" w:lineRule="atLeast"/>
        <w:jc w:val="both"/>
        <w:rPr>
          <w:rFonts w:cs="Arial"/>
          <w:bCs/>
          <w:szCs w:val="20"/>
        </w:rPr>
      </w:pPr>
      <w:r w:rsidRPr="00446CDF">
        <w:rPr>
          <w:rFonts w:cs="Arial"/>
          <w:bCs/>
          <w:szCs w:val="20"/>
        </w:rPr>
        <w:t>Kaznivo dejanje financiranja terorizma v Republiki Avstriji določa 278d člen Kazenskega zakona. Inkriminirana je zagotovitev ali zbiranje sredstev z namenom, da bodo uporabljena za izvršitev naslednjih kaznivih dejanj:</w:t>
      </w:r>
    </w:p>
    <w:p w14:paraId="3C036A47" w14:textId="77777777" w:rsidR="00795FC2" w:rsidRPr="00446CDF" w:rsidRDefault="00795FC2" w:rsidP="00F67A43">
      <w:pPr>
        <w:spacing w:line="260" w:lineRule="atLeast"/>
        <w:jc w:val="both"/>
        <w:rPr>
          <w:rFonts w:cs="Arial"/>
          <w:bCs/>
          <w:szCs w:val="20"/>
        </w:rPr>
      </w:pPr>
    </w:p>
    <w:p w14:paraId="6A10EDDF" w14:textId="77777777" w:rsidR="00795FC2" w:rsidRPr="00446CDF" w:rsidRDefault="00795FC2" w:rsidP="00F67A43">
      <w:pPr>
        <w:spacing w:line="260" w:lineRule="atLeast"/>
        <w:jc w:val="both"/>
        <w:rPr>
          <w:rFonts w:cs="Arial"/>
          <w:bCs/>
          <w:szCs w:val="20"/>
        </w:rPr>
      </w:pPr>
      <w:r w:rsidRPr="00446CDF">
        <w:rPr>
          <w:rFonts w:cs="Arial"/>
          <w:bCs/>
          <w:szCs w:val="20"/>
        </w:rPr>
        <w:t>1. zračno piratstvo ali namerna grožnja varnosti letalstva,</w:t>
      </w:r>
    </w:p>
    <w:p w14:paraId="26827A2D" w14:textId="77777777" w:rsidR="00795FC2" w:rsidRPr="00446CDF" w:rsidRDefault="00795FC2" w:rsidP="00F67A43">
      <w:pPr>
        <w:spacing w:line="260" w:lineRule="atLeast"/>
        <w:jc w:val="both"/>
        <w:rPr>
          <w:rFonts w:cs="Arial"/>
          <w:bCs/>
          <w:szCs w:val="20"/>
        </w:rPr>
      </w:pPr>
      <w:r w:rsidRPr="00446CDF">
        <w:rPr>
          <w:rFonts w:cs="Arial"/>
          <w:bCs/>
          <w:szCs w:val="20"/>
        </w:rPr>
        <w:t>2. izsiljevalna ugrabitev ali grožnja z ugrabitvijo,</w:t>
      </w:r>
    </w:p>
    <w:p w14:paraId="7695D4FB" w14:textId="77777777" w:rsidR="00795FC2" w:rsidRPr="00446CDF" w:rsidRDefault="00795FC2" w:rsidP="00F67A43">
      <w:pPr>
        <w:spacing w:line="260" w:lineRule="atLeast"/>
        <w:jc w:val="both"/>
        <w:rPr>
          <w:rFonts w:cs="Arial"/>
          <w:bCs/>
          <w:szCs w:val="20"/>
        </w:rPr>
      </w:pPr>
      <w:r w:rsidRPr="00446CDF">
        <w:rPr>
          <w:rFonts w:cs="Arial"/>
          <w:bCs/>
          <w:szCs w:val="20"/>
        </w:rPr>
        <w:t>3. napad na življenje, telo ali svobodo osebe, ki jo ščiti mednarodno pravo, nasilni napad na stanovanje, pisarno ali prevozno sredstvo ali grožnja z ogrozitvijo življenja, telesa ali svobode,</w:t>
      </w:r>
    </w:p>
    <w:p w14:paraId="6D1889B5" w14:textId="77777777" w:rsidR="00795FC2" w:rsidRPr="00446CDF" w:rsidRDefault="00795FC2" w:rsidP="00F67A43">
      <w:pPr>
        <w:spacing w:line="260" w:lineRule="atLeast"/>
        <w:jc w:val="both"/>
        <w:rPr>
          <w:rFonts w:cs="Arial"/>
          <w:bCs/>
          <w:szCs w:val="20"/>
        </w:rPr>
      </w:pPr>
      <w:r w:rsidRPr="00446CDF">
        <w:rPr>
          <w:rFonts w:cs="Arial"/>
          <w:bCs/>
          <w:szCs w:val="20"/>
        </w:rPr>
        <w:t>4. ogrožanje z jedrsko energijo ali ionizirajočim sevanjem, grožnja zaradi nedovoljene uporabe jedrskih snovi ali radioaktivnih snovi, ali drugo kaznivo dejanje pridobivanja jedrskega materiala ali radioaktivnih snovi ali grožnja zaradi kraje ali tatvine jedrskega materiala ali radioaktivnih snovi,</w:t>
      </w:r>
    </w:p>
    <w:p w14:paraId="6167CD94" w14:textId="77777777" w:rsidR="00795FC2" w:rsidRPr="00446CDF" w:rsidRDefault="00795FC2" w:rsidP="00F67A43">
      <w:pPr>
        <w:spacing w:line="260" w:lineRule="atLeast"/>
        <w:jc w:val="both"/>
        <w:rPr>
          <w:rFonts w:cs="Arial"/>
          <w:bCs/>
          <w:szCs w:val="20"/>
        </w:rPr>
      </w:pPr>
      <w:r w:rsidRPr="00446CDF">
        <w:rPr>
          <w:rFonts w:cs="Arial"/>
          <w:bCs/>
          <w:szCs w:val="20"/>
        </w:rPr>
        <w:lastRenderedPageBreak/>
        <w:t>5. hud napad na življenje ali telo druge osebe na civilnem letališču, uničenje ali poškodovanje letališča ali zrakoplova, ki se nahaja na njem, ali prekinitev obratovanja letališča ali letališke službe, če je pri kaznivem dejanju uporabljeno orožje ali druga naprava s katero se ogrozi varnost letališča,</w:t>
      </w:r>
    </w:p>
    <w:p w14:paraId="66468519" w14:textId="77777777" w:rsidR="00795FC2" w:rsidRPr="00446CDF" w:rsidRDefault="00795FC2" w:rsidP="00F67A43">
      <w:pPr>
        <w:spacing w:line="260" w:lineRule="atLeast"/>
        <w:jc w:val="both"/>
        <w:rPr>
          <w:rFonts w:cs="Arial"/>
          <w:bCs/>
          <w:szCs w:val="20"/>
        </w:rPr>
      </w:pPr>
      <w:r w:rsidRPr="00446CDF">
        <w:rPr>
          <w:rFonts w:cs="Arial"/>
          <w:bCs/>
          <w:szCs w:val="20"/>
        </w:rPr>
        <w:t>6. zračno piratstvo ali namerna grožnja letalski varnosti, če je objekt napada ladja ali fiksna ploščad ali oseba oziroma tovor, ki se nahaja na ladji ali fiksni ploščadi,</w:t>
      </w:r>
    </w:p>
    <w:p w14:paraId="3A6D0439" w14:textId="77777777" w:rsidR="00795FC2" w:rsidRPr="00446CDF" w:rsidRDefault="00795FC2" w:rsidP="00F67A43">
      <w:pPr>
        <w:spacing w:line="260" w:lineRule="atLeast"/>
        <w:jc w:val="both"/>
        <w:rPr>
          <w:rFonts w:cs="Arial"/>
          <w:bCs/>
          <w:szCs w:val="20"/>
        </w:rPr>
      </w:pPr>
      <w:r w:rsidRPr="00446CDF">
        <w:rPr>
          <w:rFonts w:cs="Arial"/>
          <w:bCs/>
          <w:szCs w:val="20"/>
        </w:rPr>
        <w:t>7. prevoz eksplozivne naprave ali druge smrtonosne naprave na javnem kraju, državni ali javni ustanovi, v prometnem sistemu ali oskrbovalnem objektu ali uporaba takih sredstev s prizadevanjem si za povzročitev smrti ali hude telesne poškodbe, če se povzroči uničenje lokacije, objekta ali sistema, ali, če je uničenje lahko povzroči znatno gospodarsko škodo,</w:t>
      </w:r>
    </w:p>
    <w:p w14:paraId="0347C704" w14:textId="77777777" w:rsidR="00795FC2" w:rsidRPr="00446CDF" w:rsidRDefault="00795FC2" w:rsidP="00F67A43">
      <w:pPr>
        <w:spacing w:line="260" w:lineRule="atLeast"/>
        <w:jc w:val="both"/>
        <w:rPr>
          <w:rFonts w:cs="Arial"/>
          <w:bCs/>
          <w:szCs w:val="20"/>
        </w:rPr>
      </w:pPr>
      <w:r w:rsidRPr="00446CDF">
        <w:rPr>
          <w:rFonts w:cs="Arial"/>
          <w:bCs/>
          <w:szCs w:val="20"/>
        </w:rPr>
        <w:t>8. kaznivega dejanja, ki vključuje povzročitev smrti ali hudih telesnih poškodb civilne osebe ali druge osebe, ki ni aktivno vključena v sovražnosti v oboroženem spopadu, če je namen dejanja zastraševanja skupine prebivalstva ali vlade, države ali mednarodne organizacije, da storijo ali se vzdržijo izvajanja svojih pristojnosti,</w:t>
      </w:r>
    </w:p>
    <w:p w14:paraId="74342461" w14:textId="5299AA25" w:rsidR="00795FC2" w:rsidRPr="00446CDF" w:rsidRDefault="00795FC2" w:rsidP="00F67A43">
      <w:pPr>
        <w:spacing w:line="260" w:lineRule="atLeast"/>
        <w:jc w:val="both"/>
        <w:rPr>
          <w:rFonts w:cs="Arial"/>
          <w:bCs/>
          <w:szCs w:val="20"/>
        </w:rPr>
      </w:pPr>
      <w:r w:rsidRPr="00446CDF">
        <w:rPr>
          <w:rFonts w:cs="Arial"/>
          <w:bCs/>
          <w:szCs w:val="20"/>
        </w:rPr>
        <w:t>9. terorizem, usposabljanje za teroristične namene, dajanje navodil za izvršitev terorističnega dejanja, potovanje z namenom izvajanja terorizma.</w:t>
      </w:r>
    </w:p>
    <w:p w14:paraId="0F649DE5" w14:textId="77777777" w:rsidR="00795FC2" w:rsidRDefault="00795FC2" w:rsidP="00F67A43">
      <w:pPr>
        <w:spacing w:line="260" w:lineRule="atLeast"/>
        <w:jc w:val="both"/>
        <w:rPr>
          <w:rFonts w:cs="Arial"/>
          <w:bCs/>
          <w:szCs w:val="20"/>
        </w:rPr>
      </w:pPr>
      <w:r w:rsidRPr="00446CDF">
        <w:rPr>
          <w:rFonts w:cs="Arial"/>
          <w:bCs/>
          <w:szCs w:val="20"/>
        </w:rPr>
        <w:t>Predpisana je kazen zapora od enega do desetih let.</w:t>
      </w:r>
    </w:p>
    <w:p w14:paraId="465DD822" w14:textId="77777777" w:rsidR="00795FC2" w:rsidRDefault="00795FC2" w:rsidP="00795FC2">
      <w:pPr>
        <w:spacing w:line="260" w:lineRule="atLeast"/>
        <w:rPr>
          <w:rFonts w:cs="Arial"/>
          <w:bCs/>
          <w:szCs w:val="20"/>
        </w:rPr>
      </w:pPr>
    </w:p>
    <w:p w14:paraId="6AAB20A5" w14:textId="086633D9" w:rsidR="00C427AD" w:rsidRPr="00C427AD" w:rsidRDefault="00C427AD" w:rsidP="00F67A43">
      <w:pPr>
        <w:spacing w:line="260" w:lineRule="atLeast"/>
        <w:jc w:val="both"/>
        <w:rPr>
          <w:rFonts w:cs="Arial"/>
          <w:i/>
          <w:iCs/>
          <w:szCs w:val="20"/>
          <w:u w:val="single"/>
        </w:rPr>
      </w:pPr>
      <w:r>
        <w:rPr>
          <w:rFonts w:cs="Arial"/>
          <w:i/>
          <w:iCs/>
          <w:szCs w:val="20"/>
          <w:u w:val="single"/>
        </w:rPr>
        <w:t>VRSTA PREGONA V PRIMERU KAZNIVEGA DEJANJA ZOPER SPOLNO NEDOTAKLJIVOST V ZAKONSKI ALI IZVENZAKONSKI SKUPNOSTI</w:t>
      </w:r>
    </w:p>
    <w:p w14:paraId="50E29C33" w14:textId="77777777" w:rsidR="00AC36E6" w:rsidRDefault="00AC36E6" w:rsidP="00F67A43">
      <w:pPr>
        <w:spacing w:line="260" w:lineRule="atLeast"/>
        <w:jc w:val="both"/>
        <w:rPr>
          <w:rFonts w:cs="Arial"/>
          <w:szCs w:val="20"/>
        </w:rPr>
      </w:pPr>
    </w:p>
    <w:p w14:paraId="4DF72E85" w14:textId="5F80BD1A" w:rsidR="00F67A43" w:rsidRDefault="00F67A43" w:rsidP="00F67A43">
      <w:pPr>
        <w:spacing w:line="260" w:lineRule="atLeast"/>
        <w:jc w:val="both"/>
        <w:rPr>
          <w:rFonts w:cs="Arial"/>
          <w:szCs w:val="20"/>
        </w:rPr>
      </w:pPr>
      <w:r>
        <w:rPr>
          <w:rFonts w:cs="Arial"/>
          <w:szCs w:val="20"/>
        </w:rPr>
        <w:t xml:space="preserve">REPUBLIKA </w:t>
      </w:r>
      <w:r w:rsidRPr="00F67A43">
        <w:rPr>
          <w:rFonts w:cs="Arial"/>
          <w:szCs w:val="20"/>
        </w:rPr>
        <w:t>MALTA:</w:t>
      </w:r>
    </w:p>
    <w:p w14:paraId="50AAD0E0" w14:textId="77777777" w:rsidR="00F67A43" w:rsidRPr="00F67A43" w:rsidRDefault="00F67A43" w:rsidP="00F67A43">
      <w:pPr>
        <w:spacing w:line="260" w:lineRule="atLeast"/>
        <w:jc w:val="both"/>
        <w:rPr>
          <w:rFonts w:cs="Arial"/>
          <w:szCs w:val="20"/>
        </w:rPr>
      </w:pPr>
    </w:p>
    <w:p w14:paraId="198A151A" w14:textId="77777777" w:rsidR="00F67A43" w:rsidRDefault="00F67A43" w:rsidP="00F67A43">
      <w:pPr>
        <w:spacing w:line="260" w:lineRule="atLeast"/>
        <w:jc w:val="both"/>
        <w:rPr>
          <w:rFonts w:cs="Arial"/>
          <w:szCs w:val="20"/>
        </w:rPr>
      </w:pPr>
      <w:r>
        <w:rPr>
          <w:rFonts w:cs="Arial"/>
          <w:szCs w:val="20"/>
        </w:rPr>
        <w:t>Po malteškem Kazenskem zakonu</w:t>
      </w:r>
      <w:r w:rsidRPr="00F67A43">
        <w:rPr>
          <w:rFonts w:cs="Arial"/>
          <w:szCs w:val="20"/>
        </w:rPr>
        <w:t xml:space="preserve"> obstajata dva različna načina pregona</w:t>
      </w:r>
      <w:r>
        <w:rPr>
          <w:rFonts w:cs="Arial"/>
          <w:szCs w:val="20"/>
        </w:rPr>
        <w:t xml:space="preserve"> (javni oziroma uradni in zasebni)</w:t>
      </w:r>
      <w:r w:rsidRPr="00F67A43">
        <w:rPr>
          <w:rFonts w:cs="Arial"/>
          <w:szCs w:val="20"/>
        </w:rPr>
        <w:t>.</w:t>
      </w:r>
    </w:p>
    <w:p w14:paraId="10FAC12D" w14:textId="77777777" w:rsidR="00F67A43" w:rsidRDefault="00F67A43" w:rsidP="00F67A43">
      <w:pPr>
        <w:spacing w:line="260" w:lineRule="atLeast"/>
        <w:jc w:val="both"/>
        <w:rPr>
          <w:rFonts w:cs="Arial"/>
          <w:szCs w:val="20"/>
        </w:rPr>
      </w:pPr>
    </w:p>
    <w:p w14:paraId="1EC090F7" w14:textId="6802BFE4" w:rsidR="00F67A43" w:rsidRPr="00F67A43" w:rsidRDefault="00F67A43" w:rsidP="00F67A43">
      <w:pPr>
        <w:spacing w:line="260" w:lineRule="atLeast"/>
        <w:jc w:val="both"/>
        <w:rPr>
          <w:rFonts w:cs="Arial"/>
          <w:szCs w:val="20"/>
        </w:rPr>
      </w:pPr>
      <w:r w:rsidRPr="00F67A43">
        <w:rPr>
          <w:rFonts w:cs="Arial"/>
          <w:szCs w:val="20"/>
        </w:rPr>
        <w:t xml:space="preserve">Za </w:t>
      </w:r>
      <w:r>
        <w:rPr>
          <w:rFonts w:cs="Arial"/>
          <w:szCs w:val="20"/>
        </w:rPr>
        <w:t xml:space="preserve">kaznivo dejanje </w:t>
      </w:r>
      <w:r w:rsidRPr="00F67A43">
        <w:rPr>
          <w:rFonts w:cs="Arial"/>
          <w:szCs w:val="20"/>
        </w:rPr>
        <w:t>posilstv</w:t>
      </w:r>
      <w:r>
        <w:rPr>
          <w:rFonts w:cs="Arial"/>
          <w:szCs w:val="20"/>
        </w:rPr>
        <w:t>a</w:t>
      </w:r>
      <w:r w:rsidRPr="00F67A43">
        <w:rPr>
          <w:rFonts w:cs="Arial"/>
          <w:szCs w:val="20"/>
        </w:rPr>
        <w:t xml:space="preserve"> na splošno velja</w:t>
      </w:r>
      <w:r w:rsidR="00AF11A2">
        <w:rPr>
          <w:rFonts w:cs="Arial"/>
          <w:szCs w:val="20"/>
        </w:rPr>
        <w:t xml:space="preserve">, </w:t>
      </w:r>
      <w:r w:rsidRPr="00F67A43">
        <w:rPr>
          <w:rFonts w:cs="Arial"/>
          <w:szCs w:val="20"/>
        </w:rPr>
        <w:t>da se pregon sproži po uradni dolžnosti.</w:t>
      </w:r>
      <w:r>
        <w:rPr>
          <w:rFonts w:cs="Arial"/>
          <w:szCs w:val="20"/>
        </w:rPr>
        <w:t xml:space="preserve"> V</w:t>
      </w:r>
      <w:r w:rsidRPr="00F67A43">
        <w:rPr>
          <w:rFonts w:cs="Arial"/>
          <w:szCs w:val="20"/>
        </w:rPr>
        <w:t xml:space="preserve"> primerih posilstva med zakonci </w:t>
      </w:r>
      <w:r>
        <w:rPr>
          <w:rFonts w:cs="Arial"/>
          <w:szCs w:val="20"/>
        </w:rPr>
        <w:t xml:space="preserve">se </w:t>
      </w:r>
      <w:r w:rsidRPr="00F67A43">
        <w:rPr>
          <w:rFonts w:cs="Arial"/>
          <w:szCs w:val="20"/>
        </w:rPr>
        <w:t>pregon</w:t>
      </w:r>
      <w:r>
        <w:rPr>
          <w:rFonts w:cs="Arial"/>
          <w:szCs w:val="20"/>
        </w:rPr>
        <w:t xml:space="preserve"> po uradni dolžnosti</w:t>
      </w:r>
      <w:r w:rsidRPr="00F67A43">
        <w:rPr>
          <w:rFonts w:cs="Arial"/>
          <w:szCs w:val="20"/>
        </w:rPr>
        <w:t xml:space="preserve"> sproži le, če žrtev poda uradni predlog za pregon. </w:t>
      </w:r>
    </w:p>
    <w:p w14:paraId="2DCF5B8A" w14:textId="77777777" w:rsidR="00AC36E6" w:rsidRDefault="00AC36E6" w:rsidP="00F67A43">
      <w:pPr>
        <w:spacing w:line="260" w:lineRule="atLeast"/>
        <w:jc w:val="both"/>
        <w:rPr>
          <w:rFonts w:cs="Arial"/>
          <w:szCs w:val="20"/>
        </w:rPr>
      </w:pPr>
    </w:p>
    <w:p w14:paraId="5A4C8D4E" w14:textId="6AC2ED88" w:rsidR="00F67A43" w:rsidRDefault="00F67A43" w:rsidP="00F67A43">
      <w:pPr>
        <w:spacing w:line="260" w:lineRule="atLeast"/>
        <w:jc w:val="both"/>
        <w:rPr>
          <w:rFonts w:cs="Arial"/>
          <w:szCs w:val="20"/>
        </w:rPr>
      </w:pPr>
      <w:r>
        <w:rPr>
          <w:rFonts w:cs="Arial"/>
          <w:szCs w:val="20"/>
        </w:rPr>
        <w:t>KRALJEVINA ŠVEDSKA:</w:t>
      </w:r>
    </w:p>
    <w:p w14:paraId="354E6B3E" w14:textId="77777777" w:rsidR="00F67A43" w:rsidRPr="00AC36E6" w:rsidRDefault="00F67A43" w:rsidP="00F67A43">
      <w:pPr>
        <w:spacing w:line="260" w:lineRule="atLeast"/>
        <w:jc w:val="both"/>
        <w:rPr>
          <w:rFonts w:cs="Arial"/>
          <w:szCs w:val="20"/>
        </w:rPr>
      </w:pPr>
    </w:p>
    <w:p w14:paraId="79D202CA" w14:textId="08A53FD0" w:rsidR="00F67A43" w:rsidRDefault="00F67A43" w:rsidP="00F67A43">
      <w:pPr>
        <w:spacing w:line="260" w:lineRule="atLeast"/>
        <w:jc w:val="both"/>
        <w:rPr>
          <w:rFonts w:cs="Arial"/>
          <w:bCs/>
          <w:szCs w:val="20"/>
        </w:rPr>
      </w:pPr>
      <w:r w:rsidRPr="00F67A43">
        <w:rPr>
          <w:rFonts w:cs="Arial"/>
          <w:bCs/>
          <w:szCs w:val="20"/>
        </w:rPr>
        <w:t xml:space="preserve">Na Švedskem je posilstvo, </w:t>
      </w:r>
      <w:r w:rsidR="00AF11A2">
        <w:rPr>
          <w:rFonts w:cs="Arial"/>
          <w:bCs/>
          <w:szCs w:val="20"/>
        </w:rPr>
        <w:t xml:space="preserve">tudi tisto </w:t>
      </w:r>
      <w:r w:rsidRPr="00F67A43">
        <w:rPr>
          <w:rFonts w:cs="Arial"/>
          <w:bCs/>
          <w:szCs w:val="20"/>
        </w:rPr>
        <w:t xml:space="preserve">v družinskem krogu, kaznivo dejanje, ki se preganja po uradni dolžnosti. </w:t>
      </w:r>
    </w:p>
    <w:p w14:paraId="13BC4328" w14:textId="77777777" w:rsidR="00F67A43" w:rsidRDefault="00F67A43" w:rsidP="00F67A43">
      <w:pPr>
        <w:spacing w:line="260" w:lineRule="atLeast"/>
        <w:jc w:val="both"/>
        <w:rPr>
          <w:rFonts w:cs="Arial"/>
          <w:bCs/>
          <w:szCs w:val="20"/>
        </w:rPr>
      </w:pPr>
    </w:p>
    <w:p w14:paraId="3AAB2C88" w14:textId="7DFAC724" w:rsidR="00F67A43" w:rsidRPr="00F67A43" w:rsidRDefault="00F67A43" w:rsidP="00F67A43">
      <w:pPr>
        <w:spacing w:line="260" w:lineRule="atLeast"/>
        <w:jc w:val="both"/>
        <w:rPr>
          <w:rFonts w:cs="Arial"/>
          <w:bCs/>
          <w:szCs w:val="20"/>
        </w:rPr>
      </w:pPr>
      <w:r w:rsidRPr="00F67A43">
        <w:rPr>
          <w:rFonts w:cs="Arial"/>
          <w:bCs/>
          <w:szCs w:val="20"/>
        </w:rPr>
        <w:t>Švedska zakonodaja</w:t>
      </w:r>
      <w:r w:rsidR="00AF11A2">
        <w:rPr>
          <w:rFonts w:cs="Arial"/>
          <w:bCs/>
          <w:szCs w:val="20"/>
        </w:rPr>
        <w:t xml:space="preserve"> v zvezi z obravnavanimi dejanji določa</w:t>
      </w:r>
      <w:r w:rsidRPr="00F67A43">
        <w:rPr>
          <w:rFonts w:cs="Arial"/>
          <w:bCs/>
          <w:szCs w:val="20"/>
        </w:rPr>
        <w:t xml:space="preserve"> koncept soglasja, kar pomeni, da je vsak spolni odnos brez izrecnega soglasja obravnavan kot posilstvo. Pregon se </w:t>
      </w:r>
      <w:r w:rsidR="00AF11A2">
        <w:rPr>
          <w:rFonts w:cs="Arial"/>
          <w:bCs/>
          <w:szCs w:val="20"/>
        </w:rPr>
        <w:t>začne po uradni dolžnosti</w:t>
      </w:r>
      <w:r w:rsidRPr="00F67A43">
        <w:rPr>
          <w:rFonts w:cs="Arial"/>
          <w:bCs/>
          <w:szCs w:val="20"/>
        </w:rPr>
        <w:t xml:space="preserve"> ne glede na želje žrtve, saj se šteje, da je posilstvo resno kaznivo dejanje, ki vpliva na celotno družbo.</w:t>
      </w:r>
    </w:p>
    <w:p w14:paraId="772E47E9" w14:textId="77777777" w:rsidR="0036052C" w:rsidRDefault="0036052C" w:rsidP="00F67A43">
      <w:pPr>
        <w:spacing w:line="260" w:lineRule="atLeast"/>
        <w:jc w:val="both"/>
        <w:rPr>
          <w:rFonts w:cs="Arial"/>
          <w:bCs/>
          <w:szCs w:val="20"/>
        </w:rPr>
      </w:pPr>
    </w:p>
    <w:p w14:paraId="662708D9" w14:textId="26941649" w:rsidR="00F67A43" w:rsidRPr="0031532E" w:rsidRDefault="00F67A43" w:rsidP="00F67A43">
      <w:pPr>
        <w:spacing w:line="260" w:lineRule="atLeast"/>
        <w:jc w:val="both"/>
        <w:rPr>
          <w:rFonts w:cs="Arial"/>
          <w:bCs/>
          <w:szCs w:val="20"/>
        </w:rPr>
      </w:pPr>
      <w:r w:rsidRPr="0031532E">
        <w:rPr>
          <w:rFonts w:cs="Arial"/>
          <w:bCs/>
          <w:szCs w:val="20"/>
        </w:rPr>
        <w:t>REPUBLIKA HRVAŠKA:</w:t>
      </w:r>
    </w:p>
    <w:p w14:paraId="36310E7E" w14:textId="77777777" w:rsidR="00F67A43" w:rsidRPr="0031532E" w:rsidRDefault="00F67A43" w:rsidP="00F67A43">
      <w:pPr>
        <w:spacing w:line="260" w:lineRule="atLeast"/>
        <w:jc w:val="both"/>
        <w:rPr>
          <w:rFonts w:cs="Arial"/>
          <w:bCs/>
          <w:szCs w:val="20"/>
        </w:rPr>
      </w:pPr>
    </w:p>
    <w:p w14:paraId="10D4B606" w14:textId="77777777" w:rsidR="00BB459E" w:rsidRDefault="00624A26" w:rsidP="00F67A43">
      <w:pPr>
        <w:spacing w:line="260" w:lineRule="atLeast"/>
        <w:jc w:val="both"/>
        <w:rPr>
          <w:rFonts w:cs="Arial"/>
          <w:bCs/>
          <w:szCs w:val="20"/>
        </w:rPr>
      </w:pPr>
      <w:r w:rsidRPr="0031532E">
        <w:rPr>
          <w:rFonts w:cs="Arial"/>
          <w:bCs/>
          <w:szCs w:val="20"/>
        </w:rPr>
        <w:t>Tudi na Hrvaškem</w:t>
      </w:r>
      <w:r w:rsidR="00F67A43" w:rsidRPr="0031532E">
        <w:rPr>
          <w:rFonts w:cs="Arial"/>
          <w:bCs/>
          <w:szCs w:val="20"/>
        </w:rPr>
        <w:t xml:space="preserve"> je kaznivo dejanje posilstva </w:t>
      </w:r>
      <w:r w:rsidRPr="0031532E">
        <w:rPr>
          <w:rFonts w:cs="Arial"/>
          <w:bCs/>
          <w:szCs w:val="20"/>
        </w:rPr>
        <w:t>določeno</w:t>
      </w:r>
      <w:r w:rsidR="00F67A43" w:rsidRPr="0031532E">
        <w:rPr>
          <w:rFonts w:cs="Arial"/>
          <w:bCs/>
          <w:szCs w:val="20"/>
        </w:rPr>
        <w:t xml:space="preserve"> v Kazenskem zakon</w:t>
      </w:r>
      <w:r w:rsidRPr="0031532E">
        <w:rPr>
          <w:rFonts w:cs="Arial"/>
          <w:bCs/>
          <w:szCs w:val="20"/>
        </w:rPr>
        <w:t>u</w:t>
      </w:r>
      <w:r w:rsidR="00F67A43" w:rsidRPr="0031532E">
        <w:rPr>
          <w:rFonts w:cs="Arial"/>
          <w:bCs/>
          <w:szCs w:val="20"/>
        </w:rPr>
        <w:t xml:space="preserve">. </w:t>
      </w:r>
      <w:r w:rsidRPr="0031532E">
        <w:rPr>
          <w:rFonts w:cs="Arial"/>
          <w:bCs/>
          <w:szCs w:val="20"/>
        </w:rPr>
        <w:t>S</w:t>
      </w:r>
      <w:r w:rsidR="00F67A43" w:rsidRPr="0031532E">
        <w:rPr>
          <w:rFonts w:cs="Arial"/>
          <w:bCs/>
          <w:szCs w:val="20"/>
        </w:rPr>
        <w:t xml:space="preserve">polni odnos brez soglasja </w:t>
      </w:r>
      <w:r w:rsidRPr="0031532E">
        <w:rPr>
          <w:rFonts w:cs="Arial"/>
          <w:bCs/>
          <w:szCs w:val="20"/>
        </w:rPr>
        <w:t>je izenačen s</w:t>
      </w:r>
      <w:r w:rsidR="00F67A43" w:rsidRPr="0031532E">
        <w:rPr>
          <w:rFonts w:cs="Arial"/>
          <w:bCs/>
          <w:szCs w:val="20"/>
        </w:rPr>
        <w:t xml:space="preserve"> posilstvom</w:t>
      </w:r>
      <w:r w:rsidRPr="0031532E">
        <w:rPr>
          <w:rFonts w:cs="Arial"/>
          <w:bCs/>
          <w:szCs w:val="20"/>
        </w:rPr>
        <w:t>, p</w:t>
      </w:r>
      <w:r w:rsidR="00F67A43" w:rsidRPr="0031532E">
        <w:rPr>
          <w:rFonts w:cs="Arial"/>
          <w:bCs/>
          <w:szCs w:val="20"/>
        </w:rPr>
        <w:t xml:space="preserve">regon </w:t>
      </w:r>
      <w:r w:rsidRPr="0031532E">
        <w:rPr>
          <w:rFonts w:cs="Arial"/>
          <w:bCs/>
          <w:szCs w:val="20"/>
        </w:rPr>
        <w:t>storilcev pa se</w:t>
      </w:r>
      <w:r w:rsidR="00F67A43" w:rsidRPr="0031532E">
        <w:rPr>
          <w:rFonts w:cs="Arial"/>
          <w:bCs/>
          <w:szCs w:val="20"/>
        </w:rPr>
        <w:t>, ne glede na to, ali se zgodi v družinskem krogu ali zunaj njega, začne po uradni dolžnosti.</w:t>
      </w:r>
    </w:p>
    <w:p w14:paraId="026C3455" w14:textId="77777777" w:rsidR="00BB459E" w:rsidRDefault="00BB459E" w:rsidP="00F67A43">
      <w:pPr>
        <w:spacing w:line="260" w:lineRule="atLeast"/>
        <w:jc w:val="both"/>
        <w:rPr>
          <w:rFonts w:cs="Arial"/>
          <w:bCs/>
          <w:szCs w:val="20"/>
        </w:rPr>
      </w:pPr>
    </w:p>
    <w:p w14:paraId="70A4A548" w14:textId="77777777" w:rsidR="0031532E" w:rsidRDefault="0031532E" w:rsidP="00F67A43">
      <w:pPr>
        <w:spacing w:line="260" w:lineRule="atLeast"/>
        <w:jc w:val="both"/>
        <w:rPr>
          <w:rFonts w:cs="Arial"/>
          <w:bCs/>
          <w:i/>
          <w:iCs/>
          <w:szCs w:val="20"/>
          <w:u w:val="single"/>
        </w:rPr>
      </w:pPr>
      <w:r>
        <w:rPr>
          <w:rFonts w:cs="Arial"/>
          <w:bCs/>
          <w:i/>
          <w:iCs/>
          <w:szCs w:val="20"/>
          <w:u w:val="single"/>
        </w:rPr>
        <w:t>KAZNIVA DEJANJA V ZVEZI Z ZRAČNIM PROMETOM IN POMORSKO PLOVBO</w:t>
      </w:r>
    </w:p>
    <w:p w14:paraId="12FA1F62" w14:textId="77777777" w:rsidR="0031532E" w:rsidRDefault="0031532E" w:rsidP="00F67A43">
      <w:pPr>
        <w:spacing w:line="260" w:lineRule="atLeast"/>
        <w:jc w:val="both"/>
        <w:rPr>
          <w:rFonts w:cs="Arial"/>
          <w:bCs/>
          <w:szCs w:val="20"/>
        </w:rPr>
      </w:pPr>
    </w:p>
    <w:p w14:paraId="0AFBF876" w14:textId="621370C3" w:rsidR="0031532E" w:rsidRDefault="0031532E" w:rsidP="00F67A43">
      <w:pPr>
        <w:spacing w:line="260" w:lineRule="atLeast"/>
        <w:jc w:val="both"/>
        <w:rPr>
          <w:rFonts w:cs="Arial"/>
          <w:bCs/>
          <w:szCs w:val="20"/>
        </w:rPr>
      </w:pPr>
      <w:r>
        <w:rPr>
          <w:rFonts w:cs="Arial"/>
          <w:bCs/>
          <w:szCs w:val="20"/>
        </w:rPr>
        <w:t>REPUBLIKA FRANCIJA:</w:t>
      </w:r>
    </w:p>
    <w:p w14:paraId="58ED01C9" w14:textId="77777777" w:rsidR="0031532E" w:rsidRPr="0031532E" w:rsidRDefault="0031532E" w:rsidP="00F67A43">
      <w:pPr>
        <w:spacing w:line="260" w:lineRule="atLeast"/>
        <w:jc w:val="both"/>
        <w:rPr>
          <w:rFonts w:cs="Arial"/>
          <w:bCs/>
          <w:szCs w:val="20"/>
        </w:rPr>
      </w:pPr>
    </w:p>
    <w:p w14:paraId="004F1FCC" w14:textId="3A9FC1E7" w:rsidR="0031532E" w:rsidRPr="0031532E" w:rsidRDefault="0031532E" w:rsidP="0031532E">
      <w:pPr>
        <w:spacing w:line="260" w:lineRule="atLeast"/>
        <w:jc w:val="both"/>
        <w:rPr>
          <w:rFonts w:cs="Arial"/>
          <w:bCs/>
          <w:szCs w:val="20"/>
        </w:rPr>
      </w:pPr>
      <w:r w:rsidRPr="0031532E">
        <w:rPr>
          <w:rFonts w:cs="Arial"/>
          <w:bCs/>
          <w:szCs w:val="20"/>
        </w:rPr>
        <w:t xml:space="preserve">V francoskem </w:t>
      </w:r>
      <w:r>
        <w:rPr>
          <w:rFonts w:cs="Arial"/>
          <w:bCs/>
          <w:szCs w:val="20"/>
        </w:rPr>
        <w:t>K</w:t>
      </w:r>
      <w:r w:rsidRPr="0031532E">
        <w:rPr>
          <w:rFonts w:cs="Arial"/>
          <w:bCs/>
          <w:szCs w:val="20"/>
        </w:rPr>
        <w:t>azenskem zakon</w:t>
      </w:r>
      <w:r>
        <w:rPr>
          <w:rFonts w:cs="Arial"/>
          <w:bCs/>
          <w:szCs w:val="20"/>
        </w:rPr>
        <w:t>u</w:t>
      </w:r>
      <w:r w:rsidRPr="0031532E">
        <w:rPr>
          <w:rFonts w:cs="Arial"/>
          <w:bCs/>
          <w:szCs w:val="20"/>
        </w:rPr>
        <w:t xml:space="preserve"> kazniva dejanja, ki ogrožajo varnost pomorske plovbe</w:t>
      </w:r>
      <w:r>
        <w:rPr>
          <w:rFonts w:cs="Arial"/>
          <w:bCs/>
          <w:szCs w:val="20"/>
        </w:rPr>
        <w:t xml:space="preserve"> in zračnega prometa niso določena v posebnih členih. Navedeno pomeni, da se storilci takih dejanj </w:t>
      </w:r>
      <w:r>
        <w:rPr>
          <w:rFonts w:cs="Arial"/>
          <w:bCs/>
          <w:szCs w:val="20"/>
        </w:rPr>
        <w:lastRenderedPageBreak/>
        <w:t>preganjajo</w:t>
      </w:r>
      <w:r w:rsidRPr="0031532E">
        <w:rPr>
          <w:rFonts w:cs="Arial"/>
          <w:bCs/>
          <w:szCs w:val="20"/>
        </w:rPr>
        <w:t xml:space="preserve"> </w:t>
      </w:r>
      <w:r>
        <w:rPr>
          <w:rFonts w:cs="Arial"/>
          <w:bCs/>
          <w:szCs w:val="20"/>
        </w:rPr>
        <w:t>za kazniva dejanja</w:t>
      </w:r>
      <w:r w:rsidRPr="0031532E">
        <w:rPr>
          <w:rFonts w:cs="Arial"/>
          <w:bCs/>
          <w:szCs w:val="20"/>
        </w:rPr>
        <w:t xml:space="preserve"> ogrožanj</w:t>
      </w:r>
      <w:r>
        <w:rPr>
          <w:rFonts w:cs="Arial"/>
          <w:bCs/>
          <w:szCs w:val="20"/>
        </w:rPr>
        <w:t>a</w:t>
      </w:r>
      <w:r w:rsidRPr="0031532E">
        <w:rPr>
          <w:rFonts w:cs="Arial"/>
          <w:bCs/>
          <w:szCs w:val="20"/>
        </w:rPr>
        <w:t xml:space="preserve"> življenja drugih in varnosti prometa</w:t>
      </w:r>
      <w:r>
        <w:rPr>
          <w:rFonts w:cs="Arial"/>
          <w:bCs/>
          <w:szCs w:val="20"/>
        </w:rPr>
        <w:t xml:space="preserve"> na splošno, ki </w:t>
      </w:r>
      <w:r w:rsidRPr="0031532E">
        <w:rPr>
          <w:rFonts w:cs="Arial"/>
          <w:bCs/>
          <w:szCs w:val="20"/>
        </w:rPr>
        <w:t>vključuje</w:t>
      </w:r>
      <w:r>
        <w:rPr>
          <w:rFonts w:cs="Arial"/>
          <w:bCs/>
          <w:szCs w:val="20"/>
        </w:rPr>
        <w:t>jo tudi</w:t>
      </w:r>
      <w:r w:rsidRPr="0031532E">
        <w:rPr>
          <w:rFonts w:cs="Arial"/>
          <w:bCs/>
          <w:szCs w:val="20"/>
        </w:rPr>
        <w:t xml:space="preserve"> </w:t>
      </w:r>
      <w:r>
        <w:rPr>
          <w:rFonts w:cs="Arial"/>
          <w:bCs/>
          <w:szCs w:val="20"/>
        </w:rPr>
        <w:t xml:space="preserve">naklepna </w:t>
      </w:r>
      <w:r w:rsidRPr="0031532E">
        <w:rPr>
          <w:rFonts w:cs="Arial"/>
          <w:bCs/>
          <w:szCs w:val="20"/>
        </w:rPr>
        <w:t xml:space="preserve">dejanja, ki povzročijo ali lahko povzročijo nesreče ali incidente v pomorskem </w:t>
      </w:r>
      <w:r>
        <w:rPr>
          <w:rFonts w:cs="Arial"/>
          <w:bCs/>
          <w:szCs w:val="20"/>
        </w:rPr>
        <w:t xml:space="preserve">ali zračnem </w:t>
      </w:r>
      <w:r w:rsidRPr="0031532E">
        <w:rPr>
          <w:rFonts w:cs="Arial"/>
          <w:bCs/>
          <w:szCs w:val="20"/>
        </w:rPr>
        <w:t>prometu.</w:t>
      </w:r>
    </w:p>
    <w:p w14:paraId="2CBB79FD" w14:textId="56230425" w:rsidR="00F67A43" w:rsidRDefault="00F67A43" w:rsidP="00F67A43">
      <w:pPr>
        <w:spacing w:line="260" w:lineRule="atLeast"/>
        <w:jc w:val="both"/>
        <w:rPr>
          <w:rFonts w:cs="Arial"/>
          <w:bCs/>
          <w:szCs w:val="20"/>
        </w:rPr>
      </w:pPr>
    </w:p>
    <w:p w14:paraId="03F50975" w14:textId="3A09E56E" w:rsidR="0031532E" w:rsidRPr="00F67A43" w:rsidRDefault="0065011D" w:rsidP="00F67A43">
      <w:pPr>
        <w:spacing w:line="260" w:lineRule="atLeast"/>
        <w:jc w:val="both"/>
        <w:rPr>
          <w:rFonts w:cs="Arial"/>
          <w:bCs/>
          <w:szCs w:val="20"/>
        </w:rPr>
      </w:pPr>
      <w:r>
        <w:rPr>
          <w:rFonts w:cs="Arial"/>
          <w:bCs/>
          <w:szCs w:val="20"/>
        </w:rPr>
        <w:t>ZVEZNA REPUBLIKA NEMČIJA:</w:t>
      </w:r>
    </w:p>
    <w:p w14:paraId="32021BCB" w14:textId="44DC2D8D" w:rsidR="0076466C" w:rsidRDefault="0076466C" w:rsidP="00F67A43">
      <w:pPr>
        <w:spacing w:line="260" w:lineRule="atLeast"/>
        <w:jc w:val="both"/>
        <w:rPr>
          <w:rFonts w:cs="Arial"/>
          <w:bCs/>
          <w:szCs w:val="20"/>
        </w:rPr>
      </w:pPr>
    </w:p>
    <w:p w14:paraId="1BB5A9BF" w14:textId="646AEAE9" w:rsidR="0065011D" w:rsidRDefault="0065011D" w:rsidP="0065011D">
      <w:pPr>
        <w:spacing w:line="260" w:lineRule="atLeast"/>
        <w:jc w:val="both"/>
        <w:rPr>
          <w:rFonts w:cs="Arial"/>
          <w:bCs/>
          <w:szCs w:val="20"/>
        </w:rPr>
      </w:pPr>
      <w:r w:rsidRPr="0065011D">
        <w:rPr>
          <w:rFonts w:cs="Arial"/>
          <w:bCs/>
          <w:szCs w:val="20"/>
        </w:rPr>
        <w:t xml:space="preserve">V nemškem </w:t>
      </w:r>
      <w:r>
        <w:rPr>
          <w:rFonts w:cs="Arial"/>
          <w:bCs/>
          <w:szCs w:val="20"/>
        </w:rPr>
        <w:t>k</w:t>
      </w:r>
      <w:r w:rsidRPr="0065011D">
        <w:rPr>
          <w:rFonts w:cs="Arial"/>
          <w:bCs/>
          <w:szCs w:val="20"/>
        </w:rPr>
        <w:t>azenskem zakon</w:t>
      </w:r>
      <w:r>
        <w:rPr>
          <w:rFonts w:cs="Arial"/>
          <w:bCs/>
          <w:szCs w:val="20"/>
        </w:rPr>
        <w:t>u</w:t>
      </w:r>
      <w:r w:rsidRPr="0065011D">
        <w:rPr>
          <w:rFonts w:cs="Arial"/>
          <w:bCs/>
          <w:szCs w:val="20"/>
        </w:rPr>
        <w:t xml:space="preserve"> so kazniva dejanja, ki ogrožajo varnost pomorske plovbe</w:t>
      </w:r>
      <w:r>
        <w:rPr>
          <w:rFonts w:cs="Arial"/>
          <w:bCs/>
          <w:szCs w:val="20"/>
        </w:rPr>
        <w:t xml:space="preserve"> in zračnega prometa</w:t>
      </w:r>
      <w:r w:rsidRPr="0065011D">
        <w:rPr>
          <w:rFonts w:cs="Arial"/>
          <w:bCs/>
          <w:szCs w:val="20"/>
        </w:rPr>
        <w:t xml:space="preserve">, </w:t>
      </w:r>
      <w:r>
        <w:rPr>
          <w:rFonts w:cs="Arial"/>
          <w:bCs/>
          <w:szCs w:val="20"/>
        </w:rPr>
        <w:t>določena</w:t>
      </w:r>
      <w:r w:rsidRPr="0065011D">
        <w:rPr>
          <w:rFonts w:cs="Arial"/>
          <w:bCs/>
          <w:szCs w:val="20"/>
        </w:rPr>
        <w:t xml:space="preserve"> predvsem v 315. in 315</w:t>
      </w:r>
      <w:r>
        <w:rPr>
          <w:rFonts w:cs="Arial"/>
          <w:bCs/>
          <w:szCs w:val="20"/>
        </w:rPr>
        <w:t>.</w:t>
      </w:r>
      <w:r w:rsidRPr="0065011D">
        <w:rPr>
          <w:rFonts w:cs="Arial"/>
          <w:bCs/>
          <w:szCs w:val="20"/>
        </w:rPr>
        <w:t>a členu.</w:t>
      </w:r>
    </w:p>
    <w:p w14:paraId="72BAACE2" w14:textId="77777777" w:rsidR="0065011D" w:rsidRPr="0065011D" w:rsidRDefault="0065011D" w:rsidP="0065011D">
      <w:pPr>
        <w:spacing w:line="260" w:lineRule="atLeast"/>
        <w:jc w:val="both"/>
        <w:rPr>
          <w:rFonts w:cs="Arial"/>
          <w:bCs/>
          <w:szCs w:val="20"/>
        </w:rPr>
      </w:pPr>
    </w:p>
    <w:p w14:paraId="328B8253" w14:textId="15DF3EBE" w:rsidR="0065011D" w:rsidRPr="0065011D" w:rsidRDefault="0065011D" w:rsidP="0065011D">
      <w:pPr>
        <w:spacing w:line="260" w:lineRule="atLeast"/>
        <w:jc w:val="both"/>
        <w:rPr>
          <w:rFonts w:cs="Arial"/>
          <w:szCs w:val="20"/>
        </w:rPr>
      </w:pPr>
      <w:r>
        <w:rPr>
          <w:rFonts w:cs="Arial"/>
          <w:szCs w:val="20"/>
        </w:rPr>
        <w:t>Najprej gre za kaznivo dejanje n</w:t>
      </w:r>
      <w:r w:rsidRPr="0065011D">
        <w:rPr>
          <w:rFonts w:cs="Arial"/>
          <w:szCs w:val="20"/>
        </w:rPr>
        <w:t>evarni</w:t>
      </w:r>
      <w:r>
        <w:rPr>
          <w:rFonts w:cs="Arial"/>
          <w:szCs w:val="20"/>
        </w:rPr>
        <w:t>h</w:t>
      </w:r>
      <w:r w:rsidRPr="0065011D">
        <w:rPr>
          <w:rFonts w:cs="Arial"/>
          <w:szCs w:val="20"/>
        </w:rPr>
        <w:t xml:space="preserve"> poseg</w:t>
      </w:r>
      <w:r>
        <w:rPr>
          <w:rFonts w:cs="Arial"/>
          <w:szCs w:val="20"/>
        </w:rPr>
        <w:t>ov</w:t>
      </w:r>
      <w:r w:rsidRPr="0065011D">
        <w:rPr>
          <w:rFonts w:cs="Arial"/>
          <w:szCs w:val="20"/>
        </w:rPr>
        <w:t xml:space="preserve"> v železniški, ladijski in zračni prom</w:t>
      </w:r>
      <w:r>
        <w:rPr>
          <w:rFonts w:cs="Arial"/>
          <w:szCs w:val="20"/>
        </w:rPr>
        <w:t xml:space="preserve">et. </w:t>
      </w:r>
      <w:r w:rsidRPr="0065011D">
        <w:rPr>
          <w:rFonts w:cs="Arial"/>
          <w:bCs/>
          <w:szCs w:val="20"/>
        </w:rPr>
        <w:t>Kazniv</w:t>
      </w:r>
      <w:r>
        <w:rPr>
          <w:rFonts w:cs="Arial"/>
          <w:bCs/>
          <w:szCs w:val="20"/>
        </w:rPr>
        <w:t>o</w:t>
      </w:r>
      <w:r w:rsidRPr="0065011D">
        <w:rPr>
          <w:rFonts w:cs="Arial"/>
          <w:bCs/>
          <w:szCs w:val="20"/>
        </w:rPr>
        <w:t xml:space="preserve"> dejanj</w:t>
      </w:r>
      <w:r>
        <w:rPr>
          <w:rFonts w:cs="Arial"/>
          <w:bCs/>
          <w:szCs w:val="20"/>
        </w:rPr>
        <w:t>e v zvezi z izpostavljenimi vrstami prometa</w:t>
      </w:r>
      <w:r w:rsidRPr="0065011D">
        <w:rPr>
          <w:rFonts w:cs="Arial"/>
          <w:bCs/>
          <w:szCs w:val="20"/>
        </w:rPr>
        <w:t xml:space="preserve"> vključuje</w:t>
      </w:r>
      <w:r>
        <w:rPr>
          <w:rFonts w:cs="Arial"/>
          <w:szCs w:val="20"/>
        </w:rPr>
        <w:t xml:space="preserve"> u</w:t>
      </w:r>
      <w:r w:rsidRPr="0065011D">
        <w:rPr>
          <w:rFonts w:cs="Arial"/>
          <w:bCs/>
          <w:szCs w:val="20"/>
        </w:rPr>
        <w:t>ničenje, poškodovanje ali odstranjevanje objektov ali naprav, ki služijo varnosti prometa</w:t>
      </w:r>
      <w:r>
        <w:rPr>
          <w:rFonts w:cs="Arial"/>
          <w:bCs/>
          <w:szCs w:val="20"/>
        </w:rPr>
        <w:t>, p</w:t>
      </w:r>
      <w:r w:rsidRPr="0065011D">
        <w:rPr>
          <w:rFonts w:cs="Arial"/>
          <w:bCs/>
          <w:szCs w:val="20"/>
        </w:rPr>
        <w:t>ostavljanje ovir na prometne poti</w:t>
      </w:r>
      <w:r>
        <w:rPr>
          <w:rFonts w:cs="Arial"/>
          <w:bCs/>
          <w:szCs w:val="20"/>
        </w:rPr>
        <w:t>, d</w:t>
      </w:r>
      <w:r w:rsidRPr="0065011D">
        <w:rPr>
          <w:rFonts w:cs="Arial"/>
          <w:bCs/>
          <w:szCs w:val="20"/>
        </w:rPr>
        <w:t>ajanje napačnih signalov ali napačnih ukazov</w:t>
      </w:r>
      <w:r>
        <w:rPr>
          <w:rFonts w:cs="Arial"/>
          <w:bCs/>
          <w:szCs w:val="20"/>
        </w:rPr>
        <w:t xml:space="preserve"> ter</w:t>
      </w:r>
      <w:r w:rsidRPr="0065011D">
        <w:rPr>
          <w:rFonts w:cs="Arial"/>
          <w:bCs/>
          <w:szCs w:val="20"/>
        </w:rPr>
        <w:t xml:space="preserve"> drug</w:t>
      </w:r>
      <w:r>
        <w:rPr>
          <w:rFonts w:cs="Arial"/>
          <w:bCs/>
          <w:szCs w:val="20"/>
        </w:rPr>
        <w:t>a</w:t>
      </w:r>
      <w:r w:rsidRPr="0065011D">
        <w:rPr>
          <w:rFonts w:cs="Arial"/>
          <w:bCs/>
          <w:szCs w:val="20"/>
        </w:rPr>
        <w:t xml:space="preserve"> dejanj</w:t>
      </w:r>
      <w:r>
        <w:rPr>
          <w:rFonts w:cs="Arial"/>
          <w:bCs/>
          <w:szCs w:val="20"/>
        </w:rPr>
        <w:t>a</w:t>
      </w:r>
      <w:r w:rsidRPr="0065011D">
        <w:rPr>
          <w:rFonts w:cs="Arial"/>
          <w:bCs/>
          <w:szCs w:val="20"/>
        </w:rPr>
        <w:t>, ki lahko povzročijo nesrečo.</w:t>
      </w:r>
      <w:r w:rsidR="00977178">
        <w:rPr>
          <w:rFonts w:cs="Arial"/>
          <w:szCs w:val="20"/>
        </w:rPr>
        <w:t xml:space="preserve"> </w:t>
      </w:r>
      <w:r w:rsidRPr="0065011D">
        <w:rPr>
          <w:rFonts w:cs="Arial"/>
          <w:bCs/>
          <w:szCs w:val="20"/>
        </w:rPr>
        <w:t xml:space="preserve">Če </w:t>
      </w:r>
      <w:r w:rsidR="00977178">
        <w:rPr>
          <w:rFonts w:cs="Arial"/>
          <w:bCs/>
          <w:szCs w:val="20"/>
        </w:rPr>
        <w:t xml:space="preserve">navedena </w:t>
      </w:r>
      <w:r w:rsidRPr="0065011D">
        <w:rPr>
          <w:rFonts w:cs="Arial"/>
          <w:bCs/>
          <w:szCs w:val="20"/>
        </w:rPr>
        <w:t xml:space="preserve">dejanja povzročijo nevarnost za življenje ali zdravje ljudi ali premoženje velike vrednosti, je </w:t>
      </w:r>
      <w:r w:rsidR="00977178">
        <w:rPr>
          <w:rFonts w:cs="Arial"/>
          <w:bCs/>
          <w:szCs w:val="20"/>
        </w:rPr>
        <w:t>predpisana</w:t>
      </w:r>
      <w:r w:rsidRPr="0065011D">
        <w:rPr>
          <w:rFonts w:cs="Arial"/>
          <w:bCs/>
          <w:szCs w:val="20"/>
        </w:rPr>
        <w:t xml:space="preserve"> kazen do deset let zapora.</w:t>
      </w:r>
    </w:p>
    <w:p w14:paraId="6125D429" w14:textId="47ACFC18" w:rsidR="0065011D" w:rsidRDefault="0065011D" w:rsidP="0065011D">
      <w:pPr>
        <w:spacing w:line="260" w:lineRule="atLeast"/>
        <w:jc w:val="both"/>
        <w:rPr>
          <w:rFonts w:cs="Arial"/>
          <w:b/>
          <w:bCs/>
          <w:szCs w:val="20"/>
        </w:rPr>
      </w:pPr>
    </w:p>
    <w:p w14:paraId="18C771B2" w14:textId="0C632621" w:rsidR="0065011D" w:rsidRDefault="00977178" w:rsidP="0065011D">
      <w:pPr>
        <w:spacing w:line="260" w:lineRule="atLeast"/>
        <w:jc w:val="both"/>
        <w:rPr>
          <w:rFonts w:cs="Arial"/>
          <w:bCs/>
          <w:szCs w:val="20"/>
        </w:rPr>
      </w:pPr>
      <w:r w:rsidRPr="00977178">
        <w:rPr>
          <w:rFonts w:cs="Arial"/>
          <w:szCs w:val="20"/>
        </w:rPr>
        <w:t>V zvezi s pomorsko plovbo je določeno še posebno kaznivo dejanje</w:t>
      </w:r>
      <w:r>
        <w:rPr>
          <w:rFonts w:cs="Arial"/>
          <w:szCs w:val="20"/>
        </w:rPr>
        <w:t>, ki pa se nanaša le na u</w:t>
      </w:r>
      <w:r w:rsidR="0065011D" w:rsidRPr="0065011D">
        <w:rPr>
          <w:rFonts w:cs="Arial"/>
          <w:bCs/>
          <w:szCs w:val="20"/>
        </w:rPr>
        <w:t>pravljanje plovila v stanju nezmožnosti zaradi uživanja alkohola ali drugih opojnih snovi</w:t>
      </w:r>
      <w:r>
        <w:rPr>
          <w:rFonts w:cs="Arial"/>
          <w:bCs/>
          <w:szCs w:val="20"/>
        </w:rPr>
        <w:t>, u</w:t>
      </w:r>
      <w:r w:rsidR="0065011D" w:rsidRPr="0065011D">
        <w:rPr>
          <w:rFonts w:cs="Arial"/>
          <w:bCs/>
          <w:szCs w:val="20"/>
        </w:rPr>
        <w:t>pravljanje plovila brez potrebnih kvalifikacij ali dovoljenj</w:t>
      </w:r>
      <w:r>
        <w:rPr>
          <w:rFonts w:cs="Arial"/>
          <w:bCs/>
          <w:szCs w:val="20"/>
        </w:rPr>
        <w:t xml:space="preserve"> ter na druge </w:t>
      </w:r>
      <w:r>
        <w:rPr>
          <w:rFonts w:cs="Arial"/>
          <w:szCs w:val="20"/>
        </w:rPr>
        <w:t>h</w:t>
      </w:r>
      <w:r w:rsidR="0065011D" w:rsidRPr="0065011D">
        <w:rPr>
          <w:rFonts w:cs="Arial"/>
          <w:bCs/>
          <w:szCs w:val="20"/>
        </w:rPr>
        <w:t>ud</w:t>
      </w:r>
      <w:r>
        <w:rPr>
          <w:rFonts w:cs="Arial"/>
          <w:bCs/>
          <w:szCs w:val="20"/>
        </w:rPr>
        <w:t>e</w:t>
      </w:r>
      <w:r w:rsidR="0065011D" w:rsidRPr="0065011D">
        <w:rPr>
          <w:rFonts w:cs="Arial"/>
          <w:bCs/>
          <w:szCs w:val="20"/>
        </w:rPr>
        <w:t xml:space="preserve"> kršitv</w:t>
      </w:r>
      <w:r>
        <w:rPr>
          <w:rFonts w:cs="Arial"/>
          <w:bCs/>
          <w:szCs w:val="20"/>
        </w:rPr>
        <w:t>e</w:t>
      </w:r>
      <w:r w:rsidR="0065011D" w:rsidRPr="0065011D">
        <w:rPr>
          <w:rFonts w:cs="Arial"/>
          <w:bCs/>
          <w:szCs w:val="20"/>
        </w:rPr>
        <w:t xml:space="preserve"> predpisov o varnosti pomorskega prometa.</w:t>
      </w:r>
      <w:r>
        <w:rPr>
          <w:rFonts w:cs="Arial"/>
          <w:szCs w:val="20"/>
        </w:rPr>
        <w:t xml:space="preserve"> Če z dejanji nastane</w:t>
      </w:r>
      <w:r w:rsidR="0065011D" w:rsidRPr="0065011D">
        <w:rPr>
          <w:rFonts w:cs="Arial"/>
          <w:bCs/>
          <w:szCs w:val="20"/>
        </w:rPr>
        <w:t xml:space="preserve"> nevarnost za življenje ali zdravje ljudi ali premoženje velike vrednosti, je </w:t>
      </w:r>
      <w:r>
        <w:rPr>
          <w:rFonts w:cs="Arial"/>
          <w:bCs/>
          <w:szCs w:val="20"/>
        </w:rPr>
        <w:t>predpisana</w:t>
      </w:r>
      <w:r w:rsidR="0065011D" w:rsidRPr="0065011D">
        <w:rPr>
          <w:rFonts w:cs="Arial"/>
          <w:bCs/>
          <w:szCs w:val="20"/>
        </w:rPr>
        <w:t xml:space="preserve"> kazen do pet let zapora ali denarna kazen.</w:t>
      </w:r>
    </w:p>
    <w:p w14:paraId="55039860" w14:textId="77777777" w:rsidR="00977178" w:rsidRDefault="00977178" w:rsidP="0065011D">
      <w:pPr>
        <w:spacing w:line="260" w:lineRule="atLeast"/>
        <w:jc w:val="both"/>
        <w:rPr>
          <w:rFonts w:cs="Arial"/>
          <w:bCs/>
          <w:szCs w:val="20"/>
        </w:rPr>
      </w:pPr>
    </w:p>
    <w:p w14:paraId="51F61480" w14:textId="731262D1" w:rsidR="00977178" w:rsidRDefault="00977178" w:rsidP="00977178">
      <w:pPr>
        <w:spacing w:line="260" w:lineRule="atLeast"/>
        <w:jc w:val="both"/>
        <w:rPr>
          <w:rFonts w:cs="Arial"/>
          <w:bCs/>
          <w:szCs w:val="20"/>
        </w:rPr>
      </w:pPr>
      <w:r>
        <w:rPr>
          <w:rFonts w:cs="Arial"/>
          <w:bCs/>
          <w:szCs w:val="20"/>
        </w:rPr>
        <w:t>KRALJEVINA ŠVEDSKA:</w:t>
      </w:r>
    </w:p>
    <w:p w14:paraId="175FE854" w14:textId="77777777" w:rsidR="00977178" w:rsidRDefault="00977178" w:rsidP="00977178">
      <w:pPr>
        <w:spacing w:line="260" w:lineRule="atLeast"/>
        <w:jc w:val="both"/>
        <w:rPr>
          <w:rFonts w:cs="Arial"/>
          <w:bCs/>
          <w:szCs w:val="20"/>
        </w:rPr>
      </w:pPr>
    </w:p>
    <w:p w14:paraId="3E6CB016" w14:textId="1084E399" w:rsidR="00977178" w:rsidRPr="00977178" w:rsidRDefault="00977178" w:rsidP="00977178">
      <w:pPr>
        <w:spacing w:line="260" w:lineRule="atLeast"/>
        <w:jc w:val="both"/>
        <w:rPr>
          <w:rFonts w:cs="Arial"/>
          <w:szCs w:val="20"/>
        </w:rPr>
      </w:pPr>
      <w:r w:rsidRPr="00977178">
        <w:rPr>
          <w:rFonts w:cs="Arial"/>
          <w:szCs w:val="20"/>
        </w:rPr>
        <w:t xml:space="preserve">Švedski </w:t>
      </w:r>
      <w:r>
        <w:rPr>
          <w:rFonts w:cs="Arial"/>
          <w:szCs w:val="20"/>
        </w:rPr>
        <w:t>K</w:t>
      </w:r>
      <w:r w:rsidRPr="00977178">
        <w:rPr>
          <w:rFonts w:cs="Arial"/>
          <w:szCs w:val="20"/>
        </w:rPr>
        <w:t>azenski zakonik</w:t>
      </w:r>
      <w:r>
        <w:rPr>
          <w:rFonts w:cs="Arial"/>
          <w:szCs w:val="20"/>
        </w:rPr>
        <w:t>, tako kot francoski,</w:t>
      </w:r>
      <w:r w:rsidRPr="00977178">
        <w:rPr>
          <w:rFonts w:cs="Arial"/>
          <w:szCs w:val="20"/>
        </w:rPr>
        <w:t xml:space="preserve"> ne vsebuje posebnih določb, ki bi se izrecno nanašale na napade na varnost pomorske plovbe</w:t>
      </w:r>
      <w:r>
        <w:rPr>
          <w:rFonts w:cs="Arial"/>
          <w:szCs w:val="20"/>
        </w:rPr>
        <w:t xml:space="preserve"> ali zračnega prometa</w:t>
      </w:r>
      <w:r w:rsidRPr="00977178">
        <w:rPr>
          <w:rFonts w:cs="Arial"/>
          <w:szCs w:val="20"/>
        </w:rPr>
        <w:t xml:space="preserve">. </w:t>
      </w:r>
    </w:p>
    <w:p w14:paraId="34BC47A0" w14:textId="77777777" w:rsidR="00977178" w:rsidRDefault="00977178" w:rsidP="00977178">
      <w:pPr>
        <w:spacing w:line="260" w:lineRule="atLeast"/>
        <w:jc w:val="both"/>
        <w:rPr>
          <w:rFonts w:cs="Arial"/>
          <w:szCs w:val="20"/>
        </w:rPr>
      </w:pPr>
    </w:p>
    <w:p w14:paraId="67DF71C3" w14:textId="68945E37" w:rsidR="00977178" w:rsidRDefault="00977178" w:rsidP="00977178">
      <w:pPr>
        <w:spacing w:line="260" w:lineRule="atLeast"/>
        <w:jc w:val="both"/>
        <w:rPr>
          <w:rFonts w:cs="Arial"/>
          <w:szCs w:val="20"/>
        </w:rPr>
      </w:pPr>
      <w:r>
        <w:rPr>
          <w:rFonts w:cs="Arial"/>
          <w:szCs w:val="20"/>
        </w:rPr>
        <w:t xml:space="preserve">V zvezi z obravnavanimi dejanji se zato v švedski ureditvi uporabljajo predvsem kazniva dejanja, ki se nanašajo na ogrožanje javne varnosti. </w:t>
      </w:r>
    </w:p>
    <w:p w14:paraId="5CB0211D" w14:textId="77777777" w:rsidR="00977178" w:rsidRPr="00977178" w:rsidRDefault="00977178" w:rsidP="00977178">
      <w:pPr>
        <w:spacing w:line="260" w:lineRule="atLeast"/>
        <w:jc w:val="both"/>
        <w:rPr>
          <w:rFonts w:cs="Arial"/>
          <w:szCs w:val="20"/>
        </w:rPr>
      </w:pPr>
    </w:p>
    <w:p w14:paraId="1078D407" w14:textId="4A62368F" w:rsidR="00977178" w:rsidRDefault="00977178" w:rsidP="00977178">
      <w:pPr>
        <w:spacing w:line="260" w:lineRule="atLeast"/>
        <w:jc w:val="both"/>
        <w:rPr>
          <w:rFonts w:cs="Arial"/>
          <w:szCs w:val="20"/>
        </w:rPr>
      </w:pPr>
      <w:r>
        <w:rPr>
          <w:rFonts w:cs="Arial"/>
          <w:szCs w:val="20"/>
        </w:rPr>
        <w:t>Posebej je določeno kaznivo dejanje n</w:t>
      </w:r>
      <w:r w:rsidRPr="00977178">
        <w:rPr>
          <w:rFonts w:cs="Arial"/>
          <w:szCs w:val="20"/>
        </w:rPr>
        <w:t>evarn</w:t>
      </w:r>
      <w:r>
        <w:rPr>
          <w:rFonts w:cs="Arial"/>
          <w:szCs w:val="20"/>
        </w:rPr>
        <w:t>ega</w:t>
      </w:r>
      <w:r w:rsidRPr="00977178">
        <w:rPr>
          <w:rFonts w:cs="Arial"/>
          <w:szCs w:val="20"/>
        </w:rPr>
        <w:t xml:space="preserve"> ravnanj</w:t>
      </w:r>
      <w:r>
        <w:rPr>
          <w:rFonts w:cs="Arial"/>
          <w:szCs w:val="20"/>
        </w:rPr>
        <w:t>a</w:t>
      </w:r>
      <w:r w:rsidRPr="00977178">
        <w:rPr>
          <w:rFonts w:cs="Arial"/>
          <w:szCs w:val="20"/>
        </w:rPr>
        <w:t xml:space="preserve"> v prometu</w:t>
      </w:r>
      <w:r>
        <w:rPr>
          <w:rFonts w:cs="Arial"/>
          <w:szCs w:val="20"/>
        </w:rPr>
        <w:t xml:space="preserve">. Gre za inkriminacijo </w:t>
      </w:r>
      <w:r w:rsidRPr="00977178">
        <w:rPr>
          <w:rFonts w:cs="Arial"/>
          <w:szCs w:val="20"/>
        </w:rPr>
        <w:t>neprevidn</w:t>
      </w:r>
      <w:r>
        <w:rPr>
          <w:rFonts w:cs="Arial"/>
          <w:szCs w:val="20"/>
        </w:rPr>
        <w:t>ega</w:t>
      </w:r>
      <w:r w:rsidRPr="00977178">
        <w:rPr>
          <w:rFonts w:cs="Arial"/>
          <w:szCs w:val="20"/>
        </w:rPr>
        <w:t xml:space="preserve"> </w:t>
      </w:r>
      <w:r>
        <w:rPr>
          <w:rFonts w:cs="Arial"/>
          <w:szCs w:val="20"/>
        </w:rPr>
        <w:t>oziroma</w:t>
      </w:r>
      <w:r w:rsidRPr="00977178">
        <w:rPr>
          <w:rFonts w:cs="Arial"/>
          <w:szCs w:val="20"/>
        </w:rPr>
        <w:t xml:space="preserve"> malomarn</w:t>
      </w:r>
      <w:r>
        <w:rPr>
          <w:rFonts w:cs="Arial"/>
          <w:szCs w:val="20"/>
        </w:rPr>
        <w:t>ega</w:t>
      </w:r>
      <w:r w:rsidRPr="00977178">
        <w:rPr>
          <w:rFonts w:cs="Arial"/>
          <w:szCs w:val="20"/>
        </w:rPr>
        <w:t xml:space="preserve"> ravnanj</w:t>
      </w:r>
      <w:r w:rsidR="006C6F2B">
        <w:rPr>
          <w:rFonts w:cs="Arial"/>
          <w:szCs w:val="20"/>
        </w:rPr>
        <w:t>a</w:t>
      </w:r>
      <w:r w:rsidRPr="00977178">
        <w:rPr>
          <w:rFonts w:cs="Arial"/>
          <w:szCs w:val="20"/>
        </w:rPr>
        <w:t xml:space="preserve"> v</w:t>
      </w:r>
      <w:r>
        <w:rPr>
          <w:rFonts w:cs="Arial"/>
          <w:szCs w:val="20"/>
        </w:rPr>
        <w:t xml:space="preserve"> (kakršnemkoli)</w:t>
      </w:r>
      <w:r w:rsidRPr="00977178">
        <w:rPr>
          <w:rFonts w:cs="Arial"/>
          <w:szCs w:val="20"/>
        </w:rPr>
        <w:t xml:space="preserve"> prometu</w:t>
      </w:r>
      <w:r w:rsidR="006C6F2B">
        <w:rPr>
          <w:rFonts w:cs="Arial"/>
          <w:szCs w:val="20"/>
        </w:rPr>
        <w:t>.</w:t>
      </w:r>
    </w:p>
    <w:p w14:paraId="565FDD5B" w14:textId="77777777" w:rsidR="006C6F2B" w:rsidRDefault="006C6F2B" w:rsidP="00977178">
      <w:pPr>
        <w:spacing w:line="260" w:lineRule="atLeast"/>
        <w:jc w:val="both"/>
        <w:rPr>
          <w:rFonts w:cs="Arial"/>
          <w:szCs w:val="20"/>
        </w:rPr>
      </w:pPr>
    </w:p>
    <w:p w14:paraId="75DEA2A8" w14:textId="18CCC2C0" w:rsidR="00977178" w:rsidRDefault="006C6F2B" w:rsidP="00977178">
      <w:pPr>
        <w:spacing w:line="260" w:lineRule="atLeast"/>
        <w:jc w:val="both"/>
        <w:rPr>
          <w:rFonts w:cs="Arial"/>
          <w:szCs w:val="20"/>
        </w:rPr>
      </w:pPr>
      <w:r>
        <w:rPr>
          <w:rFonts w:cs="Arial"/>
          <w:szCs w:val="20"/>
        </w:rPr>
        <w:t>Posebej je kot kaznivo dejanje določeno tudi u</w:t>
      </w:r>
      <w:r w:rsidR="00977178" w:rsidRPr="00977178">
        <w:rPr>
          <w:rFonts w:cs="Arial"/>
          <w:szCs w:val="20"/>
        </w:rPr>
        <w:t>pravljanje plovila</w:t>
      </w:r>
      <w:r>
        <w:rPr>
          <w:rFonts w:cs="Arial"/>
          <w:szCs w:val="20"/>
        </w:rPr>
        <w:t xml:space="preserve"> ali zrakoplova</w:t>
      </w:r>
      <w:r w:rsidR="00977178" w:rsidRPr="00977178">
        <w:rPr>
          <w:rFonts w:cs="Arial"/>
          <w:szCs w:val="20"/>
        </w:rPr>
        <w:t xml:space="preserve"> pod vplivom alkohola ali drog</w:t>
      </w:r>
      <w:r>
        <w:rPr>
          <w:rFonts w:cs="Arial"/>
          <w:szCs w:val="20"/>
        </w:rPr>
        <w:t>, če takšno ravnanje ogroža varnost.</w:t>
      </w:r>
    </w:p>
    <w:p w14:paraId="03BBC281" w14:textId="77777777" w:rsidR="006C6F2B" w:rsidRDefault="006C6F2B" w:rsidP="00977178">
      <w:pPr>
        <w:spacing w:line="260" w:lineRule="atLeast"/>
        <w:jc w:val="both"/>
        <w:rPr>
          <w:rFonts w:cs="Arial"/>
          <w:szCs w:val="20"/>
        </w:rPr>
      </w:pPr>
    </w:p>
    <w:p w14:paraId="20E13F72" w14:textId="3E7E4911" w:rsidR="006C6F2B" w:rsidRPr="006C6F2B" w:rsidRDefault="006C6F2B" w:rsidP="006C6F2B">
      <w:pPr>
        <w:spacing w:line="260" w:lineRule="atLeast"/>
        <w:jc w:val="both"/>
        <w:rPr>
          <w:rFonts w:cs="Arial"/>
          <w:szCs w:val="20"/>
        </w:rPr>
      </w:pPr>
      <w:r>
        <w:rPr>
          <w:rFonts w:cs="Arial"/>
          <w:szCs w:val="20"/>
        </w:rPr>
        <w:t xml:space="preserve">Švedski Kazenski zakon določa tudi kaznivo dejanje </w:t>
      </w:r>
      <w:r w:rsidRPr="006C6F2B">
        <w:rPr>
          <w:rFonts w:cs="Arial"/>
          <w:szCs w:val="20"/>
        </w:rPr>
        <w:t>sabotaž</w:t>
      </w:r>
      <w:r>
        <w:rPr>
          <w:rFonts w:cs="Arial"/>
          <w:szCs w:val="20"/>
        </w:rPr>
        <w:t>e</w:t>
      </w:r>
      <w:r w:rsidRPr="006C6F2B">
        <w:rPr>
          <w:rFonts w:cs="Arial"/>
          <w:szCs w:val="20"/>
        </w:rPr>
        <w:t>, ki vključuje tudi dejanja</w:t>
      </w:r>
      <w:r>
        <w:rPr>
          <w:rFonts w:cs="Arial"/>
          <w:szCs w:val="20"/>
        </w:rPr>
        <w:t xml:space="preserve"> zoper varnost</w:t>
      </w:r>
      <w:r w:rsidRPr="006C6F2B">
        <w:rPr>
          <w:rFonts w:cs="Arial"/>
          <w:szCs w:val="20"/>
        </w:rPr>
        <w:t xml:space="preserve"> zračne</w:t>
      </w:r>
      <w:r>
        <w:rPr>
          <w:rFonts w:cs="Arial"/>
          <w:szCs w:val="20"/>
        </w:rPr>
        <w:t>ga</w:t>
      </w:r>
      <w:r w:rsidRPr="006C6F2B">
        <w:rPr>
          <w:rFonts w:cs="Arial"/>
          <w:szCs w:val="20"/>
        </w:rPr>
        <w:t xml:space="preserve"> promet</w:t>
      </w:r>
      <w:r>
        <w:rPr>
          <w:rFonts w:cs="Arial"/>
          <w:szCs w:val="20"/>
        </w:rPr>
        <w:t>a</w:t>
      </w:r>
      <w:r w:rsidRPr="006C6F2B">
        <w:rPr>
          <w:rFonts w:cs="Arial"/>
          <w:szCs w:val="20"/>
        </w:rPr>
        <w:t xml:space="preserve">. </w:t>
      </w:r>
      <w:r>
        <w:rPr>
          <w:rFonts w:cs="Arial"/>
          <w:szCs w:val="20"/>
        </w:rPr>
        <w:t xml:space="preserve">Gre, na primer, za </w:t>
      </w:r>
      <w:r w:rsidRPr="006C6F2B">
        <w:rPr>
          <w:rFonts w:cs="Arial"/>
          <w:szCs w:val="20"/>
        </w:rPr>
        <w:t>uničenje ali poškodovanje zrakoplovov ali navigacijskih naprav, ki povzročijo nevarnost za ljudi ali premoženje</w:t>
      </w:r>
      <w:r>
        <w:rPr>
          <w:rFonts w:cs="Arial"/>
          <w:szCs w:val="20"/>
        </w:rPr>
        <w:t>.</w:t>
      </w:r>
    </w:p>
    <w:p w14:paraId="48B30AA6" w14:textId="77777777" w:rsidR="00476DBB" w:rsidRPr="00053BFD" w:rsidRDefault="00476DBB" w:rsidP="005F7383">
      <w:pPr>
        <w:pStyle w:val="Alineazaodstavkom"/>
        <w:numPr>
          <w:ilvl w:val="0"/>
          <w:numId w:val="0"/>
        </w:numPr>
        <w:spacing w:line="260" w:lineRule="exact"/>
        <w:rPr>
          <w:b/>
          <w:sz w:val="20"/>
          <w:szCs w:val="20"/>
          <w:highlight w:val="red"/>
        </w:rPr>
      </w:pPr>
    </w:p>
    <w:p w14:paraId="0B4F9103" w14:textId="36599EC5" w:rsidR="00EE27AE" w:rsidRPr="00221231" w:rsidRDefault="005F7383" w:rsidP="00221231">
      <w:pPr>
        <w:pStyle w:val="Alineazaodstavkom"/>
        <w:numPr>
          <w:ilvl w:val="0"/>
          <w:numId w:val="3"/>
        </w:numPr>
        <w:spacing w:line="260" w:lineRule="exact"/>
        <w:ind w:left="709" w:hanging="284"/>
        <w:rPr>
          <w:b/>
          <w:sz w:val="20"/>
          <w:szCs w:val="20"/>
        </w:rPr>
      </w:pPr>
      <w:r w:rsidRPr="00EF1BC4">
        <w:rPr>
          <w:b/>
          <w:sz w:val="20"/>
          <w:szCs w:val="20"/>
        </w:rPr>
        <w:t>izjava o skladnosti predloga zakona s pravnimi akti EU in korelacijska tabela pri prenosu direktiv:</w:t>
      </w:r>
    </w:p>
    <w:p w14:paraId="74D98B4B" w14:textId="3C66242C" w:rsidR="00221231" w:rsidRPr="00221231" w:rsidRDefault="00221231" w:rsidP="00BF485F">
      <w:pPr>
        <w:pStyle w:val="Alineazaodstavkom"/>
        <w:numPr>
          <w:ilvl w:val="0"/>
          <w:numId w:val="0"/>
        </w:numPr>
        <w:spacing w:line="260" w:lineRule="atLeast"/>
        <w:rPr>
          <w:i/>
          <w:iCs/>
          <w:sz w:val="20"/>
          <w:szCs w:val="20"/>
        </w:rPr>
      </w:pPr>
    </w:p>
    <w:p w14:paraId="243B0DE6" w14:textId="0F3605D8" w:rsidR="00554ACD" w:rsidRPr="00554ACD" w:rsidRDefault="00105A06" w:rsidP="005F7383">
      <w:pPr>
        <w:spacing w:line="260" w:lineRule="atLeast"/>
        <w:jc w:val="both"/>
        <w:rPr>
          <w:rFonts w:cs="Arial"/>
          <w:bCs/>
          <w:szCs w:val="20"/>
        </w:rPr>
      </w:pPr>
      <w:r>
        <w:rPr>
          <w:iCs/>
          <w:szCs w:val="20"/>
        </w:rPr>
        <w:t xml:space="preserve">Korelacijska </w:t>
      </w:r>
      <w:r w:rsidRPr="00061C08">
        <w:rPr>
          <w:iCs/>
          <w:szCs w:val="20"/>
        </w:rPr>
        <w:t>tabel</w:t>
      </w:r>
      <w:r>
        <w:rPr>
          <w:iCs/>
          <w:szCs w:val="20"/>
        </w:rPr>
        <w:t>a v zvezi z dopolnilno implementacijo</w:t>
      </w:r>
      <w:r w:rsidRPr="00061C08">
        <w:rPr>
          <w:iCs/>
          <w:szCs w:val="20"/>
        </w:rPr>
        <w:t xml:space="preserve"> za </w:t>
      </w:r>
      <w:r>
        <w:rPr>
          <w:bCs/>
          <w:iCs/>
          <w:szCs w:val="20"/>
        </w:rPr>
        <w:t>Direktivo 2011/93/EU in Direktivo (EU) 2017/1371</w:t>
      </w:r>
      <w:r w:rsidR="008D2DF8">
        <w:rPr>
          <w:bCs/>
          <w:iCs/>
          <w:szCs w:val="20"/>
        </w:rPr>
        <w:t xml:space="preserve"> je priložena.</w:t>
      </w:r>
    </w:p>
    <w:p w14:paraId="56D9AD56" w14:textId="77777777" w:rsidR="005F7383" w:rsidRDefault="005F7383" w:rsidP="005F7383">
      <w:pPr>
        <w:spacing w:line="260" w:lineRule="atLeast"/>
        <w:jc w:val="both"/>
        <w:rPr>
          <w:rFonts w:cs="Arial"/>
          <w:b/>
          <w:szCs w:val="20"/>
        </w:rPr>
      </w:pPr>
    </w:p>
    <w:p w14:paraId="1B60F284" w14:textId="77777777" w:rsidR="00105A06" w:rsidRPr="00EF1BC4" w:rsidRDefault="00105A06" w:rsidP="005F7383">
      <w:pPr>
        <w:spacing w:line="260" w:lineRule="atLeast"/>
        <w:jc w:val="both"/>
        <w:rPr>
          <w:rFonts w:cs="Arial"/>
          <w:b/>
          <w:szCs w:val="20"/>
        </w:rPr>
      </w:pPr>
    </w:p>
    <w:p w14:paraId="77DB9554" w14:textId="77777777" w:rsidR="005F7383" w:rsidRPr="00B53C97" w:rsidRDefault="005F7383" w:rsidP="005F7383">
      <w:pPr>
        <w:pStyle w:val="Alineazatoko"/>
        <w:tabs>
          <w:tab w:val="clear" w:pos="720"/>
        </w:tabs>
        <w:spacing w:line="260" w:lineRule="atLeast"/>
        <w:rPr>
          <w:b/>
          <w:bCs/>
          <w:i/>
          <w:sz w:val="20"/>
          <w:szCs w:val="20"/>
        </w:rPr>
      </w:pPr>
      <w:r w:rsidRPr="00B53C97">
        <w:rPr>
          <w:b/>
          <w:bCs/>
          <w:sz w:val="20"/>
          <w:szCs w:val="20"/>
        </w:rPr>
        <w:t>6. PRESOJA POSLEDIC, KI JIH BO IMEL SPREJEM ZAKONA</w:t>
      </w:r>
    </w:p>
    <w:p w14:paraId="3DFCB698" w14:textId="77777777" w:rsidR="005F7383" w:rsidRPr="00B53C97" w:rsidRDefault="005F7383" w:rsidP="005F7383">
      <w:pPr>
        <w:pStyle w:val="Alineazatoko"/>
        <w:tabs>
          <w:tab w:val="clear" w:pos="720"/>
        </w:tabs>
        <w:spacing w:line="260" w:lineRule="atLeast"/>
        <w:rPr>
          <w:b/>
          <w:iCs/>
          <w:sz w:val="20"/>
          <w:szCs w:val="20"/>
        </w:rPr>
      </w:pPr>
    </w:p>
    <w:p w14:paraId="22F5C175" w14:textId="77777777" w:rsidR="005F7383" w:rsidRPr="00B53C97" w:rsidRDefault="005F7383" w:rsidP="005F7383">
      <w:pPr>
        <w:pStyle w:val="Odsek"/>
        <w:numPr>
          <w:ilvl w:val="0"/>
          <w:numId w:val="0"/>
        </w:numPr>
        <w:spacing w:before="0" w:after="0" w:line="260" w:lineRule="atLeast"/>
        <w:jc w:val="left"/>
        <w:rPr>
          <w:sz w:val="20"/>
          <w:szCs w:val="20"/>
        </w:rPr>
      </w:pPr>
      <w:r w:rsidRPr="00B53C97">
        <w:rPr>
          <w:sz w:val="20"/>
          <w:szCs w:val="20"/>
        </w:rPr>
        <w:t xml:space="preserve">6.1 Presoja administrativnih posledic </w:t>
      </w:r>
    </w:p>
    <w:p w14:paraId="490B6FFB" w14:textId="77777777" w:rsidR="005F7383" w:rsidRPr="00B53C97" w:rsidRDefault="005F7383" w:rsidP="005F7383">
      <w:pPr>
        <w:pStyle w:val="Alineazatoko"/>
        <w:tabs>
          <w:tab w:val="clear" w:pos="720"/>
        </w:tabs>
        <w:spacing w:line="260" w:lineRule="atLeast"/>
        <w:rPr>
          <w:b/>
          <w:iCs/>
          <w:sz w:val="20"/>
          <w:szCs w:val="20"/>
        </w:rPr>
      </w:pPr>
    </w:p>
    <w:p w14:paraId="56D3DF27" w14:textId="77777777" w:rsidR="005F7383" w:rsidRPr="00B53C97" w:rsidRDefault="005F7383" w:rsidP="005F7383">
      <w:pPr>
        <w:pStyle w:val="Alineazatoko"/>
        <w:tabs>
          <w:tab w:val="clear" w:pos="720"/>
        </w:tabs>
        <w:spacing w:line="260" w:lineRule="atLeast"/>
        <w:rPr>
          <w:b/>
          <w:bCs/>
          <w:iCs/>
          <w:sz w:val="20"/>
          <w:szCs w:val="20"/>
        </w:rPr>
      </w:pPr>
      <w:r w:rsidRPr="00B53C97">
        <w:rPr>
          <w:b/>
          <w:bCs/>
          <w:sz w:val="20"/>
          <w:szCs w:val="20"/>
        </w:rPr>
        <w:t>a) v postopkih oziroma poslovanju javne uprave ali pravosodnih organov:</w:t>
      </w:r>
    </w:p>
    <w:p w14:paraId="1924B562" w14:textId="77777777" w:rsidR="005F7383" w:rsidRPr="00B53C97" w:rsidRDefault="005F7383" w:rsidP="005F7383">
      <w:pPr>
        <w:pStyle w:val="Alineazatoko"/>
        <w:tabs>
          <w:tab w:val="clear" w:pos="720"/>
        </w:tabs>
        <w:spacing w:line="260" w:lineRule="atLeast"/>
        <w:rPr>
          <w:b/>
          <w:i/>
          <w:sz w:val="20"/>
          <w:szCs w:val="20"/>
        </w:rPr>
      </w:pPr>
    </w:p>
    <w:p w14:paraId="304F3E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razlogi za uvedbo novega postopka ali administrativnih bremen in javni interes, ki naj bi se s tem dosegel:</w:t>
      </w:r>
    </w:p>
    <w:p w14:paraId="6B2736E5" w14:textId="77777777" w:rsidR="005F7383" w:rsidRPr="00B53C97" w:rsidRDefault="005F7383" w:rsidP="005F7383">
      <w:pPr>
        <w:pStyle w:val="Alineazaodstavkom"/>
        <w:numPr>
          <w:ilvl w:val="0"/>
          <w:numId w:val="0"/>
        </w:numPr>
        <w:spacing w:line="260" w:lineRule="atLeast"/>
        <w:rPr>
          <w:sz w:val="20"/>
          <w:szCs w:val="20"/>
        </w:rPr>
      </w:pPr>
    </w:p>
    <w:p w14:paraId="5A71E5A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nobenih novih postopkov ali administrativnih bremen.</w:t>
      </w:r>
    </w:p>
    <w:p w14:paraId="5E841840" w14:textId="77777777" w:rsidR="005F7383" w:rsidRPr="00B53C97" w:rsidRDefault="005F7383" w:rsidP="005F7383">
      <w:pPr>
        <w:pStyle w:val="Alineazaodstavkom"/>
        <w:numPr>
          <w:ilvl w:val="0"/>
          <w:numId w:val="0"/>
        </w:numPr>
        <w:spacing w:line="260" w:lineRule="atLeast"/>
        <w:rPr>
          <w:b/>
          <w:i/>
          <w:sz w:val="20"/>
          <w:szCs w:val="20"/>
        </w:rPr>
      </w:pPr>
    </w:p>
    <w:p w14:paraId="0CA32E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ukinitev postopka ali odprava administrativnih bremen:</w:t>
      </w:r>
    </w:p>
    <w:p w14:paraId="6B32801A" w14:textId="77777777" w:rsidR="005F7383" w:rsidRPr="00B53C97" w:rsidRDefault="005F7383" w:rsidP="005F7383">
      <w:pPr>
        <w:pStyle w:val="Alineazaodstavkom"/>
        <w:numPr>
          <w:ilvl w:val="0"/>
          <w:numId w:val="0"/>
        </w:numPr>
        <w:spacing w:line="260" w:lineRule="atLeast"/>
        <w:rPr>
          <w:b/>
          <w:i/>
          <w:sz w:val="20"/>
          <w:szCs w:val="20"/>
        </w:rPr>
      </w:pPr>
    </w:p>
    <w:p w14:paraId="0B69556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ali odpravlja administrativnih bremen.</w:t>
      </w:r>
    </w:p>
    <w:p w14:paraId="62FD9F30" w14:textId="77777777" w:rsidR="005F7383" w:rsidRPr="00B53C97" w:rsidRDefault="005F7383" w:rsidP="005F7383">
      <w:pPr>
        <w:pStyle w:val="Alineazaodstavkom"/>
        <w:numPr>
          <w:ilvl w:val="0"/>
          <w:numId w:val="0"/>
        </w:numPr>
        <w:spacing w:line="260" w:lineRule="atLeast"/>
        <w:rPr>
          <w:b/>
          <w:i/>
          <w:sz w:val="20"/>
          <w:szCs w:val="20"/>
        </w:rPr>
      </w:pPr>
    </w:p>
    <w:p w14:paraId="36D0E7AE"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spoštovanje načela »vse na enem mestu« ter organ in kraj opravljanja dejavnosti oziroma izpolnjevanja obveznosti:</w:t>
      </w:r>
    </w:p>
    <w:p w14:paraId="0754BFA1" w14:textId="77777777" w:rsidR="005F7383" w:rsidRPr="00B53C97" w:rsidRDefault="005F7383" w:rsidP="005F7383">
      <w:pPr>
        <w:pStyle w:val="Alineazaodstavkom"/>
        <w:numPr>
          <w:ilvl w:val="0"/>
          <w:numId w:val="0"/>
        </w:numPr>
        <w:spacing w:line="260" w:lineRule="atLeast"/>
        <w:rPr>
          <w:sz w:val="20"/>
          <w:szCs w:val="20"/>
        </w:rPr>
      </w:pPr>
    </w:p>
    <w:p w14:paraId="3FFBEFBA" w14:textId="33249F13" w:rsidR="005F7383" w:rsidRDefault="005F7383" w:rsidP="005F7383">
      <w:pPr>
        <w:pStyle w:val="Alineazaodstavkom"/>
        <w:numPr>
          <w:ilvl w:val="0"/>
          <w:numId w:val="0"/>
        </w:numPr>
        <w:spacing w:line="260" w:lineRule="atLeast"/>
        <w:rPr>
          <w:sz w:val="20"/>
          <w:szCs w:val="20"/>
        </w:rPr>
      </w:pPr>
      <w:r w:rsidRPr="00B53C97">
        <w:rPr>
          <w:sz w:val="20"/>
          <w:szCs w:val="20"/>
        </w:rPr>
        <w:t>Vsebina, ki jo ureja KZ-1</w:t>
      </w:r>
      <w:r>
        <w:rPr>
          <w:sz w:val="20"/>
          <w:szCs w:val="20"/>
        </w:rPr>
        <w:t>,</w:t>
      </w:r>
      <w:r w:rsidRPr="00B53C97">
        <w:rPr>
          <w:sz w:val="20"/>
          <w:szCs w:val="20"/>
        </w:rPr>
        <w:t xml:space="preserve"> ter razdelitev pristojnosti v kazenskem postopku ne omogočata spoštovanja načela »vse na enem mestu«.</w:t>
      </w:r>
    </w:p>
    <w:p w14:paraId="31A8F78D" w14:textId="77777777" w:rsidR="0053424E" w:rsidRPr="00B53C97" w:rsidRDefault="0053424E" w:rsidP="005F7383">
      <w:pPr>
        <w:pStyle w:val="Alineazaodstavkom"/>
        <w:numPr>
          <w:ilvl w:val="0"/>
          <w:numId w:val="0"/>
        </w:numPr>
        <w:spacing w:line="260" w:lineRule="atLeast"/>
        <w:rPr>
          <w:sz w:val="20"/>
          <w:szCs w:val="20"/>
        </w:rPr>
      </w:pPr>
    </w:p>
    <w:p w14:paraId="3F2879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podatki oziroma dokumenti, ki so potrebni za izvedbo postopka in jih bo organ pridobil po uradni dolžnosti, ter način njihovega pridobivanja:</w:t>
      </w:r>
    </w:p>
    <w:p w14:paraId="0ED3AA06" w14:textId="77777777" w:rsidR="005F7383" w:rsidRPr="00B53C97" w:rsidRDefault="005F7383" w:rsidP="005F7383">
      <w:pPr>
        <w:pStyle w:val="Alineazaodstavkom"/>
        <w:numPr>
          <w:ilvl w:val="0"/>
          <w:numId w:val="0"/>
        </w:numPr>
        <w:spacing w:line="260" w:lineRule="atLeast"/>
        <w:rPr>
          <w:b/>
          <w:i/>
          <w:sz w:val="20"/>
          <w:szCs w:val="20"/>
        </w:rPr>
      </w:pPr>
    </w:p>
    <w:p w14:paraId="692E518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Glede na to, da Predlog zakona ne uvaja novih postopkov, tudi ne bodo potrebni dodatni podatki oziroma dokumenti.</w:t>
      </w:r>
    </w:p>
    <w:p w14:paraId="30FAFF2A" w14:textId="77777777" w:rsidR="005F7383" w:rsidRPr="00B53C97" w:rsidRDefault="005F7383" w:rsidP="005F7383">
      <w:pPr>
        <w:pStyle w:val="Alineazaodstavkom"/>
        <w:numPr>
          <w:ilvl w:val="0"/>
          <w:numId w:val="0"/>
        </w:numPr>
        <w:spacing w:line="260" w:lineRule="atLeast"/>
        <w:rPr>
          <w:sz w:val="20"/>
          <w:szCs w:val="20"/>
        </w:rPr>
      </w:pPr>
    </w:p>
    <w:p w14:paraId="281BB48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 xml:space="preserve">ustanovitev novih organov, reorganizacija ali ukinitev obstoječih organov: </w:t>
      </w:r>
    </w:p>
    <w:p w14:paraId="49E9FA82" w14:textId="77777777" w:rsidR="005F7383" w:rsidRPr="00B53C97" w:rsidRDefault="005F7383" w:rsidP="005F7383">
      <w:pPr>
        <w:pStyle w:val="Alineazaodstavkom"/>
        <w:numPr>
          <w:ilvl w:val="0"/>
          <w:numId w:val="0"/>
        </w:numPr>
        <w:spacing w:line="260" w:lineRule="atLeast"/>
        <w:rPr>
          <w:b/>
          <w:i/>
          <w:sz w:val="20"/>
          <w:szCs w:val="20"/>
        </w:rPr>
      </w:pPr>
    </w:p>
    <w:p w14:paraId="303C280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ustanovitve novih organov, reorganizacije ali ukinitve obstoječih organov.</w:t>
      </w:r>
    </w:p>
    <w:p w14:paraId="0ED8E72B" w14:textId="77777777" w:rsidR="005F7383" w:rsidRPr="00B53C97" w:rsidRDefault="005F7383" w:rsidP="005F7383">
      <w:pPr>
        <w:pStyle w:val="Alineazaodstavkom"/>
        <w:numPr>
          <w:ilvl w:val="0"/>
          <w:numId w:val="0"/>
        </w:numPr>
        <w:spacing w:line="260" w:lineRule="atLeast"/>
        <w:rPr>
          <w:sz w:val="20"/>
          <w:szCs w:val="20"/>
        </w:rPr>
      </w:pPr>
    </w:p>
    <w:p w14:paraId="322926CD"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bodo zaradi izvajanja postopkov in dejavnosti potrebne nove zaposlitve, ali so izvajalci primerno usposobljeni, ali bodo potrebna dodatno usposabljanje ter finančna in materialna sredstva:</w:t>
      </w:r>
    </w:p>
    <w:p w14:paraId="6FC25991" w14:textId="77777777" w:rsidR="005F7383" w:rsidRPr="00B53C97" w:rsidRDefault="005F7383" w:rsidP="005F7383">
      <w:pPr>
        <w:pStyle w:val="Alineazaodstavkom"/>
        <w:numPr>
          <w:ilvl w:val="0"/>
          <w:numId w:val="0"/>
        </w:numPr>
        <w:spacing w:line="260" w:lineRule="atLeast"/>
        <w:rPr>
          <w:b/>
          <w:i/>
          <w:sz w:val="20"/>
          <w:szCs w:val="20"/>
        </w:rPr>
      </w:pPr>
    </w:p>
    <w:p w14:paraId="0DF2FA61" w14:textId="655C2784"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novih postopkov, torej tudi nove zaposlitve, usposabljanja (razen standardnih predstavitev novele KZ-1</w:t>
      </w:r>
      <w:r w:rsidR="00221231">
        <w:rPr>
          <w:sz w:val="20"/>
          <w:szCs w:val="20"/>
        </w:rPr>
        <w:t>)</w:t>
      </w:r>
      <w:r w:rsidRPr="00B53C97">
        <w:rPr>
          <w:sz w:val="20"/>
          <w:szCs w:val="20"/>
        </w:rPr>
        <w:t xml:space="preserve"> ter finančna in materialna sredstva ne bodo potrebna.</w:t>
      </w:r>
    </w:p>
    <w:p w14:paraId="3D7C0187" w14:textId="77777777" w:rsidR="005F7383" w:rsidRPr="00B53C97" w:rsidRDefault="005F7383" w:rsidP="005F7383">
      <w:pPr>
        <w:pStyle w:val="Alineazaodstavkom"/>
        <w:numPr>
          <w:ilvl w:val="0"/>
          <w:numId w:val="0"/>
        </w:numPr>
        <w:spacing w:line="260" w:lineRule="atLeast"/>
        <w:rPr>
          <w:b/>
          <w:i/>
          <w:sz w:val="20"/>
          <w:szCs w:val="20"/>
        </w:rPr>
      </w:pPr>
    </w:p>
    <w:p w14:paraId="59536AEA"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se bodo zaradi ukinitve postopkov in dejavnosti zmanjšala število zaposlenih ter finančna in materialna sredstva:</w:t>
      </w:r>
    </w:p>
    <w:p w14:paraId="703968CC" w14:textId="77777777" w:rsidR="005F7383" w:rsidRPr="00B53C97" w:rsidRDefault="005F7383" w:rsidP="005F7383">
      <w:pPr>
        <w:pStyle w:val="Alineazaodstavkom"/>
        <w:numPr>
          <w:ilvl w:val="0"/>
          <w:numId w:val="0"/>
        </w:numPr>
        <w:spacing w:line="260" w:lineRule="atLeast"/>
        <w:rPr>
          <w:b/>
          <w:i/>
          <w:sz w:val="20"/>
          <w:szCs w:val="20"/>
        </w:rPr>
      </w:pPr>
    </w:p>
    <w:p w14:paraId="6576597C"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nobenega postopka.</w:t>
      </w:r>
    </w:p>
    <w:p w14:paraId="0853E229" w14:textId="77777777" w:rsidR="005F7383" w:rsidRPr="00B53C97" w:rsidRDefault="005F7383" w:rsidP="005F7383">
      <w:pPr>
        <w:pStyle w:val="Alineazaodstavkom"/>
        <w:numPr>
          <w:ilvl w:val="0"/>
          <w:numId w:val="0"/>
        </w:numPr>
        <w:spacing w:line="260" w:lineRule="atLeast"/>
        <w:rPr>
          <w:b/>
          <w:i/>
          <w:sz w:val="20"/>
          <w:szCs w:val="20"/>
        </w:rPr>
      </w:pPr>
    </w:p>
    <w:p w14:paraId="1517F8E4" w14:textId="77777777" w:rsidR="005F7383" w:rsidRPr="00B53C97" w:rsidRDefault="005F7383" w:rsidP="005F7383">
      <w:pPr>
        <w:pStyle w:val="rkovnatokazaodstavkom"/>
        <w:numPr>
          <w:ilvl w:val="0"/>
          <w:numId w:val="0"/>
        </w:numPr>
        <w:spacing w:line="260" w:lineRule="atLeast"/>
        <w:rPr>
          <w:rFonts w:cs="Arial"/>
          <w:b/>
        </w:rPr>
      </w:pPr>
      <w:r w:rsidRPr="00B53C97">
        <w:rPr>
          <w:rFonts w:cs="Arial"/>
          <w:b/>
        </w:rPr>
        <w:t>b) pri obveznostih strank do javne uprave ali pravosodnih organov:</w:t>
      </w:r>
    </w:p>
    <w:p w14:paraId="53B40CEE" w14:textId="77777777" w:rsidR="005F7383" w:rsidRPr="00B53C97" w:rsidRDefault="005F7383" w:rsidP="005F7383">
      <w:pPr>
        <w:pStyle w:val="Alineazaodstavkom"/>
        <w:numPr>
          <w:ilvl w:val="0"/>
          <w:numId w:val="0"/>
        </w:numPr>
        <w:spacing w:line="260" w:lineRule="atLeast"/>
        <w:rPr>
          <w:b/>
          <w:i/>
          <w:sz w:val="20"/>
          <w:szCs w:val="20"/>
        </w:rPr>
      </w:pPr>
    </w:p>
    <w:p w14:paraId="3D60F8F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dokumentacija, ki jo mora stranka predložiti, povečanje ali zmanjšanje obsega dokumentacije z navedbo razlogov:</w:t>
      </w:r>
    </w:p>
    <w:p w14:paraId="4C3B7119" w14:textId="77777777" w:rsidR="005F7383" w:rsidRPr="00B53C97" w:rsidRDefault="005F7383" w:rsidP="005F7383">
      <w:pPr>
        <w:pStyle w:val="Alineazaodstavkom"/>
        <w:numPr>
          <w:ilvl w:val="0"/>
          <w:numId w:val="0"/>
        </w:numPr>
        <w:spacing w:line="260" w:lineRule="atLeast"/>
        <w:rPr>
          <w:b/>
          <w:i/>
          <w:sz w:val="20"/>
          <w:szCs w:val="20"/>
        </w:rPr>
      </w:pPr>
    </w:p>
    <w:p w14:paraId="1F6E985D"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Zaradi določb Predloga zakona se ne bo povečal ali zmanjšal obseg dokumentacije, ki bi jo morala stranka predložiti.</w:t>
      </w:r>
    </w:p>
    <w:p w14:paraId="70D7D7D0" w14:textId="77777777" w:rsidR="005F7383" w:rsidRPr="00B53C97" w:rsidRDefault="005F7383" w:rsidP="005F7383">
      <w:pPr>
        <w:pStyle w:val="Alineazaodstavkom"/>
        <w:numPr>
          <w:ilvl w:val="0"/>
          <w:numId w:val="0"/>
        </w:numPr>
        <w:spacing w:line="260" w:lineRule="atLeast"/>
        <w:rPr>
          <w:b/>
          <w:i/>
          <w:sz w:val="20"/>
          <w:szCs w:val="20"/>
        </w:rPr>
      </w:pPr>
    </w:p>
    <w:p w14:paraId="237F30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stroški, ki jih bo imela stranka, ali razbremenitev stranke:</w:t>
      </w:r>
    </w:p>
    <w:p w14:paraId="61862482" w14:textId="77777777" w:rsidR="005F7383" w:rsidRPr="00B53C97" w:rsidRDefault="005F7383" w:rsidP="005F7383">
      <w:pPr>
        <w:pStyle w:val="Alineazaodstavkom"/>
        <w:numPr>
          <w:ilvl w:val="0"/>
          <w:numId w:val="0"/>
        </w:numPr>
        <w:spacing w:line="260" w:lineRule="atLeast"/>
        <w:rPr>
          <w:b/>
          <w:i/>
          <w:sz w:val="20"/>
          <w:szCs w:val="20"/>
        </w:rPr>
      </w:pPr>
    </w:p>
    <w:p w14:paraId="7233729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povečanja stroškov strank ali njihove razbremenitve.</w:t>
      </w:r>
    </w:p>
    <w:p w14:paraId="3ABF926D" w14:textId="77777777" w:rsidR="005F7383" w:rsidRPr="00B53C97" w:rsidRDefault="005F7383" w:rsidP="005F7383">
      <w:pPr>
        <w:pStyle w:val="Alineazaodstavkom"/>
        <w:numPr>
          <w:ilvl w:val="0"/>
          <w:numId w:val="0"/>
        </w:numPr>
        <w:spacing w:line="260" w:lineRule="atLeast"/>
        <w:rPr>
          <w:b/>
          <w:i/>
          <w:sz w:val="20"/>
          <w:szCs w:val="20"/>
        </w:rPr>
      </w:pPr>
    </w:p>
    <w:p w14:paraId="62612069" w14:textId="77777777" w:rsidR="005F7383" w:rsidRPr="00B53C97" w:rsidRDefault="005F7383" w:rsidP="005F7383">
      <w:pPr>
        <w:pStyle w:val="Alineazaodstavkom"/>
        <w:numPr>
          <w:ilvl w:val="0"/>
          <w:numId w:val="3"/>
        </w:numPr>
        <w:spacing w:line="260" w:lineRule="atLeast"/>
        <w:ind w:left="709" w:hanging="284"/>
        <w:rPr>
          <w:sz w:val="20"/>
          <w:szCs w:val="20"/>
        </w:rPr>
      </w:pPr>
      <w:r w:rsidRPr="00B53C97">
        <w:rPr>
          <w:b/>
          <w:i/>
          <w:sz w:val="20"/>
          <w:szCs w:val="20"/>
        </w:rPr>
        <w:t>čas, v katerem bo stranka lahko uredila zadevo:</w:t>
      </w:r>
    </w:p>
    <w:p w14:paraId="43253A8E" w14:textId="77777777" w:rsidR="005F7383" w:rsidRPr="00B53C97" w:rsidRDefault="005F7383" w:rsidP="005F7383">
      <w:pPr>
        <w:pStyle w:val="Alineazaodstavkom"/>
        <w:numPr>
          <w:ilvl w:val="0"/>
          <w:numId w:val="0"/>
        </w:numPr>
        <w:spacing w:line="260" w:lineRule="atLeast"/>
        <w:rPr>
          <w:b/>
          <w:i/>
          <w:sz w:val="20"/>
          <w:szCs w:val="20"/>
        </w:rPr>
      </w:pPr>
    </w:p>
    <w:p w14:paraId="06442E55"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vpliva na čas urejanja zadev strank.</w:t>
      </w:r>
    </w:p>
    <w:p w14:paraId="00B23711" w14:textId="77777777" w:rsidR="005F7383" w:rsidRPr="00B53C97" w:rsidRDefault="005F7383" w:rsidP="005F7383">
      <w:pPr>
        <w:pStyle w:val="Alineazaodstavkom"/>
        <w:numPr>
          <w:ilvl w:val="0"/>
          <w:numId w:val="0"/>
        </w:numPr>
        <w:spacing w:line="260" w:lineRule="atLeast"/>
        <w:rPr>
          <w:b/>
          <w:i/>
          <w:sz w:val="20"/>
          <w:szCs w:val="20"/>
        </w:rPr>
      </w:pPr>
    </w:p>
    <w:p w14:paraId="4FF745E4"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6.2 Presoja posledic za okolje, vključno s prostorskimi in varstvenimi vidiki, in sicer za:</w:t>
      </w:r>
    </w:p>
    <w:p w14:paraId="5C4116F1" w14:textId="77777777" w:rsidR="005F7383" w:rsidRPr="00B53C97" w:rsidRDefault="005F7383" w:rsidP="005F7383">
      <w:pPr>
        <w:pStyle w:val="Alineazatoko"/>
        <w:tabs>
          <w:tab w:val="clear" w:pos="720"/>
        </w:tabs>
        <w:spacing w:line="260" w:lineRule="atLeast"/>
        <w:rPr>
          <w:b/>
          <w:i/>
          <w:sz w:val="20"/>
          <w:szCs w:val="20"/>
        </w:rPr>
      </w:pPr>
    </w:p>
    <w:p w14:paraId="4819FC0F"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okolje, vključno s prostorskimi in varstvenimi vidiki.</w:t>
      </w:r>
    </w:p>
    <w:p w14:paraId="27E7A37E" w14:textId="77777777" w:rsidR="005F7383" w:rsidRPr="00B53C97" w:rsidRDefault="005F7383" w:rsidP="005F7383">
      <w:pPr>
        <w:pStyle w:val="Alineazatoko"/>
        <w:tabs>
          <w:tab w:val="clear" w:pos="720"/>
        </w:tabs>
        <w:spacing w:line="260" w:lineRule="atLeast"/>
        <w:rPr>
          <w:b/>
          <w:i/>
          <w:sz w:val="20"/>
          <w:szCs w:val="20"/>
        </w:rPr>
      </w:pPr>
    </w:p>
    <w:p w14:paraId="7C77DCA8"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6.3 Presoja posledic za gospodarstvo, in sicer za:</w:t>
      </w:r>
    </w:p>
    <w:p w14:paraId="1D59089A" w14:textId="77777777" w:rsidR="005F7383" w:rsidRPr="00B53C97" w:rsidRDefault="005F7383" w:rsidP="005F7383">
      <w:pPr>
        <w:pStyle w:val="Alineazatoko"/>
        <w:tabs>
          <w:tab w:val="clear" w:pos="720"/>
        </w:tabs>
        <w:spacing w:line="260" w:lineRule="atLeast"/>
        <w:rPr>
          <w:b/>
          <w:bCs/>
          <w:sz w:val="20"/>
          <w:szCs w:val="20"/>
        </w:rPr>
      </w:pPr>
    </w:p>
    <w:p w14:paraId="7BABC140"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gospodarstvo.</w:t>
      </w:r>
    </w:p>
    <w:p w14:paraId="0721B521" w14:textId="77777777" w:rsidR="005F7383" w:rsidRPr="00B53C97" w:rsidRDefault="005F7383" w:rsidP="005F7383">
      <w:pPr>
        <w:pStyle w:val="Alineazatoko"/>
        <w:tabs>
          <w:tab w:val="clear" w:pos="720"/>
        </w:tabs>
        <w:spacing w:line="260" w:lineRule="atLeast"/>
        <w:rPr>
          <w:b/>
          <w:bCs/>
          <w:sz w:val="20"/>
          <w:szCs w:val="20"/>
        </w:rPr>
      </w:pPr>
    </w:p>
    <w:p w14:paraId="188A98F8" w14:textId="5211871A" w:rsidR="005F7383" w:rsidRPr="00B53C97" w:rsidRDefault="005F7383" w:rsidP="009A141A">
      <w:pPr>
        <w:pStyle w:val="Alineazatoko"/>
        <w:tabs>
          <w:tab w:val="clear" w:pos="720"/>
        </w:tabs>
        <w:spacing w:line="260" w:lineRule="atLeast"/>
        <w:rPr>
          <w:b/>
          <w:bCs/>
          <w:sz w:val="20"/>
          <w:szCs w:val="20"/>
        </w:rPr>
      </w:pPr>
      <w:r w:rsidRPr="00B53C97">
        <w:rPr>
          <w:b/>
          <w:bCs/>
          <w:sz w:val="20"/>
          <w:szCs w:val="20"/>
        </w:rPr>
        <w:t>6.4 Presoja posledic za socialno področje, in sicer za:</w:t>
      </w:r>
    </w:p>
    <w:p w14:paraId="181B33B2"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zaposlenost in trg dela:</w:t>
      </w:r>
    </w:p>
    <w:p w14:paraId="669ADFB8" w14:textId="77777777" w:rsidR="005F7383" w:rsidRPr="00B53C97" w:rsidRDefault="005F7383" w:rsidP="005F7383">
      <w:pPr>
        <w:pStyle w:val="Alineazaodstavkom"/>
        <w:numPr>
          <w:ilvl w:val="0"/>
          <w:numId w:val="0"/>
        </w:numPr>
        <w:spacing w:line="260" w:lineRule="atLeast"/>
        <w:rPr>
          <w:sz w:val="20"/>
          <w:szCs w:val="20"/>
        </w:rPr>
      </w:pPr>
    </w:p>
    <w:p w14:paraId="5E858E8D"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Predlogom zakona ne bodo nastale neposredne posledice za zaposlenost in trg dela.</w:t>
      </w:r>
    </w:p>
    <w:p w14:paraId="44BAA8F7" w14:textId="77777777" w:rsidR="005F7383" w:rsidRPr="00B53C97" w:rsidRDefault="005F7383" w:rsidP="005F7383">
      <w:pPr>
        <w:pStyle w:val="Alineazaodstavkom"/>
        <w:numPr>
          <w:ilvl w:val="0"/>
          <w:numId w:val="0"/>
        </w:numPr>
        <w:spacing w:line="260" w:lineRule="atLeast"/>
        <w:rPr>
          <w:sz w:val="20"/>
          <w:szCs w:val="20"/>
        </w:rPr>
      </w:pPr>
    </w:p>
    <w:p w14:paraId="47F0DB3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sodno varstvo in učinkovito sodno varstvo človekovih pravic in temeljnih svoboščin:</w:t>
      </w:r>
    </w:p>
    <w:p w14:paraId="7E17358E" w14:textId="77777777" w:rsidR="005F7383" w:rsidRPr="00B53C97" w:rsidRDefault="005F7383" w:rsidP="005F7383">
      <w:pPr>
        <w:pStyle w:val="Alineazaodstavkom"/>
        <w:numPr>
          <w:ilvl w:val="0"/>
          <w:numId w:val="0"/>
        </w:numPr>
        <w:spacing w:line="260" w:lineRule="atLeast"/>
        <w:rPr>
          <w:b/>
          <w:i/>
          <w:sz w:val="20"/>
          <w:szCs w:val="20"/>
        </w:rPr>
      </w:pPr>
    </w:p>
    <w:p w14:paraId="5B6E819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predlaganimi spremembami bo zagotovljeno učinkovitejše sodno varstvo človekovih pravic in temeljnih svoboščin.</w:t>
      </w:r>
    </w:p>
    <w:p w14:paraId="396E8B8C" w14:textId="77777777" w:rsidR="005F7383" w:rsidRPr="00B53C97" w:rsidRDefault="005F7383" w:rsidP="005F7383">
      <w:pPr>
        <w:pStyle w:val="Alineazaodstavkom"/>
        <w:numPr>
          <w:ilvl w:val="0"/>
          <w:numId w:val="0"/>
        </w:numPr>
        <w:spacing w:line="260" w:lineRule="atLeast"/>
        <w:rPr>
          <w:b/>
          <w:i/>
          <w:sz w:val="20"/>
          <w:szCs w:val="20"/>
        </w:rPr>
      </w:pPr>
    </w:p>
    <w:p w14:paraId="60EC3FD7"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6.5 Presoja posledic za dokumente razvojnega načrtovanja, in sicer za:</w:t>
      </w:r>
    </w:p>
    <w:p w14:paraId="625A0DF8" w14:textId="77777777" w:rsidR="005F7383" w:rsidRPr="00B53C97" w:rsidRDefault="005F7383" w:rsidP="005F7383">
      <w:pPr>
        <w:pStyle w:val="Alineazatoko"/>
        <w:tabs>
          <w:tab w:val="clear" w:pos="720"/>
        </w:tabs>
        <w:spacing w:line="260" w:lineRule="atLeast"/>
        <w:rPr>
          <w:b/>
          <w:bCs/>
          <w:i/>
          <w:sz w:val="20"/>
          <w:szCs w:val="20"/>
        </w:rPr>
      </w:pPr>
    </w:p>
    <w:p w14:paraId="33D6CE64"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Določbe Predloga zakona ne prinašajo posledic za dokumente razvojnega načrtovanja.</w:t>
      </w:r>
    </w:p>
    <w:p w14:paraId="52B8B05D" w14:textId="77777777" w:rsidR="005F7383" w:rsidRPr="00B53C97" w:rsidRDefault="005F7383" w:rsidP="005F7383">
      <w:pPr>
        <w:pStyle w:val="Alineazatoko"/>
        <w:tabs>
          <w:tab w:val="clear" w:pos="720"/>
        </w:tabs>
        <w:spacing w:line="260" w:lineRule="atLeast"/>
        <w:rPr>
          <w:b/>
          <w:bCs/>
          <w:i/>
          <w:sz w:val="20"/>
          <w:szCs w:val="20"/>
        </w:rPr>
      </w:pPr>
    </w:p>
    <w:p w14:paraId="1252B80E" w14:textId="77777777" w:rsidR="005F7383" w:rsidRPr="00B53C97" w:rsidRDefault="005F7383" w:rsidP="005F7383">
      <w:pPr>
        <w:pStyle w:val="Alineazaodstavkom"/>
        <w:numPr>
          <w:ilvl w:val="0"/>
          <w:numId w:val="0"/>
        </w:numPr>
        <w:spacing w:line="260" w:lineRule="atLeast"/>
        <w:rPr>
          <w:b/>
          <w:sz w:val="20"/>
          <w:szCs w:val="20"/>
        </w:rPr>
      </w:pPr>
      <w:r w:rsidRPr="00B53C97">
        <w:rPr>
          <w:b/>
          <w:sz w:val="20"/>
          <w:szCs w:val="20"/>
        </w:rPr>
        <w:t>6.6 Presoja posledic za druga področja:</w:t>
      </w:r>
    </w:p>
    <w:p w14:paraId="0A6BA384" w14:textId="77777777" w:rsidR="005F7383" w:rsidRPr="00B53C97" w:rsidRDefault="005F7383" w:rsidP="005F7383">
      <w:pPr>
        <w:pStyle w:val="Alineazatoko"/>
        <w:tabs>
          <w:tab w:val="clear" w:pos="720"/>
        </w:tabs>
        <w:spacing w:line="260" w:lineRule="atLeast"/>
        <w:rPr>
          <w:b/>
          <w:bCs/>
          <w:i/>
          <w:sz w:val="20"/>
          <w:szCs w:val="20"/>
        </w:rPr>
      </w:pPr>
    </w:p>
    <w:p w14:paraId="0C6D4778" w14:textId="43D945E4" w:rsidR="005F7383" w:rsidRDefault="005F7383" w:rsidP="005F7383">
      <w:pPr>
        <w:pStyle w:val="Alineazaodstavkom"/>
        <w:numPr>
          <w:ilvl w:val="0"/>
          <w:numId w:val="0"/>
        </w:numPr>
        <w:spacing w:line="260" w:lineRule="atLeast"/>
        <w:rPr>
          <w:sz w:val="20"/>
          <w:szCs w:val="20"/>
        </w:rPr>
      </w:pPr>
      <w:r w:rsidRPr="00B53C97">
        <w:rPr>
          <w:sz w:val="20"/>
          <w:szCs w:val="20"/>
        </w:rPr>
        <w:t xml:space="preserve">Določbe Predloga zakona ne prinašajo neposrednih posledic za druga področja, razen kolikor gre z dopolnjevanjem inkriminacij in predlaganimi novimi kaznivimi dejanji za boljšo zaščito varovanih dobrin, opredeljenih v tem Predlogu zakona. </w:t>
      </w:r>
    </w:p>
    <w:p w14:paraId="0808EC45" w14:textId="77777777" w:rsidR="009A141A" w:rsidRPr="00B53C97" w:rsidRDefault="009A141A" w:rsidP="005F7383">
      <w:pPr>
        <w:pStyle w:val="Alineazaodstavkom"/>
        <w:numPr>
          <w:ilvl w:val="0"/>
          <w:numId w:val="0"/>
        </w:numPr>
        <w:spacing w:line="260" w:lineRule="atLeast"/>
        <w:rPr>
          <w:sz w:val="20"/>
          <w:szCs w:val="20"/>
        </w:rPr>
      </w:pPr>
    </w:p>
    <w:p w14:paraId="76B191D1" w14:textId="77777777" w:rsidR="009A141A" w:rsidRPr="00B53C97" w:rsidRDefault="009A141A" w:rsidP="009A141A">
      <w:pPr>
        <w:pStyle w:val="Alineazatoko"/>
        <w:numPr>
          <w:ilvl w:val="1"/>
          <w:numId w:val="14"/>
        </w:numPr>
        <w:spacing w:line="260" w:lineRule="atLeast"/>
        <w:rPr>
          <w:b/>
          <w:bCs/>
          <w:sz w:val="20"/>
          <w:szCs w:val="20"/>
        </w:rPr>
      </w:pPr>
      <w:r w:rsidRPr="00B53C97">
        <w:rPr>
          <w:b/>
          <w:bCs/>
          <w:sz w:val="20"/>
          <w:szCs w:val="20"/>
        </w:rPr>
        <w:t>Izvajanje sprejetega predpisa:</w:t>
      </w:r>
    </w:p>
    <w:p w14:paraId="1533EF65" w14:textId="77777777" w:rsidR="009A141A" w:rsidRPr="00B53C97" w:rsidRDefault="009A141A" w:rsidP="009A141A">
      <w:pPr>
        <w:pStyle w:val="Alineazatoko"/>
        <w:tabs>
          <w:tab w:val="clear" w:pos="720"/>
        </w:tabs>
        <w:spacing w:line="260" w:lineRule="atLeast"/>
        <w:rPr>
          <w:b/>
          <w:bCs/>
          <w:sz w:val="20"/>
          <w:szCs w:val="20"/>
        </w:rPr>
      </w:pPr>
    </w:p>
    <w:p w14:paraId="0473C1E6" w14:textId="77777777" w:rsidR="009A141A" w:rsidRPr="00B53C97" w:rsidRDefault="009A141A" w:rsidP="009A141A">
      <w:pPr>
        <w:pStyle w:val="rkovnatokazaodstavkom"/>
        <w:numPr>
          <w:ilvl w:val="0"/>
          <w:numId w:val="0"/>
        </w:numPr>
        <w:spacing w:line="260" w:lineRule="atLeast"/>
        <w:rPr>
          <w:rFonts w:cs="Arial"/>
          <w:b/>
          <w:i/>
        </w:rPr>
      </w:pPr>
      <w:r w:rsidRPr="00B53C97">
        <w:rPr>
          <w:rFonts w:cs="Arial"/>
          <w:b/>
          <w:i/>
        </w:rPr>
        <w:t>a) Predstavitev sprejetega zakona:</w:t>
      </w:r>
    </w:p>
    <w:p w14:paraId="67E23D9D" w14:textId="77777777" w:rsidR="009A141A" w:rsidRPr="00B53C97" w:rsidRDefault="009A141A" w:rsidP="009A141A">
      <w:pPr>
        <w:pStyle w:val="rkovnatokazaodstavkom"/>
        <w:numPr>
          <w:ilvl w:val="0"/>
          <w:numId w:val="0"/>
        </w:numPr>
        <w:spacing w:line="260" w:lineRule="atLeast"/>
        <w:rPr>
          <w:rFonts w:cs="Arial"/>
          <w:b/>
          <w:i/>
        </w:rPr>
      </w:pPr>
    </w:p>
    <w:p w14:paraId="6D629E8D"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ciljnim skupinam (seminarji, delavnice):</w:t>
      </w:r>
    </w:p>
    <w:p w14:paraId="7B69845A" w14:textId="77777777" w:rsidR="009A141A" w:rsidRPr="00B53C97" w:rsidRDefault="009A141A" w:rsidP="009A141A">
      <w:pPr>
        <w:pStyle w:val="Alineazatoko"/>
        <w:tabs>
          <w:tab w:val="clear" w:pos="720"/>
        </w:tabs>
        <w:spacing w:line="260" w:lineRule="atLeast"/>
        <w:ind w:left="0" w:firstLine="0"/>
        <w:rPr>
          <w:b/>
          <w:i/>
          <w:sz w:val="20"/>
          <w:szCs w:val="20"/>
        </w:rPr>
      </w:pPr>
    </w:p>
    <w:p w14:paraId="1A0757B9" w14:textId="77777777" w:rsidR="009A141A" w:rsidRPr="00B53C97" w:rsidRDefault="009A141A" w:rsidP="009A141A">
      <w:pPr>
        <w:pStyle w:val="Alineazatoko"/>
        <w:tabs>
          <w:tab w:val="clear" w:pos="720"/>
        </w:tabs>
        <w:spacing w:line="260" w:lineRule="atLeast"/>
        <w:ind w:left="0" w:firstLine="0"/>
        <w:rPr>
          <w:sz w:val="20"/>
          <w:szCs w:val="20"/>
        </w:rPr>
      </w:pPr>
      <w:r w:rsidRPr="00B53C97">
        <w:rPr>
          <w:sz w:val="20"/>
          <w:szCs w:val="20"/>
        </w:rPr>
        <w:t>Sprejeti zakon bo v skladu z ustaljeno prakso</w:t>
      </w:r>
      <w:r>
        <w:rPr>
          <w:sz w:val="20"/>
          <w:szCs w:val="20"/>
        </w:rPr>
        <w:t xml:space="preserve"> po potrebi</w:t>
      </w:r>
      <w:r w:rsidRPr="00B53C97">
        <w:rPr>
          <w:sz w:val="20"/>
          <w:szCs w:val="20"/>
        </w:rPr>
        <w:t xml:space="preserve"> predstavljen državnim tožilcem in sodnikom na usposabljanjih, ki jih organizira Center za izobraževanje v pravosodju.</w:t>
      </w:r>
    </w:p>
    <w:p w14:paraId="26BD24C2" w14:textId="77777777" w:rsidR="009A141A" w:rsidRPr="00B53C97" w:rsidRDefault="009A141A" w:rsidP="009A141A">
      <w:pPr>
        <w:pStyle w:val="Alineazatoko"/>
        <w:tabs>
          <w:tab w:val="clear" w:pos="720"/>
        </w:tabs>
        <w:spacing w:line="260" w:lineRule="atLeast"/>
        <w:ind w:left="0" w:firstLine="0"/>
        <w:rPr>
          <w:b/>
          <w:i/>
          <w:sz w:val="20"/>
          <w:szCs w:val="20"/>
        </w:rPr>
      </w:pPr>
    </w:p>
    <w:p w14:paraId="4137E411"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širši javnosti (mediji, javne predstavitve, spletne predstavitve):</w:t>
      </w:r>
    </w:p>
    <w:p w14:paraId="183545DB" w14:textId="77777777" w:rsidR="009A141A" w:rsidRPr="00B53C97" w:rsidRDefault="009A141A" w:rsidP="009A141A">
      <w:pPr>
        <w:pStyle w:val="Alineazatoko"/>
        <w:tabs>
          <w:tab w:val="clear" w:pos="720"/>
        </w:tabs>
        <w:spacing w:line="260" w:lineRule="atLeast"/>
        <w:rPr>
          <w:b/>
          <w:i/>
          <w:sz w:val="20"/>
          <w:szCs w:val="20"/>
        </w:rPr>
      </w:pPr>
    </w:p>
    <w:p w14:paraId="4EC5A8B1" w14:textId="77777777" w:rsidR="009A141A" w:rsidRPr="00B53C97" w:rsidRDefault="009A141A" w:rsidP="009A141A">
      <w:pPr>
        <w:pStyle w:val="Alineazatoko"/>
        <w:tabs>
          <w:tab w:val="clear" w:pos="720"/>
        </w:tabs>
        <w:spacing w:line="260" w:lineRule="atLeast"/>
        <w:ind w:left="0" w:firstLine="0"/>
        <w:rPr>
          <w:sz w:val="20"/>
          <w:szCs w:val="20"/>
        </w:rPr>
      </w:pPr>
      <w:r w:rsidRPr="00B53C97">
        <w:rPr>
          <w:sz w:val="20"/>
          <w:szCs w:val="20"/>
        </w:rPr>
        <w:t>Predlog zakona je bil hkrati s strokovnim in medresorskim usklajevanjem objavljen na spletnem portalu »e-demokracija«. Drugačna predstavitev sprejetega zakona širši javnosti glede na vsebino ni potrebna.</w:t>
      </w:r>
    </w:p>
    <w:p w14:paraId="0FE568BE" w14:textId="77777777" w:rsidR="009A141A" w:rsidRPr="00B53C97" w:rsidRDefault="009A141A" w:rsidP="009A141A">
      <w:pPr>
        <w:pStyle w:val="Alineazatoko"/>
        <w:tabs>
          <w:tab w:val="clear" w:pos="720"/>
        </w:tabs>
        <w:spacing w:line="260" w:lineRule="atLeast"/>
        <w:rPr>
          <w:b/>
          <w:i/>
          <w:sz w:val="20"/>
          <w:szCs w:val="20"/>
        </w:rPr>
      </w:pPr>
    </w:p>
    <w:p w14:paraId="6EEFFDB6" w14:textId="77777777" w:rsidR="009A141A" w:rsidRPr="00B53C97" w:rsidRDefault="009A141A" w:rsidP="009A141A">
      <w:pPr>
        <w:pStyle w:val="rkovnatokazaodstavkom"/>
        <w:numPr>
          <w:ilvl w:val="0"/>
          <w:numId w:val="0"/>
        </w:numPr>
        <w:spacing w:line="260" w:lineRule="atLeast"/>
        <w:rPr>
          <w:rFonts w:cs="Arial"/>
          <w:b/>
          <w:i/>
        </w:rPr>
      </w:pPr>
      <w:r w:rsidRPr="00B53C97">
        <w:rPr>
          <w:rFonts w:cs="Arial"/>
          <w:b/>
          <w:i/>
        </w:rPr>
        <w:t>b) Spremljanje izvajanja sprejetega predpisa:</w:t>
      </w:r>
    </w:p>
    <w:p w14:paraId="07E53445" w14:textId="77777777" w:rsidR="009A141A" w:rsidRPr="00B53C97" w:rsidRDefault="009A141A" w:rsidP="009A141A">
      <w:pPr>
        <w:pStyle w:val="Alineazatoko"/>
        <w:tabs>
          <w:tab w:val="clear" w:pos="720"/>
        </w:tabs>
        <w:spacing w:line="260" w:lineRule="atLeast"/>
        <w:rPr>
          <w:b/>
          <w:i/>
          <w:sz w:val="20"/>
          <w:szCs w:val="20"/>
        </w:rPr>
      </w:pPr>
    </w:p>
    <w:p w14:paraId="7F12E5FF"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zagotovitev spremljanja izvajanja predpisa,</w:t>
      </w:r>
    </w:p>
    <w:p w14:paraId="130E6AEA"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organi, civilna družba,</w:t>
      </w:r>
    </w:p>
    <w:p w14:paraId="2B284F7A"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lastRenderedPageBreak/>
        <w:t>metode za spremljanje doseganja ciljev,</w:t>
      </w:r>
    </w:p>
    <w:p w14:paraId="447DC533"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merila za ugotavljanje doseganja ciljev:</w:t>
      </w:r>
    </w:p>
    <w:p w14:paraId="2803131D" w14:textId="77777777" w:rsidR="009A141A" w:rsidRPr="00B53C97" w:rsidRDefault="009A141A" w:rsidP="009A141A">
      <w:pPr>
        <w:pStyle w:val="Alineazatoko"/>
        <w:tabs>
          <w:tab w:val="clear" w:pos="720"/>
        </w:tabs>
        <w:spacing w:line="260" w:lineRule="atLeast"/>
        <w:ind w:left="0" w:firstLine="0"/>
        <w:rPr>
          <w:sz w:val="20"/>
          <w:szCs w:val="20"/>
        </w:rPr>
      </w:pPr>
    </w:p>
    <w:p w14:paraId="1901145B" w14:textId="77777777" w:rsidR="009A141A" w:rsidRPr="00B53C97" w:rsidRDefault="009A141A" w:rsidP="009A141A">
      <w:pPr>
        <w:pStyle w:val="Alineazatoko"/>
        <w:tabs>
          <w:tab w:val="clear" w:pos="720"/>
        </w:tabs>
        <w:spacing w:line="260" w:lineRule="atLeast"/>
        <w:ind w:left="0" w:firstLine="0"/>
        <w:rPr>
          <w:sz w:val="20"/>
          <w:szCs w:val="20"/>
        </w:rPr>
      </w:pPr>
      <w:r w:rsidRPr="00B53C97">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5976B236" w14:textId="77777777" w:rsidR="009A141A" w:rsidRPr="00B53C97" w:rsidRDefault="009A141A" w:rsidP="009A141A">
      <w:pPr>
        <w:pStyle w:val="Alineazatoko"/>
        <w:tabs>
          <w:tab w:val="clear" w:pos="720"/>
        </w:tabs>
        <w:spacing w:line="260" w:lineRule="atLeast"/>
        <w:ind w:left="0" w:firstLine="0"/>
        <w:rPr>
          <w:sz w:val="20"/>
          <w:szCs w:val="20"/>
        </w:rPr>
      </w:pPr>
    </w:p>
    <w:p w14:paraId="399FA293" w14:textId="77777777" w:rsidR="009A141A" w:rsidRPr="00B53C97" w:rsidRDefault="009A141A" w:rsidP="009A141A">
      <w:pPr>
        <w:pStyle w:val="Alineazatoko"/>
        <w:numPr>
          <w:ilvl w:val="0"/>
          <w:numId w:val="3"/>
        </w:numPr>
        <w:spacing w:line="260" w:lineRule="atLeast"/>
        <w:rPr>
          <w:b/>
          <w:i/>
          <w:sz w:val="20"/>
          <w:szCs w:val="20"/>
        </w:rPr>
      </w:pPr>
      <w:r w:rsidRPr="00B53C97">
        <w:rPr>
          <w:b/>
          <w:i/>
          <w:sz w:val="20"/>
          <w:szCs w:val="20"/>
        </w:rPr>
        <w:t>časovni okvir spremljanja za pripravo poročil:</w:t>
      </w:r>
    </w:p>
    <w:p w14:paraId="3C2CBCE4" w14:textId="77777777" w:rsidR="009A141A" w:rsidRPr="00B53C97" w:rsidRDefault="009A141A" w:rsidP="009A141A">
      <w:pPr>
        <w:pStyle w:val="Alineazatoko"/>
        <w:tabs>
          <w:tab w:val="clear" w:pos="720"/>
        </w:tabs>
        <w:spacing w:line="260" w:lineRule="atLeast"/>
        <w:ind w:left="0" w:firstLine="0"/>
        <w:rPr>
          <w:b/>
          <w:i/>
          <w:sz w:val="20"/>
          <w:szCs w:val="20"/>
        </w:rPr>
      </w:pPr>
    </w:p>
    <w:p w14:paraId="1B57485A" w14:textId="77777777" w:rsidR="009A141A" w:rsidRPr="00B53C97" w:rsidRDefault="009A141A" w:rsidP="009A141A">
      <w:pPr>
        <w:pStyle w:val="Alineazatoko"/>
        <w:tabs>
          <w:tab w:val="clear" w:pos="720"/>
        </w:tabs>
        <w:spacing w:line="260" w:lineRule="atLeast"/>
        <w:ind w:left="0" w:firstLine="0"/>
        <w:rPr>
          <w:sz w:val="20"/>
          <w:szCs w:val="20"/>
        </w:rPr>
      </w:pPr>
      <w:r w:rsidRPr="00B53C97">
        <w:rPr>
          <w:sz w:val="20"/>
          <w:szCs w:val="20"/>
        </w:rPr>
        <w:t>Glede na vsebino Predloga zakona ne bo potrebna priprava poročil. Če bodo v praksi ugotovljene pomanjkljivosti predlaganih določb, bo Ministrstvo za pravosodje to ugotovilo v sodelovanju s pristojnimi organi.</w:t>
      </w:r>
    </w:p>
    <w:p w14:paraId="7E7F7025" w14:textId="77777777" w:rsidR="009A141A" w:rsidRPr="00B53C97" w:rsidRDefault="009A141A" w:rsidP="009A141A">
      <w:pPr>
        <w:pStyle w:val="Alineazatoko"/>
        <w:tabs>
          <w:tab w:val="clear" w:pos="720"/>
        </w:tabs>
        <w:spacing w:line="260" w:lineRule="atLeast"/>
        <w:ind w:left="0" w:firstLine="0"/>
        <w:rPr>
          <w:b/>
          <w:i/>
          <w:sz w:val="20"/>
          <w:szCs w:val="20"/>
        </w:rPr>
      </w:pPr>
    </w:p>
    <w:p w14:paraId="79FE3845" w14:textId="77777777" w:rsidR="009A141A" w:rsidRPr="00B53C97" w:rsidRDefault="009A141A" w:rsidP="009A141A">
      <w:pPr>
        <w:pStyle w:val="Alineazatoko"/>
        <w:numPr>
          <w:ilvl w:val="0"/>
          <w:numId w:val="3"/>
        </w:numPr>
        <w:spacing w:line="260" w:lineRule="atLeast"/>
        <w:rPr>
          <w:sz w:val="20"/>
          <w:szCs w:val="20"/>
        </w:rPr>
      </w:pPr>
      <w:r w:rsidRPr="00B53C97">
        <w:rPr>
          <w:b/>
          <w:i/>
          <w:sz w:val="20"/>
          <w:szCs w:val="20"/>
        </w:rPr>
        <w:t>roki za pripravo poročil o izvajanju zakona, doseženih ciljih in nadaljnjih ukrepih:</w:t>
      </w:r>
    </w:p>
    <w:p w14:paraId="28C1A096" w14:textId="77777777" w:rsidR="009A141A" w:rsidRPr="00B53C97" w:rsidRDefault="009A141A" w:rsidP="009A141A">
      <w:pPr>
        <w:pStyle w:val="Alineazatoko"/>
        <w:tabs>
          <w:tab w:val="clear" w:pos="720"/>
        </w:tabs>
        <w:spacing w:line="260" w:lineRule="atLeast"/>
        <w:ind w:left="0" w:firstLine="0"/>
        <w:rPr>
          <w:b/>
          <w:i/>
          <w:sz w:val="20"/>
          <w:szCs w:val="20"/>
        </w:rPr>
      </w:pPr>
    </w:p>
    <w:p w14:paraId="273A552A" w14:textId="77777777" w:rsidR="009A141A" w:rsidRPr="00B53C97" w:rsidRDefault="009A141A" w:rsidP="009A141A">
      <w:pPr>
        <w:pStyle w:val="Alineazatoko"/>
        <w:tabs>
          <w:tab w:val="clear" w:pos="720"/>
        </w:tabs>
        <w:spacing w:line="260" w:lineRule="atLeast"/>
        <w:ind w:left="0" w:firstLine="0"/>
        <w:rPr>
          <w:sz w:val="20"/>
          <w:szCs w:val="20"/>
        </w:rPr>
      </w:pPr>
      <w:r w:rsidRPr="00B53C97">
        <w:rPr>
          <w:sz w:val="20"/>
          <w:szCs w:val="20"/>
        </w:rPr>
        <w:t>Glede na vsebino predloga poročila o izvajanju zakona in doseženih ciljih niso potrebna.</w:t>
      </w:r>
    </w:p>
    <w:p w14:paraId="03E1E85B" w14:textId="77777777" w:rsidR="009A141A" w:rsidRPr="00B53C97" w:rsidRDefault="009A141A" w:rsidP="009A141A">
      <w:pPr>
        <w:pStyle w:val="Alineazatoko"/>
        <w:tabs>
          <w:tab w:val="clear" w:pos="720"/>
        </w:tabs>
        <w:spacing w:line="260" w:lineRule="atLeast"/>
        <w:ind w:left="0" w:firstLine="0"/>
        <w:rPr>
          <w:b/>
          <w:i/>
          <w:sz w:val="20"/>
          <w:szCs w:val="20"/>
        </w:rPr>
      </w:pPr>
    </w:p>
    <w:p w14:paraId="0C9B921A" w14:textId="77777777" w:rsidR="009A141A" w:rsidRPr="00B53C97" w:rsidRDefault="009A141A" w:rsidP="009A141A">
      <w:pPr>
        <w:pStyle w:val="Odsek"/>
        <w:numPr>
          <w:ilvl w:val="1"/>
          <w:numId w:val="9"/>
        </w:numPr>
        <w:spacing w:before="0" w:after="0" w:line="260" w:lineRule="atLeast"/>
        <w:jc w:val="left"/>
        <w:rPr>
          <w:sz w:val="20"/>
          <w:szCs w:val="20"/>
        </w:rPr>
      </w:pPr>
      <w:r w:rsidRPr="00B53C97">
        <w:rPr>
          <w:sz w:val="20"/>
          <w:szCs w:val="20"/>
        </w:rPr>
        <w:t>Druge pomembne okoliščine v zvezi z vprašanji, ki jih ureja predlog zakona:</w:t>
      </w:r>
    </w:p>
    <w:p w14:paraId="4DCDFAC7" w14:textId="77777777" w:rsidR="005F7383" w:rsidRPr="00362848" w:rsidRDefault="005F7383" w:rsidP="005F7383">
      <w:pPr>
        <w:pStyle w:val="Alineazatoko"/>
        <w:tabs>
          <w:tab w:val="clear" w:pos="720"/>
        </w:tabs>
        <w:spacing w:line="260" w:lineRule="atLeast"/>
        <w:ind w:left="0" w:firstLine="0"/>
        <w:rPr>
          <w:bCs/>
          <w:iCs/>
          <w:sz w:val="20"/>
          <w:szCs w:val="20"/>
        </w:rPr>
      </w:pPr>
    </w:p>
    <w:p w14:paraId="13F950AA" w14:textId="77777777" w:rsidR="00EE27AE" w:rsidRDefault="005F7383" w:rsidP="005F7383">
      <w:pPr>
        <w:pStyle w:val="Odsek"/>
        <w:numPr>
          <w:ilvl w:val="0"/>
          <w:numId w:val="0"/>
        </w:numPr>
        <w:spacing w:before="0" w:after="0" w:line="260" w:lineRule="atLeast"/>
        <w:jc w:val="both"/>
        <w:rPr>
          <w:b w:val="0"/>
          <w:sz w:val="20"/>
          <w:szCs w:val="20"/>
        </w:rPr>
      </w:pPr>
      <w:r w:rsidRPr="00B53C97">
        <w:rPr>
          <w:b w:val="0"/>
          <w:sz w:val="20"/>
          <w:szCs w:val="20"/>
        </w:rPr>
        <w:t>Zunanji strokovnjaki oziroma predstavniki pristojnih organov so sodelovali</w:t>
      </w:r>
      <w:r w:rsidR="00EE27AE">
        <w:rPr>
          <w:b w:val="0"/>
          <w:sz w:val="20"/>
          <w:szCs w:val="20"/>
        </w:rPr>
        <w:t xml:space="preserve"> v Delovni skupini in</w:t>
      </w:r>
      <w:r w:rsidRPr="00B53C97">
        <w:rPr>
          <w:b w:val="0"/>
          <w:sz w:val="20"/>
          <w:szCs w:val="20"/>
        </w:rPr>
        <w:t xml:space="preserve"> v strokovnem usklajevanju Predloga zakona, za kar niso prejeli plačila. </w:t>
      </w:r>
    </w:p>
    <w:p w14:paraId="13BF54F7" w14:textId="77777777" w:rsidR="00EE27AE" w:rsidRDefault="00EE27AE" w:rsidP="005F7383">
      <w:pPr>
        <w:pStyle w:val="Odsek"/>
        <w:numPr>
          <w:ilvl w:val="0"/>
          <w:numId w:val="0"/>
        </w:numPr>
        <w:spacing w:before="0" w:after="0" w:line="260" w:lineRule="atLeast"/>
        <w:jc w:val="both"/>
        <w:rPr>
          <w:b w:val="0"/>
          <w:sz w:val="20"/>
          <w:szCs w:val="20"/>
        </w:rPr>
      </w:pPr>
    </w:p>
    <w:p w14:paraId="721A8B9E" w14:textId="5E984C98" w:rsidR="005F7383" w:rsidRPr="00B53C97" w:rsidRDefault="005F7383" w:rsidP="005F7383">
      <w:pPr>
        <w:pStyle w:val="Odsek"/>
        <w:numPr>
          <w:ilvl w:val="0"/>
          <w:numId w:val="0"/>
        </w:numPr>
        <w:spacing w:before="0" w:after="0" w:line="260" w:lineRule="atLeast"/>
        <w:jc w:val="both"/>
        <w:rPr>
          <w:b w:val="0"/>
          <w:sz w:val="20"/>
          <w:szCs w:val="20"/>
        </w:rPr>
      </w:pPr>
      <w:r w:rsidRPr="00B53C97">
        <w:rPr>
          <w:b w:val="0"/>
          <w:sz w:val="20"/>
          <w:szCs w:val="20"/>
        </w:rPr>
        <w:t xml:space="preserve">Pravne osebe kot take niso sodelovale pri pripravi Predloga zakona.  </w:t>
      </w:r>
    </w:p>
    <w:p w14:paraId="7F6B18BE" w14:textId="77777777" w:rsidR="005F7383" w:rsidRPr="00B53C97" w:rsidRDefault="005F7383" w:rsidP="005F7383">
      <w:pPr>
        <w:pStyle w:val="Alineazatoko"/>
        <w:tabs>
          <w:tab w:val="clear" w:pos="720"/>
        </w:tabs>
        <w:spacing w:line="260" w:lineRule="atLeast"/>
        <w:ind w:left="0" w:firstLine="0"/>
        <w:rPr>
          <w:b/>
          <w:i/>
          <w:sz w:val="20"/>
          <w:szCs w:val="20"/>
        </w:rPr>
      </w:pPr>
    </w:p>
    <w:p w14:paraId="11D5CAB3" w14:textId="77777777" w:rsidR="00006FF4" w:rsidRPr="00B53C97" w:rsidRDefault="00006FF4" w:rsidP="005F7383">
      <w:pPr>
        <w:pStyle w:val="Alineazatoko"/>
        <w:tabs>
          <w:tab w:val="clear" w:pos="720"/>
        </w:tabs>
        <w:spacing w:line="260" w:lineRule="atLeast"/>
        <w:ind w:left="0" w:firstLine="0"/>
        <w:rPr>
          <w:b/>
          <w:i/>
          <w:sz w:val="20"/>
          <w:szCs w:val="20"/>
        </w:rPr>
      </w:pPr>
    </w:p>
    <w:p w14:paraId="22F06695" w14:textId="77777777" w:rsidR="005F7383" w:rsidRPr="00B53C97" w:rsidRDefault="005F7383" w:rsidP="005F7383">
      <w:pPr>
        <w:pStyle w:val="Odsek"/>
        <w:numPr>
          <w:ilvl w:val="0"/>
          <w:numId w:val="0"/>
        </w:numPr>
        <w:spacing w:before="0" w:after="0" w:line="260" w:lineRule="atLeast"/>
        <w:jc w:val="left"/>
        <w:rPr>
          <w:sz w:val="20"/>
          <w:szCs w:val="20"/>
        </w:rPr>
      </w:pPr>
      <w:r w:rsidRPr="00857CD5">
        <w:rPr>
          <w:sz w:val="20"/>
          <w:szCs w:val="20"/>
        </w:rPr>
        <w:t>7. PRIKAZ SODELOVANJA JAVNOSTI PRI PRIPRAVI PREDLOGA ZAKONA:</w:t>
      </w:r>
    </w:p>
    <w:p w14:paraId="7B9C1886" w14:textId="77777777" w:rsidR="005F7383" w:rsidRPr="00B53C97" w:rsidRDefault="005F7383" w:rsidP="005F7383">
      <w:pPr>
        <w:pStyle w:val="Neotevilenodstavek"/>
        <w:widowControl w:val="0"/>
        <w:spacing w:before="0" w:after="0" w:line="260" w:lineRule="atLeast"/>
        <w:rPr>
          <w:iCs/>
          <w:sz w:val="20"/>
          <w:szCs w:val="20"/>
        </w:rPr>
      </w:pPr>
    </w:p>
    <w:p w14:paraId="2E65C7F0" w14:textId="6D889815" w:rsidR="005F7383" w:rsidRPr="00B12B23" w:rsidRDefault="005F7383" w:rsidP="005F7383">
      <w:pPr>
        <w:pStyle w:val="Neotevilenodstavek"/>
        <w:widowControl w:val="0"/>
        <w:spacing w:before="0" w:after="0" w:line="260" w:lineRule="atLeast"/>
        <w:rPr>
          <w:iCs/>
          <w:sz w:val="20"/>
          <w:szCs w:val="20"/>
        </w:rPr>
      </w:pPr>
      <w:r w:rsidRPr="00B12B23">
        <w:rPr>
          <w:b/>
          <w:bCs/>
          <w:iCs/>
          <w:sz w:val="20"/>
          <w:szCs w:val="20"/>
          <w:u w:val="single"/>
        </w:rPr>
        <w:t>Datum pošiljanja v strokovno usklajevanje</w:t>
      </w:r>
      <w:r w:rsidRPr="00B12B23">
        <w:rPr>
          <w:b/>
          <w:bCs/>
          <w:iCs/>
          <w:sz w:val="20"/>
          <w:szCs w:val="20"/>
        </w:rPr>
        <w:t>:</w:t>
      </w:r>
      <w:r w:rsidR="00B12B23">
        <w:rPr>
          <w:b/>
          <w:bCs/>
          <w:iCs/>
          <w:sz w:val="20"/>
          <w:szCs w:val="20"/>
        </w:rPr>
        <w:t xml:space="preserve"> 6. 1. 2025.</w:t>
      </w:r>
      <w:r w:rsidRPr="00B12B23">
        <w:rPr>
          <w:b/>
          <w:bCs/>
          <w:iCs/>
          <w:sz w:val="20"/>
          <w:szCs w:val="20"/>
        </w:rPr>
        <w:t xml:space="preserve"> </w:t>
      </w:r>
    </w:p>
    <w:p w14:paraId="11B41463" w14:textId="77777777" w:rsidR="005F7383" w:rsidRPr="00221231" w:rsidRDefault="005F7383" w:rsidP="005F7383">
      <w:pPr>
        <w:pStyle w:val="Neotevilenodstavek"/>
        <w:widowControl w:val="0"/>
        <w:spacing w:before="0" w:after="0" w:line="260" w:lineRule="atLeast"/>
        <w:rPr>
          <w:iCs/>
          <w:sz w:val="20"/>
          <w:szCs w:val="20"/>
          <w:highlight w:val="green"/>
        </w:rPr>
      </w:pPr>
    </w:p>
    <w:p w14:paraId="447ED768" w14:textId="77777777" w:rsidR="005F7383" w:rsidRPr="00221231" w:rsidRDefault="005F7383" w:rsidP="005F7383">
      <w:pPr>
        <w:pStyle w:val="Neotevilenodstavek"/>
        <w:widowControl w:val="0"/>
        <w:spacing w:before="0" w:after="0" w:line="260" w:lineRule="atLeast"/>
        <w:rPr>
          <w:b/>
          <w:bCs/>
          <w:iCs/>
          <w:sz w:val="20"/>
          <w:szCs w:val="20"/>
        </w:rPr>
      </w:pPr>
      <w:r w:rsidRPr="00221231">
        <w:rPr>
          <w:b/>
          <w:bCs/>
          <w:iCs/>
          <w:sz w:val="20"/>
          <w:szCs w:val="20"/>
        </w:rPr>
        <w:t>V razpravo so bili vključeni predstavniki naslednjih organov:</w:t>
      </w:r>
    </w:p>
    <w:p w14:paraId="511A8886" w14:textId="77777777" w:rsidR="005F7383" w:rsidRPr="00221231" w:rsidRDefault="005F7383" w:rsidP="005F7383">
      <w:pPr>
        <w:pStyle w:val="Neotevilenodstavek"/>
        <w:widowControl w:val="0"/>
        <w:spacing w:before="0" w:after="0" w:line="260" w:lineRule="atLeast"/>
        <w:rPr>
          <w:b/>
          <w:bCs/>
          <w:iCs/>
          <w:sz w:val="20"/>
          <w:szCs w:val="20"/>
        </w:rPr>
      </w:pPr>
    </w:p>
    <w:p w14:paraId="01F44B0F"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Pravna fakulteta Univerze v Ljubljani,</w:t>
      </w:r>
    </w:p>
    <w:p w14:paraId="13F031C7"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Pravna fakulteta Univerze v Mariboru,</w:t>
      </w:r>
    </w:p>
    <w:p w14:paraId="00B26309"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Evropska pravna fakulteta,</w:t>
      </w:r>
    </w:p>
    <w:p w14:paraId="568DFC2D"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Inštitut za kriminologijo pri Pravni fakulteti Univerze v Ljubljani,</w:t>
      </w:r>
    </w:p>
    <w:p w14:paraId="20103520"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CNVOS – Krovna mreža slovenskih nevladnih organizacij,</w:t>
      </w:r>
    </w:p>
    <w:p w14:paraId="28D2C559"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Vrhovno državno tožilstvo Republike Slovenije,</w:t>
      </w:r>
    </w:p>
    <w:p w14:paraId="38E9AE11"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Vrhovno sodišče Republike Slovenije,</w:t>
      </w:r>
    </w:p>
    <w:p w14:paraId="77C787A2"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Odvetniška zbornica Slovenije,</w:t>
      </w:r>
    </w:p>
    <w:p w14:paraId="3CAB3A4D" w14:textId="58645FEF"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Generalna policijska uprava</w:t>
      </w:r>
      <w:r w:rsidR="00600B41">
        <w:rPr>
          <w:iCs/>
          <w:sz w:val="20"/>
          <w:szCs w:val="20"/>
        </w:rPr>
        <w:t>,</w:t>
      </w:r>
    </w:p>
    <w:p w14:paraId="703E4692" w14:textId="57411B45" w:rsidR="00600B4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Urad R</w:t>
      </w:r>
      <w:r w:rsidR="00600B41">
        <w:rPr>
          <w:iCs/>
          <w:sz w:val="20"/>
          <w:szCs w:val="20"/>
        </w:rPr>
        <w:t xml:space="preserve">epublike </w:t>
      </w:r>
      <w:r w:rsidRPr="00221231">
        <w:rPr>
          <w:iCs/>
          <w:sz w:val="20"/>
          <w:szCs w:val="20"/>
        </w:rPr>
        <w:t>S</w:t>
      </w:r>
      <w:r w:rsidR="00600B41">
        <w:rPr>
          <w:iCs/>
          <w:sz w:val="20"/>
          <w:szCs w:val="20"/>
        </w:rPr>
        <w:t>lovenije</w:t>
      </w:r>
      <w:r w:rsidRPr="00221231">
        <w:rPr>
          <w:iCs/>
          <w:sz w:val="20"/>
          <w:szCs w:val="20"/>
        </w:rPr>
        <w:t xml:space="preserve"> za preprečevanje pranja denarja</w:t>
      </w:r>
      <w:r w:rsidR="00600B41">
        <w:rPr>
          <w:iCs/>
          <w:sz w:val="20"/>
          <w:szCs w:val="20"/>
        </w:rPr>
        <w:t>,</w:t>
      </w:r>
    </w:p>
    <w:p w14:paraId="1B75DCB5" w14:textId="77777777" w:rsidR="00600B41" w:rsidRDefault="00600B41" w:rsidP="00600B41">
      <w:pPr>
        <w:pStyle w:val="Neotevilenodstavek"/>
        <w:widowControl w:val="0"/>
        <w:numPr>
          <w:ilvl w:val="0"/>
          <w:numId w:val="19"/>
        </w:numPr>
        <w:spacing w:before="0" w:after="0" w:line="260" w:lineRule="exact"/>
        <w:rPr>
          <w:iCs/>
          <w:sz w:val="20"/>
          <w:szCs w:val="20"/>
        </w:rPr>
      </w:pPr>
      <w:r>
        <w:rPr>
          <w:iCs/>
          <w:sz w:val="20"/>
          <w:szCs w:val="20"/>
        </w:rPr>
        <w:t xml:space="preserve">Uprava Republike Slovenije za izvrševanje kazenskih sankcij in </w:t>
      </w:r>
    </w:p>
    <w:p w14:paraId="6532F044" w14:textId="201C77DD" w:rsidR="005F7383" w:rsidRPr="00600B41" w:rsidRDefault="00600B41" w:rsidP="00600B41">
      <w:pPr>
        <w:pStyle w:val="Neotevilenodstavek"/>
        <w:widowControl w:val="0"/>
        <w:numPr>
          <w:ilvl w:val="0"/>
          <w:numId w:val="19"/>
        </w:numPr>
        <w:spacing w:before="0" w:after="0" w:line="260" w:lineRule="exact"/>
        <w:rPr>
          <w:iCs/>
          <w:sz w:val="20"/>
          <w:szCs w:val="20"/>
        </w:rPr>
      </w:pPr>
      <w:r>
        <w:rPr>
          <w:iCs/>
          <w:sz w:val="20"/>
          <w:szCs w:val="20"/>
        </w:rPr>
        <w:t>Uprava za probacijo</w:t>
      </w:r>
      <w:r w:rsidRPr="008F7D87">
        <w:rPr>
          <w:iCs/>
          <w:sz w:val="20"/>
          <w:szCs w:val="20"/>
        </w:rPr>
        <w:t>.</w:t>
      </w:r>
    </w:p>
    <w:p w14:paraId="1A640508" w14:textId="77777777" w:rsidR="00C95179" w:rsidRDefault="00C95179" w:rsidP="005F7383">
      <w:pPr>
        <w:pStyle w:val="Neotevilenodstavek"/>
        <w:widowControl w:val="0"/>
        <w:spacing w:before="0" w:after="0" w:line="260" w:lineRule="atLeast"/>
        <w:rPr>
          <w:b/>
          <w:iCs/>
          <w:sz w:val="20"/>
          <w:szCs w:val="20"/>
        </w:rPr>
      </w:pPr>
    </w:p>
    <w:p w14:paraId="6E384960" w14:textId="58F3C1F0" w:rsidR="005F7383" w:rsidRDefault="005F7383" w:rsidP="005F7383">
      <w:pPr>
        <w:pStyle w:val="Neotevilenodstavek"/>
        <w:widowControl w:val="0"/>
        <w:spacing w:before="0" w:after="0" w:line="260" w:lineRule="atLeast"/>
        <w:rPr>
          <w:iCs/>
          <w:sz w:val="20"/>
          <w:szCs w:val="20"/>
        </w:rPr>
      </w:pPr>
      <w:r w:rsidRPr="00710229">
        <w:rPr>
          <w:b/>
          <w:iCs/>
          <w:sz w:val="20"/>
          <w:szCs w:val="20"/>
        </w:rPr>
        <w:t>Mnenja, predlogi in pripombe z navedbo predlagateljev</w:t>
      </w:r>
      <w:r w:rsidRPr="00710229">
        <w:rPr>
          <w:iCs/>
          <w:sz w:val="20"/>
          <w:szCs w:val="20"/>
        </w:rPr>
        <w:t>:</w:t>
      </w:r>
    </w:p>
    <w:p w14:paraId="0063DE91" w14:textId="77777777" w:rsidR="005F7383" w:rsidRDefault="005F7383" w:rsidP="005F7383">
      <w:pPr>
        <w:pStyle w:val="Neotevilenodstavek"/>
        <w:widowControl w:val="0"/>
        <w:spacing w:before="0" w:after="0" w:line="260" w:lineRule="atLeast"/>
        <w:rPr>
          <w:iCs/>
          <w:sz w:val="20"/>
          <w:szCs w:val="20"/>
        </w:rPr>
      </w:pPr>
    </w:p>
    <w:p w14:paraId="05D1F0C2" w14:textId="617746F4" w:rsidR="00221231" w:rsidRPr="000867C1" w:rsidRDefault="00871121" w:rsidP="005F7383">
      <w:pPr>
        <w:pStyle w:val="Neotevilenodstavek"/>
        <w:widowControl w:val="0"/>
        <w:spacing w:before="0" w:after="0" w:line="260" w:lineRule="atLeast"/>
        <w:rPr>
          <w:i/>
          <w:sz w:val="20"/>
          <w:szCs w:val="20"/>
          <w:u w:val="single"/>
        </w:rPr>
      </w:pPr>
      <w:r w:rsidRPr="000867C1">
        <w:rPr>
          <w:i/>
          <w:sz w:val="20"/>
          <w:szCs w:val="20"/>
          <w:u w:val="single"/>
        </w:rPr>
        <w:lastRenderedPageBreak/>
        <w:t xml:space="preserve">PIC – Pravni center za varstvo človekovih pravic in okolja </w:t>
      </w:r>
      <w:r w:rsidR="000E24A1" w:rsidRPr="000867C1">
        <w:rPr>
          <w:i/>
          <w:sz w:val="20"/>
          <w:szCs w:val="20"/>
          <w:u w:val="single"/>
        </w:rPr>
        <w:t>ter</w:t>
      </w:r>
      <w:r w:rsidRPr="000867C1">
        <w:rPr>
          <w:i/>
          <w:sz w:val="20"/>
          <w:szCs w:val="20"/>
          <w:u w:val="single"/>
        </w:rPr>
        <w:t xml:space="preserve"> Mirovni inštitut:</w:t>
      </w:r>
    </w:p>
    <w:p w14:paraId="493DE2E3" w14:textId="77777777" w:rsidR="00871121" w:rsidRDefault="00871121" w:rsidP="005F7383">
      <w:pPr>
        <w:pStyle w:val="Neotevilenodstavek"/>
        <w:widowControl w:val="0"/>
        <w:spacing w:before="0" w:after="0" w:line="260" w:lineRule="atLeast"/>
        <w:rPr>
          <w:iCs/>
          <w:sz w:val="20"/>
          <w:szCs w:val="20"/>
          <w:u w:val="single"/>
        </w:rPr>
      </w:pPr>
    </w:p>
    <w:p w14:paraId="3ED721C5" w14:textId="7761A26F" w:rsidR="00871121" w:rsidRDefault="00871121" w:rsidP="005F7383">
      <w:pPr>
        <w:pStyle w:val="Neotevilenodstavek"/>
        <w:widowControl w:val="0"/>
        <w:spacing w:before="0" w:after="0" w:line="260" w:lineRule="atLeast"/>
        <w:rPr>
          <w:iCs/>
          <w:sz w:val="20"/>
          <w:szCs w:val="20"/>
        </w:rPr>
      </w:pPr>
      <w:r>
        <w:rPr>
          <w:iCs/>
          <w:sz w:val="20"/>
          <w:szCs w:val="20"/>
        </w:rPr>
        <w:t xml:space="preserve">Izpostavljajo </w:t>
      </w:r>
      <w:r w:rsidRPr="002D1F1A">
        <w:rPr>
          <w:iCs/>
          <w:sz w:val="20"/>
          <w:szCs w:val="20"/>
          <w:u w:val="single"/>
        </w:rPr>
        <w:t>308. člen KZ-1</w:t>
      </w:r>
      <w:r>
        <w:rPr>
          <w:iCs/>
          <w:sz w:val="20"/>
          <w:szCs w:val="20"/>
        </w:rPr>
        <w:t>, v zvezi s katerim so bile predpisane kazni za kazniva dejanja po nekaterih odstavkih strožje določene z novelo KZ-1G, ter opozarjajo na posledice takega nesorazmernega dviga predpisanih kazni zapora.</w:t>
      </w:r>
    </w:p>
    <w:p w14:paraId="52CA1570" w14:textId="77777777" w:rsidR="00871121" w:rsidRDefault="00871121" w:rsidP="005F7383">
      <w:pPr>
        <w:pStyle w:val="Neotevilenodstavek"/>
        <w:widowControl w:val="0"/>
        <w:spacing w:before="0" w:after="0" w:line="260" w:lineRule="atLeast"/>
        <w:rPr>
          <w:iCs/>
          <w:sz w:val="20"/>
          <w:szCs w:val="20"/>
        </w:rPr>
      </w:pPr>
    </w:p>
    <w:p w14:paraId="150CB5AF" w14:textId="78B3ACF1" w:rsidR="00D27021" w:rsidRDefault="0088565E" w:rsidP="005F7383">
      <w:pPr>
        <w:pStyle w:val="Neotevilenodstavek"/>
        <w:widowControl w:val="0"/>
        <w:spacing w:before="0" w:after="0" w:line="260" w:lineRule="atLeast"/>
        <w:rPr>
          <w:iCs/>
          <w:sz w:val="20"/>
          <w:szCs w:val="20"/>
        </w:rPr>
      </w:pPr>
      <w:r>
        <w:rPr>
          <w:iCs/>
          <w:sz w:val="20"/>
          <w:szCs w:val="20"/>
        </w:rPr>
        <w:t>S</w:t>
      </w:r>
      <w:r w:rsidR="00871121">
        <w:rPr>
          <w:iCs/>
          <w:sz w:val="20"/>
          <w:szCs w:val="20"/>
        </w:rPr>
        <w:t>klicuje</w:t>
      </w:r>
      <w:r>
        <w:rPr>
          <w:iCs/>
          <w:sz w:val="20"/>
          <w:szCs w:val="20"/>
        </w:rPr>
        <w:t>mo se</w:t>
      </w:r>
      <w:r w:rsidR="00871121">
        <w:rPr>
          <w:iCs/>
          <w:sz w:val="20"/>
          <w:szCs w:val="20"/>
        </w:rPr>
        <w:t xml:space="preserve"> na obrazložitev razlogov za predlagani skrajšani zakonodajni postopek</w:t>
      </w:r>
      <w:r w:rsidR="00613ADC">
        <w:rPr>
          <w:iCs/>
          <w:sz w:val="20"/>
          <w:szCs w:val="20"/>
        </w:rPr>
        <w:t xml:space="preserve"> in točko 1. 3. uvodne obrazložitve</w:t>
      </w:r>
      <w:r w:rsidR="00871121">
        <w:rPr>
          <w:iCs/>
          <w:sz w:val="20"/>
          <w:szCs w:val="20"/>
        </w:rPr>
        <w:t xml:space="preserve">, saj se s sprejemom tega Predloga zakona mudi zaradi izpolnitve zadnjih priporočil odbora Sveta Evrope MONEYVAL. Zato so v Predlog zakona vključeni le predlogi sprememb in dopolnitev KZ-1, ki se nanašajo na odpravo manjših pomanjkljivosti ureditve </w:t>
      </w:r>
      <w:r w:rsidR="00D27021">
        <w:rPr>
          <w:iCs/>
          <w:sz w:val="20"/>
          <w:szCs w:val="20"/>
        </w:rPr>
        <w:t>z navedenega področja, dodane pa so tudi dodatne uskladitve z dvema direktivama Evropske unije in zadnjo odločbo Ustavnega sodišča Republike Slovenije, ki prav tako izpolnjujejo pogoje za skrajšani zakonodajni postopek. Ostale spremembe in dopolnitve KZ-1 bodo obravnavane v okviru priprave večje novele</w:t>
      </w:r>
      <w:r w:rsidR="00DD568E">
        <w:rPr>
          <w:iCs/>
          <w:sz w:val="20"/>
          <w:szCs w:val="20"/>
        </w:rPr>
        <w:t xml:space="preserve"> KZ-1</w:t>
      </w:r>
      <w:r w:rsidR="00D27021">
        <w:rPr>
          <w:iCs/>
          <w:sz w:val="20"/>
          <w:szCs w:val="20"/>
        </w:rPr>
        <w:t>, katere priprava je načrtovana za letošnje leto.</w:t>
      </w:r>
    </w:p>
    <w:p w14:paraId="32F91A86" w14:textId="75162696" w:rsidR="00D27021" w:rsidRPr="000867C1" w:rsidRDefault="00D27021" w:rsidP="005F7383">
      <w:pPr>
        <w:pStyle w:val="Neotevilenodstavek"/>
        <w:widowControl w:val="0"/>
        <w:spacing w:before="0" w:after="0" w:line="260" w:lineRule="atLeast"/>
        <w:rPr>
          <w:i/>
          <w:sz w:val="20"/>
          <w:szCs w:val="20"/>
          <w:u w:val="single"/>
        </w:rPr>
      </w:pPr>
      <w:r w:rsidRPr="000867C1">
        <w:rPr>
          <w:i/>
          <w:sz w:val="20"/>
          <w:szCs w:val="20"/>
          <w:u w:val="single"/>
        </w:rPr>
        <w:t>Odvetniška zbornica Slovenije:</w:t>
      </w:r>
    </w:p>
    <w:p w14:paraId="5AC44700" w14:textId="77777777" w:rsidR="00D27021" w:rsidRDefault="00D27021" w:rsidP="005F7383">
      <w:pPr>
        <w:pStyle w:val="Neotevilenodstavek"/>
        <w:widowControl w:val="0"/>
        <w:spacing w:before="0" w:after="0" w:line="260" w:lineRule="atLeast"/>
        <w:rPr>
          <w:iCs/>
          <w:sz w:val="20"/>
          <w:szCs w:val="20"/>
          <w:u w:val="single"/>
        </w:rPr>
      </w:pPr>
    </w:p>
    <w:p w14:paraId="7DF90DBD" w14:textId="0CBE508D" w:rsidR="00D27021" w:rsidRDefault="00066721" w:rsidP="005F7383">
      <w:pPr>
        <w:pStyle w:val="Neotevilenodstavek"/>
        <w:widowControl w:val="0"/>
        <w:spacing w:before="0" w:after="0" w:line="260" w:lineRule="atLeast"/>
        <w:rPr>
          <w:iCs/>
          <w:sz w:val="20"/>
          <w:szCs w:val="20"/>
        </w:rPr>
      </w:pPr>
      <w:r>
        <w:rPr>
          <w:iCs/>
          <w:sz w:val="20"/>
          <w:szCs w:val="20"/>
        </w:rPr>
        <w:t>Navajajo, da se predlogi zakonov s kazenskopravnega področja ne bi smeli sprejemati po skrajšanem zakonodajnem postopku.</w:t>
      </w:r>
    </w:p>
    <w:p w14:paraId="2D4FA53F" w14:textId="77777777" w:rsidR="00066721" w:rsidRDefault="00066721" w:rsidP="005F7383">
      <w:pPr>
        <w:pStyle w:val="Neotevilenodstavek"/>
        <w:widowControl w:val="0"/>
        <w:spacing w:before="0" w:after="0" w:line="260" w:lineRule="atLeast"/>
        <w:rPr>
          <w:iCs/>
          <w:sz w:val="20"/>
          <w:szCs w:val="20"/>
        </w:rPr>
      </w:pPr>
    </w:p>
    <w:p w14:paraId="3933074D" w14:textId="7F56D615" w:rsidR="00066721" w:rsidRPr="00BC3AFE" w:rsidRDefault="00066721" w:rsidP="005F7383">
      <w:pPr>
        <w:pStyle w:val="Neotevilenodstavek"/>
        <w:widowControl w:val="0"/>
        <w:spacing w:before="0" w:after="0" w:line="260" w:lineRule="atLeast"/>
        <w:rPr>
          <w:iCs/>
          <w:sz w:val="20"/>
          <w:szCs w:val="20"/>
        </w:rPr>
      </w:pPr>
      <w:r w:rsidRPr="00BC3AFE">
        <w:rPr>
          <w:iCs/>
          <w:sz w:val="20"/>
          <w:szCs w:val="20"/>
        </w:rPr>
        <w:t xml:space="preserve">Glede </w:t>
      </w:r>
      <w:r w:rsidRPr="00BC3AFE">
        <w:rPr>
          <w:iCs/>
          <w:sz w:val="20"/>
          <w:szCs w:val="20"/>
          <w:u w:val="single"/>
        </w:rPr>
        <w:t>4. člena Predloga zakona</w:t>
      </w:r>
      <w:r w:rsidRPr="00BC3AFE">
        <w:rPr>
          <w:iCs/>
          <w:sz w:val="20"/>
          <w:szCs w:val="20"/>
        </w:rPr>
        <w:t>, s katerim je</w:t>
      </w:r>
      <w:r w:rsidR="009870C7">
        <w:rPr>
          <w:iCs/>
          <w:sz w:val="20"/>
          <w:szCs w:val="20"/>
        </w:rPr>
        <w:t xml:space="preserve"> bila</w:t>
      </w:r>
      <w:r w:rsidRPr="00BC3AFE">
        <w:rPr>
          <w:iCs/>
          <w:sz w:val="20"/>
          <w:szCs w:val="20"/>
        </w:rPr>
        <w:t xml:space="preserve"> predlagana dopolnitev kaznivega dejanja umora po 116. členu KZ-1, ocenjujejo, da je dopolnitev predlagana na podlagi zmotnega prepričanja, da bo strožja kvalifikacija prispevala k zmanjšanju tovrtstnih kaznivih dejanj</w:t>
      </w:r>
      <w:r w:rsidR="00D7070E" w:rsidRPr="00BC3AFE">
        <w:rPr>
          <w:iCs/>
          <w:sz w:val="20"/>
          <w:szCs w:val="20"/>
        </w:rPr>
        <w:t>, hkrati pa vseh odvzemov življenja v družinski ali drugi trajnejši življenjski skupnosti ni mogoče uvrščati v isto kategorijo kaznivih dejanj.</w:t>
      </w:r>
    </w:p>
    <w:p w14:paraId="1AEECD10" w14:textId="77777777" w:rsidR="00A4161D" w:rsidRPr="00BC3AFE" w:rsidRDefault="00A4161D" w:rsidP="005F7383">
      <w:pPr>
        <w:pStyle w:val="Neotevilenodstavek"/>
        <w:widowControl w:val="0"/>
        <w:spacing w:before="0" w:after="0" w:line="260" w:lineRule="atLeast"/>
        <w:rPr>
          <w:iCs/>
          <w:sz w:val="20"/>
          <w:szCs w:val="20"/>
        </w:rPr>
      </w:pPr>
    </w:p>
    <w:p w14:paraId="174F4273" w14:textId="17C88335" w:rsidR="00A4161D" w:rsidRDefault="00A4161D" w:rsidP="005F7383">
      <w:pPr>
        <w:pStyle w:val="Neotevilenodstavek"/>
        <w:widowControl w:val="0"/>
        <w:spacing w:before="0" w:after="0" w:line="260" w:lineRule="atLeast"/>
        <w:rPr>
          <w:iCs/>
          <w:sz w:val="20"/>
          <w:szCs w:val="20"/>
        </w:rPr>
      </w:pPr>
      <w:r w:rsidRPr="00BC3AFE">
        <w:rPr>
          <w:iCs/>
          <w:sz w:val="20"/>
          <w:szCs w:val="20"/>
        </w:rPr>
        <w:t>Pojasnjujemo</w:t>
      </w:r>
      <w:r w:rsidR="00BC3AFE">
        <w:rPr>
          <w:iCs/>
          <w:sz w:val="20"/>
          <w:szCs w:val="20"/>
        </w:rPr>
        <w:t>, da je v sedaj predloženem Predlogu zakona predl</w:t>
      </w:r>
      <w:r w:rsidR="00DD568E">
        <w:rPr>
          <w:iCs/>
          <w:sz w:val="20"/>
          <w:szCs w:val="20"/>
        </w:rPr>
        <w:t>og</w:t>
      </w:r>
      <w:r w:rsidR="00BC3AFE">
        <w:rPr>
          <w:iCs/>
          <w:sz w:val="20"/>
          <w:szCs w:val="20"/>
        </w:rPr>
        <w:t xml:space="preserve"> dopolnitv</w:t>
      </w:r>
      <w:r w:rsidR="00DD568E">
        <w:rPr>
          <w:iCs/>
          <w:sz w:val="20"/>
          <w:szCs w:val="20"/>
        </w:rPr>
        <w:t>e</w:t>
      </w:r>
      <w:r w:rsidR="00BC3AFE">
        <w:rPr>
          <w:iCs/>
          <w:sz w:val="20"/>
          <w:szCs w:val="20"/>
        </w:rPr>
        <w:t xml:space="preserve"> 116. člena KZ-1 </w:t>
      </w:r>
      <w:r w:rsidR="00DD568E">
        <w:rPr>
          <w:iCs/>
          <w:sz w:val="20"/>
          <w:szCs w:val="20"/>
        </w:rPr>
        <w:t>črtan.</w:t>
      </w:r>
    </w:p>
    <w:p w14:paraId="5A112F1D" w14:textId="77777777" w:rsidR="00D7070E" w:rsidRDefault="00D7070E" w:rsidP="005F7383">
      <w:pPr>
        <w:pStyle w:val="Neotevilenodstavek"/>
        <w:widowControl w:val="0"/>
        <w:spacing w:before="0" w:after="0" w:line="260" w:lineRule="atLeast"/>
        <w:rPr>
          <w:iCs/>
          <w:sz w:val="20"/>
          <w:szCs w:val="20"/>
        </w:rPr>
      </w:pPr>
    </w:p>
    <w:p w14:paraId="13FE7D66" w14:textId="52EF03B2" w:rsidR="002E3EF0" w:rsidRDefault="00D7070E" w:rsidP="005F7383">
      <w:pPr>
        <w:pStyle w:val="Neotevilenodstavek"/>
        <w:widowControl w:val="0"/>
        <w:spacing w:before="0" w:after="0" w:line="260" w:lineRule="atLeast"/>
        <w:rPr>
          <w:iCs/>
          <w:sz w:val="20"/>
          <w:szCs w:val="20"/>
        </w:rPr>
      </w:pPr>
      <w:r>
        <w:rPr>
          <w:iCs/>
          <w:sz w:val="20"/>
          <w:szCs w:val="20"/>
        </w:rPr>
        <w:t xml:space="preserve">V zvezi s </w:t>
      </w:r>
      <w:r w:rsidRPr="002D1F1A">
        <w:rPr>
          <w:iCs/>
          <w:sz w:val="20"/>
          <w:szCs w:val="20"/>
          <w:u w:val="single"/>
        </w:rPr>
        <w:t>5. in 6. členom Predloga zakona</w:t>
      </w:r>
      <w:r w:rsidR="009870C7">
        <w:rPr>
          <w:iCs/>
          <w:sz w:val="20"/>
          <w:szCs w:val="20"/>
          <w:u w:val="single"/>
        </w:rPr>
        <w:t xml:space="preserve"> (po preštevilčenju 4. in 5. člen)</w:t>
      </w:r>
      <w:r w:rsidRPr="002D1F1A">
        <w:rPr>
          <w:iCs/>
          <w:sz w:val="20"/>
          <w:szCs w:val="20"/>
        </w:rPr>
        <w:t>, s katerima je predlagano črtanje šestih odstavkov 170. in 171. člena KZ-1</w:t>
      </w:r>
      <w:r>
        <w:rPr>
          <w:iCs/>
          <w:sz w:val="20"/>
          <w:szCs w:val="20"/>
        </w:rPr>
        <w:t>, ki določata pregon storilca na predlog</w:t>
      </w:r>
      <w:r w:rsidR="002E3EF0">
        <w:rPr>
          <w:iCs/>
          <w:sz w:val="20"/>
          <w:szCs w:val="20"/>
        </w:rPr>
        <w:t xml:space="preserve"> oškodovanca</w:t>
      </w:r>
      <w:r>
        <w:rPr>
          <w:iCs/>
          <w:sz w:val="20"/>
          <w:szCs w:val="20"/>
        </w:rPr>
        <w:t xml:space="preserve">, če sta kaznivi dejanji posilstva ali spolnega nasilja storjeni v </w:t>
      </w:r>
      <w:r w:rsidRPr="00D7070E">
        <w:rPr>
          <w:iCs/>
          <w:sz w:val="20"/>
          <w:szCs w:val="20"/>
        </w:rPr>
        <w:t xml:space="preserve">zakonski, zunajzakonski skupnosti </w:t>
      </w:r>
      <w:r w:rsidR="002E3EF0">
        <w:rPr>
          <w:iCs/>
          <w:sz w:val="20"/>
          <w:szCs w:val="20"/>
        </w:rPr>
        <w:t>(</w:t>
      </w:r>
      <w:r w:rsidRPr="00D7070E">
        <w:rPr>
          <w:iCs/>
          <w:sz w:val="20"/>
          <w:szCs w:val="20"/>
        </w:rPr>
        <w:t>ali registrirani istospolni partnerski skupnost</w:t>
      </w:r>
      <w:r>
        <w:rPr>
          <w:iCs/>
          <w:sz w:val="20"/>
          <w:szCs w:val="20"/>
        </w:rPr>
        <w:t>i</w:t>
      </w:r>
      <w:r w:rsidR="002E3EF0">
        <w:rPr>
          <w:iCs/>
          <w:sz w:val="20"/>
          <w:szCs w:val="20"/>
        </w:rPr>
        <w:t>), opozarjajo, da se z določitvijo pregona po uradni dolžnosti omejuje pravice pravice oškodovancev, saj imajo zaradi specifične narave storitve dejanja v izpostavljenih skupnostih oškodovanci pravico odločati o sprožitvi kazenskega postopka.</w:t>
      </w:r>
    </w:p>
    <w:p w14:paraId="73EF6286" w14:textId="61B67621" w:rsidR="002E3EF0" w:rsidRDefault="002E3EF0" w:rsidP="005F7383">
      <w:pPr>
        <w:pStyle w:val="Neotevilenodstavek"/>
        <w:widowControl w:val="0"/>
        <w:spacing w:before="0" w:after="0" w:line="260" w:lineRule="atLeast"/>
        <w:rPr>
          <w:iCs/>
          <w:sz w:val="20"/>
          <w:szCs w:val="20"/>
        </w:rPr>
      </w:pPr>
    </w:p>
    <w:p w14:paraId="79DCB8AB" w14:textId="4CBCCDBE" w:rsidR="00D7070E" w:rsidRDefault="00A4161D" w:rsidP="005F7383">
      <w:pPr>
        <w:pStyle w:val="Neotevilenodstavek"/>
        <w:widowControl w:val="0"/>
        <w:spacing w:before="0" w:after="0" w:line="260" w:lineRule="atLeast"/>
        <w:rPr>
          <w:iCs/>
          <w:sz w:val="20"/>
          <w:szCs w:val="20"/>
        </w:rPr>
      </w:pPr>
      <w:r w:rsidRPr="00A4161D">
        <w:rPr>
          <w:iCs/>
          <w:sz w:val="20"/>
          <w:szCs w:val="20"/>
        </w:rPr>
        <w:t>Izpostavljamo, da sta obravnavani spremembi</w:t>
      </w:r>
      <w:r>
        <w:rPr>
          <w:iCs/>
          <w:sz w:val="20"/>
          <w:szCs w:val="20"/>
        </w:rPr>
        <w:t>, vsaj formalno,</w:t>
      </w:r>
      <w:r w:rsidRPr="00A4161D">
        <w:rPr>
          <w:iCs/>
          <w:sz w:val="20"/>
          <w:szCs w:val="20"/>
        </w:rPr>
        <w:t xml:space="preserve"> predlagani zaradi določb </w:t>
      </w:r>
      <w:r w:rsidRPr="00A4161D">
        <w:rPr>
          <w:sz w:val="20"/>
          <w:szCs w:val="20"/>
        </w:rPr>
        <w:t>Direktiv</w:t>
      </w:r>
      <w:r>
        <w:rPr>
          <w:sz w:val="20"/>
          <w:szCs w:val="20"/>
        </w:rPr>
        <w:t>e</w:t>
      </w:r>
      <w:r w:rsidRPr="00A4161D">
        <w:rPr>
          <w:sz w:val="20"/>
          <w:szCs w:val="20"/>
        </w:rPr>
        <w:t xml:space="preserve"> 2011/93/EU</w:t>
      </w:r>
      <w:r>
        <w:rPr>
          <w:sz w:val="20"/>
          <w:szCs w:val="20"/>
        </w:rPr>
        <w:t xml:space="preserve"> in Istanbulske konvencije. Zahteve mednarodnih dokumentov, </w:t>
      </w:r>
      <w:r w:rsidR="002D1F1A">
        <w:rPr>
          <w:sz w:val="20"/>
          <w:szCs w:val="20"/>
        </w:rPr>
        <w:t xml:space="preserve">da je treba tudi storilce kaznivih dejanj zoper spolno nedotakljivost v družinski ali drugi podobni skupnosti preganjati po uradni dolžnosti, pa niso posledica »paternalističnega odnosa«, kot navaja zbornica, ampak so posledica ugotovitev, da take žrtve vloženi predlog za pregon pogosto umaknejo, v veliko primerih prav zaradi delovanja bližnjega osumljenca. </w:t>
      </w:r>
      <w:r>
        <w:rPr>
          <w:sz w:val="20"/>
          <w:szCs w:val="20"/>
        </w:rPr>
        <w:t xml:space="preserve"> </w:t>
      </w:r>
      <w:r w:rsidRPr="00A4161D">
        <w:rPr>
          <w:iCs/>
          <w:sz w:val="20"/>
          <w:szCs w:val="20"/>
        </w:rPr>
        <w:t xml:space="preserve"> </w:t>
      </w:r>
      <w:r w:rsidR="002E3EF0" w:rsidRPr="00A4161D">
        <w:rPr>
          <w:iCs/>
          <w:sz w:val="20"/>
          <w:szCs w:val="20"/>
        </w:rPr>
        <w:t xml:space="preserve">  </w:t>
      </w:r>
    </w:p>
    <w:p w14:paraId="30FB7A15" w14:textId="77777777" w:rsidR="002D1F1A" w:rsidRDefault="002D1F1A" w:rsidP="005F7383">
      <w:pPr>
        <w:pStyle w:val="Neotevilenodstavek"/>
        <w:widowControl w:val="0"/>
        <w:spacing w:before="0" w:after="0" w:line="260" w:lineRule="atLeast"/>
        <w:rPr>
          <w:iCs/>
          <w:sz w:val="20"/>
          <w:szCs w:val="20"/>
        </w:rPr>
      </w:pPr>
    </w:p>
    <w:p w14:paraId="6FDB047B" w14:textId="417CC57C" w:rsidR="002D1F1A" w:rsidRDefault="002D1F1A" w:rsidP="005F7383">
      <w:pPr>
        <w:pStyle w:val="Neotevilenodstavek"/>
        <w:widowControl w:val="0"/>
        <w:spacing w:before="0" w:after="0" w:line="260" w:lineRule="atLeast"/>
        <w:rPr>
          <w:iCs/>
          <w:sz w:val="20"/>
          <w:szCs w:val="20"/>
        </w:rPr>
      </w:pPr>
      <w:r>
        <w:rPr>
          <w:iCs/>
          <w:sz w:val="20"/>
          <w:szCs w:val="20"/>
        </w:rPr>
        <w:t>Ocenjuje</w:t>
      </w:r>
      <w:r w:rsidR="0088565E">
        <w:rPr>
          <w:iCs/>
          <w:sz w:val="20"/>
          <w:szCs w:val="20"/>
        </w:rPr>
        <w:t>j</w:t>
      </w:r>
      <w:r>
        <w:rPr>
          <w:iCs/>
          <w:sz w:val="20"/>
          <w:szCs w:val="20"/>
        </w:rPr>
        <w:t xml:space="preserve">o, da sta spremembi 173. in 174. člena KZ-1 v </w:t>
      </w:r>
      <w:r w:rsidRPr="002D1F1A">
        <w:rPr>
          <w:iCs/>
          <w:sz w:val="20"/>
          <w:szCs w:val="20"/>
          <w:u w:val="single"/>
        </w:rPr>
        <w:t>7. in 8. členu Predloga zakon</w:t>
      </w:r>
      <w:r w:rsidR="0088565E">
        <w:rPr>
          <w:iCs/>
          <w:sz w:val="20"/>
          <w:szCs w:val="20"/>
          <w:u w:val="single"/>
        </w:rPr>
        <w:t>a</w:t>
      </w:r>
      <w:r w:rsidR="00894513">
        <w:rPr>
          <w:iCs/>
          <w:sz w:val="20"/>
          <w:szCs w:val="20"/>
          <w:u w:val="single"/>
        </w:rPr>
        <w:t xml:space="preserve"> (po preštevilčenju 6. in 7. člen)</w:t>
      </w:r>
      <w:r w:rsidR="0088565E">
        <w:rPr>
          <w:iCs/>
          <w:sz w:val="20"/>
          <w:szCs w:val="20"/>
        </w:rPr>
        <w:t xml:space="preserve"> sami sebi namen, saj ne prinašata jasnosti.</w:t>
      </w:r>
    </w:p>
    <w:p w14:paraId="04CF61F4" w14:textId="77777777" w:rsidR="0088565E" w:rsidRDefault="0088565E" w:rsidP="005F7383">
      <w:pPr>
        <w:pStyle w:val="Neotevilenodstavek"/>
        <w:widowControl w:val="0"/>
        <w:spacing w:before="0" w:after="0" w:line="260" w:lineRule="atLeast"/>
        <w:rPr>
          <w:iCs/>
          <w:sz w:val="20"/>
          <w:szCs w:val="20"/>
        </w:rPr>
      </w:pPr>
    </w:p>
    <w:p w14:paraId="0CFAC803" w14:textId="42CCED9A" w:rsidR="0088565E" w:rsidRDefault="0088565E" w:rsidP="005F7383">
      <w:pPr>
        <w:pStyle w:val="Neotevilenodstavek"/>
        <w:widowControl w:val="0"/>
        <w:spacing w:before="0" w:after="0" w:line="260" w:lineRule="atLeast"/>
        <w:rPr>
          <w:iCs/>
          <w:sz w:val="20"/>
          <w:szCs w:val="20"/>
        </w:rPr>
      </w:pPr>
      <w:r>
        <w:rPr>
          <w:iCs/>
          <w:sz w:val="20"/>
          <w:szCs w:val="20"/>
        </w:rPr>
        <w:t>Pojasnjujemo, da je predlagana dopolnitev opisa »zlorabe položaja« v zvezi z izpostavljenima kaznivima dejanjema zoper spolno nedotakljivost</w:t>
      </w:r>
      <w:r w:rsidR="006B1967">
        <w:rPr>
          <w:iCs/>
          <w:sz w:val="20"/>
          <w:szCs w:val="20"/>
        </w:rPr>
        <w:t xml:space="preserve">, ki ju storijo učitelj, vzgojitelj, skrbnik, roditelj, duhovnik, zdravnik ali druga oseba, ter posledično črtanje naštetih položajev zaupanosti oškodovanca formalno posledica začetka postopka z opominom Evropske komisije zoper Republiko Slovenijo v zvezi z implementacijo </w:t>
      </w:r>
      <w:r w:rsidR="006B1967" w:rsidRPr="00A4161D">
        <w:rPr>
          <w:sz w:val="20"/>
          <w:szCs w:val="20"/>
        </w:rPr>
        <w:t>Direktiv</w:t>
      </w:r>
      <w:r w:rsidR="006B1967">
        <w:rPr>
          <w:sz w:val="20"/>
          <w:szCs w:val="20"/>
        </w:rPr>
        <w:t>e</w:t>
      </w:r>
      <w:r w:rsidR="006B1967" w:rsidRPr="00A4161D">
        <w:rPr>
          <w:sz w:val="20"/>
          <w:szCs w:val="20"/>
        </w:rPr>
        <w:t xml:space="preserve"> 2011/93/EU</w:t>
      </w:r>
      <w:r w:rsidR="006B1967">
        <w:rPr>
          <w:sz w:val="20"/>
          <w:szCs w:val="20"/>
        </w:rPr>
        <w:t>.</w:t>
      </w:r>
      <w:r w:rsidR="006B1967">
        <w:rPr>
          <w:iCs/>
          <w:sz w:val="20"/>
          <w:szCs w:val="20"/>
        </w:rPr>
        <w:t xml:space="preserve"> </w:t>
      </w:r>
      <w:r>
        <w:rPr>
          <w:iCs/>
          <w:sz w:val="20"/>
          <w:szCs w:val="20"/>
        </w:rPr>
        <w:t xml:space="preserve">  </w:t>
      </w:r>
    </w:p>
    <w:p w14:paraId="0F6E3C1A" w14:textId="77777777" w:rsidR="0088565E" w:rsidRDefault="0088565E" w:rsidP="005F7383">
      <w:pPr>
        <w:pStyle w:val="Neotevilenodstavek"/>
        <w:widowControl w:val="0"/>
        <w:spacing w:before="0" w:after="0" w:line="260" w:lineRule="atLeast"/>
        <w:rPr>
          <w:iCs/>
          <w:sz w:val="20"/>
          <w:szCs w:val="20"/>
        </w:rPr>
      </w:pPr>
    </w:p>
    <w:p w14:paraId="387D7C37" w14:textId="6DB63545" w:rsidR="00967769" w:rsidRDefault="006B1967" w:rsidP="005F7383">
      <w:pPr>
        <w:pStyle w:val="Neotevilenodstavek"/>
        <w:widowControl w:val="0"/>
        <w:spacing w:before="0" w:after="0" w:line="260" w:lineRule="atLeast"/>
        <w:rPr>
          <w:sz w:val="20"/>
          <w:szCs w:val="20"/>
        </w:rPr>
      </w:pPr>
      <w:r>
        <w:rPr>
          <w:sz w:val="20"/>
          <w:szCs w:val="20"/>
        </w:rPr>
        <w:lastRenderedPageBreak/>
        <w:t xml:space="preserve">Kot izhaja iz </w:t>
      </w:r>
      <w:r w:rsidR="0088565E" w:rsidRPr="00075153">
        <w:rPr>
          <w:sz w:val="20"/>
          <w:szCs w:val="20"/>
        </w:rPr>
        <w:t>Velikega komentarja</w:t>
      </w:r>
      <w:r w:rsidR="002864B1">
        <w:rPr>
          <w:sz w:val="20"/>
          <w:szCs w:val="20"/>
        </w:rPr>
        <w:t xml:space="preserve"> (1. knjiga)</w:t>
      </w:r>
      <w:r>
        <w:rPr>
          <w:sz w:val="20"/>
          <w:szCs w:val="20"/>
        </w:rPr>
        <w:t>, tudi Evropska komisija ugotavlja, da prvi del inkriminacije (ki našteva poklice storilcev</w:t>
      </w:r>
      <w:r w:rsidR="00CC5737">
        <w:rPr>
          <w:sz w:val="20"/>
          <w:szCs w:val="20"/>
        </w:rPr>
        <w:t xml:space="preserve"> ali njihov družinski odnos</w:t>
      </w:r>
      <w:r>
        <w:rPr>
          <w:sz w:val="20"/>
          <w:szCs w:val="20"/>
        </w:rPr>
        <w:t xml:space="preserve">) z dostavkom </w:t>
      </w:r>
      <w:r w:rsidR="00CC5737">
        <w:rPr>
          <w:sz w:val="20"/>
          <w:szCs w:val="20"/>
        </w:rPr>
        <w:t xml:space="preserve">»ali druga oseba« odprt tudi za druge osebe, ki lahko zlorabijo svoj položaj, drugi del inkriminacije s posebnimi konkretizacijami zaupanosti pa razširitve z analogijo </w:t>
      </w:r>
      <w:r w:rsidR="00CC5737">
        <w:rPr>
          <w:i/>
          <w:iCs/>
          <w:sz w:val="20"/>
          <w:szCs w:val="20"/>
        </w:rPr>
        <w:t xml:space="preserve">»intra legem« </w:t>
      </w:r>
      <w:r w:rsidR="00CC5737">
        <w:rPr>
          <w:sz w:val="20"/>
          <w:szCs w:val="20"/>
        </w:rPr>
        <w:t>ne prevideva. Evropska komisija glede na navedeno ocenjuje, da je inkriminacija v zvezi z možnimi storilci kaznivega dejanja spolnega napada na osebo, mlajšo od petnajst let, ter kaznivega dejanja kršitve spolne nedotakljivosti z zlorabo položaja, preveč omejujoča</w:t>
      </w:r>
      <w:r w:rsidR="00967769">
        <w:rPr>
          <w:sz w:val="20"/>
          <w:szCs w:val="20"/>
        </w:rPr>
        <w:t>. Glede na navedeno je predlagana dopolnitev opisa zlorabe položaja ter črtanje konkretizacij zaupanosti, saj je to pravzaprav tudi nepotrebno glede na ostalo besedilo obeh odstavkov.</w:t>
      </w:r>
    </w:p>
    <w:p w14:paraId="1418DA92" w14:textId="77777777" w:rsidR="00967769" w:rsidRDefault="00967769" w:rsidP="005F7383">
      <w:pPr>
        <w:pStyle w:val="Neotevilenodstavek"/>
        <w:widowControl w:val="0"/>
        <w:spacing w:before="0" w:after="0" w:line="260" w:lineRule="atLeast"/>
        <w:rPr>
          <w:sz w:val="20"/>
          <w:szCs w:val="20"/>
        </w:rPr>
      </w:pPr>
    </w:p>
    <w:p w14:paraId="70660844" w14:textId="38E78C3B" w:rsidR="00B3333B" w:rsidRDefault="000555D8" w:rsidP="005F7383">
      <w:pPr>
        <w:pStyle w:val="Neotevilenodstavek"/>
        <w:widowControl w:val="0"/>
        <w:spacing w:before="0" w:after="0" w:line="260" w:lineRule="atLeast"/>
        <w:rPr>
          <w:sz w:val="20"/>
          <w:szCs w:val="20"/>
        </w:rPr>
      </w:pPr>
      <w:r>
        <w:rPr>
          <w:sz w:val="20"/>
          <w:szCs w:val="20"/>
        </w:rPr>
        <w:t xml:space="preserve">Glede </w:t>
      </w:r>
      <w:r w:rsidRPr="000555D8">
        <w:rPr>
          <w:sz w:val="20"/>
          <w:szCs w:val="20"/>
          <w:u w:val="single"/>
        </w:rPr>
        <w:t>9. člena Predloga zakona</w:t>
      </w:r>
      <w:r w:rsidR="00F151CA">
        <w:rPr>
          <w:sz w:val="20"/>
          <w:szCs w:val="20"/>
          <w:u w:val="single"/>
        </w:rPr>
        <w:t xml:space="preserve"> (po preštevilčenju 8. člen)</w:t>
      </w:r>
      <w:r w:rsidR="00B3333B">
        <w:rPr>
          <w:sz w:val="20"/>
          <w:szCs w:val="20"/>
        </w:rPr>
        <w:t>, s katerim je predlagan nov 315.a člen KZ-1,</w:t>
      </w:r>
      <w:r w:rsidR="00C629BF">
        <w:rPr>
          <w:sz w:val="20"/>
          <w:szCs w:val="20"/>
        </w:rPr>
        <w:t xml:space="preserve"> ugotavljajo,</w:t>
      </w:r>
      <w:r w:rsidR="00B3333B">
        <w:rPr>
          <w:sz w:val="20"/>
          <w:szCs w:val="20"/>
        </w:rPr>
        <w:t xml:space="preserve"> da Republika Slovenija nima pritjenih plošadi v epikontinentalnem pasu, ki bi ga bilo zaradi neurejene meje s sosednjo državo tudi težko določiti. Dodajajo, da kaznivo dejanje v Republiki Sloveniji ni bilo še nikoli storjeno ali poskušeno.</w:t>
      </w:r>
    </w:p>
    <w:p w14:paraId="2C60EF3C" w14:textId="42169512" w:rsidR="0088565E" w:rsidRDefault="0023684D" w:rsidP="005F7383">
      <w:pPr>
        <w:pStyle w:val="Neotevilenodstavek"/>
        <w:widowControl w:val="0"/>
        <w:spacing w:before="0" w:after="0" w:line="260" w:lineRule="atLeast"/>
        <w:rPr>
          <w:sz w:val="20"/>
          <w:szCs w:val="20"/>
        </w:rPr>
      </w:pPr>
      <w:r>
        <w:rPr>
          <w:sz w:val="20"/>
          <w:szCs w:val="20"/>
        </w:rPr>
        <w:t>Kot izhaja iz obrazložitve Predloga zakona, je predlagano novo kaznivo dejanje povzročitve nevarnosti na pritrjeni ploščadi v epikontinentalnem pasu posledica uskladitve z že ratificiranimi oziroma v pravni red Republike Slovenije prevzetimi bilateralnimi konvencijami. Vsaj glede na možnost vzpostavitve univerzalne pristojnosti je pomembno, da KZ-1 tako kaznivo dejanje določa, četudi Republika Slovenija takih ploščadi nima. Dodajamo, da kaznivo dejanje ni novost v slovenskem kazenskem materialnem pravu</w:t>
      </w:r>
      <w:r w:rsidR="00C629BF">
        <w:rPr>
          <w:sz w:val="20"/>
          <w:szCs w:val="20"/>
        </w:rPr>
        <w:t>, saj je kot kaznivo dejanje s terorističnim namenom že od novele KZ-1B vključeno v kaznivo dejanje terorizma po 108. členu KZ-1.</w:t>
      </w:r>
      <w:r w:rsidR="00967769">
        <w:rPr>
          <w:sz w:val="20"/>
          <w:szCs w:val="20"/>
        </w:rPr>
        <w:t xml:space="preserve"> </w:t>
      </w:r>
    </w:p>
    <w:p w14:paraId="3D75B86A" w14:textId="77777777" w:rsidR="00F030FE" w:rsidRDefault="00F030FE" w:rsidP="005F7383">
      <w:pPr>
        <w:pStyle w:val="Neotevilenodstavek"/>
        <w:widowControl w:val="0"/>
        <w:spacing w:before="0" w:after="0" w:line="260" w:lineRule="atLeast"/>
        <w:rPr>
          <w:sz w:val="20"/>
          <w:szCs w:val="20"/>
        </w:rPr>
      </w:pPr>
    </w:p>
    <w:p w14:paraId="2BBD803D" w14:textId="50ECB4F5" w:rsidR="00F030FE" w:rsidRPr="000867C1" w:rsidRDefault="00F030FE" w:rsidP="005F7383">
      <w:pPr>
        <w:pStyle w:val="Neotevilenodstavek"/>
        <w:widowControl w:val="0"/>
        <w:spacing w:before="0" w:after="0" w:line="260" w:lineRule="atLeast"/>
        <w:rPr>
          <w:i/>
          <w:iCs/>
          <w:sz w:val="20"/>
          <w:szCs w:val="20"/>
          <w:u w:val="single"/>
        </w:rPr>
      </w:pPr>
      <w:r w:rsidRPr="000867C1">
        <w:rPr>
          <w:i/>
          <w:iCs/>
          <w:sz w:val="20"/>
          <w:szCs w:val="20"/>
          <w:u w:val="single"/>
        </w:rPr>
        <w:t>G. Borut Škerlj, odvetnik in direktor odvetniške družbe Škerlj d.o.o.:</w:t>
      </w:r>
    </w:p>
    <w:p w14:paraId="70A4991C" w14:textId="77777777" w:rsidR="00F030FE" w:rsidRDefault="00F030FE" w:rsidP="005F7383">
      <w:pPr>
        <w:pStyle w:val="Neotevilenodstavek"/>
        <w:widowControl w:val="0"/>
        <w:spacing w:before="0" w:after="0" w:line="260" w:lineRule="atLeast"/>
        <w:rPr>
          <w:sz w:val="20"/>
          <w:szCs w:val="20"/>
          <w:u w:val="single"/>
        </w:rPr>
      </w:pPr>
    </w:p>
    <w:p w14:paraId="184E3E5A" w14:textId="6B1819ED" w:rsidR="00F030FE" w:rsidRDefault="00F030FE" w:rsidP="005F7383">
      <w:pPr>
        <w:pStyle w:val="Neotevilenodstavek"/>
        <w:widowControl w:val="0"/>
        <w:spacing w:before="0" w:after="0" w:line="260" w:lineRule="atLeast"/>
        <w:rPr>
          <w:sz w:val="20"/>
          <w:szCs w:val="20"/>
        </w:rPr>
      </w:pPr>
      <w:r>
        <w:rPr>
          <w:sz w:val="20"/>
          <w:szCs w:val="20"/>
        </w:rPr>
        <w:t>Navaja, da se na podlagi izkušenj iz odvetniške prakse ne strinja s</w:t>
      </w:r>
      <w:r w:rsidR="00F151CA">
        <w:rPr>
          <w:sz w:val="20"/>
          <w:szCs w:val="20"/>
        </w:rPr>
        <w:t xml:space="preserve"> takratnim</w:t>
      </w:r>
      <w:r>
        <w:rPr>
          <w:sz w:val="20"/>
          <w:szCs w:val="20"/>
        </w:rPr>
        <w:t xml:space="preserve"> </w:t>
      </w:r>
      <w:r w:rsidRPr="00F030FE">
        <w:rPr>
          <w:sz w:val="20"/>
          <w:szCs w:val="20"/>
          <w:u w:val="single"/>
        </w:rPr>
        <w:t>4. členom Predloga zakona</w:t>
      </w:r>
      <w:r>
        <w:rPr>
          <w:sz w:val="20"/>
          <w:szCs w:val="20"/>
        </w:rPr>
        <w:t xml:space="preserve">, </w:t>
      </w:r>
      <w:r w:rsidR="000867C1">
        <w:rPr>
          <w:sz w:val="20"/>
          <w:szCs w:val="20"/>
        </w:rPr>
        <w:t>saj ni mogoče vseh odvzemov življenj v družinski ali drugi trajneši življenjski skupnosti kvalificirati kot umor (izpostavlja primer, ko je odvzem življenja posledica dolgotrajnega nasilja</w:t>
      </w:r>
      <w:r w:rsidR="00BE6CC6">
        <w:rPr>
          <w:sz w:val="20"/>
          <w:szCs w:val="20"/>
        </w:rPr>
        <w:t>)</w:t>
      </w:r>
      <w:r w:rsidR="000867C1">
        <w:rPr>
          <w:sz w:val="20"/>
          <w:szCs w:val="20"/>
        </w:rPr>
        <w:t xml:space="preserve"> hkrati pa okoliščine v veljavnem 116. členu KZ-1 dopuščajo sodišču tako kvalifikacijo, kadar je to potrebno.</w:t>
      </w:r>
    </w:p>
    <w:p w14:paraId="6CA84030" w14:textId="77777777" w:rsidR="004260EC" w:rsidRDefault="004260EC" w:rsidP="005F7383">
      <w:pPr>
        <w:pStyle w:val="Neotevilenodstavek"/>
        <w:widowControl w:val="0"/>
        <w:spacing w:before="0" w:after="0" w:line="260" w:lineRule="atLeast"/>
        <w:rPr>
          <w:sz w:val="20"/>
          <w:szCs w:val="20"/>
        </w:rPr>
      </w:pPr>
    </w:p>
    <w:p w14:paraId="166D1559" w14:textId="539F2498" w:rsidR="004260EC" w:rsidRDefault="004260EC" w:rsidP="004260EC">
      <w:pPr>
        <w:pStyle w:val="Neotevilenodstavek"/>
        <w:widowControl w:val="0"/>
        <w:spacing w:before="0" w:after="0" w:line="260" w:lineRule="atLeast"/>
        <w:rPr>
          <w:iCs/>
          <w:sz w:val="20"/>
          <w:szCs w:val="20"/>
        </w:rPr>
      </w:pPr>
      <w:r w:rsidRPr="00BC3AFE">
        <w:rPr>
          <w:iCs/>
          <w:sz w:val="20"/>
          <w:szCs w:val="20"/>
        </w:rPr>
        <w:t>Pojasnjujemo</w:t>
      </w:r>
      <w:r>
        <w:rPr>
          <w:iCs/>
          <w:sz w:val="20"/>
          <w:szCs w:val="20"/>
        </w:rPr>
        <w:t>, da je v sedaj predloženem Predlogu zakona predl</w:t>
      </w:r>
      <w:r w:rsidR="00E82239">
        <w:rPr>
          <w:iCs/>
          <w:sz w:val="20"/>
          <w:szCs w:val="20"/>
        </w:rPr>
        <w:t>og</w:t>
      </w:r>
      <w:r>
        <w:rPr>
          <w:iCs/>
          <w:sz w:val="20"/>
          <w:szCs w:val="20"/>
        </w:rPr>
        <w:t xml:space="preserve"> dopolnitv</w:t>
      </w:r>
      <w:r w:rsidR="00E82239">
        <w:rPr>
          <w:iCs/>
          <w:sz w:val="20"/>
          <w:szCs w:val="20"/>
        </w:rPr>
        <w:t>e</w:t>
      </w:r>
      <w:r>
        <w:rPr>
          <w:iCs/>
          <w:sz w:val="20"/>
          <w:szCs w:val="20"/>
        </w:rPr>
        <w:t xml:space="preserve"> 116. člena KZ-1</w:t>
      </w:r>
      <w:r w:rsidR="00E82239">
        <w:rPr>
          <w:iCs/>
          <w:sz w:val="20"/>
          <w:szCs w:val="20"/>
        </w:rPr>
        <w:t xml:space="preserve"> črtan.</w:t>
      </w:r>
    </w:p>
    <w:p w14:paraId="6F76A439" w14:textId="77777777" w:rsidR="00E82239" w:rsidRDefault="00E82239" w:rsidP="004260EC">
      <w:pPr>
        <w:pStyle w:val="Neotevilenodstavek"/>
        <w:widowControl w:val="0"/>
        <w:spacing w:before="0" w:after="0" w:line="260" w:lineRule="atLeast"/>
        <w:rPr>
          <w:iCs/>
          <w:sz w:val="20"/>
          <w:szCs w:val="20"/>
          <w:u w:val="single"/>
        </w:rPr>
      </w:pPr>
    </w:p>
    <w:p w14:paraId="7D3D734C" w14:textId="2DAA0B0C" w:rsidR="00CB0C9F" w:rsidRPr="00E82239" w:rsidRDefault="00CB0C9F" w:rsidP="004260EC">
      <w:pPr>
        <w:pStyle w:val="Neotevilenodstavek"/>
        <w:widowControl w:val="0"/>
        <w:spacing w:before="0" w:after="0" w:line="260" w:lineRule="atLeast"/>
        <w:rPr>
          <w:i/>
          <w:sz w:val="20"/>
          <w:szCs w:val="20"/>
          <w:u w:val="single"/>
        </w:rPr>
      </w:pPr>
      <w:r w:rsidRPr="00E82239">
        <w:rPr>
          <w:i/>
          <w:sz w:val="20"/>
          <w:szCs w:val="20"/>
          <w:u w:val="single"/>
        </w:rPr>
        <w:t>Vrhovno sodišče Republike Slovenije:</w:t>
      </w:r>
    </w:p>
    <w:p w14:paraId="08C4A5C0" w14:textId="77777777" w:rsidR="00CB0C9F" w:rsidRPr="00E82239" w:rsidRDefault="00CB0C9F" w:rsidP="004260EC">
      <w:pPr>
        <w:pStyle w:val="Neotevilenodstavek"/>
        <w:widowControl w:val="0"/>
        <w:spacing w:before="0" w:after="0" w:line="260" w:lineRule="atLeast"/>
        <w:rPr>
          <w:i/>
          <w:sz w:val="20"/>
          <w:szCs w:val="20"/>
          <w:u w:val="single"/>
        </w:rPr>
      </w:pPr>
    </w:p>
    <w:p w14:paraId="4F2A4406" w14:textId="03FFFA6D" w:rsidR="00CB0C9F" w:rsidRDefault="00871C73" w:rsidP="004260EC">
      <w:pPr>
        <w:pStyle w:val="Neotevilenodstavek"/>
        <w:widowControl w:val="0"/>
        <w:spacing w:before="0" w:after="0" w:line="260" w:lineRule="atLeast"/>
        <w:rPr>
          <w:iCs/>
          <w:sz w:val="20"/>
          <w:szCs w:val="20"/>
        </w:rPr>
      </w:pPr>
      <w:r>
        <w:rPr>
          <w:iCs/>
          <w:sz w:val="20"/>
          <w:szCs w:val="20"/>
        </w:rPr>
        <w:t xml:space="preserve">V zvezi s </w:t>
      </w:r>
      <w:r w:rsidRPr="00871C73">
        <w:rPr>
          <w:iCs/>
          <w:sz w:val="20"/>
          <w:szCs w:val="20"/>
          <w:u w:val="single"/>
        </w:rPr>
        <w:t>4. členom Predloga zakona</w:t>
      </w:r>
      <w:r>
        <w:rPr>
          <w:iCs/>
          <w:sz w:val="20"/>
          <w:szCs w:val="20"/>
        </w:rPr>
        <w:t>, s katerim je</w:t>
      </w:r>
      <w:r w:rsidR="00F151CA">
        <w:rPr>
          <w:iCs/>
          <w:sz w:val="20"/>
          <w:szCs w:val="20"/>
        </w:rPr>
        <w:t xml:space="preserve"> bila</w:t>
      </w:r>
      <w:r>
        <w:rPr>
          <w:iCs/>
          <w:sz w:val="20"/>
          <w:szCs w:val="20"/>
        </w:rPr>
        <w:t xml:space="preserve"> predlagana dopolnitev kaznivega dejanja umora po 116. členu KZ-1, opozarjajo, da je kaznivo dejanje umora kot kvalificirana oblika uboja določeno s kvalifikatornimi okoliščinami in motivi, sodniku (in prej državnemu tožilcu) pa je prepuščeno, da na podlagi okoliščin konkretnega primera</w:t>
      </w:r>
      <w:r w:rsidR="003E7BAA">
        <w:rPr>
          <w:iCs/>
          <w:sz w:val="20"/>
          <w:szCs w:val="20"/>
        </w:rPr>
        <w:t xml:space="preserve"> presoja ali gre za uboj ali umor. Ob tem izpostavljajo, da je uboj oziroma umor v družinski ali drugi življenjski skupnosti pogosto lahko posledica dolgotrajnega fizičnega in psihičnega nasilja.</w:t>
      </w:r>
    </w:p>
    <w:p w14:paraId="5BB7C575" w14:textId="77777777" w:rsidR="003E7BAA" w:rsidRDefault="003E7BAA" w:rsidP="004260EC">
      <w:pPr>
        <w:pStyle w:val="Neotevilenodstavek"/>
        <w:widowControl w:val="0"/>
        <w:spacing w:before="0" w:after="0" w:line="260" w:lineRule="atLeast"/>
        <w:rPr>
          <w:iCs/>
          <w:sz w:val="20"/>
          <w:szCs w:val="20"/>
        </w:rPr>
      </w:pPr>
    </w:p>
    <w:p w14:paraId="23A0BAAD" w14:textId="1AA87A91" w:rsidR="003E7BAA" w:rsidRDefault="003E7BAA" w:rsidP="004260EC">
      <w:pPr>
        <w:pStyle w:val="Neotevilenodstavek"/>
        <w:widowControl w:val="0"/>
        <w:spacing w:before="0" w:after="0" w:line="260" w:lineRule="atLeast"/>
        <w:rPr>
          <w:iCs/>
          <w:sz w:val="20"/>
          <w:szCs w:val="20"/>
        </w:rPr>
      </w:pPr>
      <w:r w:rsidRPr="00BC3AFE">
        <w:rPr>
          <w:iCs/>
          <w:sz w:val="20"/>
          <w:szCs w:val="20"/>
        </w:rPr>
        <w:t>Pojasnjujemo</w:t>
      </w:r>
      <w:r>
        <w:rPr>
          <w:iCs/>
          <w:sz w:val="20"/>
          <w:szCs w:val="20"/>
        </w:rPr>
        <w:t>, da je v sedaj predloženem Predlogu zakona predl</w:t>
      </w:r>
      <w:r w:rsidR="00E82239">
        <w:rPr>
          <w:iCs/>
          <w:sz w:val="20"/>
          <w:szCs w:val="20"/>
        </w:rPr>
        <w:t>og</w:t>
      </w:r>
      <w:r>
        <w:rPr>
          <w:iCs/>
          <w:sz w:val="20"/>
          <w:szCs w:val="20"/>
        </w:rPr>
        <w:t xml:space="preserve"> dopolnitv</w:t>
      </w:r>
      <w:r w:rsidR="00E82239">
        <w:rPr>
          <w:iCs/>
          <w:sz w:val="20"/>
          <w:szCs w:val="20"/>
        </w:rPr>
        <w:t>e</w:t>
      </w:r>
      <w:r>
        <w:rPr>
          <w:iCs/>
          <w:sz w:val="20"/>
          <w:szCs w:val="20"/>
        </w:rPr>
        <w:t xml:space="preserve"> 116. člena KZ-1</w:t>
      </w:r>
      <w:r w:rsidR="00E82239">
        <w:rPr>
          <w:iCs/>
          <w:sz w:val="20"/>
          <w:szCs w:val="20"/>
        </w:rPr>
        <w:t xml:space="preserve"> črtan. </w:t>
      </w:r>
      <w:r>
        <w:rPr>
          <w:iCs/>
          <w:sz w:val="20"/>
          <w:szCs w:val="20"/>
        </w:rPr>
        <w:t xml:space="preserve"> </w:t>
      </w:r>
    </w:p>
    <w:p w14:paraId="431A881A" w14:textId="77777777" w:rsidR="00923201" w:rsidRDefault="00923201" w:rsidP="004260EC">
      <w:pPr>
        <w:pStyle w:val="Neotevilenodstavek"/>
        <w:widowControl w:val="0"/>
        <w:spacing w:before="0" w:after="0" w:line="260" w:lineRule="atLeast"/>
        <w:rPr>
          <w:iCs/>
          <w:sz w:val="20"/>
          <w:szCs w:val="20"/>
        </w:rPr>
      </w:pPr>
    </w:p>
    <w:p w14:paraId="6AF707D8" w14:textId="523AAFA8" w:rsidR="007E5FB9" w:rsidRDefault="005247CA" w:rsidP="004260EC">
      <w:pPr>
        <w:pStyle w:val="Neotevilenodstavek"/>
        <w:widowControl w:val="0"/>
        <w:spacing w:before="0" w:after="0" w:line="260" w:lineRule="atLeast"/>
        <w:rPr>
          <w:iCs/>
          <w:sz w:val="20"/>
          <w:szCs w:val="20"/>
        </w:rPr>
      </w:pPr>
      <w:r>
        <w:rPr>
          <w:iCs/>
          <w:sz w:val="20"/>
          <w:szCs w:val="20"/>
        </w:rPr>
        <w:t xml:space="preserve">Zahvaljujemo se podpredsednici Vrhovnega sodišča Republike Slovenije za opozorila o deloma nesorazmerno </w:t>
      </w:r>
      <w:r w:rsidR="002756A1">
        <w:rPr>
          <w:iCs/>
          <w:sz w:val="20"/>
          <w:szCs w:val="20"/>
        </w:rPr>
        <w:t xml:space="preserve">določenih kaznih po </w:t>
      </w:r>
      <w:r w:rsidR="002756A1" w:rsidRPr="00A658F3">
        <w:rPr>
          <w:iCs/>
          <w:sz w:val="20"/>
          <w:szCs w:val="20"/>
          <w:u w:val="single"/>
        </w:rPr>
        <w:t>9. (</w:t>
      </w:r>
      <w:r w:rsidR="00F151CA">
        <w:rPr>
          <w:iCs/>
          <w:sz w:val="20"/>
          <w:szCs w:val="20"/>
          <w:u w:val="single"/>
        </w:rPr>
        <w:t xml:space="preserve">po preštevilčenju 8. člen – </w:t>
      </w:r>
      <w:r w:rsidR="002756A1" w:rsidRPr="00A658F3">
        <w:rPr>
          <w:iCs/>
          <w:sz w:val="20"/>
          <w:szCs w:val="20"/>
          <w:u w:val="single"/>
        </w:rPr>
        <w:t>novi 315.a člen KZ-1) in 12.</w:t>
      </w:r>
      <w:r w:rsidR="00F151CA">
        <w:rPr>
          <w:iCs/>
          <w:sz w:val="20"/>
          <w:szCs w:val="20"/>
          <w:u w:val="single"/>
        </w:rPr>
        <w:t xml:space="preserve"> (po preštevilčenju 11. člen – </w:t>
      </w:r>
      <w:r w:rsidR="002756A1" w:rsidRPr="00A658F3">
        <w:rPr>
          <w:iCs/>
          <w:sz w:val="20"/>
          <w:szCs w:val="20"/>
          <w:u w:val="single"/>
        </w:rPr>
        <w:t>novi 331.a člen KZ-1) členu Predloga zakona</w:t>
      </w:r>
      <w:r w:rsidR="002756A1">
        <w:rPr>
          <w:iCs/>
          <w:sz w:val="20"/>
          <w:szCs w:val="20"/>
        </w:rPr>
        <w:t xml:space="preserve"> glede na kazen, določeno v 115. členu KZ-1 za kaznivo dejanje uboja. </w:t>
      </w:r>
    </w:p>
    <w:p w14:paraId="4ACC67C8" w14:textId="77777777" w:rsidR="007E5FB9" w:rsidRDefault="007E5FB9" w:rsidP="004260EC">
      <w:pPr>
        <w:pStyle w:val="Neotevilenodstavek"/>
        <w:widowControl w:val="0"/>
        <w:spacing w:before="0" w:after="0" w:line="260" w:lineRule="atLeast"/>
        <w:rPr>
          <w:iCs/>
          <w:sz w:val="20"/>
          <w:szCs w:val="20"/>
        </w:rPr>
      </w:pPr>
    </w:p>
    <w:p w14:paraId="44737D6C" w14:textId="77777777" w:rsidR="00291A50" w:rsidRDefault="007E5FB9" w:rsidP="004260EC">
      <w:pPr>
        <w:pStyle w:val="Neotevilenodstavek"/>
        <w:widowControl w:val="0"/>
        <w:spacing w:before="0" w:after="0" w:line="260" w:lineRule="atLeast"/>
        <w:rPr>
          <w:iCs/>
          <w:sz w:val="20"/>
          <w:szCs w:val="20"/>
        </w:rPr>
      </w:pPr>
      <w:r>
        <w:rPr>
          <w:iCs/>
          <w:sz w:val="20"/>
          <w:szCs w:val="20"/>
        </w:rPr>
        <w:t xml:space="preserve">Kot že v obrazložitvi k predlogu za novi 331.a člen KZ-1, ki jo podpredsednica v tem delu oceni kot delno prepričljivo, pojasnjujemo, da so razponi kazni zapora za temeljni in kvalificirano obliko </w:t>
      </w:r>
      <w:r>
        <w:rPr>
          <w:iCs/>
          <w:sz w:val="20"/>
          <w:szCs w:val="20"/>
        </w:rPr>
        <w:lastRenderedPageBreak/>
        <w:t>novega kaznivega dejanja napada na varnost pomorskega prometa določene enako, kot za kaznivo dejanje po veljavnem 330. členu KZ-1, ki določa primerljivo kaznivo dejanje v zvezi z varnostjo zračnega prometa. Glede na to, da tretji odstavek 330. člena KZ-1 že od uveljavitve v letu 2008 za kaznivo dejanje, ki ima za posledico smrt, določa kazen od treh do petnajstih let zapora, sedaj predlagano kaznivo dejanje pa ureja enako še za področje pomorskega prometa, smo ocenili, da je ustrezneje kazen uskladiti za dejanji v istem poglavju Posebnega dela KZ-1.</w:t>
      </w:r>
    </w:p>
    <w:p w14:paraId="0B9715AB" w14:textId="77777777" w:rsidR="00291A50" w:rsidRDefault="00291A50" w:rsidP="004260EC">
      <w:pPr>
        <w:pStyle w:val="Neotevilenodstavek"/>
        <w:widowControl w:val="0"/>
        <w:spacing w:before="0" w:after="0" w:line="260" w:lineRule="atLeast"/>
        <w:rPr>
          <w:iCs/>
          <w:sz w:val="20"/>
          <w:szCs w:val="20"/>
        </w:rPr>
      </w:pPr>
    </w:p>
    <w:p w14:paraId="783C582A" w14:textId="77777777" w:rsidR="001145F9" w:rsidRDefault="00291A50" w:rsidP="004260EC">
      <w:pPr>
        <w:pStyle w:val="Neotevilenodstavek"/>
        <w:widowControl w:val="0"/>
        <w:spacing w:before="0" w:after="0" w:line="260" w:lineRule="atLeast"/>
        <w:rPr>
          <w:iCs/>
          <w:sz w:val="20"/>
          <w:szCs w:val="20"/>
        </w:rPr>
      </w:pPr>
      <w:r>
        <w:rPr>
          <w:iCs/>
          <w:sz w:val="20"/>
          <w:szCs w:val="20"/>
        </w:rPr>
        <w:t>V zvezi s predlaganimi kaznimi za predlagano novo kaznivo dejanje po 315.a členu KZ-1, kjer podpredsednica očita pavšalno sklicevanje na veljavna 314. in 315. člen KZ-1, pa pojasnjujemo, da je za temeljno obliko obeh veljavnih kaznivih dejanj in tudi predlaganega novega kaznivega dejanja</w:t>
      </w:r>
      <w:r w:rsidR="005247CA">
        <w:rPr>
          <w:iCs/>
          <w:sz w:val="20"/>
          <w:szCs w:val="20"/>
        </w:rPr>
        <w:t xml:space="preserve"> </w:t>
      </w:r>
      <w:r>
        <w:rPr>
          <w:iCs/>
          <w:sz w:val="20"/>
          <w:szCs w:val="20"/>
        </w:rPr>
        <w:t>predpisana kazen zapora do petih let. Če imajo dejanja za posledico hudo telesno poškodbo ene ali več oseb, je na primer po četrtem odstavku veljavnega 314. člena KZ-1 predpisana kazen do desetih let zapora (razen, če gre za storitev dejanja iz malomarnosti, ko je kazen blažja), kar je enako, kot je predlagano po drugem odstavku predlaganega 315.a člena KZ-1. Če imajo dejanja za posledico smrt</w:t>
      </w:r>
      <w:r w:rsidR="00C30D1B">
        <w:rPr>
          <w:iCs/>
          <w:sz w:val="20"/>
          <w:szCs w:val="20"/>
        </w:rPr>
        <w:t>, je na primer po petem odstavku 314. člena KZ-1 za eno od oblik predpisana kazen zapora od enega do petnajstih let, kar je enako, kot je predlagano v tretjem odstavku novega 315.a člena KZ-1. Glede na to, da tako 314. člen KZ-1 kot tudi novi predlagani 315.a člen KZ-1 urejata kaznivi dejanji, povezani s povzročanjem nevarnosti, smo ocenili, da se v tej fazi sorazmerje veže na to dejanje.</w:t>
      </w:r>
    </w:p>
    <w:p w14:paraId="67F855EE" w14:textId="77777777" w:rsidR="001145F9" w:rsidRDefault="001145F9" w:rsidP="004260EC">
      <w:pPr>
        <w:pStyle w:val="Neotevilenodstavek"/>
        <w:widowControl w:val="0"/>
        <w:spacing w:before="0" w:after="0" w:line="260" w:lineRule="atLeast"/>
        <w:rPr>
          <w:iCs/>
          <w:sz w:val="20"/>
          <w:szCs w:val="20"/>
        </w:rPr>
      </w:pPr>
    </w:p>
    <w:p w14:paraId="2867BC3A" w14:textId="77777777" w:rsidR="001E1148" w:rsidRDefault="001145F9" w:rsidP="004260EC">
      <w:pPr>
        <w:pStyle w:val="Neotevilenodstavek"/>
        <w:widowControl w:val="0"/>
        <w:spacing w:before="0" w:after="0" w:line="260" w:lineRule="atLeast"/>
        <w:rPr>
          <w:iCs/>
          <w:sz w:val="20"/>
          <w:szCs w:val="20"/>
        </w:rPr>
      </w:pPr>
      <w:r w:rsidRPr="001E1148">
        <w:rPr>
          <w:iCs/>
          <w:sz w:val="20"/>
          <w:szCs w:val="20"/>
        </w:rPr>
        <w:t xml:space="preserve">Ob tem se lahko strinjamo, da so </w:t>
      </w:r>
      <w:r w:rsidR="00E4090D" w:rsidRPr="001E1148">
        <w:rPr>
          <w:iCs/>
          <w:sz w:val="20"/>
          <w:szCs w:val="20"/>
        </w:rPr>
        <w:t>nekatere</w:t>
      </w:r>
      <w:r w:rsidRPr="001E1148">
        <w:rPr>
          <w:iCs/>
          <w:sz w:val="20"/>
          <w:szCs w:val="20"/>
        </w:rPr>
        <w:t xml:space="preserve"> kazni za kazniva dejanja</w:t>
      </w:r>
      <w:r w:rsidR="00E4090D" w:rsidRPr="001E1148">
        <w:rPr>
          <w:iCs/>
          <w:sz w:val="20"/>
          <w:szCs w:val="20"/>
        </w:rPr>
        <w:t xml:space="preserve"> po različnih odstavkih</w:t>
      </w:r>
      <w:r w:rsidRPr="001E1148">
        <w:rPr>
          <w:iCs/>
          <w:sz w:val="20"/>
          <w:szCs w:val="20"/>
        </w:rPr>
        <w:t xml:space="preserve"> avtorji že v osnovnem KZ-1 iz leta 2008 brez obrazložitve določili dokaj različno, vendar v tokratnem Predlogu zakona tako glede na časovno komponento izpolnjevanja mednarodnih obveznosti, ki izhaja iz obrazložitev, kot tudi glede na posledično predlagani skrajšani zakonodajni postopek,</w:t>
      </w:r>
      <w:r w:rsidR="00E4090D" w:rsidRPr="001E1148">
        <w:rPr>
          <w:iCs/>
          <w:sz w:val="20"/>
          <w:szCs w:val="20"/>
        </w:rPr>
        <w:t xml:space="preserve"> ni mogoče opraviti sistemske uskladitve predpisanih kazni izven obravnavanih členov.</w:t>
      </w:r>
    </w:p>
    <w:p w14:paraId="2022E994" w14:textId="77777777" w:rsidR="007C75E5" w:rsidRDefault="007C75E5" w:rsidP="004260EC">
      <w:pPr>
        <w:pStyle w:val="Neotevilenodstavek"/>
        <w:widowControl w:val="0"/>
        <w:spacing w:before="0" w:after="0" w:line="260" w:lineRule="atLeast"/>
        <w:rPr>
          <w:iCs/>
          <w:sz w:val="20"/>
          <w:szCs w:val="20"/>
          <w:u w:val="single"/>
        </w:rPr>
      </w:pPr>
    </w:p>
    <w:p w14:paraId="377E3D2A" w14:textId="2D974AF2" w:rsidR="001E1148" w:rsidRDefault="001E1148" w:rsidP="004260EC">
      <w:pPr>
        <w:pStyle w:val="Neotevilenodstavek"/>
        <w:widowControl w:val="0"/>
        <w:spacing w:before="0" w:after="0" w:line="260" w:lineRule="atLeast"/>
        <w:rPr>
          <w:iCs/>
          <w:sz w:val="20"/>
          <w:szCs w:val="20"/>
          <w:u w:val="single"/>
        </w:rPr>
      </w:pPr>
      <w:r w:rsidRPr="003C00AF">
        <w:rPr>
          <w:iCs/>
          <w:sz w:val="20"/>
          <w:szCs w:val="20"/>
          <w:u w:val="single"/>
        </w:rPr>
        <w:t>Evropska pravna fakulteta v Novi Gorici; dr. Blaž Kovačič Mlinar:</w:t>
      </w:r>
    </w:p>
    <w:p w14:paraId="4AC1DABD" w14:textId="77777777" w:rsidR="001E1148" w:rsidRDefault="001E1148" w:rsidP="004260EC">
      <w:pPr>
        <w:pStyle w:val="Neotevilenodstavek"/>
        <w:widowControl w:val="0"/>
        <w:spacing w:before="0" w:after="0" w:line="260" w:lineRule="atLeast"/>
        <w:rPr>
          <w:iCs/>
          <w:sz w:val="20"/>
          <w:szCs w:val="20"/>
          <w:u w:val="single"/>
        </w:rPr>
      </w:pPr>
    </w:p>
    <w:p w14:paraId="5308ED92" w14:textId="28B64BA3" w:rsidR="00775FCD" w:rsidRPr="00775FCD" w:rsidRDefault="00775FCD" w:rsidP="004260EC">
      <w:pPr>
        <w:pStyle w:val="Neotevilenodstavek"/>
        <w:widowControl w:val="0"/>
        <w:spacing w:before="0" w:after="0" w:line="260" w:lineRule="atLeast"/>
        <w:rPr>
          <w:iCs/>
          <w:sz w:val="20"/>
          <w:szCs w:val="20"/>
        </w:rPr>
      </w:pPr>
      <w:r>
        <w:rPr>
          <w:iCs/>
          <w:sz w:val="20"/>
          <w:szCs w:val="20"/>
        </w:rPr>
        <w:t xml:space="preserve">V zvezi s </w:t>
      </w:r>
      <w:r w:rsidRPr="00775FCD">
        <w:rPr>
          <w:iCs/>
          <w:sz w:val="20"/>
          <w:szCs w:val="20"/>
          <w:u w:val="single"/>
        </w:rPr>
        <w:t>4. členom Predloga zakona</w:t>
      </w:r>
      <w:r>
        <w:rPr>
          <w:iCs/>
          <w:sz w:val="20"/>
          <w:szCs w:val="20"/>
        </w:rPr>
        <w:t>, s katerim je</w:t>
      </w:r>
      <w:r w:rsidR="00FB44E5">
        <w:rPr>
          <w:iCs/>
          <w:sz w:val="20"/>
          <w:szCs w:val="20"/>
        </w:rPr>
        <w:t xml:space="preserve"> bila</w:t>
      </w:r>
      <w:r>
        <w:rPr>
          <w:iCs/>
          <w:sz w:val="20"/>
          <w:szCs w:val="20"/>
        </w:rPr>
        <w:t xml:space="preserve"> predlagana dopolnitev 116. člena KZ-1</w:t>
      </w:r>
      <w:r w:rsidR="00EE43CC">
        <w:rPr>
          <w:iCs/>
          <w:sz w:val="20"/>
          <w:szCs w:val="20"/>
        </w:rPr>
        <w:t>, opozarja, da je predlagana nova kvalifikatorna okoliščina premalo natančno opredeljena. Sprašuje se, kaj pomeni besedna zveza »trajnejša življenjska skupnost«,</w:t>
      </w:r>
      <w:r w:rsidR="00106DA0">
        <w:rPr>
          <w:iCs/>
          <w:sz w:val="20"/>
          <w:szCs w:val="20"/>
        </w:rPr>
        <w:t xml:space="preserve"> ocenjuje kot</w:t>
      </w:r>
      <w:r w:rsidR="00EE43CC">
        <w:rPr>
          <w:iCs/>
          <w:sz w:val="20"/>
          <w:szCs w:val="20"/>
        </w:rPr>
        <w:t xml:space="preserve"> </w:t>
      </w:r>
      <w:r w:rsidR="00106DA0">
        <w:rPr>
          <w:iCs/>
          <w:sz w:val="20"/>
          <w:szCs w:val="20"/>
        </w:rPr>
        <w:t>ne</w:t>
      </w:r>
      <w:r w:rsidR="00EE43CC">
        <w:rPr>
          <w:iCs/>
          <w:sz w:val="20"/>
          <w:szCs w:val="20"/>
        </w:rPr>
        <w:t>ustrezno, da ni časovne omejitve glede preteklih skupnosti, in</w:t>
      </w:r>
      <w:r w:rsidR="00106DA0">
        <w:rPr>
          <w:iCs/>
          <w:sz w:val="20"/>
          <w:szCs w:val="20"/>
        </w:rPr>
        <w:t xml:space="preserve"> meni,</w:t>
      </w:r>
      <w:r w:rsidR="00EE43CC">
        <w:rPr>
          <w:iCs/>
          <w:sz w:val="20"/>
          <w:szCs w:val="20"/>
        </w:rPr>
        <w:t xml:space="preserve"> da ni jasno, kako se bo presojala »povezava s preteklo skupnostjo«.</w:t>
      </w:r>
      <w:r w:rsidR="00106DA0" w:rsidRPr="00106DA0">
        <w:rPr>
          <w:iCs/>
          <w:sz w:val="20"/>
          <w:szCs w:val="20"/>
        </w:rPr>
        <w:t xml:space="preserve"> </w:t>
      </w:r>
      <w:r w:rsidR="00106DA0">
        <w:rPr>
          <w:iCs/>
          <w:sz w:val="20"/>
          <w:szCs w:val="20"/>
        </w:rPr>
        <w:t xml:space="preserve">Izpostavlja tudi, da gre za inkriminacijo statusa storilca in ne njegovega posebej zavržnega ravnanja. </w:t>
      </w:r>
      <w:r w:rsidR="00EE43CC">
        <w:rPr>
          <w:iCs/>
          <w:sz w:val="20"/>
          <w:szCs w:val="20"/>
        </w:rPr>
        <w:t>Po</w:t>
      </w:r>
      <w:r w:rsidR="00106DA0">
        <w:rPr>
          <w:iCs/>
          <w:sz w:val="20"/>
          <w:szCs w:val="20"/>
        </w:rPr>
        <w:t>u</w:t>
      </w:r>
      <w:r w:rsidR="00EE43CC">
        <w:rPr>
          <w:iCs/>
          <w:sz w:val="20"/>
          <w:szCs w:val="20"/>
        </w:rPr>
        <w:t>darja, da že veljavne kvalifikatorne okoliščine v 116. členu KZ-1</w:t>
      </w:r>
      <w:r w:rsidR="00106DA0">
        <w:rPr>
          <w:iCs/>
          <w:sz w:val="20"/>
          <w:szCs w:val="20"/>
        </w:rPr>
        <w:t xml:space="preserve"> omogočajo ustrezno presojo sodišče v konkretnih primerih. </w:t>
      </w:r>
    </w:p>
    <w:p w14:paraId="0EE801F7" w14:textId="77777777" w:rsidR="001E1148" w:rsidRPr="001E1148" w:rsidRDefault="001E1148" w:rsidP="004260EC">
      <w:pPr>
        <w:pStyle w:val="Neotevilenodstavek"/>
        <w:widowControl w:val="0"/>
        <w:spacing w:before="0" w:after="0" w:line="260" w:lineRule="atLeast"/>
        <w:rPr>
          <w:iCs/>
          <w:sz w:val="20"/>
          <w:szCs w:val="20"/>
        </w:rPr>
      </w:pPr>
    </w:p>
    <w:p w14:paraId="6238A419" w14:textId="1FD6477A" w:rsidR="00A83087" w:rsidRDefault="00EA6E56" w:rsidP="004260EC">
      <w:pPr>
        <w:pStyle w:val="Neotevilenodstavek"/>
        <w:widowControl w:val="0"/>
        <w:spacing w:before="0" w:after="0" w:line="260" w:lineRule="atLeast"/>
        <w:rPr>
          <w:iCs/>
          <w:sz w:val="20"/>
          <w:szCs w:val="20"/>
        </w:rPr>
      </w:pPr>
      <w:r>
        <w:rPr>
          <w:iCs/>
          <w:sz w:val="20"/>
          <w:szCs w:val="20"/>
        </w:rPr>
        <w:t>Pojasnjujemo, da je v predloženem Predlogu zakona dopolnitev 116. člena KZ-1 črtana.</w:t>
      </w:r>
    </w:p>
    <w:p w14:paraId="1564BB5C" w14:textId="77777777" w:rsidR="00EA6E56" w:rsidRDefault="00EA6E56" w:rsidP="004260EC">
      <w:pPr>
        <w:pStyle w:val="Neotevilenodstavek"/>
        <w:widowControl w:val="0"/>
        <w:spacing w:before="0" w:after="0" w:line="260" w:lineRule="atLeast"/>
        <w:rPr>
          <w:iCs/>
          <w:sz w:val="20"/>
          <w:szCs w:val="20"/>
        </w:rPr>
      </w:pPr>
    </w:p>
    <w:p w14:paraId="6AC3117A" w14:textId="77777777" w:rsidR="00D9153D" w:rsidRDefault="00D9153D" w:rsidP="004260EC">
      <w:pPr>
        <w:pStyle w:val="Neotevilenodstavek"/>
        <w:widowControl w:val="0"/>
        <w:spacing w:before="0" w:after="0" w:line="260" w:lineRule="atLeast"/>
        <w:rPr>
          <w:iCs/>
          <w:sz w:val="20"/>
          <w:szCs w:val="20"/>
          <w:u w:val="single"/>
        </w:rPr>
      </w:pPr>
      <w:r>
        <w:rPr>
          <w:iCs/>
          <w:sz w:val="20"/>
          <w:szCs w:val="20"/>
          <w:u w:val="single"/>
        </w:rPr>
        <w:t>Pravna fakulteta Univerze v Ljubljani in Inštitut za kriminologijo pri Pravni fakulteti v Ljubljani:</w:t>
      </w:r>
    </w:p>
    <w:p w14:paraId="1F9B8A96" w14:textId="77777777" w:rsidR="00D9153D" w:rsidRDefault="00D9153D" w:rsidP="004260EC">
      <w:pPr>
        <w:pStyle w:val="Neotevilenodstavek"/>
        <w:widowControl w:val="0"/>
        <w:spacing w:before="0" w:after="0" w:line="260" w:lineRule="atLeast"/>
        <w:rPr>
          <w:iCs/>
          <w:sz w:val="20"/>
          <w:szCs w:val="20"/>
          <w:u w:val="single"/>
        </w:rPr>
      </w:pPr>
    </w:p>
    <w:p w14:paraId="0DA59DCC" w14:textId="77777777" w:rsidR="00C33F61" w:rsidRDefault="008721A4" w:rsidP="004260EC">
      <w:pPr>
        <w:pStyle w:val="Neotevilenodstavek"/>
        <w:widowControl w:val="0"/>
        <w:spacing w:before="0" w:after="0" w:line="260" w:lineRule="atLeast"/>
        <w:rPr>
          <w:iCs/>
          <w:sz w:val="20"/>
          <w:szCs w:val="20"/>
        </w:rPr>
      </w:pPr>
      <w:r>
        <w:rPr>
          <w:iCs/>
          <w:sz w:val="20"/>
          <w:szCs w:val="20"/>
        </w:rPr>
        <w:t>Poudarjajo, kot je navedeno že v uvodnih obrazložitvah Predloga zakona, da že veljavni 116. člen KZ-1 vsebuje</w:t>
      </w:r>
      <w:r w:rsidR="00C33F61">
        <w:rPr>
          <w:iCs/>
          <w:sz w:val="20"/>
          <w:szCs w:val="20"/>
        </w:rPr>
        <w:t xml:space="preserve"> okoliščine, ki omogočajo opredelitve odvzema življenja v družinski ali drugi trajnejši življenski skupnosti, ki mu predhodi nasilje storilca, kot hujše kaznivo dejanje. Predlagana dopolnitev pa je širša, zato ni ustrezno, da bi že sorodstvena ali druga trajnejša povezava med storilcem in žrtvijo zadoščala za to, da se dejanje kvalificira kot najhujša oblika odvzema življenja.</w:t>
      </w:r>
    </w:p>
    <w:p w14:paraId="05863C9B" w14:textId="77777777" w:rsidR="00C33F61" w:rsidRDefault="00C33F61" w:rsidP="004260EC">
      <w:pPr>
        <w:pStyle w:val="Neotevilenodstavek"/>
        <w:widowControl w:val="0"/>
        <w:spacing w:before="0" w:after="0" w:line="260" w:lineRule="atLeast"/>
        <w:rPr>
          <w:iCs/>
          <w:sz w:val="20"/>
          <w:szCs w:val="20"/>
        </w:rPr>
      </w:pPr>
    </w:p>
    <w:p w14:paraId="03366D41" w14:textId="2055AA6F" w:rsidR="00C33F61" w:rsidRDefault="00C33F61" w:rsidP="00C33F61">
      <w:pPr>
        <w:pStyle w:val="Neotevilenodstavek"/>
        <w:widowControl w:val="0"/>
        <w:spacing w:before="0" w:after="0" w:line="260" w:lineRule="atLeast"/>
        <w:rPr>
          <w:iCs/>
          <w:sz w:val="20"/>
          <w:szCs w:val="20"/>
        </w:rPr>
      </w:pPr>
      <w:r>
        <w:rPr>
          <w:iCs/>
          <w:sz w:val="20"/>
          <w:szCs w:val="20"/>
        </w:rPr>
        <w:t>P</w:t>
      </w:r>
      <w:r w:rsidRPr="00BC3AFE">
        <w:rPr>
          <w:iCs/>
          <w:sz w:val="20"/>
          <w:szCs w:val="20"/>
        </w:rPr>
        <w:t>ojasnjujemo</w:t>
      </w:r>
      <w:r>
        <w:rPr>
          <w:iCs/>
          <w:sz w:val="20"/>
          <w:szCs w:val="20"/>
        </w:rPr>
        <w:t xml:space="preserve">, da je v sedaj predloženem Predlogu zakona dopolnitev 116. člena KZ-1 </w:t>
      </w:r>
      <w:r w:rsidR="00011492">
        <w:rPr>
          <w:iCs/>
          <w:sz w:val="20"/>
          <w:szCs w:val="20"/>
        </w:rPr>
        <w:t>črtana.</w:t>
      </w:r>
    </w:p>
    <w:p w14:paraId="45AA6DB3" w14:textId="77777777" w:rsidR="00C33F61" w:rsidRDefault="00C33F61" w:rsidP="004260EC">
      <w:pPr>
        <w:pStyle w:val="Neotevilenodstavek"/>
        <w:widowControl w:val="0"/>
        <w:spacing w:before="0" w:after="0" w:line="260" w:lineRule="atLeast"/>
        <w:rPr>
          <w:iCs/>
          <w:sz w:val="20"/>
          <w:szCs w:val="20"/>
          <w:u w:val="single"/>
        </w:rPr>
      </w:pPr>
    </w:p>
    <w:p w14:paraId="7E2324A7" w14:textId="77777777" w:rsidR="00C33F61" w:rsidRDefault="00C33F61" w:rsidP="004260EC">
      <w:pPr>
        <w:pStyle w:val="Neotevilenodstavek"/>
        <w:widowControl w:val="0"/>
        <w:spacing w:before="0" w:after="0" w:line="260" w:lineRule="atLeast"/>
        <w:rPr>
          <w:iCs/>
          <w:sz w:val="20"/>
          <w:szCs w:val="20"/>
          <w:u w:val="single"/>
        </w:rPr>
      </w:pPr>
      <w:r>
        <w:rPr>
          <w:iCs/>
          <w:sz w:val="20"/>
          <w:szCs w:val="20"/>
          <w:u w:val="single"/>
        </w:rPr>
        <w:t>Portal »e-demokracija«:</w:t>
      </w:r>
    </w:p>
    <w:p w14:paraId="7497A88C" w14:textId="77777777" w:rsidR="00C33F61" w:rsidRDefault="00C33F61" w:rsidP="004260EC">
      <w:pPr>
        <w:pStyle w:val="Neotevilenodstavek"/>
        <w:widowControl w:val="0"/>
        <w:spacing w:before="0" w:after="0" w:line="260" w:lineRule="atLeast"/>
        <w:rPr>
          <w:iCs/>
          <w:sz w:val="20"/>
          <w:szCs w:val="20"/>
          <w:u w:val="single"/>
        </w:rPr>
      </w:pPr>
    </w:p>
    <w:p w14:paraId="182D00CF" w14:textId="04F8B6DF" w:rsidR="00CB1793" w:rsidRDefault="00C33F61" w:rsidP="00CB1793">
      <w:pPr>
        <w:pStyle w:val="Neotevilenodstavek"/>
        <w:widowControl w:val="0"/>
        <w:spacing w:before="0" w:after="0" w:line="260" w:lineRule="atLeast"/>
        <w:rPr>
          <w:iCs/>
          <w:sz w:val="20"/>
          <w:szCs w:val="20"/>
        </w:rPr>
      </w:pPr>
      <w:r>
        <w:rPr>
          <w:iCs/>
          <w:sz w:val="20"/>
          <w:szCs w:val="20"/>
        </w:rPr>
        <w:t xml:space="preserve">- </w:t>
      </w:r>
      <w:r w:rsidR="00D613F6">
        <w:rPr>
          <w:iCs/>
          <w:sz w:val="20"/>
          <w:szCs w:val="20"/>
        </w:rPr>
        <w:t>Glede predloga, da bi bilo v</w:t>
      </w:r>
      <w:r>
        <w:rPr>
          <w:iCs/>
          <w:sz w:val="20"/>
          <w:szCs w:val="20"/>
        </w:rPr>
        <w:t xml:space="preserve"> </w:t>
      </w:r>
      <w:r w:rsidRPr="00D613F6">
        <w:rPr>
          <w:iCs/>
          <w:sz w:val="20"/>
          <w:szCs w:val="20"/>
          <w:u w:val="single"/>
        </w:rPr>
        <w:t>4. členu Predloga zakona</w:t>
      </w:r>
      <w:r>
        <w:rPr>
          <w:iCs/>
          <w:sz w:val="20"/>
          <w:szCs w:val="20"/>
        </w:rPr>
        <w:t>, s katerim so</w:t>
      </w:r>
      <w:r w:rsidR="00FB44E5">
        <w:rPr>
          <w:iCs/>
          <w:sz w:val="20"/>
          <w:szCs w:val="20"/>
        </w:rPr>
        <w:t xml:space="preserve"> bile</w:t>
      </w:r>
      <w:r>
        <w:rPr>
          <w:iCs/>
          <w:sz w:val="20"/>
          <w:szCs w:val="20"/>
        </w:rPr>
        <w:t xml:space="preserve"> predlagane dopolnitve 116. člena KZ-1, treba dodati tudi istospolne zveze, saj morajo biti izenačene z ostalimi zvezami</w:t>
      </w:r>
      <w:r w:rsidR="00D613F6">
        <w:rPr>
          <w:iCs/>
          <w:sz w:val="20"/>
          <w:szCs w:val="20"/>
        </w:rPr>
        <w:t xml:space="preserve">. </w:t>
      </w:r>
      <w:r w:rsidR="00D613F6">
        <w:rPr>
          <w:iCs/>
          <w:sz w:val="20"/>
          <w:szCs w:val="20"/>
        </w:rPr>
        <w:lastRenderedPageBreak/>
        <w:t>Pojasnjujemo, da je</w:t>
      </w:r>
      <w:r w:rsidR="00B3161C">
        <w:rPr>
          <w:iCs/>
          <w:sz w:val="20"/>
          <w:szCs w:val="20"/>
        </w:rPr>
        <w:t xml:space="preserve"> </w:t>
      </w:r>
      <w:r w:rsidR="00CB1793">
        <w:rPr>
          <w:iCs/>
          <w:sz w:val="20"/>
          <w:szCs w:val="20"/>
        </w:rPr>
        <w:t>v sedaj predloženem Predlogu zakona dopolnitev 116. člena KZ-1 črtana.</w:t>
      </w:r>
    </w:p>
    <w:p w14:paraId="0D882CE5" w14:textId="2ACD609C" w:rsidR="00D613F6" w:rsidRDefault="00D613F6" w:rsidP="004260EC">
      <w:pPr>
        <w:pStyle w:val="Neotevilenodstavek"/>
        <w:widowControl w:val="0"/>
        <w:spacing w:before="0" w:after="0" w:line="260" w:lineRule="atLeast"/>
        <w:rPr>
          <w:iCs/>
          <w:sz w:val="20"/>
          <w:szCs w:val="20"/>
        </w:rPr>
      </w:pPr>
      <w:r>
        <w:rPr>
          <w:iCs/>
          <w:sz w:val="20"/>
          <w:szCs w:val="20"/>
        </w:rPr>
        <w:t xml:space="preserve"> </w:t>
      </w:r>
    </w:p>
    <w:p w14:paraId="6D2F96A6" w14:textId="75F6BFC0" w:rsidR="006F1EB3" w:rsidRDefault="00D613F6" w:rsidP="004260EC">
      <w:pPr>
        <w:pStyle w:val="Neotevilenodstavek"/>
        <w:widowControl w:val="0"/>
        <w:spacing w:before="0" w:after="0" w:line="260" w:lineRule="atLeast"/>
        <w:rPr>
          <w:iCs/>
          <w:sz w:val="20"/>
          <w:szCs w:val="20"/>
        </w:rPr>
      </w:pPr>
      <w:r>
        <w:rPr>
          <w:iCs/>
          <w:sz w:val="20"/>
          <w:szCs w:val="20"/>
        </w:rPr>
        <w:t xml:space="preserve">- Glede predloga, da bi bilo v </w:t>
      </w:r>
      <w:r w:rsidRPr="00BA102E">
        <w:rPr>
          <w:iCs/>
          <w:sz w:val="20"/>
          <w:szCs w:val="20"/>
          <w:u w:val="single"/>
        </w:rPr>
        <w:t>8. členu Predloga zakona</w:t>
      </w:r>
      <w:r w:rsidR="00FB44E5">
        <w:rPr>
          <w:iCs/>
          <w:sz w:val="20"/>
          <w:szCs w:val="20"/>
          <w:u w:val="single"/>
        </w:rPr>
        <w:t xml:space="preserve"> (po preštevilčenju 7. člen)</w:t>
      </w:r>
      <w:r w:rsidR="00C96664">
        <w:rPr>
          <w:iCs/>
          <w:sz w:val="20"/>
          <w:szCs w:val="20"/>
        </w:rPr>
        <w:t>, s katerim je predlagana sprememba 174. člena KZ-1, da bi bilo treba dodati še »kopanje, hranjenje, zdravljenje</w:t>
      </w:r>
      <w:r w:rsidRPr="00D613F6">
        <w:rPr>
          <w:iCs/>
          <w:sz w:val="20"/>
          <w:szCs w:val="20"/>
        </w:rPr>
        <w:t xml:space="preserve"> </w:t>
      </w:r>
      <w:r w:rsidR="00C96664">
        <w:rPr>
          <w:iCs/>
          <w:sz w:val="20"/>
          <w:szCs w:val="20"/>
        </w:rPr>
        <w:t>ter nadzor«, pojasnjujemo, da se s predlagano spremembo črta položaje zaupanosti, položaj, ki se zlorabi, pa je dodatno opredeljen kot položaj zaupanja, avtoritete ali vpliva, kamor sodijo tudi vse tukaj predlagane dopolnitve.</w:t>
      </w:r>
    </w:p>
    <w:p w14:paraId="68308C93" w14:textId="77777777" w:rsidR="005F7383" w:rsidRDefault="005F7383" w:rsidP="005F7383">
      <w:pPr>
        <w:pStyle w:val="Alineazaodstavkom"/>
        <w:numPr>
          <w:ilvl w:val="0"/>
          <w:numId w:val="0"/>
        </w:numPr>
        <w:spacing w:line="260" w:lineRule="exact"/>
        <w:rPr>
          <w:b/>
          <w:sz w:val="20"/>
          <w:szCs w:val="20"/>
        </w:rPr>
      </w:pPr>
    </w:p>
    <w:p w14:paraId="706BE6BE" w14:textId="77777777" w:rsidR="00221231" w:rsidRDefault="00221231" w:rsidP="005F7383">
      <w:pPr>
        <w:pStyle w:val="Alineazaodstavkom"/>
        <w:numPr>
          <w:ilvl w:val="0"/>
          <w:numId w:val="0"/>
        </w:numPr>
        <w:spacing w:line="260" w:lineRule="exact"/>
        <w:rPr>
          <w:b/>
          <w:sz w:val="20"/>
          <w:szCs w:val="20"/>
        </w:rPr>
      </w:pPr>
    </w:p>
    <w:p w14:paraId="298DD6A5" w14:textId="77777777" w:rsidR="005F7383" w:rsidRPr="00C873ED" w:rsidRDefault="005F7383" w:rsidP="005F7383">
      <w:pPr>
        <w:pStyle w:val="rkovnatokazaodstavkom"/>
        <w:numPr>
          <w:ilvl w:val="0"/>
          <w:numId w:val="0"/>
        </w:numPr>
        <w:spacing w:line="260" w:lineRule="atLeast"/>
        <w:rPr>
          <w:rFonts w:cs="Arial"/>
          <w:b/>
          <w:bCs/>
        </w:rPr>
      </w:pPr>
      <w:r w:rsidRPr="00C873ED">
        <w:rPr>
          <w:rFonts w:cs="Arial"/>
          <w:b/>
          <w:bCs/>
        </w:rPr>
        <w:t xml:space="preserve">8. PODATEK O ZUNANJEM STROKOVNJAKU </w:t>
      </w:r>
      <w:r w:rsidRPr="00C873ED">
        <w:rPr>
          <w:rFonts w:cs="Arial"/>
          <w:b/>
          <w:bCs/>
          <w:color w:val="000000"/>
          <w:shd w:val="clear" w:color="auto" w:fill="FFFFFF"/>
        </w:rPr>
        <w:t>OZIROMA PRAVNI OSEBI, KI JE SODELOVALA PRI PRIPRAVI PREDLOGA ZAKONA</w:t>
      </w:r>
      <w:r w:rsidRPr="00C873ED">
        <w:rPr>
          <w:rFonts w:cs="Arial"/>
          <w:b/>
          <w:bCs/>
        </w:rPr>
        <w:t>, IN ZNESKU PLAČILA ZA TA NAMEN:</w:t>
      </w:r>
    </w:p>
    <w:p w14:paraId="4170395B" w14:textId="77777777" w:rsidR="005F7383" w:rsidRPr="00C873ED" w:rsidRDefault="005F7383" w:rsidP="005F7383">
      <w:pPr>
        <w:pStyle w:val="Neotevilenodstavek"/>
        <w:widowControl w:val="0"/>
        <w:spacing w:before="0" w:after="0" w:line="260" w:lineRule="atLeast"/>
        <w:rPr>
          <w:b/>
          <w:iCs/>
          <w:sz w:val="20"/>
          <w:szCs w:val="20"/>
        </w:rPr>
      </w:pPr>
    </w:p>
    <w:p w14:paraId="75F00D1B" w14:textId="3E6A5760" w:rsidR="00EE27AE" w:rsidRDefault="005F7383" w:rsidP="005F7383">
      <w:pPr>
        <w:pStyle w:val="Odsek"/>
        <w:numPr>
          <w:ilvl w:val="0"/>
          <w:numId w:val="0"/>
        </w:numPr>
        <w:spacing w:before="0" w:after="0" w:line="260" w:lineRule="atLeast"/>
        <w:jc w:val="both"/>
        <w:rPr>
          <w:b w:val="0"/>
          <w:sz w:val="20"/>
          <w:szCs w:val="20"/>
        </w:rPr>
      </w:pPr>
      <w:r w:rsidRPr="00C873ED">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w:t>
      </w:r>
    </w:p>
    <w:p w14:paraId="7D002282" w14:textId="77777777" w:rsidR="00EE27AE" w:rsidRDefault="00EE27AE" w:rsidP="005F7383">
      <w:pPr>
        <w:pStyle w:val="Odsek"/>
        <w:numPr>
          <w:ilvl w:val="0"/>
          <w:numId w:val="0"/>
        </w:numPr>
        <w:spacing w:before="0" w:after="0" w:line="260" w:lineRule="atLeast"/>
        <w:jc w:val="both"/>
        <w:rPr>
          <w:b w:val="0"/>
          <w:sz w:val="20"/>
          <w:szCs w:val="20"/>
        </w:rPr>
      </w:pPr>
    </w:p>
    <w:p w14:paraId="0955217E" w14:textId="1533BDAC" w:rsidR="005F7383" w:rsidRPr="00C873ED" w:rsidRDefault="005F7383" w:rsidP="005F7383">
      <w:pPr>
        <w:pStyle w:val="Odsek"/>
        <w:numPr>
          <w:ilvl w:val="0"/>
          <w:numId w:val="0"/>
        </w:numPr>
        <w:spacing w:before="0" w:after="0" w:line="260" w:lineRule="atLeast"/>
        <w:jc w:val="both"/>
        <w:rPr>
          <w:b w:val="0"/>
          <w:sz w:val="20"/>
          <w:szCs w:val="20"/>
        </w:rPr>
      </w:pPr>
      <w:r w:rsidRPr="00C873ED">
        <w:rPr>
          <w:b w:val="0"/>
          <w:sz w:val="20"/>
          <w:szCs w:val="20"/>
        </w:rPr>
        <w:t xml:space="preserve">Pravne osebe kot take niso sodelovale pri pripravi Predloga zakona.  </w:t>
      </w:r>
    </w:p>
    <w:p w14:paraId="645F87FC" w14:textId="00E33C60" w:rsidR="00C95179" w:rsidRDefault="00C95179" w:rsidP="005F7383">
      <w:pPr>
        <w:pStyle w:val="Alineazaodstavkom"/>
        <w:numPr>
          <w:ilvl w:val="0"/>
          <w:numId w:val="0"/>
        </w:numPr>
        <w:spacing w:line="260" w:lineRule="atLeast"/>
        <w:rPr>
          <w:b/>
          <w:sz w:val="20"/>
          <w:szCs w:val="20"/>
        </w:rPr>
      </w:pPr>
    </w:p>
    <w:p w14:paraId="3560EC0C" w14:textId="77777777" w:rsidR="00C95179" w:rsidRDefault="00C95179" w:rsidP="005F7383">
      <w:pPr>
        <w:pStyle w:val="Alineazaodstavkom"/>
        <w:numPr>
          <w:ilvl w:val="0"/>
          <w:numId w:val="0"/>
        </w:numPr>
        <w:spacing w:line="260" w:lineRule="atLeast"/>
        <w:rPr>
          <w:b/>
          <w:sz w:val="20"/>
          <w:szCs w:val="20"/>
        </w:rPr>
      </w:pPr>
    </w:p>
    <w:p w14:paraId="2A1C48B0" w14:textId="77777777" w:rsidR="005F7383" w:rsidRDefault="005F7383" w:rsidP="005F7383">
      <w:pPr>
        <w:pStyle w:val="Alineazaodstavkom"/>
        <w:numPr>
          <w:ilvl w:val="0"/>
          <w:numId w:val="0"/>
        </w:numPr>
        <w:spacing w:line="260" w:lineRule="atLeast"/>
        <w:rPr>
          <w:b/>
          <w:sz w:val="20"/>
          <w:szCs w:val="20"/>
        </w:rPr>
      </w:pPr>
      <w:r w:rsidRPr="00122363">
        <w:rPr>
          <w:b/>
          <w:sz w:val="20"/>
          <w:szCs w:val="20"/>
        </w:rPr>
        <w:t>9. NAVEDBA, KATERI PREDSTAVNIKI PREDLAGATELJA BODO SODELOVALI PRI DELU DRŽAVNEGA ZBORA IN DELOVNIH TELES:</w:t>
      </w:r>
    </w:p>
    <w:p w14:paraId="1A1D57BD" w14:textId="77777777" w:rsidR="005F7383" w:rsidRDefault="005F7383" w:rsidP="005F7383">
      <w:pPr>
        <w:pStyle w:val="Alineazaodstavkom"/>
        <w:numPr>
          <w:ilvl w:val="0"/>
          <w:numId w:val="0"/>
        </w:numPr>
        <w:spacing w:line="260" w:lineRule="atLeast"/>
        <w:rPr>
          <w:b/>
          <w:sz w:val="20"/>
          <w:szCs w:val="20"/>
        </w:rPr>
      </w:pPr>
    </w:p>
    <w:p w14:paraId="6DAF4EB1" w14:textId="77777777" w:rsidR="00122363" w:rsidRPr="0074330A" w:rsidRDefault="00122363" w:rsidP="00122363">
      <w:pPr>
        <w:pStyle w:val="Neotevilenodstavek"/>
        <w:numPr>
          <w:ilvl w:val="0"/>
          <w:numId w:val="11"/>
        </w:numPr>
        <w:spacing w:before="0" w:after="0" w:line="260" w:lineRule="exact"/>
        <w:rPr>
          <w:iCs/>
          <w:sz w:val="20"/>
          <w:szCs w:val="20"/>
        </w:rPr>
      </w:pPr>
      <w:r>
        <w:rPr>
          <w:iCs/>
          <w:sz w:val="20"/>
          <w:szCs w:val="20"/>
        </w:rPr>
        <w:t>Andreja KATIČ</w:t>
      </w:r>
      <w:r w:rsidRPr="008D62D8">
        <w:rPr>
          <w:iCs/>
          <w:sz w:val="20"/>
          <w:szCs w:val="20"/>
        </w:rPr>
        <w:t>, minist</w:t>
      </w:r>
      <w:r>
        <w:rPr>
          <w:iCs/>
          <w:sz w:val="20"/>
          <w:szCs w:val="20"/>
        </w:rPr>
        <w:t>rica</w:t>
      </w:r>
      <w:r w:rsidRPr="008D62D8">
        <w:rPr>
          <w:iCs/>
          <w:sz w:val="20"/>
          <w:szCs w:val="20"/>
        </w:rPr>
        <w:t xml:space="preserve"> za pravosodje,</w:t>
      </w:r>
    </w:p>
    <w:p w14:paraId="796ACEDE" w14:textId="77777777" w:rsidR="00122363" w:rsidRPr="00F50E78" w:rsidRDefault="00122363" w:rsidP="00122363">
      <w:pPr>
        <w:pStyle w:val="Neotevilenodstavek"/>
        <w:numPr>
          <w:ilvl w:val="0"/>
          <w:numId w:val="11"/>
        </w:numPr>
        <w:spacing w:before="0" w:after="0" w:line="260" w:lineRule="exact"/>
        <w:rPr>
          <w:iCs/>
          <w:sz w:val="20"/>
          <w:szCs w:val="20"/>
        </w:rPr>
      </w:pPr>
      <w:r>
        <w:rPr>
          <w:iCs/>
          <w:sz w:val="20"/>
          <w:szCs w:val="20"/>
        </w:rPr>
        <w:t xml:space="preserve">mag. Andreja KOKALJ, </w:t>
      </w:r>
      <w:r w:rsidRPr="008D62D8">
        <w:rPr>
          <w:iCs/>
          <w:sz w:val="20"/>
          <w:szCs w:val="20"/>
        </w:rPr>
        <w:t>državn</w:t>
      </w:r>
      <w:r>
        <w:rPr>
          <w:iCs/>
          <w:sz w:val="20"/>
          <w:szCs w:val="20"/>
        </w:rPr>
        <w:t xml:space="preserve">a </w:t>
      </w:r>
      <w:r w:rsidRPr="008D62D8">
        <w:rPr>
          <w:iCs/>
          <w:sz w:val="20"/>
          <w:szCs w:val="20"/>
        </w:rPr>
        <w:t>sekretar</w:t>
      </w:r>
      <w:r>
        <w:rPr>
          <w:iCs/>
          <w:sz w:val="20"/>
          <w:szCs w:val="20"/>
        </w:rPr>
        <w:t>ka</w:t>
      </w:r>
      <w:r w:rsidRPr="008D62D8">
        <w:rPr>
          <w:iCs/>
          <w:sz w:val="20"/>
          <w:szCs w:val="20"/>
        </w:rPr>
        <w:t>, Ministrstvo za pravosodje,</w:t>
      </w:r>
      <w:r w:rsidRPr="00F50E78">
        <w:rPr>
          <w:iCs/>
          <w:sz w:val="20"/>
          <w:szCs w:val="20"/>
        </w:rPr>
        <w:t xml:space="preserve"> </w:t>
      </w:r>
    </w:p>
    <w:p w14:paraId="118F0114" w14:textId="77777777" w:rsidR="00122363" w:rsidRPr="008D62D8" w:rsidRDefault="00122363" w:rsidP="00122363">
      <w:pPr>
        <w:pStyle w:val="Neotevilenodstavek"/>
        <w:numPr>
          <w:ilvl w:val="0"/>
          <w:numId w:val="11"/>
        </w:numPr>
        <w:spacing w:before="0" w:after="0" w:line="260" w:lineRule="exact"/>
        <w:rPr>
          <w:iCs/>
          <w:sz w:val="20"/>
          <w:szCs w:val="20"/>
        </w:rPr>
      </w:pPr>
      <w:r w:rsidRPr="008D62D8">
        <w:rPr>
          <w:iCs/>
          <w:sz w:val="20"/>
          <w:szCs w:val="20"/>
        </w:rPr>
        <w:t>mag. Nina KOŽELJ, generalna direktorica Direktorata za kaznovalno pravo in človekove pravice, Ministrstvo za pravosodje,</w:t>
      </w:r>
    </w:p>
    <w:p w14:paraId="1C48C91A" w14:textId="77777777" w:rsidR="002F70CA" w:rsidRPr="002F70CA" w:rsidRDefault="00122363" w:rsidP="00122363">
      <w:pPr>
        <w:pStyle w:val="Alineazaodstavkom"/>
        <w:numPr>
          <w:ilvl w:val="0"/>
          <w:numId w:val="11"/>
        </w:numPr>
        <w:spacing w:line="260" w:lineRule="atLeast"/>
        <w:rPr>
          <w:b/>
          <w:sz w:val="20"/>
          <w:szCs w:val="20"/>
        </w:rPr>
      </w:pPr>
      <w:r w:rsidRPr="008D62D8">
        <w:rPr>
          <w:iCs/>
          <w:sz w:val="20"/>
          <w:szCs w:val="20"/>
        </w:rPr>
        <w:t>Peter PAVLIN, vodja Sektorja za kaznovalno pravo in človekove pravice, Ministrstvo za pravosodje</w:t>
      </w:r>
      <w:r w:rsidR="002F70CA">
        <w:rPr>
          <w:iCs/>
          <w:sz w:val="20"/>
          <w:szCs w:val="20"/>
        </w:rPr>
        <w:t>,</w:t>
      </w:r>
    </w:p>
    <w:p w14:paraId="02E03073" w14:textId="75578780" w:rsidR="00122363" w:rsidRDefault="002F70CA" w:rsidP="00122363">
      <w:pPr>
        <w:pStyle w:val="Alineazaodstavkom"/>
        <w:numPr>
          <w:ilvl w:val="0"/>
          <w:numId w:val="11"/>
        </w:numPr>
        <w:spacing w:line="260" w:lineRule="atLeast"/>
        <w:rPr>
          <w:b/>
          <w:sz w:val="20"/>
          <w:szCs w:val="20"/>
        </w:rPr>
      </w:pPr>
      <w:r>
        <w:rPr>
          <w:iCs/>
          <w:sz w:val="20"/>
          <w:szCs w:val="20"/>
        </w:rPr>
        <w:t>Andreja LANG, višja sekretarka v Sektorju za kaznovalno pravo in človekove pravice</w:t>
      </w:r>
      <w:r w:rsidR="00122363" w:rsidRPr="008D62D8">
        <w:rPr>
          <w:iCs/>
          <w:sz w:val="20"/>
          <w:szCs w:val="20"/>
        </w:rPr>
        <w:t>.</w:t>
      </w:r>
    </w:p>
    <w:p w14:paraId="235F02D1" w14:textId="77777777" w:rsidR="005F7383" w:rsidRDefault="005F7383" w:rsidP="005F7383">
      <w:pPr>
        <w:pStyle w:val="Poglavje"/>
        <w:spacing w:before="0" w:after="0" w:line="260" w:lineRule="exact"/>
        <w:jc w:val="left"/>
        <w:rPr>
          <w:b w:val="0"/>
          <w:sz w:val="20"/>
          <w:szCs w:val="20"/>
        </w:rPr>
      </w:pPr>
    </w:p>
    <w:p w14:paraId="0E40D8C5" w14:textId="77777777" w:rsidR="00024F00" w:rsidRDefault="00024F00" w:rsidP="005F7383">
      <w:pPr>
        <w:pStyle w:val="Poglavje"/>
        <w:spacing w:before="0" w:after="0" w:line="260" w:lineRule="exact"/>
        <w:jc w:val="left"/>
        <w:rPr>
          <w:b w:val="0"/>
          <w:sz w:val="20"/>
          <w:szCs w:val="20"/>
        </w:rPr>
      </w:pPr>
    </w:p>
    <w:p w14:paraId="709FDB0E" w14:textId="77777777" w:rsidR="00623288" w:rsidRDefault="00623288" w:rsidP="005F7383">
      <w:pPr>
        <w:pStyle w:val="Poglavje"/>
        <w:spacing w:before="0" w:after="0" w:line="260" w:lineRule="exact"/>
        <w:jc w:val="left"/>
        <w:rPr>
          <w:b w:val="0"/>
          <w:sz w:val="20"/>
          <w:szCs w:val="20"/>
        </w:rPr>
      </w:pPr>
    </w:p>
    <w:p w14:paraId="020F0C91" w14:textId="77777777" w:rsidR="00623288" w:rsidRDefault="00623288" w:rsidP="005F7383">
      <w:pPr>
        <w:pStyle w:val="Poglavje"/>
        <w:spacing w:before="0" w:after="0" w:line="260" w:lineRule="exact"/>
        <w:jc w:val="left"/>
        <w:rPr>
          <w:b w:val="0"/>
          <w:sz w:val="20"/>
          <w:szCs w:val="20"/>
        </w:rPr>
      </w:pPr>
    </w:p>
    <w:p w14:paraId="42BA1324" w14:textId="77777777" w:rsidR="00623288" w:rsidRDefault="00623288" w:rsidP="005F7383">
      <w:pPr>
        <w:pStyle w:val="Poglavje"/>
        <w:spacing w:before="0" w:after="0" w:line="260" w:lineRule="exact"/>
        <w:jc w:val="left"/>
        <w:rPr>
          <w:b w:val="0"/>
          <w:sz w:val="20"/>
          <w:szCs w:val="20"/>
        </w:rPr>
      </w:pPr>
    </w:p>
    <w:p w14:paraId="178BF564" w14:textId="77777777" w:rsidR="00623288" w:rsidRDefault="00623288" w:rsidP="005F7383">
      <w:pPr>
        <w:pStyle w:val="Poglavje"/>
        <w:spacing w:before="0" w:after="0" w:line="260" w:lineRule="exact"/>
        <w:jc w:val="left"/>
        <w:rPr>
          <w:b w:val="0"/>
          <w:sz w:val="20"/>
          <w:szCs w:val="20"/>
        </w:rPr>
      </w:pPr>
    </w:p>
    <w:p w14:paraId="2CB0983C" w14:textId="77777777" w:rsidR="00623288" w:rsidRDefault="00623288" w:rsidP="005F7383">
      <w:pPr>
        <w:pStyle w:val="Poglavje"/>
        <w:spacing w:before="0" w:after="0" w:line="260" w:lineRule="exact"/>
        <w:jc w:val="left"/>
        <w:rPr>
          <w:b w:val="0"/>
          <w:sz w:val="20"/>
          <w:szCs w:val="20"/>
        </w:rPr>
      </w:pPr>
    </w:p>
    <w:p w14:paraId="0089B395" w14:textId="77777777" w:rsidR="00783A86" w:rsidRDefault="00783A86" w:rsidP="005F7383">
      <w:pPr>
        <w:pStyle w:val="Poglavje"/>
        <w:spacing w:before="0" w:after="0" w:line="260" w:lineRule="exact"/>
        <w:jc w:val="left"/>
        <w:rPr>
          <w:b w:val="0"/>
          <w:sz w:val="20"/>
          <w:szCs w:val="20"/>
        </w:rPr>
      </w:pPr>
    </w:p>
    <w:p w14:paraId="4AB0B30D" w14:textId="77777777" w:rsidR="00783A86" w:rsidRDefault="00783A86" w:rsidP="005F7383">
      <w:pPr>
        <w:pStyle w:val="Poglavje"/>
        <w:spacing w:before="0" w:after="0" w:line="260" w:lineRule="exact"/>
        <w:jc w:val="left"/>
        <w:rPr>
          <w:b w:val="0"/>
          <w:sz w:val="20"/>
          <w:szCs w:val="20"/>
        </w:rPr>
      </w:pPr>
    </w:p>
    <w:p w14:paraId="4A5D0E13" w14:textId="77777777" w:rsidR="00783A86" w:rsidRDefault="00783A86" w:rsidP="005F7383">
      <w:pPr>
        <w:pStyle w:val="Poglavje"/>
        <w:spacing w:before="0" w:after="0" w:line="260" w:lineRule="exact"/>
        <w:jc w:val="left"/>
        <w:rPr>
          <w:b w:val="0"/>
          <w:sz w:val="20"/>
          <w:szCs w:val="20"/>
        </w:rPr>
      </w:pPr>
    </w:p>
    <w:p w14:paraId="4E809DBE" w14:textId="77777777" w:rsidR="00783A86" w:rsidRDefault="00783A86" w:rsidP="005F7383">
      <w:pPr>
        <w:pStyle w:val="Poglavje"/>
        <w:spacing w:before="0" w:after="0" w:line="260" w:lineRule="exact"/>
        <w:jc w:val="left"/>
        <w:rPr>
          <w:b w:val="0"/>
          <w:sz w:val="20"/>
          <w:szCs w:val="20"/>
        </w:rPr>
      </w:pPr>
    </w:p>
    <w:p w14:paraId="589F5828" w14:textId="77777777" w:rsidR="00783A86" w:rsidRDefault="00783A86" w:rsidP="005F7383">
      <w:pPr>
        <w:pStyle w:val="Poglavje"/>
        <w:spacing w:before="0" w:after="0" w:line="260" w:lineRule="exact"/>
        <w:jc w:val="left"/>
        <w:rPr>
          <w:b w:val="0"/>
          <w:sz w:val="20"/>
          <w:szCs w:val="20"/>
        </w:rPr>
      </w:pPr>
    </w:p>
    <w:p w14:paraId="2278ABC0" w14:textId="77777777" w:rsidR="00783A86" w:rsidRDefault="00783A86" w:rsidP="005F7383">
      <w:pPr>
        <w:pStyle w:val="Poglavje"/>
        <w:spacing w:before="0" w:after="0" w:line="260" w:lineRule="exact"/>
        <w:jc w:val="left"/>
        <w:rPr>
          <w:b w:val="0"/>
          <w:sz w:val="20"/>
          <w:szCs w:val="20"/>
        </w:rPr>
      </w:pPr>
    </w:p>
    <w:p w14:paraId="5DA3B488" w14:textId="77777777" w:rsidR="00783A86" w:rsidRDefault="00783A86" w:rsidP="005F7383">
      <w:pPr>
        <w:pStyle w:val="Poglavje"/>
        <w:spacing w:before="0" w:after="0" w:line="260" w:lineRule="exact"/>
        <w:jc w:val="left"/>
        <w:rPr>
          <w:b w:val="0"/>
          <w:sz w:val="20"/>
          <w:szCs w:val="20"/>
        </w:rPr>
      </w:pPr>
    </w:p>
    <w:p w14:paraId="171F8E78" w14:textId="77777777" w:rsidR="00783A86" w:rsidRDefault="00783A86" w:rsidP="005F7383">
      <w:pPr>
        <w:pStyle w:val="Poglavje"/>
        <w:spacing w:before="0" w:after="0" w:line="260" w:lineRule="exact"/>
        <w:jc w:val="left"/>
        <w:rPr>
          <w:b w:val="0"/>
          <w:sz w:val="20"/>
          <w:szCs w:val="20"/>
        </w:rPr>
      </w:pPr>
    </w:p>
    <w:p w14:paraId="6A190635" w14:textId="77777777" w:rsidR="00783A86" w:rsidRDefault="00783A86" w:rsidP="005F7383">
      <w:pPr>
        <w:pStyle w:val="Poglavje"/>
        <w:spacing w:before="0" w:after="0" w:line="260" w:lineRule="exact"/>
        <w:jc w:val="left"/>
        <w:rPr>
          <w:b w:val="0"/>
          <w:sz w:val="20"/>
          <w:szCs w:val="20"/>
        </w:rPr>
      </w:pPr>
    </w:p>
    <w:p w14:paraId="4BDBFC79" w14:textId="77777777" w:rsidR="00783A86" w:rsidRDefault="00783A86" w:rsidP="005F7383">
      <w:pPr>
        <w:pStyle w:val="Poglavje"/>
        <w:spacing w:before="0" w:after="0" w:line="260" w:lineRule="exact"/>
        <w:jc w:val="left"/>
        <w:rPr>
          <w:b w:val="0"/>
          <w:sz w:val="20"/>
          <w:szCs w:val="20"/>
        </w:rPr>
      </w:pPr>
    </w:p>
    <w:p w14:paraId="0B5C6FD2" w14:textId="77777777" w:rsidR="00783A86" w:rsidRDefault="00783A86" w:rsidP="005F7383">
      <w:pPr>
        <w:pStyle w:val="Poglavje"/>
        <w:spacing w:before="0" w:after="0" w:line="260" w:lineRule="exact"/>
        <w:jc w:val="left"/>
        <w:rPr>
          <w:b w:val="0"/>
          <w:sz w:val="20"/>
          <w:szCs w:val="20"/>
        </w:rPr>
      </w:pPr>
    </w:p>
    <w:p w14:paraId="023DC0F7" w14:textId="77777777" w:rsidR="00783A86" w:rsidRDefault="00783A86" w:rsidP="005F7383">
      <w:pPr>
        <w:pStyle w:val="Poglavje"/>
        <w:spacing w:before="0" w:after="0" w:line="260" w:lineRule="exact"/>
        <w:jc w:val="left"/>
        <w:rPr>
          <w:b w:val="0"/>
          <w:sz w:val="20"/>
          <w:szCs w:val="20"/>
        </w:rPr>
      </w:pPr>
    </w:p>
    <w:p w14:paraId="78A6659D" w14:textId="77777777" w:rsidR="00783A86" w:rsidRDefault="00783A86" w:rsidP="005F7383">
      <w:pPr>
        <w:pStyle w:val="Poglavje"/>
        <w:spacing w:before="0" w:after="0" w:line="260" w:lineRule="exact"/>
        <w:jc w:val="left"/>
        <w:rPr>
          <w:b w:val="0"/>
          <w:sz w:val="20"/>
          <w:szCs w:val="20"/>
        </w:rPr>
      </w:pPr>
    </w:p>
    <w:p w14:paraId="4E1D560D" w14:textId="77777777" w:rsidR="00783A86" w:rsidRDefault="00783A86" w:rsidP="005F7383">
      <w:pPr>
        <w:pStyle w:val="Poglavje"/>
        <w:spacing w:before="0" w:after="0" w:line="260" w:lineRule="exact"/>
        <w:jc w:val="left"/>
        <w:rPr>
          <w:b w:val="0"/>
          <w:sz w:val="20"/>
          <w:szCs w:val="20"/>
        </w:rPr>
      </w:pPr>
    </w:p>
    <w:p w14:paraId="4B988DBB" w14:textId="77777777" w:rsidR="00783A86" w:rsidRDefault="00783A86" w:rsidP="005F7383">
      <w:pPr>
        <w:pStyle w:val="Poglavje"/>
        <w:spacing w:before="0" w:after="0" w:line="260" w:lineRule="exact"/>
        <w:jc w:val="left"/>
        <w:rPr>
          <w:b w:val="0"/>
          <w:sz w:val="20"/>
          <w:szCs w:val="20"/>
        </w:rPr>
      </w:pPr>
    </w:p>
    <w:p w14:paraId="39088993" w14:textId="77777777" w:rsidR="00783A86" w:rsidRDefault="00783A86" w:rsidP="005F7383">
      <w:pPr>
        <w:pStyle w:val="Poglavje"/>
        <w:spacing w:before="0" w:after="0" w:line="260" w:lineRule="exact"/>
        <w:jc w:val="left"/>
        <w:rPr>
          <w:b w:val="0"/>
          <w:sz w:val="20"/>
          <w:szCs w:val="20"/>
        </w:rPr>
      </w:pPr>
    </w:p>
    <w:p w14:paraId="56C99FDB" w14:textId="77777777" w:rsidR="005F7383" w:rsidRPr="000541A4" w:rsidRDefault="005F7383" w:rsidP="005F7383">
      <w:pPr>
        <w:spacing w:line="260" w:lineRule="atLeast"/>
        <w:jc w:val="both"/>
        <w:rPr>
          <w:rFonts w:cs="Arial"/>
          <w:b/>
          <w:bCs/>
          <w:szCs w:val="20"/>
          <w:u w:val="single"/>
        </w:rPr>
      </w:pPr>
      <w:r w:rsidRPr="000541A4">
        <w:rPr>
          <w:rFonts w:cs="Arial"/>
          <w:b/>
          <w:bCs/>
          <w:szCs w:val="20"/>
          <w:u w:val="single"/>
        </w:rPr>
        <w:lastRenderedPageBreak/>
        <w:t>II. BESEDILO ČLENOV</w:t>
      </w:r>
    </w:p>
    <w:p w14:paraId="10066A21" w14:textId="77777777" w:rsidR="005F7383" w:rsidRPr="005C215B" w:rsidRDefault="005F7383" w:rsidP="005F7383">
      <w:pPr>
        <w:spacing w:line="260" w:lineRule="atLeast"/>
        <w:jc w:val="both"/>
        <w:rPr>
          <w:rFonts w:cs="Arial"/>
          <w:b/>
          <w:bCs/>
          <w:szCs w:val="20"/>
        </w:rPr>
      </w:pPr>
    </w:p>
    <w:p w14:paraId="61223819" w14:textId="77777777" w:rsidR="005F7383" w:rsidRDefault="005F7383" w:rsidP="005F7383">
      <w:pPr>
        <w:spacing w:line="260" w:lineRule="atLeast"/>
        <w:jc w:val="both"/>
        <w:rPr>
          <w:rFonts w:cs="Arial"/>
          <w:b/>
          <w:bCs/>
          <w:szCs w:val="20"/>
        </w:rPr>
      </w:pPr>
    </w:p>
    <w:p w14:paraId="5C80AF2F" w14:textId="6A3D76CA" w:rsidR="003E60E5" w:rsidRDefault="003E60E5" w:rsidP="00F33C31">
      <w:pPr>
        <w:pStyle w:val="odstavek"/>
        <w:numPr>
          <w:ilvl w:val="0"/>
          <w:numId w:val="31"/>
        </w:numPr>
        <w:spacing w:before="0" w:beforeAutospacing="0" w:after="0" w:afterAutospacing="0" w:line="260" w:lineRule="atLeast"/>
        <w:jc w:val="center"/>
        <w:rPr>
          <w:rFonts w:ascii="Arial" w:hAnsi="Arial" w:cs="Arial"/>
          <w:b/>
          <w:iCs/>
          <w:sz w:val="20"/>
          <w:szCs w:val="20"/>
        </w:rPr>
      </w:pPr>
      <w:r>
        <w:rPr>
          <w:rFonts w:ascii="Arial" w:hAnsi="Arial" w:cs="Arial"/>
          <w:b/>
          <w:iCs/>
          <w:sz w:val="20"/>
          <w:szCs w:val="20"/>
        </w:rPr>
        <w:t>člen</w:t>
      </w:r>
    </w:p>
    <w:p w14:paraId="3998CD41" w14:textId="77777777" w:rsidR="003E60E5" w:rsidRPr="003E60E5" w:rsidRDefault="003E60E5" w:rsidP="00F33C31">
      <w:pPr>
        <w:pStyle w:val="odstavek"/>
        <w:spacing w:before="0" w:beforeAutospacing="0" w:after="0" w:afterAutospacing="0" w:line="260" w:lineRule="atLeast"/>
        <w:jc w:val="both"/>
        <w:rPr>
          <w:rFonts w:ascii="Arial" w:hAnsi="Arial" w:cs="Arial"/>
          <w:b/>
          <w:iCs/>
          <w:sz w:val="20"/>
          <w:szCs w:val="20"/>
        </w:rPr>
      </w:pPr>
    </w:p>
    <w:p w14:paraId="2A39E5AA" w14:textId="77777777" w:rsidR="004C719A" w:rsidRDefault="006D7C5B" w:rsidP="00E80EC1">
      <w:pPr>
        <w:pStyle w:val="odstavek"/>
        <w:spacing w:before="0" w:beforeAutospacing="0" w:after="0" w:afterAutospacing="0" w:line="260" w:lineRule="atLeast"/>
        <w:jc w:val="both"/>
        <w:rPr>
          <w:rFonts w:ascii="Arial" w:hAnsi="Arial" w:cs="Arial"/>
          <w:bCs/>
          <w:iCs/>
          <w:sz w:val="20"/>
          <w:szCs w:val="20"/>
        </w:rPr>
      </w:pPr>
      <w:r w:rsidRPr="00232B7B">
        <w:rPr>
          <w:rFonts w:ascii="Arial" w:hAnsi="Arial" w:cs="Arial"/>
          <w:bCs/>
          <w:iCs/>
          <w:sz w:val="20"/>
          <w:szCs w:val="20"/>
        </w:rPr>
        <w:t>V Kazenskem zakoniku (</w:t>
      </w:r>
      <w:r w:rsidRPr="00232B7B">
        <w:rPr>
          <w:rFonts w:ascii="Arial" w:hAnsi="Arial" w:cs="Arial"/>
          <w:sz w:val="20"/>
          <w:szCs w:val="20"/>
        </w:rPr>
        <w:t xml:space="preserve">Uradni list RS, št. 50/12 – </w:t>
      </w:r>
      <w:r>
        <w:rPr>
          <w:rFonts w:ascii="Arial" w:hAnsi="Arial" w:cs="Arial"/>
          <w:sz w:val="20"/>
          <w:szCs w:val="20"/>
        </w:rPr>
        <w:t>uradno prečiščeno besedilo</w:t>
      </w:r>
      <w:r w:rsidRPr="00232B7B">
        <w:rPr>
          <w:rFonts w:ascii="Arial" w:hAnsi="Arial" w:cs="Arial"/>
          <w:sz w:val="20"/>
          <w:szCs w:val="20"/>
        </w:rPr>
        <w:t xml:space="preserve">, 54/15, 6/16 – </w:t>
      </w:r>
      <w:r>
        <w:rPr>
          <w:rFonts w:ascii="Arial" w:hAnsi="Arial" w:cs="Arial"/>
          <w:sz w:val="20"/>
          <w:szCs w:val="20"/>
        </w:rPr>
        <w:t>popr.</w:t>
      </w:r>
      <w:r w:rsidRPr="00232B7B">
        <w:rPr>
          <w:rFonts w:ascii="Arial" w:hAnsi="Arial" w:cs="Arial"/>
          <w:sz w:val="20"/>
          <w:szCs w:val="20"/>
        </w:rPr>
        <w:t>, 38/16, 27/17, 23/20</w:t>
      </w:r>
      <w:r>
        <w:rPr>
          <w:rFonts w:ascii="Arial" w:hAnsi="Arial" w:cs="Arial"/>
          <w:sz w:val="20"/>
          <w:szCs w:val="20"/>
        </w:rPr>
        <w:t>,</w:t>
      </w:r>
      <w:r w:rsidRPr="00232B7B">
        <w:rPr>
          <w:rFonts w:ascii="Arial" w:hAnsi="Arial" w:cs="Arial"/>
          <w:sz w:val="20"/>
          <w:szCs w:val="20"/>
        </w:rPr>
        <w:t xml:space="preserve"> 95/21</w:t>
      </w:r>
      <w:r>
        <w:rPr>
          <w:rFonts w:ascii="Arial" w:hAnsi="Arial" w:cs="Arial"/>
          <w:sz w:val="20"/>
          <w:szCs w:val="20"/>
        </w:rPr>
        <w:t xml:space="preserve">, </w:t>
      </w:r>
      <w:r w:rsidRPr="00232B7B">
        <w:rPr>
          <w:rFonts w:ascii="Arial" w:hAnsi="Arial" w:cs="Arial"/>
          <w:sz w:val="20"/>
          <w:szCs w:val="20"/>
        </w:rPr>
        <w:t>186/21</w:t>
      </w:r>
      <w:r>
        <w:rPr>
          <w:rFonts w:ascii="Arial" w:hAnsi="Arial" w:cs="Arial"/>
          <w:sz w:val="20"/>
          <w:szCs w:val="20"/>
        </w:rPr>
        <w:t xml:space="preserve">, </w:t>
      </w:r>
      <w:r w:rsidRPr="00232B7B">
        <w:rPr>
          <w:rFonts w:ascii="Arial" w:hAnsi="Arial" w:cs="Arial"/>
          <w:sz w:val="20"/>
          <w:szCs w:val="20"/>
        </w:rPr>
        <w:t xml:space="preserve">105/22 – </w:t>
      </w:r>
      <w:r w:rsidRPr="006D7C5B">
        <w:rPr>
          <w:rFonts w:ascii="Arial" w:hAnsi="Arial" w:cs="Arial"/>
          <w:sz w:val="20"/>
          <w:szCs w:val="20"/>
        </w:rPr>
        <w:t>ZZNŠPP in 16/23</w:t>
      </w:r>
      <w:r w:rsidRPr="006D7C5B">
        <w:rPr>
          <w:rFonts w:ascii="Arial" w:hAnsi="Arial" w:cs="Arial"/>
          <w:bCs/>
          <w:iCs/>
          <w:sz w:val="20"/>
          <w:szCs w:val="20"/>
        </w:rPr>
        <w:t>)</w:t>
      </w:r>
      <w:r w:rsidRPr="00232B7B">
        <w:rPr>
          <w:rFonts w:ascii="Arial" w:hAnsi="Arial" w:cs="Arial"/>
          <w:bCs/>
          <w:iCs/>
          <w:sz w:val="20"/>
          <w:szCs w:val="20"/>
        </w:rPr>
        <w:t xml:space="preserve"> </w:t>
      </w:r>
      <w:r w:rsidRPr="00B11C99">
        <w:rPr>
          <w:rFonts w:ascii="Arial" w:hAnsi="Arial" w:cs="Arial"/>
          <w:bCs/>
          <w:iCs/>
          <w:sz w:val="20"/>
          <w:szCs w:val="20"/>
        </w:rPr>
        <w:t>se v</w:t>
      </w:r>
      <w:r w:rsidR="005B41CE" w:rsidRPr="00B11C99">
        <w:rPr>
          <w:rFonts w:ascii="Arial" w:hAnsi="Arial" w:cs="Arial"/>
          <w:bCs/>
          <w:iCs/>
          <w:sz w:val="20"/>
          <w:szCs w:val="20"/>
        </w:rPr>
        <w:t xml:space="preserve"> 1</w:t>
      </w:r>
      <w:r w:rsidR="00E80EC1">
        <w:rPr>
          <w:rFonts w:ascii="Arial" w:hAnsi="Arial" w:cs="Arial"/>
          <w:bCs/>
          <w:iCs/>
          <w:sz w:val="20"/>
          <w:szCs w:val="20"/>
        </w:rPr>
        <w:t>1</w:t>
      </w:r>
      <w:r w:rsidR="005B41CE" w:rsidRPr="00B11C99">
        <w:rPr>
          <w:rFonts w:ascii="Arial" w:hAnsi="Arial" w:cs="Arial"/>
          <w:bCs/>
          <w:iCs/>
          <w:sz w:val="20"/>
          <w:szCs w:val="20"/>
        </w:rPr>
        <w:t>. členu</w:t>
      </w:r>
      <w:r w:rsidR="004C719A">
        <w:rPr>
          <w:rFonts w:ascii="Arial" w:hAnsi="Arial" w:cs="Arial"/>
          <w:bCs/>
          <w:iCs/>
          <w:sz w:val="20"/>
          <w:szCs w:val="20"/>
        </w:rPr>
        <w:t>:</w:t>
      </w:r>
      <w:r w:rsidR="00E80EC1">
        <w:rPr>
          <w:rFonts w:ascii="Arial" w:hAnsi="Arial" w:cs="Arial"/>
          <w:bCs/>
          <w:iCs/>
          <w:sz w:val="20"/>
          <w:szCs w:val="20"/>
        </w:rPr>
        <w:t xml:space="preserve"> </w:t>
      </w:r>
    </w:p>
    <w:p w14:paraId="6846BA7E" w14:textId="77777777" w:rsidR="004C719A" w:rsidRDefault="004C719A" w:rsidP="00E80EC1">
      <w:pPr>
        <w:pStyle w:val="odstavek"/>
        <w:spacing w:before="0" w:beforeAutospacing="0" w:after="0" w:afterAutospacing="0" w:line="260" w:lineRule="atLeast"/>
        <w:jc w:val="both"/>
        <w:rPr>
          <w:rFonts w:ascii="Arial" w:hAnsi="Arial" w:cs="Arial"/>
          <w:bCs/>
          <w:iCs/>
          <w:sz w:val="20"/>
          <w:szCs w:val="20"/>
        </w:rPr>
      </w:pPr>
    </w:p>
    <w:p w14:paraId="2B77BC43" w14:textId="77777777" w:rsidR="004C719A" w:rsidRDefault="004C719A" w:rsidP="00E80EC1">
      <w:pPr>
        <w:pStyle w:val="odstavek"/>
        <w:spacing w:before="0" w:beforeAutospacing="0" w:after="0" w:afterAutospacing="0" w:line="260" w:lineRule="atLeast"/>
        <w:jc w:val="both"/>
        <w:rPr>
          <w:rFonts w:ascii="Arial" w:hAnsi="Arial" w:cs="Arial"/>
          <w:bCs/>
          <w:iCs/>
          <w:sz w:val="20"/>
          <w:szCs w:val="20"/>
        </w:rPr>
      </w:pPr>
      <w:r>
        <w:rPr>
          <w:rFonts w:ascii="Arial" w:hAnsi="Arial" w:cs="Arial"/>
          <w:bCs/>
          <w:iCs/>
          <w:sz w:val="20"/>
          <w:szCs w:val="20"/>
        </w:rPr>
        <w:t xml:space="preserve">- </w:t>
      </w:r>
      <w:r w:rsidR="00E80EC1">
        <w:rPr>
          <w:rFonts w:ascii="Arial" w:hAnsi="Arial" w:cs="Arial"/>
          <w:bCs/>
          <w:iCs/>
          <w:sz w:val="20"/>
          <w:szCs w:val="20"/>
        </w:rPr>
        <w:t>v prvi alineji črta beseda »ter«</w:t>
      </w:r>
      <w:r>
        <w:rPr>
          <w:rFonts w:ascii="Arial" w:hAnsi="Arial" w:cs="Arial"/>
          <w:bCs/>
          <w:iCs/>
          <w:sz w:val="20"/>
          <w:szCs w:val="20"/>
        </w:rPr>
        <w:t>;</w:t>
      </w:r>
      <w:r w:rsidR="00B11C99">
        <w:rPr>
          <w:rFonts w:ascii="Arial" w:hAnsi="Arial" w:cs="Arial"/>
          <w:bCs/>
          <w:iCs/>
          <w:sz w:val="20"/>
          <w:szCs w:val="20"/>
        </w:rPr>
        <w:t xml:space="preserve"> </w:t>
      </w:r>
    </w:p>
    <w:p w14:paraId="2078DC7C" w14:textId="615985D2" w:rsidR="004C719A" w:rsidRDefault="004C719A" w:rsidP="00E80EC1">
      <w:pPr>
        <w:pStyle w:val="odstavek"/>
        <w:spacing w:before="0" w:beforeAutospacing="0" w:after="0" w:afterAutospacing="0" w:line="260" w:lineRule="atLeast"/>
        <w:jc w:val="both"/>
        <w:rPr>
          <w:rFonts w:ascii="Arial" w:hAnsi="Arial" w:cs="Arial"/>
          <w:bCs/>
          <w:iCs/>
          <w:sz w:val="20"/>
          <w:szCs w:val="20"/>
        </w:rPr>
      </w:pPr>
      <w:r>
        <w:rPr>
          <w:rFonts w:ascii="Arial" w:hAnsi="Arial" w:cs="Arial"/>
          <w:bCs/>
          <w:iCs/>
          <w:sz w:val="20"/>
          <w:szCs w:val="20"/>
        </w:rPr>
        <w:t xml:space="preserve">- </w:t>
      </w:r>
      <w:r w:rsidR="00E80EC1">
        <w:rPr>
          <w:rFonts w:ascii="Arial" w:hAnsi="Arial" w:cs="Arial"/>
          <w:bCs/>
          <w:iCs/>
          <w:sz w:val="20"/>
          <w:szCs w:val="20"/>
        </w:rPr>
        <w:t>pika na koncu druge alineje nadomesti z besedo »ter«</w:t>
      </w:r>
      <w:r>
        <w:rPr>
          <w:rFonts w:ascii="Arial" w:hAnsi="Arial" w:cs="Arial"/>
          <w:bCs/>
          <w:iCs/>
          <w:sz w:val="20"/>
          <w:szCs w:val="20"/>
        </w:rPr>
        <w:t>;</w:t>
      </w:r>
      <w:r w:rsidR="00E80EC1">
        <w:rPr>
          <w:rFonts w:ascii="Arial" w:hAnsi="Arial" w:cs="Arial"/>
          <w:bCs/>
          <w:iCs/>
          <w:sz w:val="20"/>
          <w:szCs w:val="20"/>
        </w:rPr>
        <w:t xml:space="preserve"> </w:t>
      </w:r>
    </w:p>
    <w:p w14:paraId="75698F8A" w14:textId="314DF314" w:rsidR="00E80EC1" w:rsidRDefault="004C719A" w:rsidP="00E80EC1">
      <w:pPr>
        <w:pStyle w:val="odstavek"/>
        <w:spacing w:before="0" w:beforeAutospacing="0" w:after="0" w:afterAutospacing="0" w:line="260" w:lineRule="atLeast"/>
        <w:jc w:val="both"/>
        <w:rPr>
          <w:rFonts w:ascii="Arial" w:hAnsi="Arial" w:cs="Arial"/>
          <w:bCs/>
          <w:iCs/>
          <w:sz w:val="20"/>
          <w:szCs w:val="20"/>
        </w:rPr>
      </w:pPr>
      <w:r>
        <w:rPr>
          <w:rFonts w:ascii="Arial" w:hAnsi="Arial" w:cs="Arial"/>
          <w:bCs/>
          <w:iCs/>
          <w:sz w:val="20"/>
          <w:szCs w:val="20"/>
        </w:rPr>
        <w:t xml:space="preserve">- </w:t>
      </w:r>
      <w:r w:rsidR="00454B62">
        <w:rPr>
          <w:rFonts w:ascii="Arial" w:hAnsi="Arial" w:cs="Arial"/>
          <w:bCs/>
          <w:iCs/>
          <w:sz w:val="20"/>
          <w:szCs w:val="20"/>
        </w:rPr>
        <w:t>za drugo alinejo</w:t>
      </w:r>
      <w:r w:rsidR="00E80EC1">
        <w:rPr>
          <w:rFonts w:ascii="Arial" w:hAnsi="Arial" w:cs="Arial"/>
          <w:bCs/>
          <w:iCs/>
          <w:sz w:val="20"/>
          <w:szCs w:val="20"/>
        </w:rPr>
        <w:t xml:space="preserve"> doda nova tretja alineja, ki se glasi:</w:t>
      </w:r>
    </w:p>
    <w:p w14:paraId="44C69B9D" w14:textId="77777777" w:rsidR="00E80EC1" w:rsidRDefault="00E80EC1" w:rsidP="00E80EC1">
      <w:pPr>
        <w:pStyle w:val="odstavek"/>
        <w:spacing w:before="0" w:beforeAutospacing="0" w:after="0" w:afterAutospacing="0" w:line="260" w:lineRule="atLeast"/>
        <w:jc w:val="both"/>
        <w:rPr>
          <w:rFonts w:ascii="Arial" w:hAnsi="Arial" w:cs="Arial"/>
          <w:bCs/>
          <w:iCs/>
          <w:sz w:val="20"/>
          <w:szCs w:val="20"/>
        </w:rPr>
      </w:pPr>
    </w:p>
    <w:p w14:paraId="561A60DE" w14:textId="77777777" w:rsidR="00F53E19" w:rsidRDefault="00E80EC1" w:rsidP="00E80EC1">
      <w:pPr>
        <w:pStyle w:val="odstavek"/>
        <w:spacing w:before="0" w:beforeAutospacing="0" w:after="0" w:afterAutospacing="0" w:line="260" w:lineRule="atLeast"/>
        <w:jc w:val="both"/>
        <w:rPr>
          <w:rFonts w:ascii="Arial" w:hAnsi="Arial" w:cs="Arial"/>
          <w:bCs/>
          <w:iCs/>
          <w:sz w:val="20"/>
          <w:szCs w:val="20"/>
        </w:rPr>
      </w:pPr>
      <w:r>
        <w:rPr>
          <w:rFonts w:ascii="Arial" w:hAnsi="Arial" w:cs="Arial"/>
          <w:bCs/>
          <w:iCs/>
          <w:sz w:val="20"/>
          <w:szCs w:val="20"/>
        </w:rPr>
        <w:t>»- kazniva dejanja zoper spolno nedotakljivost in kazniva dejanja na škodo Evropske unije.«.</w:t>
      </w:r>
    </w:p>
    <w:p w14:paraId="0A288DB6" w14:textId="77777777" w:rsidR="00F53E19" w:rsidRDefault="00F53E19" w:rsidP="00E80EC1">
      <w:pPr>
        <w:pStyle w:val="odstavek"/>
        <w:spacing w:before="0" w:beforeAutospacing="0" w:after="0" w:afterAutospacing="0" w:line="260" w:lineRule="atLeast"/>
        <w:jc w:val="both"/>
        <w:rPr>
          <w:rFonts w:ascii="Arial" w:hAnsi="Arial" w:cs="Arial"/>
          <w:bCs/>
          <w:iCs/>
          <w:sz w:val="20"/>
          <w:szCs w:val="20"/>
        </w:rPr>
      </w:pPr>
    </w:p>
    <w:p w14:paraId="043B66A5" w14:textId="77777777" w:rsidR="00F53E19" w:rsidRDefault="00F53E19" w:rsidP="00E80EC1">
      <w:pPr>
        <w:pStyle w:val="odstavek"/>
        <w:spacing w:before="0" w:beforeAutospacing="0" w:after="0" w:afterAutospacing="0" w:line="260" w:lineRule="atLeast"/>
        <w:jc w:val="both"/>
        <w:rPr>
          <w:rFonts w:ascii="Arial" w:hAnsi="Arial" w:cs="Arial"/>
          <w:bCs/>
          <w:iCs/>
          <w:sz w:val="20"/>
          <w:szCs w:val="20"/>
        </w:rPr>
      </w:pPr>
    </w:p>
    <w:p w14:paraId="53171ACB" w14:textId="39911A66" w:rsidR="00C15CE4" w:rsidRPr="00CE7C86" w:rsidRDefault="008D43A3" w:rsidP="00F53E19">
      <w:pPr>
        <w:pStyle w:val="odstavek"/>
        <w:spacing w:before="0" w:beforeAutospacing="0" w:after="0" w:afterAutospacing="0" w:line="260" w:lineRule="atLeast"/>
        <w:jc w:val="center"/>
        <w:rPr>
          <w:rFonts w:ascii="Arial" w:hAnsi="Arial" w:cs="Arial"/>
          <w:b/>
          <w:sz w:val="20"/>
          <w:szCs w:val="20"/>
        </w:rPr>
      </w:pPr>
      <w:r w:rsidRPr="00CE7C86">
        <w:rPr>
          <w:rFonts w:ascii="Arial" w:hAnsi="Arial" w:cs="Arial"/>
          <w:b/>
          <w:iCs/>
          <w:sz w:val="20"/>
          <w:szCs w:val="20"/>
        </w:rPr>
        <w:t>2</w:t>
      </w:r>
      <w:r w:rsidR="00F53E19" w:rsidRPr="00CE7C86">
        <w:rPr>
          <w:rFonts w:ascii="Arial" w:hAnsi="Arial" w:cs="Arial"/>
          <w:b/>
          <w:iCs/>
          <w:sz w:val="20"/>
          <w:szCs w:val="20"/>
        </w:rPr>
        <w:t>. člen</w:t>
      </w:r>
    </w:p>
    <w:p w14:paraId="7850406B" w14:textId="77777777" w:rsidR="00331F6D" w:rsidRPr="00CE7C86" w:rsidRDefault="00331F6D" w:rsidP="00C15CE4">
      <w:pPr>
        <w:pStyle w:val="odstavek"/>
        <w:spacing w:before="0" w:beforeAutospacing="0" w:after="0" w:afterAutospacing="0" w:line="260" w:lineRule="atLeast"/>
        <w:jc w:val="both"/>
        <w:rPr>
          <w:rFonts w:ascii="Arial" w:hAnsi="Arial" w:cs="Arial"/>
          <w:sz w:val="20"/>
          <w:szCs w:val="20"/>
        </w:rPr>
      </w:pPr>
    </w:p>
    <w:p w14:paraId="11C225E4" w14:textId="3AA535A9" w:rsidR="000048CA" w:rsidRDefault="00E53AE7" w:rsidP="00C15CE4">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Za 58. </w:t>
      </w:r>
      <w:r w:rsidR="004C719A">
        <w:rPr>
          <w:rFonts w:ascii="Arial" w:hAnsi="Arial" w:cs="Arial"/>
          <w:sz w:val="20"/>
          <w:szCs w:val="20"/>
        </w:rPr>
        <w:t xml:space="preserve">členom </w:t>
      </w:r>
      <w:r>
        <w:rPr>
          <w:rFonts w:ascii="Arial" w:hAnsi="Arial" w:cs="Arial"/>
          <w:sz w:val="20"/>
          <w:szCs w:val="20"/>
        </w:rPr>
        <w:t>se doda novi 58.a člen, ki se glasi:</w:t>
      </w:r>
    </w:p>
    <w:p w14:paraId="0C57ED00" w14:textId="77777777" w:rsidR="00E53AE7" w:rsidRDefault="00E53AE7" w:rsidP="00C15CE4">
      <w:pPr>
        <w:pStyle w:val="odstavek"/>
        <w:spacing w:before="0" w:beforeAutospacing="0" w:after="0" w:afterAutospacing="0" w:line="260" w:lineRule="atLeast"/>
        <w:jc w:val="both"/>
        <w:rPr>
          <w:rFonts w:ascii="Arial" w:hAnsi="Arial" w:cs="Arial"/>
          <w:sz w:val="20"/>
          <w:szCs w:val="20"/>
        </w:rPr>
      </w:pPr>
    </w:p>
    <w:p w14:paraId="3F16B894" w14:textId="1D260291" w:rsidR="00E53AE7" w:rsidRDefault="00E53AE7" w:rsidP="00E53AE7">
      <w:pPr>
        <w:pStyle w:val="odstavek"/>
        <w:spacing w:before="0" w:beforeAutospacing="0" w:after="0" w:afterAutospacing="0" w:line="260" w:lineRule="atLeast"/>
        <w:jc w:val="center"/>
        <w:rPr>
          <w:rFonts w:ascii="Arial" w:hAnsi="Arial" w:cs="Arial"/>
          <w:i/>
          <w:iCs/>
          <w:sz w:val="20"/>
          <w:szCs w:val="20"/>
        </w:rPr>
      </w:pPr>
      <w:r>
        <w:rPr>
          <w:rFonts w:ascii="Arial" w:hAnsi="Arial" w:cs="Arial"/>
          <w:i/>
          <w:iCs/>
          <w:sz w:val="20"/>
          <w:szCs w:val="20"/>
        </w:rPr>
        <w:t>»Vštevanje prejšnje preizkusne dobe</w:t>
      </w:r>
    </w:p>
    <w:p w14:paraId="03CFAB1E" w14:textId="776BDC26" w:rsidR="00E53AE7" w:rsidRDefault="00E53AE7" w:rsidP="00E53AE7">
      <w:pPr>
        <w:pStyle w:val="odstavek"/>
        <w:spacing w:before="0" w:beforeAutospacing="0" w:after="0" w:afterAutospacing="0" w:line="260" w:lineRule="atLeast"/>
        <w:jc w:val="center"/>
        <w:rPr>
          <w:rFonts w:ascii="Arial" w:hAnsi="Arial" w:cs="Arial"/>
          <w:sz w:val="20"/>
          <w:szCs w:val="20"/>
        </w:rPr>
      </w:pPr>
      <w:r>
        <w:rPr>
          <w:rFonts w:ascii="Arial" w:hAnsi="Arial" w:cs="Arial"/>
          <w:sz w:val="20"/>
          <w:szCs w:val="20"/>
        </w:rPr>
        <w:t>58.a člen</w:t>
      </w:r>
    </w:p>
    <w:p w14:paraId="3FD86A7A" w14:textId="77777777" w:rsidR="00E53AE7" w:rsidRDefault="00E53AE7" w:rsidP="00E53AE7">
      <w:pPr>
        <w:pStyle w:val="odstavek"/>
        <w:spacing w:before="0" w:beforeAutospacing="0" w:after="0" w:afterAutospacing="0" w:line="260" w:lineRule="atLeast"/>
        <w:jc w:val="center"/>
        <w:rPr>
          <w:rFonts w:ascii="Arial" w:hAnsi="Arial" w:cs="Arial"/>
          <w:sz w:val="20"/>
          <w:szCs w:val="20"/>
        </w:rPr>
      </w:pPr>
    </w:p>
    <w:p w14:paraId="6D8C512B" w14:textId="4F0C0C2C" w:rsidR="008E1046" w:rsidRPr="000048CA" w:rsidRDefault="008E1046" w:rsidP="008E1046">
      <w:pPr>
        <w:spacing w:line="260" w:lineRule="atLeast"/>
        <w:jc w:val="both"/>
        <w:rPr>
          <w:rFonts w:cs="Arial"/>
          <w:szCs w:val="20"/>
          <w:lang w:eastAsia="sl-SI"/>
        </w:rPr>
      </w:pPr>
      <w:r w:rsidRPr="008E1046">
        <w:rPr>
          <w:rFonts w:cs="Arial"/>
          <w:szCs w:val="20"/>
          <w:lang w:eastAsia="sl-SI"/>
        </w:rPr>
        <w:t>Čas preizkusne dobe, ki je potekel do razveljavitve pravnomočne sodne odločbe, se všteje v preizkusno dobo v izrečeni pogojni obsodbi in pogojni obsodbi z varstvenim nadzorstvom za isto kaznivo dejanje.</w:t>
      </w:r>
      <w:r w:rsidR="004C719A">
        <w:rPr>
          <w:rFonts w:cs="Arial"/>
          <w:szCs w:val="20"/>
          <w:lang w:eastAsia="sl-SI"/>
        </w:rPr>
        <w:t>«.</w:t>
      </w:r>
      <w:r>
        <w:rPr>
          <w:rFonts w:cs="Arial"/>
          <w:szCs w:val="20"/>
          <w:lang w:eastAsia="sl-SI"/>
        </w:rPr>
        <w:t xml:space="preserve"> </w:t>
      </w:r>
    </w:p>
    <w:p w14:paraId="11D507FC" w14:textId="77777777" w:rsidR="00E53AE7" w:rsidRPr="00E53AE7" w:rsidRDefault="00E53AE7" w:rsidP="00454B62">
      <w:pPr>
        <w:pStyle w:val="odstavek"/>
        <w:spacing w:before="0" w:beforeAutospacing="0" w:after="0" w:afterAutospacing="0" w:line="260" w:lineRule="atLeast"/>
        <w:jc w:val="both"/>
        <w:rPr>
          <w:rFonts w:ascii="Arial" w:hAnsi="Arial" w:cs="Arial"/>
          <w:sz w:val="20"/>
          <w:szCs w:val="20"/>
        </w:rPr>
      </w:pPr>
    </w:p>
    <w:p w14:paraId="20FD8C15"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58577D5F" w14:textId="510887D5" w:rsidR="00331F6D" w:rsidRDefault="00CD1E5A" w:rsidP="00331F6D">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3</w:t>
      </w:r>
      <w:r w:rsidR="00331F6D">
        <w:rPr>
          <w:rFonts w:ascii="Arial" w:hAnsi="Arial" w:cs="Arial"/>
          <w:b/>
          <w:bCs/>
          <w:sz w:val="20"/>
          <w:szCs w:val="20"/>
        </w:rPr>
        <w:t>. člen</w:t>
      </w:r>
    </w:p>
    <w:p w14:paraId="7EE2357B" w14:textId="77777777" w:rsidR="00331F6D" w:rsidRDefault="00331F6D" w:rsidP="00331F6D">
      <w:pPr>
        <w:pStyle w:val="odstavek"/>
        <w:spacing w:before="0" w:beforeAutospacing="0" w:after="0" w:afterAutospacing="0" w:line="260" w:lineRule="atLeast"/>
        <w:jc w:val="center"/>
        <w:rPr>
          <w:rFonts w:ascii="Arial" w:hAnsi="Arial" w:cs="Arial"/>
          <w:b/>
          <w:bCs/>
          <w:sz w:val="20"/>
          <w:szCs w:val="20"/>
        </w:rPr>
      </w:pPr>
    </w:p>
    <w:p w14:paraId="49A7E049" w14:textId="25590807" w:rsidR="00331F6D" w:rsidRDefault="005A28D4" w:rsidP="00331F6D">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109. členu se v prvem odstavku za </w:t>
      </w:r>
      <w:r w:rsidR="00086B1E">
        <w:rPr>
          <w:rFonts w:ascii="Arial" w:hAnsi="Arial" w:cs="Arial"/>
          <w:sz w:val="20"/>
          <w:szCs w:val="20"/>
        </w:rPr>
        <w:t>besedilom</w:t>
      </w:r>
      <w:r>
        <w:rPr>
          <w:rFonts w:ascii="Arial" w:hAnsi="Arial" w:cs="Arial"/>
          <w:sz w:val="20"/>
          <w:szCs w:val="20"/>
        </w:rPr>
        <w:t xml:space="preserve"> »307.,« doda</w:t>
      </w:r>
      <w:r w:rsidR="00831B61">
        <w:rPr>
          <w:rFonts w:ascii="Arial" w:hAnsi="Arial" w:cs="Arial"/>
          <w:sz w:val="20"/>
          <w:szCs w:val="20"/>
        </w:rPr>
        <w:t xml:space="preserve"> </w:t>
      </w:r>
      <w:r w:rsidR="00086B1E">
        <w:rPr>
          <w:rFonts w:ascii="Arial" w:hAnsi="Arial" w:cs="Arial"/>
          <w:sz w:val="20"/>
          <w:szCs w:val="20"/>
        </w:rPr>
        <w:t>besedilo</w:t>
      </w:r>
      <w:r>
        <w:rPr>
          <w:rFonts w:ascii="Arial" w:hAnsi="Arial" w:cs="Arial"/>
          <w:sz w:val="20"/>
          <w:szCs w:val="20"/>
        </w:rPr>
        <w:t xml:space="preserve"> »314.,«, za </w:t>
      </w:r>
      <w:r w:rsidR="00086B1E">
        <w:rPr>
          <w:rFonts w:ascii="Arial" w:hAnsi="Arial" w:cs="Arial"/>
          <w:sz w:val="20"/>
          <w:szCs w:val="20"/>
        </w:rPr>
        <w:t>besedilom</w:t>
      </w:r>
      <w:r>
        <w:rPr>
          <w:rFonts w:ascii="Arial" w:hAnsi="Arial" w:cs="Arial"/>
          <w:sz w:val="20"/>
          <w:szCs w:val="20"/>
        </w:rPr>
        <w:t xml:space="preserve"> »330.,« pa se doda </w:t>
      </w:r>
      <w:r w:rsidR="00086B1E">
        <w:rPr>
          <w:rFonts w:ascii="Arial" w:hAnsi="Arial" w:cs="Arial"/>
          <w:sz w:val="20"/>
          <w:szCs w:val="20"/>
        </w:rPr>
        <w:t>besedilo</w:t>
      </w:r>
      <w:r>
        <w:rPr>
          <w:rFonts w:ascii="Arial" w:hAnsi="Arial" w:cs="Arial"/>
          <w:sz w:val="20"/>
          <w:szCs w:val="20"/>
        </w:rPr>
        <w:t xml:space="preserve"> »334.,«.</w:t>
      </w:r>
    </w:p>
    <w:p w14:paraId="1E3C9C86" w14:textId="77777777" w:rsidR="00DA4B66" w:rsidRDefault="00DA4B66" w:rsidP="00331F6D">
      <w:pPr>
        <w:pStyle w:val="odstavek"/>
        <w:spacing w:before="0" w:beforeAutospacing="0" w:after="0" w:afterAutospacing="0" w:line="260" w:lineRule="atLeast"/>
        <w:jc w:val="both"/>
        <w:rPr>
          <w:rFonts w:ascii="Arial" w:hAnsi="Arial" w:cs="Arial"/>
          <w:sz w:val="20"/>
          <w:szCs w:val="20"/>
        </w:rPr>
      </w:pPr>
    </w:p>
    <w:p w14:paraId="3570A891" w14:textId="77777777" w:rsidR="00DA4B66" w:rsidRDefault="00DA4B66" w:rsidP="00331F6D">
      <w:pPr>
        <w:pStyle w:val="odstavek"/>
        <w:spacing w:before="0" w:beforeAutospacing="0" w:after="0" w:afterAutospacing="0" w:line="260" w:lineRule="atLeast"/>
        <w:jc w:val="both"/>
        <w:rPr>
          <w:rFonts w:ascii="Arial" w:hAnsi="Arial" w:cs="Arial"/>
          <w:sz w:val="20"/>
          <w:szCs w:val="20"/>
        </w:rPr>
      </w:pPr>
    </w:p>
    <w:p w14:paraId="0E3BF2A2" w14:textId="0C074977" w:rsidR="00DA4B66" w:rsidRDefault="00460564" w:rsidP="00DA4B66">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4</w:t>
      </w:r>
      <w:r w:rsidR="00DA4B66">
        <w:rPr>
          <w:rFonts w:ascii="Arial" w:hAnsi="Arial" w:cs="Arial"/>
          <w:b/>
          <w:bCs/>
          <w:sz w:val="20"/>
          <w:szCs w:val="20"/>
        </w:rPr>
        <w:t>. člen</w:t>
      </w:r>
    </w:p>
    <w:p w14:paraId="3B9DAE27" w14:textId="77777777" w:rsidR="00DA4B66" w:rsidRDefault="00DA4B66" w:rsidP="00DA4B66">
      <w:pPr>
        <w:pStyle w:val="odstavek"/>
        <w:spacing w:before="0" w:beforeAutospacing="0" w:after="0" w:afterAutospacing="0" w:line="260" w:lineRule="atLeast"/>
        <w:jc w:val="center"/>
        <w:rPr>
          <w:rFonts w:ascii="Arial" w:hAnsi="Arial" w:cs="Arial"/>
          <w:b/>
          <w:bCs/>
          <w:sz w:val="20"/>
          <w:szCs w:val="20"/>
        </w:rPr>
      </w:pPr>
    </w:p>
    <w:p w14:paraId="40C3EF31" w14:textId="40B379F8" w:rsidR="00DA4B66" w:rsidRDefault="00DA4B66" w:rsidP="00DA4B6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170. členu se šesti odstavek</w:t>
      </w:r>
      <w:r w:rsidR="00D10A00">
        <w:rPr>
          <w:rFonts w:ascii="Arial" w:hAnsi="Arial" w:cs="Arial"/>
          <w:sz w:val="20"/>
          <w:szCs w:val="20"/>
        </w:rPr>
        <w:t xml:space="preserve"> črta</w:t>
      </w:r>
      <w:r>
        <w:rPr>
          <w:rFonts w:ascii="Arial" w:hAnsi="Arial" w:cs="Arial"/>
          <w:sz w:val="20"/>
          <w:szCs w:val="20"/>
        </w:rPr>
        <w:t>.</w:t>
      </w:r>
    </w:p>
    <w:p w14:paraId="51D0CF0A" w14:textId="77777777" w:rsidR="00DA4B66" w:rsidRDefault="00DA4B66" w:rsidP="00DA4B66">
      <w:pPr>
        <w:pStyle w:val="odstavek"/>
        <w:spacing w:before="0" w:beforeAutospacing="0" w:after="0" w:afterAutospacing="0" w:line="260" w:lineRule="atLeast"/>
        <w:jc w:val="both"/>
        <w:rPr>
          <w:rFonts w:ascii="Arial" w:hAnsi="Arial" w:cs="Arial"/>
          <w:sz w:val="20"/>
          <w:szCs w:val="20"/>
        </w:rPr>
      </w:pPr>
    </w:p>
    <w:p w14:paraId="68E8FD43" w14:textId="77777777" w:rsidR="00DA4B66" w:rsidRDefault="00DA4B66" w:rsidP="00DA4B66">
      <w:pPr>
        <w:pStyle w:val="odstavek"/>
        <w:spacing w:before="0" w:beforeAutospacing="0" w:after="0" w:afterAutospacing="0" w:line="260" w:lineRule="atLeast"/>
        <w:jc w:val="both"/>
        <w:rPr>
          <w:rFonts w:ascii="Arial" w:hAnsi="Arial" w:cs="Arial"/>
          <w:sz w:val="20"/>
          <w:szCs w:val="20"/>
        </w:rPr>
      </w:pPr>
    </w:p>
    <w:p w14:paraId="012CFEC3" w14:textId="4599DB1C" w:rsidR="00DA4B66" w:rsidRDefault="00460564" w:rsidP="00DA4B66">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5</w:t>
      </w:r>
      <w:r w:rsidR="00DA4B66">
        <w:rPr>
          <w:rFonts w:ascii="Arial" w:hAnsi="Arial" w:cs="Arial"/>
          <w:b/>
          <w:bCs/>
          <w:sz w:val="20"/>
          <w:szCs w:val="20"/>
        </w:rPr>
        <w:t>. člen</w:t>
      </w:r>
    </w:p>
    <w:p w14:paraId="0263AEA6" w14:textId="77777777" w:rsidR="00DA4B66" w:rsidRDefault="00DA4B66" w:rsidP="00DA4B66">
      <w:pPr>
        <w:pStyle w:val="odstavek"/>
        <w:spacing w:before="0" w:beforeAutospacing="0" w:after="0" w:afterAutospacing="0" w:line="260" w:lineRule="atLeast"/>
        <w:jc w:val="center"/>
        <w:rPr>
          <w:rFonts w:ascii="Arial" w:hAnsi="Arial" w:cs="Arial"/>
          <w:b/>
          <w:bCs/>
          <w:sz w:val="20"/>
          <w:szCs w:val="20"/>
        </w:rPr>
      </w:pPr>
    </w:p>
    <w:p w14:paraId="22CBCBE3" w14:textId="1647BB6B" w:rsidR="00DC58E8" w:rsidRDefault="00DA4B66" w:rsidP="00DC58E8">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171. členu se šesti odstavek</w:t>
      </w:r>
      <w:r w:rsidR="00D10A00">
        <w:rPr>
          <w:rFonts w:ascii="Arial" w:hAnsi="Arial" w:cs="Arial"/>
          <w:sz w:val="20"/>
          <w:szCs w:val="20"/>
        </w:rPr>
        <w:t xml:space="preserve"> črta</w:t>
      </w:r>
      <w:r>
        <w:rPr>
          <w:rFonts w:ascii="Arial" w:hAnsi="Arial" w:cs="Arial"/>
          <w:sz w:val="20"/>
          <w:szCs w:val="20"/>
        </w:rPr>
        <w:t>.</w:t>
      </w:r>
    </w:p>
    <w:p w14:paraId="1B68052D" w14:textId="77777777" w:rsidR="00460564" w:rsidRDefault="00460564" w:rsidP="00DC58E8">
      <w:pPr>
        <w:pStyle w:val="odstavek"/>
        <w:spacing w:before="0" w:beforeAutospacing="0" w:after="0" w:afterAutospacing="0" w:line="260" w:lineRule="atLeast"/>
        <w:jc w:val="both"/>
        <w:rPr>
          <w:rFonts w:ascii="Arial" w:hAnsi="Arial" w:cs="Arial"/>
          <w:sz w:val="20"/>
          <w:szCs w:val="20"/>
        </w:rPr>
      </w:pPr>
    </w:p>
    <w:p w14:paraId="613F74BA" w14:textId="77777777" w:rsidR="00460564" w:rsidRPr="00DC58E8" w:rsidRDefault="00460564" w:rsidP="00DC58E8">
      <w:pPr>
        <w:pStyle w:val="odstavek"/>
        <w:spacing w:before="0" w:beforeAutospacing="0" w:after="0" w:afterAutospacing="0" w:line="260" w:lineRule="atLeast"/>
        <w:jc w:val="both"/>
        <w:rPr>
          <w:rFonts w:ascii="Arial" w:hAnsi="Arial" w:cs="Arial"/>
          <w:sz w:val="20"/>
          <w:szCs w:val="20"/>
        </w:rPr>
      </w:pPr>
    </w:p>
    <w:p w14:paraId="2AB70A56" w14:textId="189F7DFB" w:rsidR="00DC58E8" w:rsidRDefault="00460564" w:rsidP="00DC58E8">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6</w:t>
      </w:r>
      <w:r w:rsidR="00DC58E8">
        <w:rPr>
          <w:rFonts w:ascii="Arial" w:hAnsi="Arial" w:cs="Arial"/>
          <w:b/>
          <w:bCs/>
          <w:sz w:val="20"/>
          <w:szCs w:val="20"/>
        </w:rPr>
        <w:t>. člen</w:t>
      </w:r>
    </w:p>
    <w:p w14:paraId="467577C8" w14:textId="77777777" w:rsidR="00DC58E8" w:rsidRDefault="00DC58E8" w:rsidP="00DC58E8">
      <w:pPr>
        <w:pStyle w:val="odstavek"/>
        <w:spacing w:before="0" w:beforeAutospacing="0" w:after="0" w:afterAutospacing="0" w:line="260" w:lineRule="atLeast"/>
        <w:jc w:val="center"/>
        <w:rPr>
          <w:rFonts w:ascii="Arial" w:hAnsi="Arial" w:cs="Arial"/>
          <w:b/>
          <w:bCs/>
          <w:sz w:val="20"/>
          <w:szCs w:val="20"/>
        </w:rPr>
      </w:pPr>
    </w:p>
    <w:p w14:paraId="270C6386" w14:textId="15BF264E" w:rsidR="00DC58E8" w:rsidRDefault="00DC58E8" w:rsidP="00DC58E8">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173. členu se v tretjem odstavku za besedo »</w:t>
      </w:r>
      <w:r w:rsidRPr="00DC58E8">
        <w:rPr>
          <w:rFonts w:ascii="Arial" w:hAnsi="Arial" w:cs="Arial"/>
          <w:sz w:val="20"/>
          <w:szCs w:val="20"/>
        </w:rPr>
        <w:t>položaja</w:t>
      </w:r>
      <w:r>
        <w:rPr>
          <w:rFonts w:ascii="Arial" w:hAnsi="Arial" w:cs="Arial"/>
          <w:sz w:val="20"/>
          <w:szCs w:val="20"/>
        </w:rPr>
        <w:t xml:space="preserve">« doda besedilo »zaupanja, avtoritete ali vpliva«, </w:t>
      </w:r>
      <w:r w:rsidRPr="00DC58E8">
        <w:rPr>
          <w:rFonts w:ascii="Arial" w:hAnsi="Arial" w:cs="Arial"/>
          <w:sz w:val="20"/>
          <w:szCs w:val="20"/>
        </w:rPr>
        <w:t xml:space="preserve"> </w:t>
      </w:r>
      <w:r w:rsidR="00090F9D">
        <w:rPr>
          <w:rFonts w:ascii="Arial" w:hAnsi="Arial" w:cs="Arial"/>
          <w:sz w:val="20"/>
          <w:szCs w:val="20"/>
        </w:rPr>
        <w:t>besedilo »</w:t>
      </w:r>
      <w:r w:rsidRPr="00DC58E8">
        <w:rPr>
          <w:rFonts w:ascii="Arial" w:hAnsi="Arial" w:cs="Arial"/>
          <w:sz w:val="20"/>
          <w:szCs w:val="20"/>
        </w:rPr>
        <w:t>in mu je zaupana v učenje, vzgojo, zdravljenje, varstvo ali oskrbo</w:t>
      </w:r>
      <w:r w:rsidR="00090F9D">
        <w:rPr>
          <w:rFonts w:ascii="Arial" w:hAnsi="Arial" w:cs="Arial"/>
          <w:sz w:val="20"/>
          <w:szCs w:val="20"/>
        </w:rPr>
        <w:t>« pa se črta.</w:t>
      </w:r>
    </w:p>
    <w:p w14:paraId="7F66643C" w14:textId="77777777" w:rsidR="00B84AF7" w:rsidRDefault="00B84AF7" w:rsidP="00DC58E8">
      <w:pPr>
        <w:pStyle w:val="odstavek"/>
        <w:spacing w:before="0" w:beforeAutospacing="0" w:after="0" w:afterAutospacing="0" w:line="260" w:lineRule="atLeast"/>
        <w:jc w:val="both"/>
        <w:rPr>
          <w:rFonts w:ascii="Arial" w:hAnsi="Arial" w:cs="Arial"/>
          <w:sz w:val="20"/>
          <w:szCs w:val="20"/>
        </w:rPr>
      </w:pPr>
    </w:p>
    <w:p w14:paraId="4247EB5D" w14:textId="77777777" w:rsidR="000A6B0C" w:rsidRDefault="000A6B0C" w:rsidP="00DC58E8">
      <w:pPr>
        <w:pStyle w:val="odstavek"/>
        <w:spacing w:before="0" w:beforeAutospacing="0" w:after="0" w:afterAutospacing="0" w:line="260" w:lineRule="atLeast"/>
        <w:jc w:val="both"/>
        <w:rPr>
          <w:rFonts w:ascii="Arial" w:hAnsi="Arial" w:cs="Arial"/>
          <w:sz w:val="20"/>
          <w:szCs w:val="20"/>
        </w:rPr>
      </w:pPr>
    </w:p>
    <w:p w14:paraId="6713A3A1" w14:textId="77777777" w:rsidR="000A6B0C" w:rsidRDefault="000A6B0C" w:rsidP="00DC58E8">
      <w:pPr>
        <w:pStyle w:val="odstavek"/>
        <w:spacing w:before="0" w:beforeAutospacing="0" w:after="0" w:afterAutospacing="0" w:line="260" w:lineRule="atLeast"/>
        <w:jc w:val="both"/>
        <w:rPr>
          <w:rFonts w:ascii="Arial" w:hAnsi="Arial" w:cs="Arial"/>
          <w:sz w:val="20"/>
          <w:szCs w:val="20"/>
        </w:rPr>
      </w:pPr>
    </w:p>
    <w:p w14:paraId="029F3013" w14:textId="77777777" w:rsidR="000A6B0C" w:rsidRDefault="000A6B0C" w:rsidP="00DC58E8">
      <w:pPr>
        <w:pStyle w:val="odstavek"/>
        <w:spacing w:before="0" w:beforeAutospacing="0" w:after="0" w:afterAutospacing="0" w:line="260" w:lineRule="atLeast"/>
        <w:jc w:val="both"/>
        <w:rPr>
          <w:rFonts w:ascii="Arial" w:hAnsi="Arial" w:cs="Arial"/>
          <w:sz w:val="20"/>
          <w:szCs w:val="20"/>
        </w:rPr>
      </w:pPr>
    </w:p>
    <w:p w14:paraId="71FF0FD9" w14:textId="77777777" w:rsidR="00B84AF7" w:rsidRDefault="00B84AF7" w:rsidP="00DC58E8">
      <w:pPr>
        <w:pStyle w:val="odstavek"/>
        <w:spacing w:before="0" w:beforeAutospacing="0" w:after="0" w:afterAutospacing="0" w:line="260" w:lineRule="atLeast"/>
        <w:jc w:val="both"/>
        <w:rPr>
          <w:rFonts w:ascii="Arial" w:hAnsi="Arial" w:cs="Arial"/>
          <w:sz w:val="20"/>
          <w:szCs w:val="20"/>
        </w:rPr>
      </w:pPr>
    </w:p>
    <w:p w14:paraId="3892124C" w14:textId="4E89DAA4" w:rsidR="00B84AF7" w:rsidRDefault="00460564" w:rsidP="00B84AF7">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7</w:t>
      </w:r>
      <w:r w:rsidR="00B84AF7">
        <w:rPr>
          <w:rFonts w:ascii="Arial" w:hAnsi="Arial" w:cs="Arial"/>
          <w:b/>
          <w:bCs/>
          <w:sz w:val="20"/>
          <w:szCs w:val="20"/>
        </w:rPr>
        <w:t>. člen</w:t>
      </w:r>
    </w:p>
    <w:p w14:paraId="6C7A433C" w14:textId="77777777" w:rsidR="00B84AF7" w:rsidRPr="00B84AF7" w:rsidRDefault="00B84AF7" w:rsidP="00B84AF7">
      <w:pPr>
        <w:pStyle w:val="odstavek"/>
        <w:spacing w:before="0" w:beforeAutospacing="0" w:after="0" w:afterAutospacing="0" w:line="260" w:lineRule="atLeast"/>
        <w:jc w:val="both"/>
        <w:rPr>
          <w:rFonts w:ascii="Arial" w:hAnsi="Arial" w:cs="Arial"/>
          <w:b/>
          <w:bCs/>
          <w:sz w:val="20"/>
          <w:szCs w:val="20"/>
        </w:rPr>
      </w:pPr>
    </w:p>
    <w:p w14:paraId="19A6C38A" w14:textId="74822C1E" w:rsidR="00B84AF7" w:rsidRDefault="00B84AF7" w:rsidP="00B84AF7">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174. členu se v drugem odstavku za besedo »</w:t>
      </w:r>
      <w:r w:rsidRPr="00DC58E8">
        <w:rPr>
          <w:rFonts w:ascii="Arial" w:hAnsi="Arial" w:cs="Arial"/>
          <w:sz w:val="20"/>
          <w:szCs w:val="20"/>
        </w:rPr>
        <w:t>položaja</w:t>
      </w:r>
      <w:r>
        <w:rPr>
          <w:rFonts w:ascii="Arial" w:hAnsi="Arial" w:cs="Arial"/>
          <w:sz w:val="20"/>
          <w:szCs w:val="20"/>
        </w:rPr>
        <w:t>« doda besedilo »zaupanja, avtoritete ali vpliva«, besedilo »</w:t>
      </w:r>
      <w:r w:rsidRPr="00B84AF7">
        <w:rPr>
          <w:rFonts w:ascii="Arial" w:hAnsi="Arial" w:cs="Arial"/>
          <w:sz w:val="20"/>
          <w:szCs w:val="20"/>
        </w:rPr>
        <w:t>ki mu je zaupana v učenje, vzgojo, varstvo in oskrbo,</w:t>
      </w:r>
      <w:r>
        <w:rPr>
          <w:rFonts w:ascii="Arial" w:hAnsi="Arial" w:cs="Arial"/>
          <w:sz w:val="20"/>
          <w:szCs w:val="20"/>
        </w:rPr>
        <w:t>« pa se črta.</w:t>
      </w:r>
    </w:p>
    <w:p w14:paraId="397BBAB1" w14:textId="77777777" w:rsidR="007D2809" w:rsidRDefault="007D2809" w:rsidP="00331F6D">
      <w:pPr>
        <w:pStyle w:val="odstavek"/>
        <w:spacing w:before="0" w:beforeAutospacing="0" w:after="0" w:afterAutospacing="0" w:line="260" w:lineRule="atLeast"/>
        <w:jc w:val="both"/>
        <w:rPr>
          <w:rFonts w:ascii="Arial" w:hAnsi="Arial" w:cs="Arial"/>
          <w:sz w:val="20"/>
          <w:szCs w:val="20"/>
        </w:rPr>
      </w:pPr>
    </w:p>
    <w:p w14:paraId="11B87DF5" w14:textId="77777777" w:rsidR="005A28D4" w:rsidRDefault="005A28D4" w:rsidP="00331F6D">
      <w:pPr>
        <w:pStyle w:val="odstavek"/>
        <w:spacing w:before="0" w:beforeAutospacing="0" w:after="0" w:afterAutospacing="0" w:line="260" w:lineRule="atLeast"/>
        <w:jc w:val="both"/>
        <w:rPr>
          <w:rFonts w:ascii="Arial" w:hAnsi="Arial" w:cs="Arial"/>
          <w:sz w:val="20"/>
          <w:szCs w:val="20"/>
        </w:rPr>
      </w:pPr>
    </w:p>
    <w:p w14:paraId="34EEB077" w14:textId="441BBF0C" w:rsidR="005A28D4" w:rsidRDefault="00460564" w:rsidP="005A28D4">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8</w:t>
      </w:r>
      <w:r w:rsidR="005A28D4">
        <w:rPr>
          <w:rFonts w:ascii="Arial" w:hAnsi="Arial" w:cs="Arial"/>
          <w:b/>
          <w:bCs/>
          <w:sz w:val="20"/>
          <w:szCs w:val="20"/>
        </w:rPr>
        <w:t>. člen</w:t>
      </w:r>
    </w:p>
    <w:p w14:paraId="6801392B" w14:textId="77777777" w:rsidR="005A28D4" w:rsidRDefault="005A28D4" w:rsidP="005A28D4">
      <w:pPr>
        <w:pStyle w:val="odstavek"/>
        <w:spacing w:before="0" w:beforeAutospacing="0" w:after="0" w:afterAutospacing="0" w:line="260" w:lineRule="atLeast"/>
        <w:jc w:val="center"/>
        <w:rPr>
          <w:rFonts w:ascii="Arial" w:hAnsi="Arial" w:cs="Arial"/>
          <w:b/>
          <w:bCs/>
          <w:sz w:val="20"/>
          <w:szCs w:val="20"/>
        </w:rPr>
      </w:pPr>
    </w:p>
    <w:p w14:paraId="693E7325" w14:textId="651CD93E" w:rsidR="005A28D4" w:rsidRDefault="005428E5" w:rsidP="005A28D4">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315. členom se doda nov 315.a člen, ki se glasi:</w:t>
      </w:r>
    </w:p>
    <w:p w14:paraId="572EAEBE" w14:textId="77777777" w:rsidR="005428E5" w:rsidRDefault="005428E5" w:rsidP="005A28D4">
      <w:pPr>
        <w:pStyle w:val="odstavek"/>
        <w:spacing w:before="0" w:beforeAutospacing="0" w:after="0" w:afterAutospacing="0" w:line="260" w:lineRule="atLeast"/>
        <w:jc w:val="both"/>
        <w:rPr>
          <w:rFonts w:ascii="Arial" w:hAnsi="Arial" w:cs="Arial"/>
          <w:sz w:val="20"/>
          <w:szCs w:val="20"/>
        </w:rPr>
      </w:pPr>
    </w:p>
    <w:p w14:paraId="30E5691C" w14:textId="504C05A7" w:rsidR="00CD1E5A" w:rsidRDefault="005428E5" w:rsidP="005F3A86">
      <w:pPr>
        <w:pStyle w:val="odstavek"/>
        <w:spacing w:before="0" w:beforeAutospacing="0" w:after="0" w:afterAutospacing="0" w:line="260" w:lineRule="atLeast"/>
        <w:jc w:val="center"/>
        <w:rPr>
          <w:rFonts w:ascii="Arial" w:hAnsi="Arial" w:cs="Arial"/>
          <w:b/>
          <w:bCs/>
          <w:sz w:val="20"/>
          <w:szCs w:val="20"/>
        </w:rPr>
      </w:pPr>
      <w:r w:rsidRPr="00532E84">
        <w:rPr>
          <w:rFonts w:ascii="Arial" w:hAnsi="Arial" w:cs="Arial"/>
          <w:b/>
          <w:bCs/>
          <w:sz w:val="20"/>
          <w:szCs w:val="20"/>
        </w:rPr>
        <w:t>»</w:t>
      </w:r>
      <w:r w:rsidR="004B646B" w:rsidRPr="00532E84">
        <w:rPr>
          <w:rFonts w:ascii="Arial" w:hAnsi="Arial" w:cs="Arial"/>
          <w:b/>
          <w:bCs/>
          <w:sz w:val="20"/>
          <w:szCs w:val="20"/>
        </w:rPr>
        <w:t xml:space="preserve">Povzročitev nevarnosti na </w:t>
      </w:r>
      <w:r w:rsidR="004B646B" w:rsidRPr="00532E84">
        <w:rPr>
          <w:rFonts w:ascii="Arial" w:hAnsi="Arial" w:cs="Arial"/>
          <w:b/>
          <w:bCs/>
          <w:noProof/>
          <w:sz w:val="20"/>
          <w:szCs w:val="20"/>
        </w:rPr>
        <w:t>prit</w:t>
      </w:r>
      <w:r w:rsidR="007B2076" w:rsidRPr="00532E84">
        <w:rPr>
          <w:rFonts w:ascii="Arial" w:hAnsi="Arial" w:cs="Arial"/>
          <w:b/>
          <w:bCs/>
          <w:noProof/>
          <w:sz w:val="20"/>
          <w:szCs w:val="20"/>
        </w:rPr>
        <w:t>r</w:t>
      </w:r>
      <w:r w:rsidR="004B646B" w:rsidRPr="00532E84">
        <w:rPr>
          <w:rFonts w:ascii="Arial" w:hAnsi="Arial" w:cs="Arial"/>
          <w:b/>
          <w:bCs/>
          <w:noProof/>
          <w:sz w:val="20"/>
          <w:szCs w:val="20"/>
        </w:rPr>
        <w:t>jeni</w:t>
      </w:r>
      <w:r w:rsidR="004B646B" w:rsidRPr="00532E84">
        <w:rPr>
          <w:rFonts w:ascii="Arial" w:hAnsi="Arial" w:cs="Arial"/>
          <w:b/>
          <w:bCs/>
          <w:sz w:val="20"/>
          <w:szCs w:val="20"/>
        </w:rPr>
        <w:t xml:space="preserve"> ploščadi v epikontinentalnem pasu</w:t>
      </w:r>
    </w:p>
    <w:p w14:paraId="3DEC1474" w14:textId="77777777" w:rsidR="00532E84" w:rsidRPr="00532E84" w:rsidRDefault="00532E84" w:rsidP="005F3A86">
      <w:pPr>
        <w:pStyle w:val="odstavek"/>
        <w:spacing w:before="0" w:beforeAutospacing="0" w:after="0" w:afterAutospacing="0" w:line="260" w:lineRule="atLeast"/>
        <w:jc w:val="center"/>
        <w:rPr>
          <w:rFonts w:ascii="Arial" w:hAnsi="Arial" w:cs="Arial"/>
          <w:b/>
          <w:bCs/>
          <w:sz w:val="20"/>
          <w:szCs w:val="20"/>
        </w:rPr>
      </w:pPr>
    </w:p>
    <w:p w14:paraId="4E6C9172" w14:textId="00E373FD" w:rsidR="005428E5" w:rsidRPr="00532E84" w:rsidRDefault="005428E5" w:rsidP="005F3A86">
      <w:pPr>
        <w:pStyle w:val="odstavek"/>
        <w:spacing w:before="0" w:beforeAutospacing="0" w:after="0" w:afterAutospacing="0" w:line="260" w:lineRule="atLeast"/>
        <w:jc w:val="center"/>
        <w:rPr>
          <w:rFonts w:ascii="Arial" w:hAnsi="Arial" w:cs="Arial"/>
          <w:b/>
          <w:bCs/>
          <w:sz w:val="20"/>
          <w:szCs w:val="20"/>
        </w:rPr>
      </w:pPr>
      <w:r w:rsidRPr="00532E84">
        <w:rPr>
          <w:rFonts w:ascii="Arial" w:hAnsi="Arial" w:cs="Arial"/>
          <w:b/>
          <w:bCs/>
          <w:sz w:val="20"/>
          <w:szCs w:val="20"/>
        </w:rPr>
        <w:t>315.a člen</w:t>
      </w:r>
    </w:p>
    <w:p w14:paraId="415A9DFE" w14:textId="77777777" w:rsidR="005F3A86" w:rsidRPr="005F3A86" w:rsidRDefault="005F3A86" w:rsidP="005F3A86">
      <w:pPr>
        <w:pStyle w:val="odstavek"/>
        <w:spacing w:before="0" w:beforeAutospacing="0" w:after="0" w:afterAutospacing="0" w:line="260" w:lineRule="atLeast"/>
        <w:jc w:val="center"/>
        <w:rPr>
          <w:rFonts w:ascii="Arial" w:hAnsi="Arial" w:cs="Arial"/>
          <w:sz w:val="20"/>
          <w:szCs w:val="20"/>
        </w:rPr>
      </w:pPr>
    </w:p>
    <w:p w14:paraId="0F91FBFA" w14:textId="14A309FB" w:rsidR="00606D9A"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(1) </w:t>
      </w:r>
      <w:r w:rsidR="005F3A86">
        <w:rPr>
          <w:rFonts w:ascii="Arial" w:hAnsi="Arial" w:cs="Arial"/>
          <w:sz w:val="20"/>
          <w:szCs w:val="20"/>
        </w:rPr>
        <w:t xml:space="preserve">Kdor </w:t>
      </w:r>
      <w:r w:rsidR="005F3A86" w:rsidRPr="005F3A86">
        <w:rPr>
          <w:rFonts w:ascii="Arial" w:hAnsi="Arial" w:cs="Arial"/>
          <w:sz w:val="20"/>
          <w:szCs w:val="20"/>
        </w:rPr>
        <w:t>z uporabo sile ali grožnje ali drugega načina ustrahovanja</w:t>
      </w:r>
      <w:r w:rsidR="005F3A86">
        <w:rPr>
          <w:rFonts w:ascii="Arial" w:hAnsi="Arial" w:cs="Arial"/>
          <w:sz w:val="20"/>
          <w:szCs w:val="20"/>
        </w:rPr>
        <w:t xml:space="preserve"> </w:t>
      </w:r>
      <w:r w:rsidR="005F3A86" w:rsidRPr="005F3A86">
        <w:rPr>
          <w:rFonts w:ascii="Arial" w:hAnsi="Arial" w:cs="Arial"/>
          <w:sz w:val="20"/>
          <w:szCs w:val="20"/>
        </w:rPr>
        <w:t>zaj</w:t>
      </w:r>
      <w:r w:rsidR="005F3A86">
        <w:rPr>
          <w:rFonts w:ascii="Arial" w:hAnsi="Arial" w:cs="Arial"/>
          <w:sz w:val="20"/>
          <w:szCs w:val="20"/>
        </w:rPr>
        <w:t>ame</w:t>
      </w:r>
      <w:r w:rsidR="005F3A86" w:rsidRPr="005F3A86">
        <w:rPr>
          <w:rFonts w:ascii="Arial" w:hAnsi="Arial" w:cs="Arial"/>
          <w:sz w:val="20"/>
          <w:szCs w:val="20"/>
        </w:rPr>
        <w:t xml:space="preserve"> ali prevz</w:t>
      </w:r>
      <w:r w:rsidR="005F3A86">
        <w:rPr>
          <w:rFonts w:ascii="Arial" w:hAnsi="Arial" w:cs="Arial"/>
          <w:sz w:val="20"/>
          <w:szCs w:val="20"/>
        </w:rPr>
        <w:t>a</w:t>
      </w:r>
      <w:r w:rsidR="005F3A86" w:rsidRPr="005F3A86">
        <w:rPr>
          <w:rFonts w:ascii="Arial" w:hAnsi="Arial" w:cs="Arial"/>
          <w:sz w:val="20"/>
          <w:szCs w:val="20"/>
        </w:rPr>
        <w:t>m</w:t>
      </w:r>
      <w:r w:rsidR="005F3A86">
        <w:rPr>
          <w:rFonts w:ascii="Arial" w:hAnsi="Arial" w:cs="Arial"/>
          <w:sz w:val="20"/>
          <w:szCs w:val="20"/>
        </w:rPr>
        <w:t>e</w:t>
      </w:r>
      <w:r w:rsidR="005F3A86" w:rsidRPr="005F3A86">
        <w:rPr>
          <w:rFonts w:ascii="Arial" w:hAnsi="Arial" w:cs="Arial"/>
          <w:sz w:val="20"/>
          <w:szCs w:val="20"/>
        </w:rPr>
        <w:t xml:space="preserve"> nadzor nad pritrjeno ploščadjo v epikontinentalnem pasu ali</w:t>
      </w:r>
      <w:r w:rsidR="005F3A86">
        <w:rPr>
          <w:rFonts w:ascii="Arial" w:hAnsi="Arial" w:cs="Arial"/>
          <w:sz w:val="20"/>
          <w:szCs w:val="20"/>
        </w:rPr>
        <w:t xml:space="preserve"> stori</w:t>
      </w:r>
      <w:r w:rsidR="005F3A86" w:rsidRPr="005F3A86">
        <w:rPr>
          <w:rFonts w:ascii="Arial" w:hAnsi="Arial" w:cs="Arial"/>
          <w:sz w:val="20"/>
          <w:szCs w:val="20"/>
        </w:rPr>
        <w:t xml:space="preserve"> nasiln</w:t>
      </w:r>
      <w:r w:rsidR="005F3A86">
        <w:rPr>
          <w:rFonts w:ascii="Arial" w:hAnsi="Arial" w:cs="Arial"/>
          <w:sz w:val="20"/>
          <w:szCs w:val="20"/>
        </w:rPr>
        <w:t>o dejanje</w:t>
      </w:r>
      <w:r w:rsidR="005F3A86" w:rsidRPr="005F3A86">
        <w:rPr>
          <w:rFonts w:ascii="Arial" w:hAnsi="Arial" w:cs="Arial"/>
          <w:sz w:val="20"/>
          <w:szCs w:val="20"/>
        </w:rPr>
        <w:t xml:space="preserve"> proti osebi na ploščadi, če tako dejanje</w:t>
      </w:r>
      <w:r>
        <w:rPr>
          <w:rFonts w:ascii="Arial" w:hAnsi="Arial" w:cs="Arial"/>
          <w:sz w:val="20"/>
          <w:szCs w:val="20"/>
        </w:rPr>
        <w:t xml:space="preserve"> lahko</w:t>
      </w:r>
      <w:r w:rsidR="005F3A86" w:rsidRPr="005F3A86">
        <w:rPr>
          <w:rFonts w:ascii="Arial" w:hAnsi="Arial" w:cs="Arial"/>
          <w:sz w:val="20"/>
          <w:szCs w:val="20"/>
        </w:rPr>
        <w:t xml:space="preserve"> ogro</w:t>
      </w:r>
      <w:r>
        <w:rPr>
          <w:rFonts w:ascii="Arial" w:hAnsi="Arial" w:cs="Arial"/>
          <w:sz w:val="20"/>
          <w:szCs w:val="20"/>
        </w:rPr>
        <w:t>zi</w:t>
      </w:r>
      <w:r w:rsidR="005F3A86" w:rsidRPr="005F3A86">
        <w:rPr>
          <w:rFonts w:ascii="Arial" w:hAnsi="Arial" w:cs="Arial"/>
          <w:sz w:val="20"/>
          <w:szCs w:val="20"/>
        </w:rPr>
        <w:t xml:space="preserve"> varnost</w:t>
      </w:r>
      <w:r w:rsidR="005F3A86">
        <w:rPr>
          <w:rFonts w:ascii="Arial" w:hAnsi="Arial" w:cs="Arial"/>
          <w:sz w:val="20"/>
          <w:szCs w:val="20"/>
        </w:rPr>
        <w:t xml:space="preserve"> ploščadi</w:t>
      </w:r>
      <w:r w:rsidR="005F3A86" w:rsidRPr="005F3A86">
        <w:rPr>
          <w:rFonts w:ascii="Arial" w:hAnsi="Arial" w:cs="Arial"/>
          <w:sz w:val="20"/>
          <w:szCs w:val="20"/>
        </w:rPr>
        <w:t>, ali unič</w:t>
      </w:r>
      <w:r w:rsidR="005F3A86">
        <w:rPr>
          <w:rFonts w:ascii="Arial" w:hAnsi="Arial" w:cs="Arial"/>
          <w:sz w:val="20"/>
          <w:szCs w:val="20"/>
        </w:rPr>
        <w:t>i</w:t>
      </w:r>
      <w:r w:rsidR="005F3A86" w:rsidRPr="005F3A86">
        <w:rPr>
          <w:rFonts w:ascii="Arial" w:hAnsi="Arial" w:cs="Arial"/>
          <w:sz w:val="20"/>
          <w:szCs w:val="20"/>
        </w:rPr>
        <w:t xml:space="preserve"> pritrjen</w:t>
      </w:r>
      <w:r w:rsidR="005F3A86">
        <w:rPr>
          <w:rFonts w:ascii="Arial" w:hAnsi="Arial" w:cs="Arial"/>
          <w:sz w:val="20"/>
          <w:szCs w:val="20"/>
        </w:rPr>
        <w:t>o</w:t>
      </w:r>
      <w:r w:rsidR="005F3A86" w:rsidRPr="005F3A86">
        <w:rPr>
          <w:rFonts w:ascii="Arial" w:hAnsi="Arial" w:cs="Arial"/>
          <w:sz w:val="20"/>
          <w:szCs w:val="20"/>
        </w:rPr>
        <w:t xml:space="preserve"> ploščad v epikontinentalnem pasu oziroma povzroči škod</w:t>
      </w:r>
      <w:r w:rsidR="005F3A86">
        <w:rPr>
          <w:rFonts w:ascii="Arial" w:hAnsi="Arial" w:cs="Arial"/>
          <w:sz w:val="20"/>
          <w:szCs w:val="20"/>
        </w:rPr>
        <w:t>o</w:t>
      </w:r>
      <w:r w:rsidR="005F3A86" w:rsidRPr="005F3A86">
        <w:rPr>
          <w:rFonts w:ascii="Arial" w:hAnsi="Arial" w:cs="Arial"/>
          <w:sz w:val="20"/>
          <w:szCs w:val="20"/>
        </w:rPr>
        <w:t xml:space="preserve"> na njej, ki lahko ogrozi njeno varnost, ali postavi naprav</w:t>
      </w:r>
      <w:r w:rsidR="005F3A86">
        <w:rPr>
          <w:rFonts w:ascii="Arial" w:hAnsi="Arial" w:cs="Arial"/>
          <w:sz w:val="20"/>
          <w:szCs w:val="20"/>
        </w:rPr>
        <w:t>o</w:t>
      </w:r>
      <w:r w:rsidR="005F3A86" w:rsidRPr="005F3A86">
        <w:rPr>
          <w:rFonts w:ascii="Arial" w:hAnsi="Arial" w:cs="Arial"/>
          <w:sz w:val="20"/>
          <w:szCs w:val="20"/>
        </w:rPr>
        <w:t xml:space="preserve"> zaradi uničenja pritrjene ploščadi ali ogrožanja varnosti na njej, </w:t>
      </w:r>
      <w:r>
        <w:rPr>
          <w:rFonts w:ascii="Arial" w:hAnsi="Arial" w:cs="Arial"/>
          <w:sz w:val="20"/>
          <w:szCs w:val="20"/>
        </w:rPr>
        <w:t xml:space="preserve">se kaznuje z zaporom do petih let. </w:t>
      </w:r>
    </w:p>
    <w:p w14:paraId="365A692D" w14:textId="77777777" w:rsidR="00606D9A" w:rsidRDefault="00606D9A" w:rsidP="005F3A86">
      <w:pPr>
        <w:pStyle w:val="odstavek"/>
        <w:spacing w:before="0" w:beforeAutospacing="0" w:after="0" w:afterAutospacing="0" w:line="260" w:lineRule="atLeast"/>
        <w:jc w:val="both"/>
        <w:rPr>
          <w:rFonts w:ascii="Arial" w:hAnsi="Arial" w:cs="Arial"/>
          <w:sz w:val="20"/>
          <w:szCs w:val="20"/>
        </w:rPr>
      </w:pPr>
    </w:p>
    <w:p w14:paraId="21317C00" w14:textId="4535F541" w:rsidR="00606D9A"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(2) Če ima dejanje iz prvega odstavka tega člena za posledico hudo telesno</w:t>
      </w:r>
      <w:r w:rsidR="005F3A86" w:rsidRPr="005F3A86">
        <w:rPr>
          <w:rFonts w:ascii="Arial" w:hAnsi="Arial" w:cs="Arial"/>
          <w:sz w:val="20"/>
          <w:szCs w:val="20"/>
        </w:rPr>
        <w:t xml:space="preserve"> poškod</w:t>
      </w:r>
      <w:r>
        <w:rPr>
          <w:rFonts w:ascii="Arial" w:hAnsi="Arial" w:cs="Arial"/>
          <w:sz w:val="20"/>
          <w:szCs w:val="20"/>
        </w:rPr>
        <w:t>bo ene ali več oseb, se storilec kaznuje z zaporom do desetih let.</w:t>
      </w:r>
      <w:r w:rsidR="005F3A86" w:rsidRPr="005F3A86">
        <w:rPr>
          <w:rFonts w:ascii="Arial" w:hAnsi="Arial" w:cs="Arial"/>
          <w:sz w:val="20"/>
          <w:szCs w:val="20"/>
        </w:rPr>
        <w:t xml:space="preserve">  </w:t>
      </w:r>
    </w:p>
    <w:p w14:paraId="730CBF6E" w14:textId="77777777" w:rsidR="00606D9A" w:rsidRDefault="00606D9A" w:rsidP="005F3A86">
      <w:pPr>
        <w:pStyle w:val="odstavek"/>
        <w:spacing w:before="0" w:beforeAutospacing="0" w:after="0" w:afterAutospacing="0" w:line="260" w:lineRule="atLeast"/>
        <w:jc w:val="both"/>
        <w:rPr>
          <w:rFonts w:ascii="Arial" w:hAnsi="Arial" w:cs="Arial"/>
          <w:sz w:val="20"/>
          <w:szCs w:val="20"/>
        </w:rPr>
      </w:pPr>
    </w:p>
    <w:p w14:paraId="5130EA79" w14:textId="0CE2AB40" w:rsidR="005428E5"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(3) Če ima dejanje iz prvega odstavka tega člena za posledico </w:t>
      </w:r>
      <w:r w:rsidR="005F3A86" w:rsidRPr="005F3A86">
        <w:rPr>
          <w:rFonts w:ascii="Arial" w:hAnsi="Arial" w:cs="Arial"/>
          <w:sz w:val="20"/>
          <w:szCs w:val="20"/>
        </w:rPr>
        <w:t>smrt</w:t>
      </w:r>
      <w:r>
        <w:rPr>
          <w:rFonts w:ascii="Arial" w:hAnsi="Arial" w:cs="Arial"/>
          <w:sz w:val="20"/>
          <w:szCs w:val="20"/>
        </w:rPr>
        <w:t xml:space="preserve"> ene ali več</w:t>
      </w:r>
      <w:r w:rsidR="005F3A86" w:rsidRPr="005F3A86">
        <w:rPr>
          <w:rFonts w:ascii="Arial" w:hAnsi="Arial" w:cs="Arial"/>
          <w:sz w:val="20"/>
          <w:szCs w:val="20"/>
        </w:rPr>
        <w:t xml:space="preserve"> oseb</w:t>
      </w:r>
      <w:r>
        <w:rPr>
          <w:rFonts w:ascii="Arial" w:hAnsi="Arial" w:cs="Arial"/>
          <w:sz w:val="20"/>
          <w:szCs w:val="20"/>
        </w:rPr>
        <w:t>, se storilec kazn</w:t>
      </w:r>
      <w:r w:rsidR="0024245F">
        <w:rPr>
          <w:rFonts w:ascii="Arial" w:hAnsi="Arial" w:cs="Arial"/>
          <w:sz w:val="20"/>
          <w:szCs w:val="20"/>
        </w:rPr>
        <w:t>u</w:t>
      </w:r>
      <w:r>
        <w:rPr>
          <w:rFonts w:ascii="Arial" w:hAnsi="Arial" w:cs="Arial"/>
          <w:sz w:val="20"/>
          <w:szCs w:val="20"/>
        </w:rPr>
        <w:t>je z zaporom od enega do petnajstih let.</w:t>
      </w:r>
      <w:r w:rsidR="004B646B">
        <w:rPr>
          <w:rFonts w:ascii="Arial" w:hAnsi="Arial" w:cs="Arial"/>
          <w:sz w:val="20"/>
          <w:szCs w:val="20"/>
        </w:rPr>
        <w:t>«.</w:t>
      </w:r>
    </w:p>
    <w:p w14:paraId="73BB9435" w14:textId="77777777" w:rsidR="00AA674D" w:rsidRDefault="00AA674D" w:rsidP="005F3A86">
      <w:pPr>
        <w:pStyle w:val="odstavek"/>
        <w:spacing w:before="0" w:beforeAutospacing="0" w:after="0" w:afterAutospacing="0" w:line="260" w:lineRule="atLeast"/>
        <w:jc w:val="both"/>
        <w:rPr>
          <w:rFonts w:ascii="Arial" w:hAnsi="Arial" w:cs="Arial"/>
          <w:sz w:val="20"/>
          <w:szCs w:val="20"/>
        </w:rPr>
      </w:pPr>
    </w:p>
    <w:p w14:paraId="53812175" w14:textId="77777777" w:rsidR="00AA674D" w:rsidRDefault="00AA674D" w:rsidP="005F3A86">
      <w:pPr>
        <w:pStyle w:val="odstavek"/>
        <w:spacing w:before="0" w:beforeAutospacing="0" w:after="0" w:afterAutospacing="0" w:line="260" w:lineRule="atLeast"/>
        <w:jc w:val="both"/>
        <w:rPr>
          <w:rFonts w:ascii="Arial" w:hAnsi="Arial" w:cs="Arial"/>
          <w:sz w:val="20"/>
          <w:szCs w:val="20"/>
        </w:rPr>
      </w:pPr>
    </w:p>
    <w:p w14:paraId="7E526EE9" w14:textId="000C47D3" w:rsidR="00AA674D" w:rsidRDefault="00460564" w:rsidP="00AA674D">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9</w:t>
      </w:r>
      <w:r w:rsidR="00AA674D">
        <w:rPr>
          <w:rFonts w:ascii="Arial" w:hAnsi="Arial" w:cs="Arial"/>
          <w:b/>
          <w:bCs/>
          <w:sz w:val="20"/>
          <w:szCs w:val="20"/>
        </w:rPr>
        <w:t>. člen</w:t>
      </w:r>
    </w:p>
    <w:p w14:paraId="2B8203E3" w14:textId="77777777" w:rsidR="00AA674D" w:rsidRDefault="00AA674D" w:rsidP="00AA674D">
      <w:pPr>
        <w:pStyle w:val="odstavek"/>
        <w:spacing w:before="0" w:beforeAutospacing="0" w:after="0" w:afterAutospacing="0" w:line="260" w:lineRule="atLeast"/>
        <w:jc w:val="center"/>
        <w:rPr>
          <w:rFonts w:ascii="Arial" w:hAnsi="Arial" w:cs="Arial"/>
          <w:b/>
          <w:bCs/>
          <w:sz w:val="20"/>
          <w:szCs w:val="20"/>
        </w:rPr>
      </w:pPr>
    </w:p>
    <w:p w14:paraId="501F9CDF" w14:textId="6B74BA3F" w:rsidR="00AA674D" w:rsidRPr="00C43002" w:rsidRDefault="00AA674D" w:rsidP="00C43002">
      <w:pPr>
        <w:pStyle w:val="odstavek"/>
        <w:spacing w:before="0" w:beforeAutospacing="0" w:after="0" w:afterAutospacing="0" w:line="260" w:lineRule="atLeast"/>
        <w:jc w:val="both"/>
        <w:rPr>
          <w:rFonts w:ascii="Arial" w:hAnsi="Arial" w:cs="Arial"/>
          <w:sz w:val="20"/>
          <w:szCs w:val="20"/>
        </w:rPr>
      </w:pPr>
      <w:r w:rsidRPr="00C43002">
        <w:rPr>
          <w:rFonts w:ascii="Arial" w:hAnsi="Arial" w:cs="Arial"/>
          <w:sz w:val="20"/>
          <w:szCs w:val="20"/>
        </w:rPr>
        <w:t>V 329. členu se</w:t>
      </w:r>
      <w:r w:rsidR="00C43002">
        <w:rPr>
          <w:rFonts w:ascii="Arial" w:hAnsi="Arial" w:cs="Arial"/>
          <w:sz w:val="20"/>
          <w:szCs w:val="20"/>
        </w:rPr>
        <w:t xml:space="preserve"> za besedilom</w:t>
      </w:r>
      <w:r w:rsidRPr="00C43002">
        <w:rPr>
          <w:rFonts w:ascii="Arial" w:hAnsi="Arial" w:cs="Arial"/>
          <w:sz w:val="20"/>
          <w:szCs w:val="20"/>
        </w:rPr>
        <w:t xml:space="preserve"> </w:t>
      </w:r>
      <w:r w:rsidR="00C43002">
        <w:rPr>
          <w:rFonts w:ascii="Arial" w:hAnsi="Arial" w:cs="Arial"/>
          <w:sz w:val="20"/>
          <w:szCs w:val="20"/>
        </w:rPr>
        <w:t>»</w:t>
      </w:r>
      <w:r w:rsidR="00C43002" w:rsidRPr="00C43002">
        <w:rPr>
          <w:rFonts w:ascii="Arial" w:hAnsi="Arial" w:cs="Arial"/>
          <w:sz w:val="20"/>
          <w:szCs w:val="20"/>
        </w:rPr>
        <w:t>uporabil silo</w:t>
      </w:r>
      <w:r w:rsidR="00C43002">
        <w:rPr>
          <w:rFonts w:ascii="Arial" w:hAnsi="Arial" w:cs="Arial"/>
          <w:sz w:val="20"/>
          <w:szCs w:val="20"/>
        </w:rPr>
        <w:t>« doda besedilo »ali drug način ustrahovanja«.</w:t>
      </w:r>
    </w:p>
    <w:p w14:paraId="11C98364"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0CB47806" w14:textId="77777777" w:rsidR="00C43002" w:rsidRDefault="00C43002" w:rsidP="00F33C31">
      <w:pPr>
        <w:pStyle w:val="odstavek"/>
        <w:spacing w:before="0" w:beforeAutospacing="0" w:after="0" w:afterAutospacing="0" w:line="260" w:lineRule="atLeast"/>
        <w:jc w:val="both"/>
        <w:rPr>
          <w:rFonts w:ascii="Arial" w:hAnsi="Arial" w:cs="Arial"/>
          <w:sz w:val="20"/>
          <w:szCs w:val="20"/>
        </w:rPr>
      </w:pPr>
    </w:p>
    <w:p w14:paraId="33CBB80C" w14:textId="1EB18BD5" w:rsidR="00C43002" w:rsidRDefault="00DA4B66" w:rsidP="00C43002">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1</w:t>
      </w:r>
      <w:r w:rsidR="00460564">
        <w:rPr>
          <w:rFonts w:ascii="Arial" w:hAnsi="Arial" w:cs="Arial"/>
          <w:b/>
          <w:bCs/>
          <w:sz w:val="20"/>
          <w:szCs w:val="20"/>
        </w:rPr>
        <w:t>0</w:t>
      </w:r>
      <w:r w:rsidR="00C43002">
        <w:rPr>
          <w:rFonts w:ascii="Arial" w:hAnsi="Arial" w:cs="Arial"/>
          <w:b/>
          <w:bCs/>
          <w:sz w:val="20"/>
          <w:szCs w:val="20"/>
        </w:rPr>
        <w:t>. člen</w:t>
      </w:r>
    </w:p>
    <w:p w14:paraId="76FD7F49" w14:textId="77777777" w:rsidR="00C43002" w:rsidRDefault="00C43002" w:rsidP="00C43002">
      <w:pPr>
        <w:pStyle w:val="odstavek"/>
        <w:spacing w:before="0" w:beforeAutospacing="0" w:after="0" w:afterAutospacing="0" w:line="260" w:lineRule="atLeast"/>
        <w:jc w:val="center"/>
        <w:rPr>
          <w:rFonts w:ascii="Arial" w:hAnsi="Arial" w:cs="Arial"/>
          <w:b/>
          <w:bCs/>
          <w:sz w:val="20"/>
          <w:szCs w:val="20"/>
        </w:rPr>
      </w:pPr>
    </w:p>
    <w:p w14:paraId="565785BE" w14:textId="31926AC2" w:rsidR="00C43002" w:rsidRPr="00C43002" w:rsidRDefault="00DB1D83" w:rsidP="00C4300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330. členu se v prvem odstavku se za besed</w:t>
      </w:r>
      <w:r w:rsidR="004553E2">
        <w:rPr>
          <w:rFonts w:ascii="Arial" w:hAnsi="Arial" w:cs="Arial"/>
          <w:sz w:val="20"/>
          <w:szCs w:val="20"/>
        </w:rPr>
        <w:t>ilom</w:t>
      </w:r>
      <w:r>
        <w:rPr>
          <w:rFonts w:ascii="Arial" w:hAnsi="Arial" w:cs="Arial"/>
          <w:sz w:val="20"/>
          <w:szCs w:val="20"/>
        </w:rPr>
        <w:t xml:space="preserve"> »posadke,« doda besedilo »</w:t>
      </w:r>
      <w:bookmarkStart w:id="4" w:name="_Hlk184723213"/>
      <w:r>
        <w:rPr>
          <w:rFonts w:ascii="Arial" w:hAnsi="Arial" w:cs="Arial"/>
          <w:sz w:val="20"/>
          <w:szCs w:val="20"/>
        </w:rPr>
        <w:t>ali z nasilnim dejanjem proti drugi osebi, ki lahko ogrozi varnost zrakoplova,</w:t>
      </w:r>
      <w:bookmarkEnd w:id="4"/>
      <w:r>
        <w:rPr>
          <w:rFonts w:ascii="Arial" w:hAnsi="Arial" w:cs="Arial"/>
          <w:sz w:val="20"/>
          <w:szCs w:val="20"/>
        </w:rPr>
        <w:t>«.</w:t>
      </w:r>
    </w:p>
    <w:p w14:paraId="08E40CDE"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4BE2F929" w14:textId="77777777" w:rsidR="00B5617B" w:rsidRDefault="00B5617B" w:rsidP="00F33C31">
      <w:pPr>
        <w:pStyle w:val="odstavek"/>
        <w:spacing w:before="0" w:beforeAutospacing="0" w:after="0" w:afterAutospacing="0" w:line="260" w:lineRule="atLeast"/>
        <w:jc w:val="both"/>
        <w:rPr>
          <w:rFonts w:ascii="Arial" w:hAnsi="Arial" w:cs="Arial"/>
          <w:sz w:val="20"/>
          <w:szCs w:val="20"/>
        </w:rPr>
      </w:pPr>
    </w:p>
    <w:p w14:paraId="339984C5" w14:textId="7D351CB5" w:rsidR="00B5617B" w:rsidRDefault="004B646B" w:rsidP="00B5617B">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1</w:t>
      </w:r>
      <w:r w:rsidR="00460564">
        <w:rPr>
          <w:rFonts w:ascii="Arial" w:hAnsi="Arial" w:cs="Arial"/>
          <w:b/>
          <w:bCs/>
          <w:sz w:val="20"/>
          <w:szCs w:val="20"/>
        </w:rPr>
        <w:t>1</w:t>
      </w:r>
      <w:r w:rsidR="00B5617B">
        <w:rPr>
          <w:rFonts w:ascii="Arial" w:hAnsi="Arial" w:cs="Arial"/>
          <w:b/>
          <w:bCs/>
          <w:sz w:val="20"/>
          <w:szCs w:val="20"/>
        </w:rPr>
        <w:t>. člen</w:t>
      </w:r>
    </w:p>
    <w:p w14:paraId="76938145" w14:textId="77777777" w:rsidR="00F20212" w:rsidRDefault="00F20212" w:rsidP="00B5617B">
      <w:pPr>
        <w:pStyle w:val="odstavek"/>
        <w:spacing w:before="0" w:beforeAutospacing="0" w:after="0" w:afterAutospacing="0" w:line="260" w:lineRule="atLeast"/>
        <w:jc w:val="center"/>
        <w:rPr>
          <w:rFonts w:ascii="Arial" w:hAnsi="Arial" w:cs="Arial"/>
          <w:b/>
          <w:bCs/>
          <w:sz w:val="20"/>
          <w:szCs w:val="20"/>
        </w:rPr>
      </w:pPr>
    </w:p>
    <w:p w14:paraId="24CEB7C0" w14:textId="7DC80BBA" w:rsidR="00F20212" w:rsidRDefault="009E002E" w:rsidP="00F2021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331. členom se dodata nova 331.a in 331.b člen, ki se glasita:</w:t>
      </w:r>
    </w:p>
    <w:p w14:paraId="58D6942F" w14:textId="77777777" w:rsidR="009E002E" w:rsidRDefault="009E002E" w:rsidP="00F20212">
      <w:pPr>
        <w:pStyle w:val="odstavek"/>
        <w:spacing w:before="0" w:beforeAutospacing="0" w:after="0" w:afterAutospacing="0" w:line="260" w:lineRule="atLeast"/>
        <w:jc w:val="both"/>
        <w:rPr>
          <w:rFonts w:ascii="Arial" w:hAnsi="Arial" w:cs="Arial"/>
          <w:sz w:val="20"/>
          <w:szCs w:val="20"/>
        </w:rPr>
      </w:pPr>
    </w:p>
    <w:p w14:paraId="7E6D1141" w14:textId="08D62239" w:rsidR="009E002E" w:rsidRDefault="009E002E" w:rsidP="009E002E">
      <w:pPr>
        <w:pStyle w:val="odstavek"/>
        <w:spacing w:before="0" w:beforeAutospacing="0" w:after="0" w:afterAutospacing="0" w:line="260" w:lineRule="atLeast"/>
        <w:jc w:val="center"/>
        <w:rPr>
          <w:rFonts w:ascii="Arial" w:hAnsi="Arial" w:cs="Arial"/>
          <w:b/>
          <w:bCs/>
          <w:sz w:val="20"/>
          <w:szCs w:val="20"/>
        </w:rPr>
      </w:pPr>
      <w:r w:rsidRPr="001929E7">
        <w:rPr>
          <w:rFonts w:ascii="Arial" w:hAnsi="Arial" w:cs="Arial"/>
          <w:b/>
          <w:bCs/>
          <w:sz w:val="20"/>
          <w:szCs w:val="20"/>
        </w:rPr>
        <w:t>»Napad na varnost pomorske</w:t>
      </w:r>
      <w:r w:rsidR="0098200B" w:rsidRPr="001929E7">
        <w:rPr>
          <w:rFonts w:ascii="Arial" w:hAnsi="Arial" w:cs="Arial"/>
          <w:b/>
          <w:bCs/>
          <w:sz w:val="20"/>
          <w:szCs w:val="20"/>
        </w:rPr>
        <w:t>ga prometa</w:t>
      </w:r>
    </w:p>
    <w:p w14:paraId="07489E40" w14:textId="77777777" w:rsidR="001929E7" w:rsidRPr="001929E7" w:rsidRDefault="001929E7" w:rsidP="009E002E">
      <w:pPr>
        <w:pStyle w:val="odstavek"/>
        <w:spacing w:before="0" w:beforeAutospacing="0" w:after="0" w:afterAutospacing="0" w:line="260" w:lineRule="atLeast"/>
        <w:jc w:val="center"/>
        <w:rPr>
          <w:rFonts w:ascii="Arial" w:hAnsi="Arial" w:cs="Arial"/>
          <w:b/>
          <w:bCs/>
          <w:sz w:val="20"/>
          <w:szCs w:val="20"/>
        </w:rPr>
      </w:pPr>
    </w:p>
    <w:p w14:paraId="59FDDD67" w14:textId="6C80D3CF" w:rsidR="009E002E" w:rsidRPr="001929E7" w:rsidRDefault="009E002E" w:rsidP="009E002E">
      <w:pPr>
        <w:pStyle w:val="odstavek"/>
        <w:spacing w:before="0" w:beforeAutospacing="0" w:after="0" w:afterAutospacing="0" w:line="260" w:lineRule="atLeast"/>
        <w:jc w:val="center"/>
        <w:rPr>
          <w:rFonts w:ascii="Arial" w:hAnsi="Arial" w:cs="Arial"/>
          <w:b/>
          <w:bCs/>
          <w:sz w:val="20"/>
          <w:szCs w:val="20"/>
        </w:rPr>
      </w:pPr>
      <w:r w:rsidRPr="001929E7">
        <w:rPr>
          <w:rFonts w:ascii="Arial" w:hAnsi="Arial" w:cs="Arial"/>
          <w:b/>
          <w:bCs/>
          <w:sz w:val="20"/>
          <w:szCs w:val="20"/>
        </w:rPr>
        <w:t>331.a člen</w:t>
      </w:r>
    </w:p>
    <w:p w14:paraId="37D9B5CF" w14:textId="77777777" w:rsidR="009E002E" w:rsidRPr="00993506" w:rsidRDefault="009E002E" w:rsidP="00993506">
      <w:pPr>
        <w:pStyle w:val="odstavek"/>
        <w:spacing w:before="0" w:beforeAutospacing="0" w:after="0" w:afterAutospacing="0" w:line="260" w:lineRule="atLeast"/>
        <w:jc w:val="both"/>
        <w:rPr>
          <w:rFonts w:ascii="Arial" w:hAnsi="Arial" w:cs="Arial"/>
          <w:sz w:val="20"/>
          <w:szCs w:val="20"/>
        </w:rPr>
      </w:pPr>
    </w:p>
    <w:p w14:paraId="2AB8DC55" w14:textId="24E746F7" w:rsidR="00993506" w:rsidRPr="00993506" w:rsidRDefault="00993506" w:rsidP="00993506">
      <w:pPr>
        <w:spacing w:line="260" w:lineRule="atLeast"/>
        <w:jc w:val="both"/>
        <w:rPr>
          <w:rFonts w:cs="Arial"/>
          <w:szCs w:val="20"/>
          <w:lang w:eastAsia="sl-SI"/>
        </w:rPr>
      </w:pPr>
      <w:r w:rsidRPr="00993506">
        <w:rPr>
          <w:rFonts w:cs="Arial"/>
          <w:szCs w:val="20"/>
          <w:lang w:eastAsia="sl-SI"/>
        </w:rPr>
        <w:t xml:space="preserve">(1) Kdor spravi v nevarnost </w:t>
      </w:r>
      <w:r w:rsidR="003E3671">
        <w:rPr>
          <w:rFonts w:cs="Arial"/>
          <w:szCs w:val="20"/>
          <w:lang w:eastAsia="sl-SI"/>
        </w:rPr>
        <w:t>plovbo</w:t>
      </w:r>
      <w:r w:rsidRPr="00993506">
        <w:rPr>
          <w:rFonts w:cs="Arial"/>
          <w:szCs w:val="20"/>
          <w:lang w:eastAsia="sl-SI"/>
        </w:rPr>
        <w:t xml:space="preserve"> </w:t>
      </w:r>
      <w:r w:rsidR="003E3671">
        <w:rPr>
          <w:rFonts w:cs="Arial"/>
          <w:szCs w:val="20"/>
          <w:lang w:eastAsia="sl-SI"/>
        </w:rPr>
        <w:t>plovila</w:t>
      </w:r>
      <w:r w:rsidRPr="00993506">
        <w:rPr>
          <w:rFonts w:cs="Arial"/>
          <w:szCs w:val="20"/>
          <w:lang w:eastAsia="sl-SI"/>
        </w:rPr>
        <w:t>, tako da položi ali prinese v</w:t>
      </w:r>
      <w:r w:rsidR="00162A5B">
        <w:rPr>
          <w:rFonts w:cs="Arial"/>
          <w:szCs w:val="20"/>
          <w:lang w:eastAsia="sl-SI"/>
        </w:rPr>
        <w:t xml:space="preserve"> ali pod</w:t>
      </w:r>
      <w:r w:rsidRPr="00993506">
        <w:rPr>
          <w:rFonts w:cs="Arial"/>
          <w:szCs w:val="20"/>
          <w:lang w:eastAsia="sl-SI"/>
        </w:rPr>
        <w:t xml:space="preserve"> </w:t>
      </w:r>
      <w:r w:rsidR="003E3671">
        <w:rPr>
          <w:rFonts w:cs="Arial"/>
          <w:szCs w:val="20"/>
          <w:lang w:eastAsia="sl-SI"/>
        </w:rPr>
        <w:t>plovilo</w:t>
      </w:r>
      <w:r w:rsidRPr="00993506">
        <w:rPr>
          <w:rFonts w:cs="Arial"/>
          <w:szCs w:val="20"/>
          <w:lang w:eastAsia="sl-SI"/>
        </w:rPr>
        <w:t xml:space="preserve"> razstrelivo ali druge podobne </w:t>
      </w:r>
      <w:r w:rsidR="006E5B3E">
        <w:rPr>
          <w:rFonts w:cs="Arial"/>
          <w:szCs w:val="20"/>
          <w:lang w:eastAsia="sl-SI"/>
        </w:rPr>
        <w:t xml:space="preserve">nevarne predmete, </w:t>
      </w:r>
      <w:r w:rsidRPr="00993506">
        <w:rPr>
          <w:rFonts w:cs="Arial"/>
          <w:szCs w:val="20"/>
          <w:lang w:eastAsia="sl-SI"/>
        </w:rPr>
        <w:t>naprav</w:t>
      </w:r>
      <w:r w:rsidR="00A702A5">
        <w:rPr>
          <w:rFonts w:cs="Arial"/>
          <w:szCs w:val="20"/>
          <w:lang w:eastAsia="sl-SI"/>
        </w:rPr>
        <w:t>e,</w:t>
      </w:r>
      <w:r w:rsidRPr="00993506">
        <w:rPr>
          <w:rFonts w:cs="Arial"/>
          <w:szCs w:val="20"/>
          <w:lang w:eastAsia="sl-SI"/>
        </w:rPr>
        <w:t xml:space="preserve"> snovi</w:t>
      </w:r>
      <w:r w:rsidR="00A702A5">
        <w:rPr>
          <w:rFonts w:cs="Arial"/>
          <w:szCs w:val="20"/>
          <w:lang w:eastAsia="sl-SI"/>
        </w:rPr>
        <w:t xml:space="preserve"> ali sredstva</w:t>
      </w:r>
      <w:r w:rsidRPr="00993506">
        <w:rPr>
          <w:rFonts w:cs="Arial"/>
          <w:szCs w:val="20"/>
          <w:lang w:eastAsia="sl-SI"/>
        </w:rPr>
        <w:t>,</w:t>
      </w:r>
      <w:r w:rsidR="003E3671">
        <w:rPr>
          <w:rFonts w:cs="Arial"/>
          <w:szCs w:val="20"/>
          <w:lang w:eastAsia="sl-SI"/>
        </w:rPr>
        <w:t xml:space="preserve"> poškoduje plovilo</w:t>
      </w:r>
      <w:r w:rsidR="0098200B">
        <w:rPr>
          <w:rFonts w:cs="Arial"/>
          <w:szCs w:val="20"/>
          <w:lang w:eastAsia="sl-SI"/>
        </w:rPr>
        <w:t>, poškoduje ali uniči</w:t>
      </w:r>
      <w:r w:rsidR="003E3671">
        <w:rPr>
          <w:rFonts w:cs="Arial"/>
          <w:szCs w:val="20"/>
          <w:lang w:eastAsia="sl-SI"/>
        </w:rPr>
        <w:t xml:space="preserve"> njegov tovor, </w:t>
      </w:r>
      <w:r w:rsidRPr="00993506">
        <w:rPr>
          <w:rFonts w:cs="Arial"/>
          <w:szCs w:val="20"/>
          <w:lang w:eastAsia="sl-SI"/>
        </w:rPr>
        <w:t xml:space="preserve">uniči ali poškoduje navigacijske naprave na </w:t>
      </w:r>
      <w:r w:rsidR="003E3671">
        <w:rPr>
          <w:rFonts w:cs="Arial"/>
          <w:szCs w:val="20"/>
          <w:lang w:eastAsia="sl-SI"/>
        </w:rPr>
        <w:t>plovilu</w:t>
      </w:r>
      <w:r w:rsidRPr="00993506">
        <w:rPr>
          <w:rFonts w:cs="Arial"/>
          <w:szCs w:val="20"/>
          <w:lang w:eastAsia="sl-SI"/>
        </w:rPr>
        <w:t xml:space="preserve"> ali daje napačna obvestila v zvezi </w:t>
      </w:r>
      <w:r w:rsidR="003E3671">
        <w:rPr>
          <w:rFonts w:cs="Arial"/>
          <w:szCs w:val="20"/>
          <w:lang w:eastAsia="sl-SI"/>
        </w:rPr>
        <w:t>s plovbo</w:t>
      </w:r>
      <w:r w:rsidRPr="00993506">
        <w:rPr>
          <w:rFonts w:cs="Arial"/>
          <w:szCs w:val="20"/>
          <w:lang w:eastAsia="sl-SI"/>
        </w:rPr>
        <w:t xml:space="preserve"> ali z napadom na posadko </w:t>
      </w:r>
      <w:r w:rsidR="003E3671">
        <w:rPr>
          <w:rFonts w:cs="Arial"/>
          <w:szCs w:val="20"/>
          <w:lang w:eastAsia="sl-SI"/>
        </w:rPr>
        <w:t>plovila</w:t>
      </w:r>
      <w:r w:rsidRPr="00993506">
        <w:rPr>
          <w:rFonts w:cs="Arial"/>
          <w:szCs w:val="20"/>
          <w:lang w:eastAsia="sl-SI"/>
        </w:rPr>
        <w:t xml:space="preserve"> omejuje ali zmanjšuje sposobnost </w:t>
      </w:r>
      <w:r w:rsidRPr="00993506">
        <w:rPr>
          <w:rFonts w:cs="Arial"/>
          <w:szCs w:val="20"/>
          <w:lang w:eastAsia="sl-SI"/>
        </w:rPr>
        <w:lastRenderedPageBreak/>
        <w:t>opravljanja dolžnosti članov posadke,</w:t>
      </w:r>
      <w:r w:rsidR="0098200B">
        <w:rPr>
          <w:rFonts w:cs="Arial"/>
          <w:szCs w:val="20"/>
          <w:lang w:eastAsia="sl-SI"/>
        </w:rPr>
        <w:t xml:space="preserve"> ali z nasilnim dejanjem proti drugi osebi, ki lahko ogrozi varnost plovila,</w:t>
      </w:r>
      <w:r w:rsidRPr="00993506">
        <w:rPr>
          <w:rFonts w:cs="Arial"/>
          <w:szCs w:val="20"/>
          <w:lang w:eastAsia="sl-SI"/>
        </w:rPr>
        <w:t xml:space="preserve"> se kaznuje z zaporom od enega do desetih let.</w:t>
      </w:r>
    </w:p>
    <w:p w14:paraId="68F1C908" w14:textId="77777777" w:rsidR="00FA2A63" w:rsidRDefault="00FA2A63" w:rsidP="00993506">
      <w:pPr>
        <w:spacing w:line="260" w:lineRule="atLeast"/>
        <w:jc w:val="both"/>
        <w:rPr>
          <w:rFonts w:cs="Arial"/>
          <w:szCs w:val="20"/>
          <w:lang w:eastAsia="sl-SI"/>
        </w:rPr>
      </w:pPr>
    </w:p>
    <w:p w14:paraId="65B687A4" w14:textId="65005A37" w:rsidR="00993506" w:rsidRDefault="00993506" w:rsidP="00993506">
      <w:pPr>
        <w:spacing w:line="260" w:lineRule="atLeast"/>
        <w:jc w:val="both"/>
        <w:rPr>
          <w:rFonts w:cs="Arial"/>
          <w:szCs w:val="20"/>
          <w:lang w:eastAsia="sl-SI"/>
        </w:rPr>
      </w:pPr>
      <w:r w:rsidRPr="00993506">
        <w:rPr>
          <w:rFonts w:cs="Arial"/>
          <w:szCs w:val="20"/>
          <w:lang w:eastAsia="sl-SI"/>
        </w:rPr>
        <w:t>(</w:t>
      </w:r>
      <w:r w:rsidR="005A7023">
        <w:rPr>
          <w:rFonts w:cs="Arial"/>
          <w:szCs w:val="20"/>
          <w:lang w:eastAsia="sl-SI"/>
        </w:rPr>
        <w:t>2</w:t>
      </w:r>
      <w:r w:rsidRPr="00993506">
        <w:rPr>
          <w:rFonts w:cs="Arial"/>
          <w:szCs w:val="20"/>
          <w:lang w:eastAsia="sl-SI"/>
        </w:rPr>
        <w:t xml:space="preserve">) Če ima dejanje iz prvega odstavka tega člena za posledico smrt ene ali več oseb ali uničenje </w:t>
      </w:r>
      <w:r w:rsidR="00FA2A63">
        <w:rPr>
          <w:rFonts w:cs="Arial"/>
          <w:szCs w:val="20"/>
          <w:lang w:eastAsia="sl-SI"/>
        </w:rPr>
        <w:t>plovila</w:t>
      </w:r>
      <w:r w:rsidRPr="00993506">
        <w:rPr>
          <w:rFonts w:cs="Arial"/>
          <w:szCs w:val="20"/>
          <w:lang w:eastAsia="sl-SI"/>
        </w:rPr>
        <w:t xml:space="preserve"> ali </w:t>
      </w:r>
      <w:r w:rsidR="00FA2A63">
        <w:rPr>
          <w:rFonts w:cs="Arial"/>
          <w:szCs w:val="20"/>
          <w:lang w:eastAsia="sl-SI"/>
        </w:rPr>
        <w:t>pristanišča</w:t>
      </w:r>
      <w:r w:rsidRPr="00993506">
        <w:rPr>
          <w:rFonts w:cs="Arial"/>
          <w:szCs w:val="20"/>
          <w:lang w:eastAsia="sl-SI"/>
        </w:rPr>
        <w:t>, se storilec kaznuje z zaporom od treh do petnajstih let.</w:t>
      </w:r>
    </w:p>
    <w:p w14:paraId="4BD8BC00" w14:textId="77777777" w:rsidR="003E3671" w:rsidRPr="00993506" w:rsidRDefault="003E3671" w:rsidP="00993506">
      <w:pPr>
        <w:spacing w:line="260" w:lineRule="atLeast"/>
        <w:jc w:val="both"/>
        <w:rPr>
          <w:rFonts w:cs="Arial"/>
          <w:szCs w:val="20"/>
          <w:lang w:eastAsia="sl-SI"/>
        </w:rPr>
      </w:pPr>
    </w:p>
    <w:p w14:paraId="1DED42B1" w14:textId="2E666A91" w:rsidR="009E002E" w:rsidRDefault="00FA2A63" w:rsidP="00FA2A63">
      <w:pPr>
        <w:pStyle w:val="odstavek"/>
        <w:spacing w:before="0" w:beforeAutospacing="0" w:after="0" w:afterAutospacing="0" w:line="260" w:lineRule="atLeast"/>
        <w:jc w:val="center"/>
        <w:rPr>
          <w:rFonts w:ascii="Arial" w:hAnsi="Arial" w:cs="Arial"/>
          <w:b/>
          <w:bCs/>
          <w:sz w:val="20"/>
          <w:szCs w:val="20"/>
        </w:rPr>
      </w:pPr>
      <w:r w:rsidRPr="001929E7">
        <w:rPr>
          <w:rFonts w:ascii="Arial" w:hAnsi="Arial" w:cs="Arial"/>
          <w:b/>
          <w:bCs/>
          <w:sz w:val="20"/>
          <w:szCs w:val="20"/>
        </w:rPr>
        <w:t xml:space="preserve">Uničenje in odstranitev </w:t>
      </w:r>
      <w:r w:rsidR="00E00229" w:rsidRPr="001929E7">
        <w:rPr>
          <w:rFonts w:ascii="Arial" w:hAnsi="Arial" w:cs="Arial"/>
          <w:b/>
          <w:bCs/>
          <w:sz w:val="20"/>
          <w:szCs w:val="20"/>
        </w:rPr>
        <w:t>objektov</w:t>
      </w:r>
      <w:r w:rsidRPr="001929E7">
        <w:rPr>
          <w:rFonts w:ascii="Arial" w:hAnsi="Arial" w:cs="Arial"/>
          <w:b/>
          <w:bCs/>
          <w:sz w:val="20"/>
          <w:szCs w:val="20"/>
        </w:rPr>
        <w:t>, namenjenih za varnost pomorskega prometa</w:t>
      </w:r>
    </w:p>
    <w:p w14:paraId="7A0408ED" w14:textId="77777777" w:rsidR="001929E7" w:rsidRPr="001929E7" w:rsidRDefault="001929E7" w:rsidP="00FA2A63">
      <w:pPr>
        <w:pStyle w:val="odstavek"/>
        <w:spacing w:before="0" w:beforeAutospacing="0" w:after="0" w:afterAutospacing="0" w:line="260" w:lineRule="atLeast"/>
        <w:jc w:val="center"/>
        <w:rPr>
          <w:rFonts w:ascii="Arial" w:hAnsi="Arial" w:cs="Arial"/>
          <w:b/>
          <w:bCs/>
          <w:sz w:val="20"/>
          <w:szCs w:val="20"/>
        </w:rPr>
      </w:pPr>
    </w:p>
    <w:p w14:paraId="1F4C56C9" w14:textId="64321F10" w:rsidR="00FA2A63" w:rsidRPr="001929E7" w:rsidRDefault="00FA2A63" w:rsidP="003F6DC7">
      <w:pPr>
        <w:pStyle w:val="odstavek"/>
        <w:spacing w:before="0" w:beforeAutospacing="0" w:after="0" w:afterAutospacing="0" w:line="260" w:lineRule="atLeast"/>
        <w:jc w:val="center"/>
        <w:rPr>
          <w:rFonts w:ascii="Arial" w:hAnsi="Arial" w:cs="Arial"/>
          <w:b/>
          <w:bCs/>
          <w:sz w:val="20"/>
          <w:szCs w:val="20"/>
        </w:rPr>
      </w:pPr>
      <w:r w:rsidRPr="001929E7">
        <w:rPr>
          <w:rFonts w:ascii="Arial" w:hAnsi="Arial" w:cs="Arial"/>
          <w:b/>
          <w:bCs/>
          <w:sz w:val="20"/>
          <w:szCs w:val="20"/>
        </w:rPr>
        <w:t>331.b člen</w:t>
      </w:r>
    </w:p>
    <w:p w14:paraId="03A84B6B" w14:textId="77777777" w:rsidR="00FA2A63" w:rsidRPr="003F6DC7" w:rsidRDefault="00FA2A63" w:rsidP="003F6DC7">
      <w:pPr>
        <w:pStyle w:val="odstavek"/>
        <w:spacing w:before="0" w:beforeAutospacing="0" w:after="0" w:afterAutospacing="0" w:line="260" w:lineRule="atLeast"/>
        <w:jc w:val="both"/>
        <w:rPr>
          <w:rFonts w:ascii="Arial" w:hAnsi="Arial" w:cs="Arial"/>
          <w:i/>
          <w:iCs/>
          <w:sz w:val="20"/>
          <w:szCs w:val="20"/>
        </w:rPr>
      </w:pPr>
    </w:p>
    <w:p w14:paraId="49FA6DC4" w14:textId="682311E7" w:rsidR="00FA2A63" w:rsidRPr="003F6DC7" w:rsidRDefault="003F6DC7" w:rsidP="003F6DC7">
      <w:pPr>
        <w:pStyle w:val="odstavek"/>
        <w:spacing w:before="0" w:beforeAutospacing="0" w:after="0" w:afterAutospacing="0" w:line="260" w:lineRule="atLeast"/>
        <w:jc w:val="both"/>
        <w:rPr>
          <w:rFonts w:ascii="Arial" w:hAnsi="Arial" w:cs="Arial"/>
          <w:sz w:val="20"/>
          <w:szCs w:val="20"/>
        </w:rPr>
      </w:pPr>
      <w:r w:rsidRPr="003F6DC7">
        <w:rPr>
          <w:rFonts w:ascii="Arial" w:hAnsi="Arial" w:cs="Arial"/>
          <w:sz w:val="20"/>
          <w:szCs w:val="20"/>
        </w:rPr>
        <w:t>Kdor uniči, poškoduje ali odstrani</w:t>
      </w:r>
      <w:r w:rsidR="00E00229">
        <w:rPr>
          <w:rFonts w:ascii="Arial" w:hAnsi="Arial" w:cs="Arial"/>
          <w:sz w:val="20"/>
          <w:szCs w:val="20"/>
        </w:rPr>
        <w:t xml:space="preserve"> objekt</w:t>
      </w:r>
      <w:r w:rsidRPr="003F6DC7">
        <w:rPr>
          <w:rFonts w:ascii="Arial" w:hAnsi="Arial" w:cs="Arial"/>
          <w:sz w:val="20"/>
          <w:szCs w:val="20"/>
        </w:rPr>
        <w:t xml:space="preserve">, ki </w:t>
      </w:r>
      <w:r w:rsidR="00E00229">
        <w:rPr>
          <w:rFonts w:ascii="Arial" w:hAnsi="Arial" w:cs="Arial"/>
          <w:sz w:val="20"/>
          <w:szCs w:val="20"/>
        </w:rPr>
        <w:t>je</w:t>
      </w:r>
      <w:r w:rsidRPr="003F6DC7">
        <w:rPr>
          <w:rFonts w:ascii="Arial" w:hAnsi="Arial" w:cs="Arial"/>
          <w:sz w:val="20"/>
          <w:szCs w:val="20"/>
        </w:rPr>
        <w:t xml:space="preserve"> namenjen za varnost </w:t>
      </w:r>
      <w:r>
        <w:rPr>
          <w:rFonts w:ascii="Arial" w:hAnsi="Arial" w:cs="Arial"/>
          <w:sz w:val="20"/>
          <w:szCs w:val="20"/>
        </w:rPr>
        <w:t>pomorskega</w:t>
      </w:r>
      <w:r w:rsidRPr="003F6DC7">
        <w:rPr>
          <w:rFonts w:ascii="Arial" w:hAnsi="Arial" w:cs="Arial"/>
          <w:sz w:val="20"/>
          <w:szCs w:val="20"/>
        </w:rPr>
        <w:t xml:space="preserve"> prometa, se kaznuje z zaporom do dveh let.</w:t>
      </w:r>
      <w:r>
        <w:rPr>
          <w:rFonts w:ascii="Arial" w:hAnsi="Arial" w:cs="Arial"/>
          <w:sz w:val="20"/>
          <w:szCs w:val="20"/>
        </w:rPr>
        <w:t>«.</w:t>
      </w:r>
    </w:p>
    <w:p w14:paraId="0684C97B" w14:textId="77777777" w:rsidR="00B5617B" w:rsidRDefault="00B5617B" w:rsidP="00B5617B">
      <w:pPr>
        <w:pStyle w:val="odstavek"/>
        <w:spacing w:before="0" w:beforeAutospacing="0" w:after="0" w:afterAutospacing="0" w:line="260" w:lineRule="atLeast"/>
        <w:jc w:val="center"/>
        <w:rPr>
          <w:rFonts w:ascii="Arial" w:hAnsi="Arial" w:cs="Arial"/>
          <w:b/>
          <w:bCs/>
          <w:sz w:val="20"/>
          <w:szCs w:val="20"/>
        </w:rPr>
      </w:pPr>
    </w:p>
    <w:p w14:paraId="7FBD3319" w14:textId="77777777" w:rsidR="00F33C31" w:rsidRDefault="00F33C31" w:rsidP="00F33C31">
      <w:pPr>
        <w:pStyle w:val="odstavek"/>
        <w:spacing w:before="0" w:beforeAutospacing="0" w:after="0" w:afterAutospacing="0" w:line="260" w:lineRule="atLeast"/>
        <w:jc w:val="both"/>
        <w:rPr>
          <w:rFonts w:ascii="Arial" w:hAnsi="Arial" w:cs="Arial"/>
          <w:sz w:val="20"/>
          <w:szCs w:val="20"/>
        </w:rPr>
      </w:pPr>
    </w:p>
    <w:p w14:paraId="53672492" w14:textId="77777777" w:rsidR="00F33C31" w:rsidRDefault="00F33C31" w:rsidP="00F33C31">
      <w:pPr>
        <w:spacing w:line="260" w:lineRule="atLeast"/>
        <w:jc w:val="center"/>
        <w:rPr>
          <w:rFonts w:cs="Arial"/>
          <w:b/>
          <w:bCs/>
          <w:szCs w:val="20"/>
        </w:rPr>
      </w:pPr>
      <w:r>
        <w:rPr>
          <w:rFonts w:cs="Arial"/>
          <w:b/>
          <w:bCs/>
          <w:szCs w:val="20"/>
        </w:rPr>
        <w:t>KONČNA DOLOČBA</w:t>
      </w:r>
    </w:p>
    <w:p w14:paraId="36F2DD6A" w14:textId="77777777" w:rsidR="00F33C31" w:rsidRDefault="00F33C31" w:rsidP="00F33C31">
      <w:pPr>
        <w:spacing w:line="260" w:lineRule="atLeast"/>
        <w:jc w:val="center"/>
        <w:rPr>
          <w:rFonts w:cs="Arial"/>
          <w:b/>
          <w:bCs/>
          <w:szCs w:val="20"/>
        </w:rPr>
      </w:pPr>
    </w:p>
    <w:p w14:paraId="1E250653" w14:textId="564D8149" w:rsidR="00F33C31" w:rsidRPr="00EE6BD8" w:rsidRDefault="007E34F5" w:rsidP="00EE6BD8">
      <w:pPr>
        <w:jc w:val="center"/>
        <w:rPr>
          <w:rFonts w:cs="Arial"/>
          <w:b/>
          <w:bCs/>
          <w:szCs w:val="20"/>
        </w:rPr>
      </w:pPr>
      <w:r>
        <w:rPr>
          <w:rFonts w:cs="Arial"/>
          <w:b/>
          <w:bCs/>
          <w:szCs w:val="20"/>
        </w:rPr>
        <w:t>1</w:t>
      </w:r>
      <w:r w:rsidR="00460564">
        <w:rPr>
          <w:rFonts w:cs="Arial"/>
          <w:b/>
          <w:bCs/>
          <w:szCs w:val="20"/>
        </w:rPr>
        <w:t>2</w:t>
      </w:r>
      <w:r w:rsidR="00EE6BD8">
        <w:rPr>
          <w:rFonts w:cs="Arial"/>
          <w:b/>
          <w:bCs/>
          <w:szCs w:val="20"/>
        </w:rPr>
        <w:t>. člen</w:t>
      </w:r>
    </w:p>
    <w:p w14:paraId="0D705753" w14:textId="77777777" w:rsidR="00F33C31" w:rsidRDefault="00F33C31" w:rsidP="00F33C31">
      <w:pPr>
        <w:spacing w:line="260" w:lineRule="atLeast"/>
        <w:jc w:val="both"/>
        <w:rPr>
          <w:rFonts w:cs="Arial"/>
          <w:b/>
          <w:bCs/>
          <w:szCs w:val="20"/>
        </w:rPr>
      </w:pPr>
    </w:p>
    <w:p w14:paraId="29D2D555" w14:textId="77777777" w:rsidR="00F33C31" w:rsidRDefault="00F33C31" w:rsidP="00F33C31">
      <w:pPr>
        <w:spacing w:line="260" w:lineRule="atLeast"/>
        <w:jc w:val="both"/>
        <w:rPr>
          <w:rFonts w:cs="Arial"/>
          <w:szCs w:val="20"/>
        </w:rPr>
      </w:pPr>
      <w:r>
        <w:rPr>
          <w:rFonts w:cs="Arial"/>
          <w:szCs w:val="20"/>
        </w:rPr>
        <w:t>Ta zakon začne veljati petnajsti dan po objavi v Uradnem listu Republike Slovenije.</w:t>
      </w:r>
    </w:p>
    <w:p w14:paraId="44C177D6" w14:textId="77777777" w:rsidR="00F33C31" w:rsidRPr="00232B7B" w:rsidRDefault="00F33C31" w:rsidP="00F33C31">
      <w:pPr>
        <w:pStyle w:val="odstavek"/>
        <w:spacing w:before="0" w:beforeAutospacing="0" w:after="0" w:afterAutospacing="0" w:line="260" w:lineRule="atLeast"/>
        <w:jc w:val="both"/>
        <w:rPr>
          <w:rFonts w:ascii="Arial" w:hAnsi="Arial" w:cs="Arial"/>
          <w:sz w:val="20"/>
          <w:szCs w:val="20"/>
        </w:rPr>
      </w:pPr>
    </w:p>
    <w:p w14:paraId="195AA580" w14:textId="77777777" w:rsidR="005F7383" w:rsidRDefault="005F7383" w:rsidP="00F33C31">
      <w:pPr>
        <w:spacing w:line="260" w:lineRule="atLeast"/>
        <w:jc w:val="both"/>
        <w:rPr>
          <w:rFonts w:cs="Arial"/>
          <w:szCs w:val="20"/>
        </w:rPr>
      </w:pPr>
    </w:p>
    <w:p w14:paraId="458BEDBA" w14:textId="77777777" w:rsidR="005F7383" w:rsidRDefault="005F7383" w:rsidP="005F7383">
      <w:pPr>
        <w:spacing w:line="260" w:lineRule="atLeast"/>
        <w:jc w:val="both"/>
        <w:rPr>
          <w:rFonts w:cs="Arial"/>
          <w:szCs w:val="20"/>
        </w:rPr>
      </w:pPr>
    </w:p>
    <w:p w14:paraId="242BDB54" w14:textId="77777777" w:rsidR="005F7383" w:rsidRDefault="005F7383" w:rsidP="005F7383">
      <w:pPr>
        <w:spacing w:line="260" w:lineRule="atLeast"/>
        <w:jc w:val="both"/>
        <w:rPr>
          <w:rFonts w:cs="Arial"/>
          <w:szCs w:val="20"/>
        </w:rPr>
      </w:pPr>
    </w:p>
    <w:p w14:paraId="4189E86D" w14:textId="77777777" w:rsidR="005F7383" w:rsidRDefault="005F7383" w:rsidP="005F7383">
      <w:pPr>
        <w:spacing w:line="260" w:lineRule="atLeast"/>
        <w:jc w:val="both"/>
        <w:rPr>
          <w:rFonts w:cs="Arial"/>
          <w:szCs w:val="20"/>
        </w:rPr>
      </w:pPr>
    </w:p>
    <w:p w14:paraId="62A67F4D" w14:textId="77777777" w:rsidR="005F7383" w:rsidRDefault="005F7383" w:rsidP="005F7383">
      <w:pPr>
        <w:spacing w:line="260" w:lineRule="atLeast"/>
        <w:jc w:val="both"/>
        <w:rPr>
          <w:rFonts w:cs="Arial"/>
          <w:szCs w:val="20"/>
        </w:rPr>
      </w:pPr>
    </w:p>
    <w:p w14:paraId="286EA7C8" w14:textId="77777777" w:rsidR="005F7383" w:rsidRDefault="005F7383" w:rsidP="005F7383">
      <w:pPr>
        <w:spacing w:line="260" w:lineRule="atLeast"/>
        <w:jc w:val="both"/>
        <w:rPr>
          <w:rFonts w:cs="Arial"/>
          <w:szCs w:val="20"/>
        </w:rPr>
      </w:pPr>
    </w:p>
    <w:p w14:paraId="76B85F1B" w14:textId="77777777" w:rsidR="00024F00" w:rsidRDefault="00024F00" w:rsidP="005F7383">
      <w:pPr>
        <w:spacing w:line="260" w:lineRule="atLeast"/>
        <w:jc w:val="both"/>
        <w:rPr>
          <w:rFonts w:cs="Arial"/>
          <w:szCs w:val="20"/>
        </w:rPr>
      </w:pPr>
    </w:p>
    <w:p w14:paraId="2A4BC189" w14:textId="77777777" w:rsidR="00024F00" w:rsidRDefault="00024F00" w:rsidP="005F7383">
      <w:pPr>
        <w:spacing w:line="260" w:lineRule="atLeast"/>
        <w:jc w:val="both"/>
        <w:rPr>
          <w:rFonts w:cs="Arial"/>
          <w:szCs w:val="20"/>
        </w:rPr>
      </w:pPr>
    </w:p>
    <w:p w14:paraId="0AD32D2B" w14:textId="77777777" w:rsidR="00024F00" w:rsidRDefault="00024F00" w:rsidP="005F7383">
      <w:pPr>
        <w:spacing w:line="260" w:lineRule="atLeast"/>
        <w:jc w:val="both"/>
        <w:rPr>
          <w:rFonts w:cs="Arial"/>
          <w:szCs w:val="20"/>
        </w:rPr>
      </w:pPr>
    </w:p>
    <w:p w14:paraId="452B2400" w14:textId="77777777" w:rsidR="00024F00" w:rsidRDefault="00024F00" w:rsidP="005F7383">
      <w:pPr>
        <w:spacing w:line="260" w:lineRule="atLeast"/>
        <w:jc w:val="both"/>
        <w:rPr>
          <w:rFonts w:cs="Arial"/>
          <w:szCs w:val="20"/>
        </w:rPr>
      </w:pPr>
    </w:p>
    <w:p w14:paraId="5DDFA77D" w14:textId="77777777" w:rsidR="00024F00" w:rsidRDefault="00024F00" w:rsidP="005F7383">
      <w:pPr>
        <w:spacing w:line="260" w:lineRule="atLeast"/>
        <w:jc w:val="both"/>
        <w:rPr>
          <w:rFonts w:cs="Arial"/>
          <w:szCs w:val="20"/>
        </w:rPr>
      </w:pPr>
    </w:p>
    <w:p w14:paraId="136CF396" w14:textId="77777777" w:rsidR="00024F00" w:rsidRDefault="00024F00" w:rsidP="005F7383">
      <w:pPr>
        <w:spacing w:line="260" w:lineRule="atLeast"/>
        <w:jc w:val="both"/>
        <w:rPr>
          <w:rFonts w:cs="Arial"/>
          <w:szCs w:val="20"/>
        </w:rPr>
      </w:pPr>
    </w:p>
    <w:p w14:paraId="2E1D2E4F" w14:textId="77777777" w:rsidR="00024F00" w:rsidRDefault="00024F00" w:rsidP="005F7383">
      <w:pPr>
        <w:spacing w:line="260" w:lineRule="atLeast"/>
        <w:jc w:val="both"/>
        <w:rPr>
          <w:rFonts w:cs="Arial"/>
          <w:szCs w:val="20"/>
        </w:rPr>
      </w:pPr>
    </w:p>
    <w:p w14:paraId="2C248FD2" w14:textId="77777777" w:rsidR="00024F00" w:rsidRDefault="00024F00" w:rsidP="005F7383">
      <w:pPr>
        <w:spacing w:line="260" w:lineRule="atLeast"/>
        <w:jc w:val="both"/>
        <w:rPr>
          <w:rFonts w:cs="Arial"/>
          <w:szCs w:val="20"/>
        </w:rPr>
      </w:pPr>
    </w:p>
    <w:p w14:paraId="2F860EA7" w14:textId="77777777" w:rsidR="00584215" w:rsidRDefault="00584215" w:rsidP="005F7383">
      <w:pPr>
        <w:spacing w:line="260" w:lineRule="atLeast"/>
        <w:jc w:val="both"/>
        <w:rPr>
          <w:rFonts w:cs="Arial"/>
          <w:szCs w:val="20"/>
        </w:rPr>
      </w:pPr>
    </w:p>
    <w:p w14:paraId="4E6F70CA" w14:textId="77777777" w:rsidR="00584215" w:rsidRDefault="00584215" w:rsidP="005F7383">
      <w:pPr>
        <w:spacing w:line="260" w:lineRule="atLeast"/>
        <w:jc w:val="both"/>
        <w:rPr>
          <w:rFonts w:cs="Arial"/>
          <w:szCs w:val="20"/>
        </w:rPr>
      </w:pPr>
    </w:p>
    <w:p w14:paraId="4E31D0BA" w14:textId="77777777" w:rsidR="00584215" w:rsidRDefault="00584215" w:rsidP="005F7383">
      <w:pPr>
        <w:spacing w:line="260" w:lineRule="atLeast"/>
        <w:jc w:val="both"/>
        <w:rPr>
          <w:rFonts w:cs="Arial"/>
          <w:szCs w:val="20"/>
        </w:rPr>
      </w:pPr>
    </w:p>
    <w:p w14:paraId="63150FC4" w14:textId="77777777" w:rsidR="00584215" w:rsidRDefault="00584215" w:rsidP="005F7383">
      <w:pPr>
        <w:spacing w:line="260" w:lineRule="atLeast"/>
        <w:jc w:val="both"/>
        <w:rPr>
          <w:rFonts w:cs="Arial"/>
          <w:szCs w:val="20"/>
        </w:rPr>
      </w:pPr>
    </w:p>
    <w:p w14:paraId="4B81999A" w14:textId="77777777" w:rsidR="00584215" w:rsidRDefault="00584215" w:rsidP="005F7383">
      <w:pPr>
        <w:spacing w:line="260" w:lineRule="atLeast"/>
        <w:jc w:val="both"/>
        <w:rPr>
          <w:rFonts w:cs="Arial"/>
          <w:szCs w:val="20"/>
        </w:rPr>
      </w:pPr>
    </w:p>
    <w:p w14:paraId="68B4DADB" w14:textId="77777777" w:rsidR="00584215" w:rsidRDefault="00584215" w:rsidP="005F7383">
      <w:pPr>
        <w:spacing w:line="260" w:lineRule="atLeast"/>
        <w:jc w:val="both"/>
        <w:rPr>
          <w:rFonts w:cs="Arial"/>
          <w:szCs w:val="20"/>
        </w:rPr>
      </w:pPr>
    </w:p>
    <w:p w14:paraId="256AA82F" w14:textId="77777777" w:rsidR="00584215" w:rsidRDefault="00584215" w:rsidP="005F7383">
      <w:pPr>
        <w:spacing w:line="260" w:lineRule="atLeast"/>
        <w:jc w:val="both"/>
        <w:rPr>
          <w:rFonts w:cs="Arial"/>
          <w:szCs w:val="20"/>
        </w:rPr>
      </w:pPr>
    </w:p>
    <w:p w14:paraId="29B9271F" w14:textId="77777777" w:rsidR="00385E40" w:rsidRDefault="00385E40" w:rsidP="005F7383">
      <w:pPr>
        <w:spacing w:line="260" w:lineRule="atLeast"/>
        <w:jc w:val="both"/>
        <w:rPr>
          <w:rFonts w:cs="Arial"/>
          <w:szCs w:val="20"/>
        </w:rPr>
      </w:pPr>
    </w:p>
    <w:p w14:paraId="151788A4" w14:textId="77777777" w:rsidR="00385E40" w:rsidRDefault="00385E40" w:rsidP="005F7383">
      <w:pPr>
        <w:spacing w:line="260" w:lineRule="atLeast"/>
        <w:jc w:val="both"/>
        <w:rPr>
          <w:rFonts w:cs="Arial"/>
          <w:szCs w:val="20"/>
        </w:rPr>
      </w:pPr>
    </w:p>
    <w:p w14:paraId="665345C6" w14:textId="77777777" w:rsidR="00385E40" w:rsidRDefault="00385E40" w:rsidP="005F7383">
      <w:pPr>
        <w:spacing w:line="260" w:lineRule="atLeast"/>
        <w:jc w:val="both"/>
        <w:rPr>
          <w:rFonts w:cs="Arial"/>
          <w:szCs w:val="20"/>
        </w:rPr>
      </w:pPr>
    </w:p>
    <w:p w14:paraId="19672A4E" w14:textId="77777777" w:rsidR="00385E40" w:rsidRDefault="00385E40" w:rsidP="005F7383">
      <w:pPr>
        <w:spacing w:line="260" w:lineRule="atLeast"/>
        <w:jc w:val="both"/>
        <w:rPr>
          <w:rFonts w:cs="Arial"/>
          <w:szCs w:val="20"/>
        </w:rPr>
      </w:pPr>
    </w:p>
    <w:p w14:paraId="0C429BF1" w14:textId="77777777" w:rsidR="00554511" w:rsidRDefault="00554511" w:rsidP="005F7383">
      <w:pPr>
        <w:spacing w:line="260" w:lineRule="atLeast"/>
        <w:jc w:val="both"/>
        <w:rPr>
          <w:rFonts w:cs="Arial"/>
          <w:szCs w:val="20"/>
        </w:rPr>
      </w:pPr>
    </w:p>
    <w:p w14:paraId="2F3C5F2E" w14:textId="77777777" w:rsidR="00554511" w:rsidRDefault="00554511" w:rsidP="005F7383">
      <w:pPr>
        <w:spacing w:line="260" w:lineRule="atLeast"/>
        <w:jc w:val="both"/>
        <w:rPr>
          <w:rFonts w:cs="Arial"/>
          <w:szCs w:val="20"/>
        </w:rPr>
      </w:pPr>
    </w:p>
    <w:p w14:paraId="64824424" w14:textId="77777777" w:rsidR="00554511" w:rsidRDefault="00554511" w:rsidP="005F7383">
      <w:pPr>
        <w:spacing w:line="260" w:lineRule="atLeast"/>
        <w:jc w:val="both"/>
        <w:rPr>
          <w:rFonts w:cs="Arial"/>
          <w:szCs w:val="20"/>
        </w:rPr>
      </w:pPr>
    </w:p>
    <w:p w14:paraId="7AB9196F" w14:textId="77777777" w:rsidR="00554511" w:rsidRDefault="00554511" w:rsidP="005F7383">
      <w:pPr>
        <w:spacing w:line="260" w:lineRule="atLeast"/>
        <w:jc w:val="both"/>
        <w:rPr>
          <w:rFonts w:cs="Arial"/>
          <w:szCs w:val="20"/>
        </w:rPr>
      </w:pPr>
    </w:p>
    <w:p w14:paraId="031C9A6B" w14:textId="77777777" w:rsidR="00554511" w:rsidRDefault="00554511" w:rsidP="005F7383">
      <w:pPr>
        <w:spacing w:line="260" w:lineRule="atLeast"/>
        <w:jc w:val="both"/>
        <w:rPr>
          <w:rFonts w:cs="Arial"/>
          <w:szCs w:val="20"/>
        </w:rPr>
      </w:pPr>
    </w:p>
    <w:p w14:paraId="2B8595EF" w14:textId="77777777" w:rsidR="00554511" w:rsidRDefault="00554511" w:rsidP="005F7383">
      <w:pPr>
        <w:spacing w:line="260" w:lineRule="atLeast"/>
        <w:jc w:val="both"/>
        <w:rPr>
          <w:rFonts w:cs="Arial"/>
          <w:szCs w:val="20"/>
        </w:rPr>
      </w:pPr>
    </w:p>
    <w:p w14:paraId="27D9AE20" w14:textId="77777777" w:rsidR="00554511" w:rsidRDefault="00554511" w:rsidP="005F7383">
      <w:pPr>
        <w:spacing w:line="260" w:lineRule="atLeast"/>
        <w:jc w:val="both"/>
        <w:rPr>
          <w:rFonts w:cs="Arial"/>
          <w:szCs w:val="20"/>
        </w:rPr>
      </w:pPr>
    </w:p>
    <w:p w14:paraId="56E8D9A7" w14:textId="77777777" w:rsidR="00584215" w:rsidRDefault="00584215" w:rsidP="005F7383">
      <w:pPr>
        <w:spacing w:line="260" w:lineRule="atLeast"/>
        <w:jc w:val="both"/>
        <w:rPr>
          <w:rFonts w:cs="Arial"/>
          <w:szCs w:val="20"/>
        </w:rPr>
      </w:pPr>
    </w:p>
    <w:p w14:paraId="595D47AB" w14:textId="77777777" w:rsidR="005F7383" w:rsidRDefault="005F7383" w:rsidP="005F7383">
      <w:pPr>
        <w:spacing w:line="260" w:lineRule="atLeast"/>
        <w:jc w:val="both"/>
        <w:rPr>
          <w:rFonts w:cs="Arial"/>
          <w:szCs w:val="20"/>
        </w:rPr>
      </w:pPr>
    </w:p>
    <w:p w14:paraId="6A934721" w14:textId="77777777" w:rsidR="005F7383" w:rsidRPr="00CC5B80" w:rsidRDefault="005F7383" w:rsidP="005F7383">
      <w:pPr>
        <w:pStyle w:val="Alineazatoko"/>
        <w:tabs>
          <w:tab w:val="clear" w:pos="720"/>
        </w:tabs>
        <w:spacing w:line="260" w:lineRule="atLeast"/>
        <w:ind w:left="0" w:firstLine="0"/>
        <w:rPr>
          <w:i/>
          <w:sz w:val="20"/>
          <w:szCs w:val="20"/>
        </w:rPr>
      </w:pPr>
      <w:r w:rsidRPr="00CC5B80">
        <w:rPr>
          <w:b/>
          <w:bCs/>
          <w:iCs/>
          <w:sz w:val="20"/>
          <w:szCs w:val="20"/>
        </w:rPr>
        <w:t>III. OBRAZLOŽITEV ČLENOV</w:t>
      </w:r>
    </w:p>
    <w:p w14:paraId="2F1CBF4A" w14:textId="77777777" w:rsidR="005F7383" w:rsidRDefault="005F7383" w:rsidP="005F7383">
      <w:pPr>
        <w:spacing w:line="260" w:lineRule="atLeast"/>
        <w:jc w:val="both"/>
        <w:rPr>
          <w:rFonts w:cs="Arial"/>
          <w:szCs w:val="20"/>
        </w:rPr>
      </w:pPr>
    </w:p>
    <w:p w14:paraId="5C18DE48" w14:textId="0B01A9E1" w:rsidR="004D3CD7" w:rsidRDefault="00221231" w:rsidP="005F7383">
      <w:pPr>
        <w:spacing w:line="260" w:lineRule="atLeast"/>
        <w:jc w:val="both"/>
        <w:rPr>
          <w:rFonts w:cs="Arial"/>
          <w:b/>
          <w:bCs/>
          <w:szCs w:val="20"/>
          <w:u w:val="single"/>
        </w:rPr>
      </w:pPr>
      <w:r>
        <w:rPr>
          <w:rFonts w:cs="Arial"/>
          <w:b/>
          <w:bCs/>
          <w:szCs w:val="20"/>
          <w:u w:val="single"/>
        </w:rPr>
        <w:t>K 1. členu (11. člen KZ-1):</w:t>
      </w:r>
    </w:p>
    <w:p w14:paraId="53D5606D" w14:textId="77777777" w:rsidR="00221231" w:rsidRDefault="00221231" w:rsidP="005F7383">
      <w:pPr>
        <w:spacing w:line="260" w:lineRule="atLeast"/>
        <w:jc w:val="both"/>
        <w:rPr>
          <w:rFonts w:cs="Arial"/>
          <w:b/>
          <w:bCs/>
          <w:szCs w:val="20"/>
          <w:u w:val="single"/>
        </w:rPr>
      </w:pPr>
    </w:p>
    <w:p w14:paraId="45D481BB" w14:textId="70AB9D16" w:rsidR="00CD4D46" w:rsidRDefault="00CD4D46" w:rsidP="00CD4D46">
      <w:pPr>
        <w:spacing w:line="260" w:lineRule="atLeast"/>
        <w:jc w:val="both"/>
        <w:rPr>
          <w:rFonts w:cs="Arial"/>
          <w:bCs/>
        </w:rPr>
      </w:pPr>
      <w:r>
        <w:rPr>
          <w:rFonts w:cs="Arial"/>
          <w:bCs/>
        </w:rPr>
        <w:t>KZ-1 v 11. členu določa veljavnost zakonika za nekatera kazniva dejanja, ki jih v tujini stori kdorkoli.</w:t>
      </w:r>
    </w:p>
    <w:p w14:paraId="23C1E106" w14:textId="77777777" w:rsidR="00CD4D46" w:rsidRDefault="00CD4D46" w:rsidP="00CD4D46">
      <w:pPr>
        <w:spacing w:line="260" w:lineRule="atLeast"/>
        <w:jc w:val="both"/>
        <w:rPr>
          <w:rFonts w:cs="Arial"/>
          <w:bCs/>
        </w:rPr>
      </w:pPr>
    </w:p>
    <w:p w14:paraId="4D5F57A0" w14:textId="77777777" w:rsidR="00CD4D46" w:rsidRDefault="00CD4D46" w:rsidP="00CD4D46">
      <w:pPr>
        <w:spacing w:line="260" w:lineRule="atLeast"/>
        <w:jc w:val="both"/>
        <w:rPr>
          <w:rFonts w:cs="Arial"/>
          <w:bCs/>
          <w:szCs w:val="20"/>
        </w:rPr>
      </w:pPr>
      <w:r>
        <w:rPr>
          <w:rFonts w:cs="Arial"/>
          <w:bCs/>
        </w:rPr>
        <w:t>Č</w:t>
      </w:r>
      <w:r w:rsidRPr="00A55971">
        <w:rPr>
          <w:rFonts w:cs="Arial"/>
          <w:bCs/>
        </w:rPr>
        <w:t>etrti in peti odstavek 17. člena Direktive 2011/93/EU v zvezi s krajevno veljavnostjo KZ-1 oziroma sodno pristojnostjo določata, da sodna pristojnost države članice za kazniva dejanja po Direktivi 2011/93/EU ne sme biti odvisna od dejstva, da se ta kazniva dejanja v državi storitve ne obravnavajo kot kazniva (dvojna kaznivost), prav tako pa pregon osumljenca takega kaznivega dejanja ne sme biti odvisen od naznanitve oziroma predloga žrtve kaznivega dejanja za pregon (četudi to določa zakonodaja države storitve kaznivega dejanja)</w:t>
      </w:r>
      <w:r>
        <w:rPr>
          <w:rFonts w:cs="Arial"/>
          <w:bCs/>
        </w:rPr>
        <w:t>.</w:t>
      </w:r>
      <w:r w:rsidRPr="00A55971">
        <w:rPr>
          <w:rFonts w:cs="Arial"/>
          <w:bCs/>
        </w:rPr>
        <w:t xml:space="preserve"> </w:t>
      </w:r>
    </w:p>
    <w:p w14:paraId="1451D822" w14:textId="77777777" w:rsidR="00CD4D46" w:rsidRDefault="00CD4D46" w:rsidP="00CD4D46">
      <w:pPr>
        <w:spacing w:line="260" w:lineRule="atLeast"/>
        <w:jc w:val="both"/>
        <w:rPr>
          <w:rFonts w:cs="Arial"/>
          <w:bCs/>
          <w:szCs w:val="20"/>
        </w:rPr>
      </w:pPr>
    </w:p>
    <w:p w14:paraId="42C6AACD" w14:textId="7EDFBC50" w:rsidR="00CD4D46" w:rsidRPr="00CD4D46" w:rsidRDefault="00CD4D46" w:rsidP="00CD4D46">
      <w:pPr>
        <w:spacing w:line="260" w:lineRule="atLeast"/>
        <w:jc w:val="both"/>
        <w:rPr>
          <w:rFonts w:cs="Arial"/>
          <w:bCs/>
        </w:rPr>
      </w:pPr>
      <w:r>
        <w:rPr>
          <w:rFonts w:cs="Arial"/>
          <w:bCs/>
          <w:szCs w:val="20"/>
        </w:rPr>
        <w:t xml:space="preserve">Glede na navedno je </w:t>
      </w:r>
      <w:r w:rsidRPr="00A55971">
        <w:rPr>
          <w:rFonts w:cs="Arial"/>
          <w:bCs/>
          <w:szCs w:val="20"/>
        </w:rPr>
        <w:t xml:space="preserve">predlagana </w:t>
      </w:r>
      <w:r w:rsidRPr="00CD4D46">
        <w:rPr>
          <w:rFonts w:cs="Arial"/>
          <w:bCs/>
          <w:szCs w:val="20"/>
        </w:rPr>
        <w:t>dopolnitev 11. člena KZ-1</w:t>
      </w:r>
      <w:r>
        <w:rPr>
          <w:rFonts w:cs="Arial"/>
          <w:bCs/>
          <w:szCs w:val="20"/>
        </w:rPr>
        <w:t>. V predlagani novi alineji so</w:t>
      </w:r>
      <w:r w:rsidRPr="00A55971">
        <w:rPr>
          <w:rFonts w:cs="Arial"/>
          <w:bCs/>
          <w:szCs w:val="20"/>
        </w:rPr>
        <w:t xml:space="preserve"> naved</w:t>
      </w:r>
      <w:r>
        <w:rPr>
          <w:rFonts w:cs="Arial"/>
          <w:bCs/>
          <w:szCs w:val="20"/>
        </w:rPr>
        <w:t>ena</w:t>
      </w:r>
      <w:r w:rsidRPr="00A55971">
        <w:rPr>
          <w:rFonts w:cs="Arial"/>
          <w:bCs/>
          <w:szCs w:val="20"/>
        </w:rPr>
        <w:t xml:space="preserve"> kazniv</w:t>
      </w:r>
      <w:r>
        <w:rPr>
          <w:rFonts w:cs="Arial"/>
          <w:bCs/>
          <w:szCs w:val="20"/>
        </w:rPr>
        <w:t>a</w:t>
      </w:r>
      <w:r w:rsidRPr="00A55971">
        <w:rPr>
          <w:rFonts w:cs="Arial"/>
          <w:bCs/>
          <w:szCs w:val="20"/>
        </w:rPr>
        <w:t xml:space="preserve"> dejanj</w:t>
      </w:r>
      <w:r>
        <w:rPr>
          <w:rFonts w:cs="Arial"/>
          <w:bCs/>
          <w:szCs w:val="20"/>
        </w:rPr>
        <w:t>a</w:t>
      </w:r>
      <w:r w:rsidRPr="00A55971">
        <w:rPr>
          <w:rFonts w:cs="Arial"/>
          <w:bCs/>
          <w:szCs w:val="20"/>
        </w:rPr>
        <w:t xml:space="preserve"> zoper spolno nedotakljivost </w:t>
      </w:r>
      <w:r>
        <w:rPr>
          <w:rFonts w:cs="Arial"/>
          <w:bCs/>
          <w:szCs w:val="20"/>
        </w:rPr>
        <w:t xml:space="preserve">– ne le </w:t>
      </w:r>
      <w:r w:rsidRPr="00A55971">
        <w:rPr>
          <w:rFonts w:cs="Arial"/>
          <w:bCs/>
          <w:szCs w:val="20"/>
        </w:rPr>
        <w:t xml:space="preserve">zoper mladoletne žrtve </w:t>
      </w:r>
      <w:r>
        <w:rPr>
          <w:rFonts w:cs="Arial"/>
          <w:bCs/>
          <w:szCs w:val="20"/>
        </w:rPr>
        <w:t xml:space="preserve">(po </w:t>
      </w:r>
      <w:r w:rsidRPr="00A55971">
        <w:rPr>
          <w:rFonts w:cs="Arial"/>
          <w:bCs/>
        </w:rPr>
        <w:t>Direktivi 2011/93/EU</w:t>
      </w:r>
      <w:r>
        <w:rPr>
          <w:rFonts w:cs="Arial"/>
          <w:bCs/>
        </w:rPr>
        <w:t>)</w:t>
      </w:r>
      <w:r w:rsidRPr="00A55971">
        <w:rPr>
          <w:rFonts w:cs="Arial"/>
          <w:bCs/>
        </w:rPr>
        <w:t>,</w:t>
      </w:r>
      <w:r>
        <w:rPr>
          <w:rFonts w:cs="Arial"/>
          <w:bCs/>
        </w:rPr>
        <w:t xml:space="preserve"> ampak tudi</w:t>
      </w:r>
      <w:r w:rsidRPr="00A55971">
        <w:rPr>
          <w:rFonts w:cs="Arial"/>
          <w:bCs/>
        </w:rPr>
        <w:t xml:space="preserve"> </w:t>
      </w:r>
      <w:r>
        <w:rPr>
          <w:rFonts w:cs="Arial"/>
          <w:bCs/>
        </w:rPr>
        <w:t>v zvezi s</w:t>
      </w:r>
      <w:r w:rsidRPr="00A55971">
        <w:rPr>
          <w:rFonts w:cs="Arial"/>
          <w:bCs/>
        </w:rPr>
        <w:t xml:space="preserve"> polnoletn</w:t>
      </w:r>
      <w:r>
        <w:rPr>
          <w:rFonts w:cs="Arial"/>
          <w:bCs/>
        </w:rPr>
        <w:t>imi</w:t>
      </w:r>
      <w:r w:rsidRPr="00A55971">
        <w:rPr>
          <w:rFonts w:cs="Arial"/>
          <w:bCs/>
        </w:rPr>
        <w:t xml:space="preserve"> žrtv</w:t>
      </w:r>
      <w:r>
        <w:rPr>
          <w:rFonts w:cs="Arial"/>
          <w:bCs/>
        </w:rPr>
        <w:t>ami</w:t>
      </w:r>
      <w:r w:rsidRPr="00A55971">
        <w:rPr>
          <w:rFonts w:cs="Arial"/>
          <w:bCs/>
        </w:rPr>
        <w:t xml:space="preserve"> </w:t>
      </w:r>
      <w:r>
        <w:rPr>
          <w:rFonts w:cs="Arial"/>
          <w:bCs/>
        </w:rPr>
        <w:t>(kjer enako zahteva</w:t>
      </w:r>
      <w:r w:rsidRPr="00A55971">
        <w:rPr>
          <w:rFonts w:cs="Arial"/>
          <w:bCs/>
        </w:rPr>
        <w:t xml:space="preserve"> Istanbulsk</w:t>
      </w:r>
      <w:r>
        <w:rPr>
          <w:rFonts w:cs="Arial"/>
          <w:bCs/>
        </w:rPr>
        <w:t>a</w:t>
      </w:r>
      <w:r w:rsidRPr="00A55971">
        <w:rPr>
          <w:rFonts w:cs="Arial"/>
          <w:bCs/>
        </w:rPr>
        <w:t xml:space="preserve"> konvencij</w:t>
      </w:r>
      <w:r>
        <w:rPr>
          <w:rFonts w:cs="Arial"/>
          <w:bCs/>
        </w:rPr>
        <w:t>a</w:t>
      </w:r>
      <w:r w:rsidRPr="00A55971">
        <w:rPr>
          <w:rFonts w:cs="Arial"/>
          <w:bCs/>
        </w:rPr>
        <w:t xml:space="preserve">) ter </w:t>
      </w:r>
      <w:r>
        <w:rPr>
          <w:rFonts w:cs="Arial"/>
          <w:bCs/>
        </w:rPr>
        <w:t xml:space="preserve">v zvezi s </w:t>
      </w:r>
      <w:r w:rsidRPr="00A55971">
        <w:rPr>
          <w:rFonts w:cs="Arial"/>
          <w:bCs/>
        </w:rPr>
        <w:t>kaznivi</w:t>
      </w:r>
      <w:r>
        <w:rPr>
          <w:rFonts w:cs="Arial"/>
          <w:bCs/>
        </w:rPr>
        <w:t>mi</w:t>
      </w:r>
      <w:r w:rsidRPr="00A55971">
        <w:rPr>
          <w:rFonts w:cs="Arial"/>
          <w:bCs/>
        </w:rPr>
        <w:t xml:space="preserve"> dejanj</w:t>
      </w:r>
      <w:r>
        <w:rPr>
          <w:rFonts w:cs="Arial"/>
          <w:bCs/>
        </w:rPr>
        <w:t>i</w:t>
      </w:r>
      <w:r w:rsidRPr="00A55971">
        <w:rPr>
          <w:rFonts w:cs="Arial"/>
          <w:bCs/>
        </w:rPr>
        <w:t>, storjeni</w:t>
      </w:r>
      <w:r>
        <w:rPr>
          <w:rFonts w:cs="Arial"/>
          <w:bCs/>
        </w:rPr>
        <w:t>mi</w:t>
      </w:r>
      <w:r w:rsidRPr="00A55971">
        <w:rPr>
          <w:rFonts w:cs="Arial"/>
          <w:bCs/>
        </w:rPr>
        <w:t xml:space="preserve"> na škodo Evropske unije (</w:t>
      </w:r>
      <w:r>
        <w:rPr>
          <w:rFonts w:cs="Arial"/>
          <w:bCs/>
        </w:rPr>
        <w:t xml:space="preserve">kjer gre za zahtevo </w:t>
      </w:r>
      <w:r w:rsidRPr="00A55971">
        <w:rPr>
          <w:rFonts w:cs="Arial"/>
          <w:bCs/>
        </w:rPr>
        <w:t xml:space="preserve">po Direktivi </w:t>
      </w:r>
      <w:r w:rsidRPr="00A55971">
        <w:rPr>
          <w:rFonts w:cs="Arial"/>
          <w:szCs w:val="20"/>
        </w:rPr>
        <w:t>(EU) 2017/1371).</w:t>
      </w:r>
    </w:p>
    <w:p w14:paraId="5A934998" w14:textId="77777777" w:rsidR="00CD4D46" w:rsidRPr="00A55971" w:rsidRDefault="00CD4D46" w:rsidP="00CD4D46">
      <w:pPr>
        <w:spacing w:line="260" w:lineRule="atLeast"/>
        <w:jc w:val="both"/>
        <w:rPr>
          <w:rFonts w:cs="Arial"/>
          <w:bCs/>
        </w:rPr>
      </w:pPr>
    </w:p>
    <w:p w14:paraId="5F7B453A" w14:textId="5E667A3A" w:rsidR="00CD4D46" w:rsidRDefault="00CD4D46" w:rsidP="00CD4D46">
      <w:pPr>
        <w:spacing w:line="260" w:lineRule="atLeast"/>
        <w:jc w:val="both"/>
        <w:rPr>
          <w:rFonts w:cs="Arial"/>
          <w:bCs/>
          <w:szCs w:val="20"/>
        </w:rPr>
      </w:pPr>
      <w:r>
        <w:rPr>
          <w:rFonts w:cs="Arial"/>
          <w:bCs/>
        </w:rPr>
        <w:t xml:space="preserve">V skladu z opisano dopolnitvijo 11. člena KZ-1 za obravnavana kazniva dejanja ne bodo več veljala pravila </w:t>
      </w:r>
      <w:r w:rsidRPr="00A55971">
        <w:rPr>
          <w:rFonts w:cs="Arial"/>
          <w:bCs/>
        </w:rPr>
        <w:t xml:space="preserve">drugega odstavka 13. člena KZ-1, ki določa pogoj dvojne kaznivosti. Prav tako ne bo veljalo pravilo, ki v zvezi s to določbo in tudi v zvezi z določbo 12. člena (kaznivo dejanje, ki ga v tujini stori državljan Republike Slovenije) v drugem odstavku 14. člena KZ-1 določa, da se storilec kaznivega dejanja v Republiki Sloveniji ne preganja, če je v tujem zakonu določeno, da se preganja le na zahtevo oškodovanca, ta pa ni bila vložena ali je bila umaknjena. Pogoj dvojne kaznivosti v zvezi s položaji iz 12. ter prvega in drugega odstavka 13. člena je določen tudi v tretjem odstavku 14. člena KZ-1, dovoljenje ministra oziroma ministrice za pravosodje za </w:t>
      </w:r>
      <w:r w:rsidRPr="00A55971">
        <w:rPr>
          <w:rFonts w:cs="Arial"/>
          <w:bCs/>
          <w:szCs w:val="20"/>
        </w:rPr>
        <w:t>pregon pa v četrtem in sedmem odstavku 14. člena KZ-1.</w:t>
      </w:r>
      <w:r>
        <w:rPr>
          <w:rFonts w:cs="Arial"/>
          <w:bCs/>
          <w:szCs w:val="20"/>
        </w:rPr>
        <w:t xml:space="preserve"> Ker bodo v skladu s predlogom kazniva dejanja zoper spolno nedotakljivost in tista na škodo Evropske unije uvrščena v 11. člen KZ-1, pregon oseb, ki bi tako kaznivo dejanje storile v tujini (pa bodo prijete v Republiki Sloveniji) ne bo več odvisen od pravil, določenih v 13. in 14. členu KZ-1.</w:t>
      </w:r>
    </w:p>
    <w:p w14:paraId="57C0108D" w14:textId="77777777" w:rsidR="00C06D46" w:rsidRDefault="00C06D46" w:rsidP="00CD4D46">
      <w:pPr>
        <w:spacing w:line="260" w:lineRule="atLeast"/>
        <w:jc w:val="both"/>
        <w:rPr>
          <w:rFonts w:cs="Arial"/>
          <w:bCs/>
          <w:szCs w:val="20"/>
        </w:rPr>
      </w:pPr>
    </w:p>
    <w:p w14:paraId="27174A84" w14:textId="52E4F30C" w:rsidR="00C06D46" w:rsidRPr="00A55971" w:rsidRDefault="00C06D46" w:rsidP="00CD4D46">
      <w:pPr>
        <w:spacing w:line="260" w:lineRule="atLeast"/>
        <w:jc w:val="both"/>
        <w:rPr>
          <w:rFonts w:cs="Arial"/>
          <w:bCs/>
          <w:szCs w:val="20"/>
        </w:rPr>
      </w:pPr>
      <w:r>
        <w:rPr>
          <w:rFonts w:cs="Arial"/>
          <w:bCs/>
          <w:szCs w:val="20"/>
        </w:rPr>
        <w:t>V delu, kjer gre za navedbo kaznivih dejanj zoper spolno nedotakljivost, je predlagana dopolnitev povezana tudi s predlaganima črtanjima šestih odstavkom 170. in 171. člena KZ-1 (4. in 5. člen Predloga zakona).</w:t>
      </w:r>
    </w:p>
    <w:p w14:paraId="171BA953" w14:textId="77777777" w:rsidR="00CD4D46" w:rsidRPr="00A55971" w:rsidRDefault="00CD4D46" w:rsidP="00CD4D46">
      <w:pPr>
        <w:spacing w:line="260" w:lineRule="atLeast"/>
        <w:jc w:val="both"/>
        <w:rPr>
          <w:rFonts w:cs="Arial"/>
          <w:szCs w:val="20"/>
        </w:rPr>
      </w:pPr>
    </w:p>
    <w:p w14:paraId="47BD6375" w14:textId="56CF4249" w:rsidR="00221231" w:rsidRDefault="00CD4D46" w:rsidP="005F7383">
      <w:pPr>
        <w:spacing w:line="260" w:lineRule="atLeast"/>
        <w:jc w:val="both"/>
        <w:rPr>
          <w:rFonts w:cs="Arial"/>
          <w:b/>
          <w:bCs/>
          <w:szCs w:val="20"/>
          <w:u w:val="single"/>
        </w:rPr>
      </w:pPr>
      <w:r>
        <w:rPr>
          <w:rFonts w:cs="Arial"/>
          <w:b/>
          <w:bCs/>
          <w:szCs w:val="20"/>
          <w:u w:val="single"/>
        </w:rPr>
        <w:t>K 2. členu (novi 58.a člen KZ-1</w:t>
      </w:r>
      <w:r w:rsidR="00CA7506">
        <w:rPr>
          <w:rFonts w:cs="Arial"/>
          <w:b/>
          <w:bCs/>
          <w:szCs w:val="20"/>
          <w:u w:val="single"/>
        </w:rPr>
        <w:t>)</w:t>
      </w:r>
      <w:r>
        <w:rPr>
          <w:rFonts w:cs="Arial"/>
          <w:b/>
          <w:bCs/>
          <w:szCs w:val="20"/>
          <w:u w:val="single"/>
        </w:rPr>
        <w:t>:</w:t>
      </w:r>
    </w:p>
    <w:p w14:paraId="65998AE5" w14:textId="77777777" w:rsidR="00CD4D46" w:rsidRDefault="00CD4D46" w:rsidP="005F7383">
      <w:pPr>
        <w:spacing w:line="260" w:lineRule="atLeast"/>
        <w:jc w:val="both"/>
        <w:rPr>
          <w:rFonts w:cs="Arial"/>
          <w:b/>
          <w:bCs/>
          <w:szCs w:val="20"/>
          <w:u w:val="single"/>
        </w:rPr>
      </w:pPr>
    </w:p>
    <w:p w14:paraId="7357C2C6" w14:textId="73D1B73F" w:rsidR="00031C3C" w:rsidRPr="00C06D46" w:rsidRDefault="00C06D46" w:rsidP="00031C3C">
      <w:pPr>
        <w:spacing w:line="260" w:lineRule="atLeast"/>
        <w:jc w:val="both"/>
      </w:pPr>
      <w:r>
        <w:t>V skladu z o</w:t>
      </w:r>
      <w:r w:rsidR="00031C3C" w:rsidRPr="00031C3C">
        <w:t>dločb</w:t>
      </w:r>
      <w:r>
        <w:t>o</w:t>
      </w:r>
      <w:r w:rsidR="00031C3C" w:rsidRPr="00031C3C">
        <w:t xml:space="preserve"> Ustavnega sodišča Republike Slovenije št. Up-410/21 in U-I-79/24 z dne 20. 11. 2024</w:t>
      </w:r>
      <w:r>
        <w:t xml:space="preserve"> je v</w:t>
      </w:r>
      <w:r w:rsidR="00031C3C" w:rsidRPr="00FD3203">
        <w:t xml:space="preserve"> poglavju</w:t>
      </w:r>
      <w:r>
        <w:t xml:space="preserve"> KZ-1</w:t>
      </w:r>
      <w:r w:rsidR="00031C3C" w:rsidRPr="00FD3203">
        <w:t xml:space="preserve"> o opozorilnih sankcijah predlagan </w:t>
      </w:r>
      <w:r w:rsidR="00031C3C" w:rsidRPr="00C06D46">
        <w:t>novi 58.a člen KZ-1</w:t>
      </w:r>
      <w:r>
        <w:t>, ki bo določil pravilo o vštevanju potekle prejšnje preizkusne dobe za primere, ko je v novem sojenju za isto kaznivo dejanje ponovno izrečena pogojna obsodba.</w:t>
      </w:r>
    </w:p>
    <w:p w14:paraId="08D8113B" w14:textId="77777777" w:rsidR="00031C3C" w:rsidRDefault="00031C3C" w:rsidP="00031C3C">
      <w:pPr>
        <w:pStyle w:val="Alineazatoko"/>
        <w:tabs>
          <w:tab w:val="clear" w:pos="720"/>
        </w:tabs>
        <w:spacing w:line="260" w:lineRule="atLeast"/>
        <w:rPr>
          <w:bCs/>
          <w:iCs/>
          <w:sz w:val="20"/>
          <w:szCs w:val="20"/>
        </w:rPr>
      </w:pPr>
    </w:p>
    <w:p w14:paraId="6419BC1A" w14:textId="7061B2ED" w:rsidR="00031C3C" w:rsidRDefault="00031C3C" w:rsidP="00031C3C">
      <w:pPr>
        <w:pStyle w:val="Alineazatoko"/>
        <w:tabs>
          <w:tab w:val="clear" w:pos="720"/>
        </w:tabs>
        <w:spacing w:line="260" w:lineRule="atLeast"/>
        <w:ind w:left="0" w:firstLine="0"/>
        <w:rPr>
          <w:bCs/>
          <w:iCs/>
          <w:sz w:val="20"/>
          <w:szCs w:val="20"/>
        </w:rPr>
      </w:pPr>
      <w:r>
        <w:rPr>
          <w:bCs/>
          <w:iCs/>
          <w:sz w:val="20"/>
          <w:szCs w:val="20"/>
        </w:rPr>
        <w:t>KZ-1 namreč določa vštevanje pripora in prejšnje kazni v izrečeno kazen zapora in denarno kazen</w:t>
      </w:r>
      <w:r w:rsidR="00C06D46">
        <w:rPr>
          <w:bCs/>
          <w:iCs/>
          <w:sz w:val="20"/>
          <w:szCs w:val="20"/>
        </w:rPr>
        <w:t xml:space="preserve"> (56. člen KZ-1)</w:t>
      </w:r>
      <w:r>
        <w:rPr>
          <w:bCs/>
          <w:iCs/>
          <w:sz w:val="20"/>
          <w:szCs w:val="20"/>
        </w:rPr>
        <w:t>, ne določa pa vštevanja pretekle preizkusne dobe iz pogojne obsodbe za primer, ko se sodba razveljavi in je v novem sojenju ponovno izrečena pogojna obsodba.</w:t>
      </w:r>
    </w:p>
    <w:p w14:paraId="4A523013" w14:textId="77777777" w:rsidR="00031C3C" w:rsidRDefault="00031C3C" w:rsidP="00031C3C">
      <w:pPr>
        <w:pStyle w:val="Alineazatoko"/>
        <w:tabs>
          <w:tab w:val="clear" w:pos="720"/>
        </w:tabs>
        <w:spacing w:line="260" w:lineRule="atLeast"/>
        <w:ind w:left="0" w:firstLine="0"/>
        <w:rPr>
          <w:bCs/>
          <w:iCs/>
          <w:sz w:val="20"/>
          <w:szCs w:val="20"/>
        </w:rPr>
      </w:pPr>
    </w:p>
    <w:p w14:paraId="2CA31616" w14:textId="622A3068" w:rsidR="00AE18AA" w:rsidRDefault="00031C3C" w:rsidP="00031C3C">
      <w:pPr>
        <w:pStyle w:val="Alineazatoko"/>
        <w:tabs>
          <w:tab w:val="clear" w:pos="720"/>
        </w:tabs>
        <w:spacing w:line="260" w:lineRule="atLeast"/>
        <w:ind w:left="0" w:firstLine="0"/>
        <w:rPr>
          <w:bCs/>
          <w:iCs/>
          <w:sz w:val="20"/>
          <w:szCs w:val="20"/>
        </w:rPr>
      </w:pPr>
      <w:r>
        <w:rPr>
          <w:bCs/>
          <w:iCs/>
          <w:sz w:val="20"/>
          <w:szCs w:val="20"/>
        </w:rPr>
        <w:t xml:space="preserve">Glede na navedeno predlagani novi člen po vzoru načina izvršitve, ki ga je določilo Ustavno sodišče Republike Slovenije, določa, da se čas preizkusne dobe, ki je potekel do razveljavitve </w:t>
      </w:r>
      <w:r>
        <w:rPr>
          <w:bCs/>
          <w:iCs/>
          <w:sz w:val="20"/>
          <w:szCs w:val="20"/>
        </w:rPr>
        <w:lastRenderedPageBreak/>
        <w:t>pranomočne sodne odločbe, všteje v preizkusno dobo v (novi) izrečeni pogojni obsodbi za isto kaznivo dejanje.</w:t>
      </w:r>
    </w:p>
    <w:p w14:paraId="15045AEC" w14:textId="3990BC5F" w:rsidR="00CD4D46" w:rsidRDefault="00D02A43" w:rsidP="005F7383">
      <w:pPr>
        <w:spacing w:line="260" w:lineRule="atLeast"/>
        <w:jc w:val="both"/>
        <w:rPr>
          <w:rFonts w:cs="Arial"/>
          <w:b/>
          <w:bCs/>
          <w:szCs w:val="20"/>
          <w:u w:val="single"/>
        </w:rPr>
      </w:pPr>
      <w:r>
        <w:rPr>
          <w:rFonts w:cs="Arial"/>
          <w:b/>
          <w:bCs/>
          <w:szCs w:val="20"/>
          <w:u w:val="single"/>
        </w:rPr>
        <w:t>K 3. členu (109. člen KZ-1):</w:t>
      </w:r>
    </w:p>
    <w:p w14:paraId="4B8ADE05" w14:textId="77777777" w:rsidR="00D02A43" w:rsidRDefault="00D02A43" w:rsidP="005F7383">
      <w:pPr>
        <w:spacing w:line="260" w:lineRule="atLeast"/>
        <w:jc w:val="both"/>
        <w:rPr>
          <w:rFonts w:cs="Arial"/>
          <w:b/>
          <w:bCs/>
          <w:szCs w:val="20"/>
          <w:u w:val="single"/>
        </w:rPr>
      </w:pPr>
    </w:p>
    <w:p w14:paraId="0DFE914D" w14:textId="75D85FDC" w:rsidR="00D02A43" w:rsidRDefault="00D02A43" w:rsidP="00D02A43">
      <w:pPr>
        <w:spacing w:line="260" w:lineRule="atLeast"/>
        <w:jc w:val="both"/>
        <w:rPr>
          <w:rFonts w:cs="Arial"/>
        </w:rPr>
      </w:pPr>
      <w:r>
        <w:rPr>
          <w:rFonts w:cs="Arial"/>
        </w:rPr>
        <w:t>KZ-1 v 109. členu določa kaznivo dejanje financiranja terorizma, ki ga stori tisti, ki zbere denar ali premoženje z namenom ali za katerega ve, da bo deloma ali v celoti uporabljeno za storitev nekaterih tako imenovanih terorističnih kaznivih dejanj, pa tudi nekaterih kaznivih dejanj, ki so določena v konvencijah iz Aneksa k Mednarodni konvenciji o zatiranju financiranja terorizma</w:t>
      </w:r>
      <w:r w:rsidR="00910AC5">
        <w:rPr>
          <w:rFonts w:cs="Arial"/>
        </w:rPr>
        <w:t>, in njihov opis ne vsebuje terorističnega namena.</w:t>
      </w:r>
    </w:p>
    <w:p w14:paraId="2B9330AC" w14:textId="77777777" w:rsidR="00D02A43" w:rsidRDefault="00D02A43" w:rsidP="00D02A43">
      <w:pPr>
        <w:spacing w:line="260" w:lineRule="atLeast"/>
        <w:jc w:val="both"/>
        <w:rPr>
          <w:rFonts w:cs="Arial"/>
        </w:rPr>
      </w:pPr>
    </w:p>
    <w:p w14:paraId="7A5EBE6A" w14:textId="050876E0" w:rsidR="00D02A43" w:rsidRDefault="00D02A43" w:rsidP="00D02A43">
      <w:pPr>
        <w:spacing w:line="260" w:lineRule="atLeast"/>
        <w:jc w:val="both"/>
        <w:rPr>
          <w:rFonts w:cs="Arial"/>
        </w:rPr>
      </w:pPr>
      <w:r>
        <w:rPr>
          <w:rFonts w:cs="Arial"/>
        </w:rPr>
        <w:t xml:space="preserve">Na podlagi Konvencije o fizičnem varovanju jedrskega materiala je </w:t>
      </w:r>
      <w:r w:rsidRPr="00D02A43">
        <w:rPr>
          <w:rFonts w:cs="Arial"/>
        </w:rPr>
        <w:t>v prvem odstavku 109. člena KZ-1</w:t>
      </w:r>
      <w:r>
        <w:rPr>
          <w:rFonts w:cs="Arial"/>
        </w:rPr>
        <w:t xml:space="preserve">, ki določa financiranje izvršitve katerih kaznivih dejanj pomeni kaznivo dejanje financiranja terorizma, </w:t>
      </w:r>
      <w:r w:rsidR="00910AC5">
        <w:rPr>
          <w:rFonts w:cs="Arial"/>
        </w:rPr>
        <w:t>predlagano</w:t>
      </w:r>
      <w:r>
        <w:rPr>
          <w:rFonts w:cs="Arial"/>
        </w:rPr>
        <w:t xml:space="preserve"> še sklicevanje na 314. člen KZ-1, ki določa kaznivo dejanje</w:t>
      </w:r>
      <w:r w:rsidR="00910AC5">
        <w:rPr>
          <w:rFonts w:cs="Arial"/>
        </w:rPr>
        <w:t xml:space="preserve"> </w:t>
      </w:r>
      <w:r>
        <w:rPr>
          <w:rFonts w:cs="Arial"/>
        </w:rPr>
        <w:t>povzročitve splošne nevarnosti, in na 334. člen KZ-1, ki določa kaznivo dejanje protipravnega ravnanja z jedrskimi in drugimi nevarnimi radioaktivnimi snovmi.</w:t>
      </w:r>
    </w:p>
    <w:p w14:paraId="1FBBD18F" w14:textId="77777777" w:rsidR="00D02A43" w:rsidRDefault="00D02A43" w:rsidP="00D02A43">
      <w:pPr>
        <w:spacing w:line="260" w:lineRule="atLeast"/>
        <w:jc w:val="both"/>
        <w:rPr>
          <w:rFonts w:cs="Arial"/>
        </w:rPr>
      </w:pPr>
    </w:p>
    <w:p w14:paraId="6DFF930A" w14:textId="32BD53AC" w:rsidR="00D02A43" w:rsidRDefault="00910AC5" w:rsidP="005F7383">
      <w:pPr>
        <w:spacing w:line="260" w:lineRule="atLeast"/>
        <w:jc w:val="both"/>
        <w:rPr>
          <w:rFonts w:cs="Arial"/>
          <w:b/>
          <w:bCs/>
          <w:szCs w:val="20"/>
          <w:u w:val="single"/>
        </w:rPr>
      </w:pPr>
      <w:r>
        <w:rPr>
          <w:rFonts w:cs="Arial"/>
          <w:b/>
          <w:bCs/>
          <w:szCs w:val="20"/>
          <w:u w:val="single"/>
        </w:rPr>
        <w:t xml:space="preserve">K </w:t>
      </w:r>
      <w:r w:rsidR="00554511">
        <w:rPr>
          <w:rFonts w:cs="Arial"/>
          <w:b/>
          <w:bCs/>
          <w:szCs w:val="20"/>
          <w:u w:val="single"/>
        </w:rPr>
        <w:t>4</w:t>
      </w:r>
      <w:r>
        <w:rPr>
          <w:rFonts w:cs="Arial"/>
          <w:b/>
          <w:bCs/>
          <w:szCs w:val="20"/>
          <w:u w:val="single"/>
        </w:rPr>
        <w:t>. členu (170. člen KZ-1):</w:t>
      </w:r>
    </w:p>
    <w:p w14:paraId="6E432A19" w14:textId="77777777" w:rsidR="00910AC5" w:rsidRDefault="00910AC5" w:rsidP="005F7383">
      <w:pPr>
        <w:spacing w:line="260" w:lineRule="atLeast"/>
        <w:jc w:val="both"/>
        <w:rPr>
          <w:rFonts w:cs="Arial"/>
          <w:b/>
          <w:bCs/>
          <w:szCs w:val="20"/>
          <w:u w:val="single"/>
        </w:rPr>
      </w:pPr>
    </w:p>
    <w:p w14:paraId="6AE92367" w14:textId="2357E095" w:rsidR="00910AC5" w:rsidRDefault="009A4784" w:rsidP="005F7383">
      <w:pPr>
        <w:spacing w:line="260" w:lineRule="atLeast"/>
        <w:jc w:val="both"/>
        <w:rPr>
          <w:rFonts w:cs="Arial"/>
          <w:szCs w:val="20"/>
        </w:rPr>
      </w:pPr>
      <w:r>
        <w:rPr>
          <w:rFonts w:cs="Arial"/>
          <w:szCs w:val="20"/>
        </w:rPr>
        <w:t>V zvezi s kaznivim dejanjem posilstva</w:t>
      </w:r>
      <w:r w:rsidR="00BA4C79">
        <w:rPr>
          <w:rFonts w:cs="Arial"/>
          <w:szCs w:val="20"/>
        </w:rPr>
        <w:t xml:space="preserve"> po 170. členu KZ-1</w:t>
      </w:r>
      <w:r>
        <w:rPr>
          <w:rFonts w:cs="Arial"/>
          <w:szCs w:val="20"/>
        </w:rPr>
        <w:t xml:space="preserve"> je predlagano črtanje šestega odstavka, ki določa, da se, če je kaznivo dejanje storjeno proti osebi, s katero storilec živi v zakonski ali zunajzakonski skupnosti ali registriran</w:t>
      </w:r>
      <w:r w:rsidR="00226099">
        <w:rPr>
          <w:rFonts w:cs="Arial"/>
          <w:szCs w:val="20"/>
        </w:rPr>
        <w:t>i</w:t>
      </w:r>
      <w:r>
        <w:rPr>
          <w:rFonts w:cs="Arial"/>
          <w:szCs w:val="20"/>
        </w:rPr>
        <w:t xml:space="preserve"> istosp</w:t>
      </w:r>
      <w:r w:rsidR="00226099">
        <w:rPr>
          <w:rFonts w:cs="Arial"/>
          <w:szCs w:val="20"/>
        </w:rPr>
        <w:t>ol</w:t>
      </w:r>
      <w:r>
        <w:rPr>
          <w:rFonts w:cs="Arial"/>
          <w:szCs w:val="20"/>
        </w:rPr>
        <w:t xml:space="preserve">ni skupnosti, storilec preganja na predlog. Torej se bo tudi v takih primerih pregon začel po uradni dolžnosti in ne bo odvisen od tega ali je oškodovanec ali oškodovanka predlog vložila ali umaknila. </w:t>
      </w:r>
    </w:p>
    <w:p w14:paraId="4718FD8B" w14:textId="77777777" w:rsidR="009A4784" w:rsidRDefault="009A4784" w:rsidP="005F7383">
      <w:pPr>
        <w:spacing w:line="260" w:lineRule="atLeast"/>
        <w:jc w:val="both"/>
        <w:rPr>
          <w:rFonts w:cs="Arial"/>
          <w:szCs w:val="20"/>
        </w:rPr>
      </w:pPr>
    </w:p>
    <w:p w14:paraId="7F8E8488" w14:textId="374FF246" w:rsidR="009A4784" w:rsidRDefault="009A4784" w:rsidP="005F7383">
      <w:pPr>
        <w:spacing w:line="260" w:lineRule="atLeast"/>
        <w:jc w:val="both"/>
        <w:rPr>
          <w:rFonts w:cs="Arial"/>
          <w:szCs w:val="20"/>
        </w:rPr>
      </w:pPr>
      <w:r>
        <w:rPr>
          <w:rFonts w:cs="Arial"/>
          <w:szCs w:val="20"/>
        </w:rPr>
        <w:t>Sprememba je povezana tudi z dopolnitvijo 11. člena KZ-1 v 1. členu Predloga zakona in pomeni implementacijo zahteve Istanbulske konvencije.</w:t>
      </w:r>
    </w:p>
    <w:p w14:paraId="69809608" w14:textId="77777777" w:rsidR="009A4784" w:rsidRDefault="009A4784" w:rsidP="005F7383">
      <w:pPr>
        <w:spacing w:line="260" w:lineRule="atLeast"/>
        <w:jc w:val="both"/>
        <w:rPr>
          <w:rFonts w:cs="Arial"/>
          <w:szCs w:val="20"/>
        </w:rPr>
      </w:pPr>
    </w:p>
    <w:p w14:paraId="36C1F066" w14:textId="3CDFF78F" w:rsidR="009A4784" w:rsidRDefault="009A4784" w:rsidP="005F7383">
      <w:pPr>
        <w:spacing w:line="260" w:lineRule="atLeast"/>
        <w:jc w:val="both"/>
        <w:rPr>
          <w:rFonts w:cs="Arial"/>
          <w:b/>
          <w:bCs/>
          <w:szCs w:val="20"/>
          <w:u w:val="single"/>
        </w:rPr>
      </w:pPr>
      <w:r>
        <w:rPr>
          <w:rFonts w:cs="Arial"/>
          <w:b/>
          <w:bCs/>
          <w:szCs w:val="20"/>
          <w:u w:val="single"/>
        </w:rPr>
        <w:t xml:space="preserve">K </w:t>
      </w:r>
      <w:r w:rsidR="00554511">
        <w:rPr>
          <w:rFonts w:cs="Arial"/>
          <w:b/>
          <w:bCs/>
          <w:szCs w:val="20"/>
          <w:u w:val="single"/>
        </w:rPr>
        <w:t>5</w:t>
      </w:r>
      <w:r>
        <w:rPr>
          <w:rFonts w:cs="Arial"/>
          <w:b/>
          <w:bCs/>
          <w:szCs w:val="20"/>
          <w:u w:val="single"/>
        </w:rPr>
        <w:t>. členu (171. člen KZ-1):</w:t>
      </w:r>
    </w:p>
    <w:p w14:paraId="2E246030" w14:textId="77777777" w:rsidR="009A4784" w:rsidRDefault="009A4784" w:rsidP="005F7383">
      <w:pPr>
        <w:spacing w:line="260" w:lineRule="atLeast"/>
        <w:jc w:val="both"/>
        <w:rPr>
          <w:rFonts w:cs="Arial"/>
          <w:b/>
          <w:bCs/>
          <w:szCs w:val="20"/>
          <w:u w:val="single"/>
        </w:rPr>
      </w:pPr>
    </w:p>
    <w:p w14:paraId="18DB46CA" w14:textId="7C9BF6FD" w:rsidR="00BA4C79" w:rsidRDefault="00BA4C79" w:rsidP="00BA4C79">
      <w:pPr>
        <w:spacing w:line="260" w:lineRule="atLeast"/>
        <w:jc w:val="both"/>
        <w:rPr>
          <w:rFonts w:cs="Arial"/>
          <w:szCs w:val="20"/>
        </w:rPr>
      </w:pPr>
      <w:r>
        <w:rPr>
          <w:rFonts w:cs="Arial"/>
          <w:szCs w:val="20"/>
        </w:rPr>
        <w:t xml:space="preserve">V zvezi s kaznivim dejanjem spolnega nasilja po 171. členu KZ-1 je predlagano črtanje šestega odstavka, ki določa, da se, če je kaznivo dejanje storjeno proti osebi, s katero storilec živi v zakonski ali zunajzakonski skupnosti ali registrirano istosploni skupnosti, storilec preganja na predlog. Torej se bo tudi v takih primerih pregon začel po uradni dolžnosti in ne bo odvisen od tega ali je oškodovanec ali oškodovanka predlog vložila ali umaknila. </w:t>
      </w:r>
    </w:p>
    <w:p w14:paraId="2F376C8E" w14:textId="77777777" w:rsidR="00BA4C79" w:rsidRDefault="00BA4C79" w:rsidP="00BA4C79">
      <w:pPr>
        <w:spacing w:line="260" w:lineRule="atLeast"/>
        <w:jc w:val="both"/>
        <w:rPr>
          <w:rFonts w:cs="Arial"/>
          <w:szCs w:val="20"/>
        </w:rPr>
      </w:pPr>
    </w:p>
    <w:p w14:paraId="7C4C4DC3" w14:textId="77777777" w:rsidR="00BA4C79" w:rsidRDefault="00BA4C79" w:rsidP="00BA4C79">
      <w:pPr>
        <w:spacing w:line="260" w:lineRule="atLeast"/>
        <w:jc w:val="both"/>
        <w:rPr>
          <w:rFonts w:cs="Arial"/>
          <w:szCs w:val="20"/>
        </w:rPr>
      </w:pPr>
      <w:r>
        <w:rPr>
          <w:rFonts w:cs="Arial"/>
          <w:szCs w:val="20"/>
        </w:rPr>
        <w:t>Sprememba je povezana tudi z dopolnitvijo 11. člena KZ-1 v 1. členu Predloga zakona in pomeni implementacijo zahteve Istanbulske konvencije.</w:t>
      </w:r>
    </w:p>
    <w:p w14:paraId="6C99C033" w14:textId="77777777" w:rsidR="00794155" w:rsidRPr="009A4784" w:rsidRDefault="00794155" w:rsidP="005F7383">
      <w:pPr>
        <w:spacing w:line="260" w:lineRule="atLeast"/>
        <w:jc w:val="both"/>
        <w:rPr>
          <w:rFonts w:cs="Arial"/>
          <w:szCs w:val="20"/>
        </w:rPr>
      </w:pPr>
    </w:p>
    <w:p w14:paraId="6A50F6F7" w14:textId="7ACFF763" w:rsidR="004D3CD7" w:rsidRDefault="00BA4C79" w:rsidP="005F7383">
      <w:pPr>
        <w:spacing w:line="260" w:lineRule="atLeast"/>
        <w:jc w:val="both"/>
        <w:rPr>
          <w:rFonts w:cs="Arial"/>
          <w:b/>
          <w:bCs/>
          <w:szCs w:val="20"/>
          <w:u w:val="single"/>
        </w:rPr>
      </w:pPr>
      <w:r>
        <w:rPr>
          <w:rFonts w:cs="Arial"/>
          <w:b/>
          <w:bCs/>
          <w:szCs w:val="20"/>
          <w:u w:val="single"/>
        </w:rPr>
        <w:t xml:space="preserve">K </w:t>
      </w:r>
      <w:r w:rsidR="00554511">
        <w:rPr>
          <w:rFonts w:cs="Arial"/>
          <w:b/>
          <w:bCs/>
          <w:szCs w:val="20"/>
          <w:u w:val="single"/>
        </w:rPr>
        <w:t>6</w:t>
      </w:r>
      <w:r>
        <w:rPr>
          <w:rFonts w:cs="Arial"/>
          <w:b/>
          <w:bCs/>
          <w:szCs w:val="20"/>
          <w:u w:val="single"/>
        </w:rPr>
        <w:t>. členu (173. člen KZ-1):</w:t>
      </w:r>
    </w:p>
    <w:p w14:paraId="4A60F94A" w14:textId="77777777" w:rsidR="00BA4C79" w:rsidRDefault="00BA4C79" w:rsidP="005F7383">
      <w:pPr>
        <w:spacing w:line="260" w:lineRule="atLeast"/>
        <w:jc w:val="both"/>
        <w:rPr>
          <w:rFonts w:cs="Arial"/>
          <w:b/>
          <w:bCs/>
          <w:szCs w:val="20"/>
          <w:u w:val="single"/>
        </w:rPr>
      </w:pPr>
    </w:p>
    <w:p w14:paraId="41811872" w14:textId="77777777" w:rsidR="00F76EC2" w:rsidRDefault="00F76EC2" w:rsidP="00182B54">
      <w:pPr>
        <w:spacing w:line="260" w:lineRule="atLeast"/>
        <w:jc w:val="both"/>
        <w:rPr>
          <w:rFonts w:cs="Arial"/>
          <w:b/>
        </w:rPr>
      </w:pPr>
      <w:r>
        <w:rPr>
          <w:rFonts w:cs="Arial"/>
          <w:bCs/>
        </w:rPr>
        <w:t xml:space="preserve">Glede na </w:t>
      </w:r>
      <w:r w:rsidR="00182B54" w:rsidRPr="00A55971">
        <w:rPr>
          <w:rFonts w:cs="Arial"/>
          <w:bCs/>
        </w:rPr>
        <w:t xml:space="preserve">točko (i) petega odstavka 3. člena Direktive 2011/93/EU </w:t>
      </w:r>
      <w:r>
        <w:rPr>
          <w:rFonts w:cs="Arial"/>
          <w:bCs/>
        </w:rPr>
        <w:t>je</w:t>
      </w:r>
      <w:r w:rsidR="00182B54" w:rsidRPr="00A55971">
        <w:rPr>
          <w:rFonts w:cs="Arial"/>
          <w:bCs/>
        </w:rPr>
        <w:t xml:space="preserve"> opredelit</w:t>
      </w:r>
      <w:r>
        <w:rPr>
          <w:rFonts w:cs="Arial"/>
          <w:bCs/>
        </w:rPr>
        <w:t>ev</w:t>
      </w:r>
      <w:r w:rsidR="00182B54" w:rsidRPr="00A55971">
        <w:rPr>
          <w:rFonts w:cs="Arial"/>
          <w:bCs/>
        </w:rPr>
        <w:t xml:space="preserve"> »zlorabe položaja« </w:t>
      </w:r>
      <w:r w:rsidR="00182B54" w:rsidRPr="00F76EC2">
        <w:rPr>
          <w:rFonts w:cs="Arial"/>
          <w:bCs/>
        </w:rPr>
        <w:t>v tretjem odstavku 173. člena</w:t>
      </w:r>
      <w:r>
        <w:rPr>
          <w:rFonts w:cs="Arial"/>
          <w:bCs/>
        </w:rPr>
        <w:t xml:space="preserve"> KZ-1, ki določa kaznivo dejanje spolnega napada na</w:t>
      </w:r>
      <w:r w:rsidR="00182B54" w:rsidRPr="00F76EC2">
        <w:rPr>
          <w:rFonts w:cs="Arial"/>
          <w:bCs/>
        </w:rPr>
        <w:t xml:space="preserve"> osebo, mlajšo od petnajst let</w:t>
      </w:r>
      <w:r>
        <w:rPr>
          <w:rFonts w:cs="Arial"/>
          <w:bCs/>
        </w:rPr>
        <w:t>, preozka, saj je zamejena z okoliščino, da mora biti žrtev</w:t>
      </w:r>
      <w:r w:rsidRPr="00A55971">
        <w:rPr>
          <w:rFonts w:cs="Arial"/>
          <w:bCs/>
        </w:rPr>
        <w:t xml:space="preserve"> storilcu »zaupana v učenje, vzgojo, zdravljenje, varstvo ali oskrbo«</w:t>
      </w:r>
      <w:r>
        <w:rPr>
          <w:rFonts w:cs="Arial"/>
          <w:bCs/>
        </w:rPr>
        <w:t>.</w:t>
      </w:r>
      <w:r w:rsidR="00182B54" w:rsidRPr="00A55971">
        <w:rPr>
          <w:rFonts w:cs="Arial"/>
          <w:b/>
        </w:rPr>
        <w:t xml:space="preserve"> </w:t>
      </w:r>
    </w:p>
    <w:p w14:paraId="0B255E8E" w14:textId="77777777" w:rsidR="00F76EC2" w:rsidRDefault="00F76EC2" w:rsidP="00182B54">
      <w:pPr>
        <w:spacing w:line="260" w:lineRule="atLeast"/>
        <w:jc w:val="both"/>
        <w:rPr>
          <w:rFonts w:cs="Arial"/>
          <w:b/>
        </w:rPr>
      </w:pPr>
    </w:p>
    <w:p w14:paraId="2451B0FF" w14:textId="7A530CAD" w:rsidR="00182B54" w:rsidRPr="00A55971" w:rsidRDefault="00F76EC2" w:rsidP="00182B54">
      <w:pPr>
        <w:spacing w:line="260" w:lineRule="atLeast"/>
        <w:jc w:val="both"/>
        <w:rPr>
          <w:rFonts w:cs="Arial"/>
          <w:bCs/>
        </w:rPr>
      </w:pPr>
      <w:r w:rsidRPr="00F76EC2">
        <w:rPr>
          <w:rFonts w:cs="Arial"/>
          <w:bCs/>
        </w:rPr>
        <w:t>Predlagana</w:t>
      </w:r>
      <w:r>
        <w:rPr>
          <w:rFonts w:cs="Arial"/>
          <w:bCs/>
        </w:rPr>
        <w:t xml:space="preserve"> je</w:t>
      </w:r>
      <w:r>
        <w:rPr>
          <w:rFonts w:cs="Arial"/>
          <w:b/>
        </w:rPr>
        <w:t xml:space="preserve"> </w:t>
      </w:r>
      <w:r w:rsidR="00182B54" w:rsidRPr="00A55971">
        <w:rPr>
          <w:rFonts w:cs="Arial"/>
          <w:bCs/>
        </w:rPr>
        <w:t>spreme</w:t>
      </w:r>
      <w:r>
        <w:rPr>
          <w:rFonts w:cs="Arial"/>
          <w:bCs/>
        </w:rPr>
        <w:t>mba opredelitve</w:t>
      </w:r>
      <w:r w:rsidR="00182B54" w:rsidRPr="00A55971">
        <w:rPr>
          <w:rFonts w:cs="Arial"/>
          <w:bCs/>
        </w:rPr>
        <w:t xml:space="preserve"> tako, da je zlorabi položaja dodano še besedilo »zaupanja, avtoritete ali vpliva«, ki zlorabo opiše, črtano pa je</w:t>
      </w:r>
      <w:r>
        <w:rPr>
          <w:rFonts w:cs="Arial"/>
          <w:bCs/>
        </w:rPr>
        <w:t xml:space="preserve"> zgoraj izpostavljeno besedilo o zaupanosti,</w:t>
      </w:r>
      <w:r w:rsidR="00182B54" w:rsidRPr="00A55971">
        <w:rPr>
          <w:rFonts w:cs="Arial"/>
          <w:bCs/>
        </w:rPr>
        <w:t xml:space="preserve"> kar po oceni Evropske komisije položaj zlorabe preveč omejuje.</w:t>
      </w:r>
    </w:p>
    <w:p w14:paraId="434594F8" w14:textId="77777777" w:rsidR="00BA4C79" w:rsidRDefault="00BA4C79" w:rsidP="005F7383">
      <w:pPr>
        <w:spacing w:line="260" w:lineRule="atLeast"/>
        <w:jc w:val="both"/>
        <w:rPr>
          <w:rFonts w:cs="Arial"/>
          <w:b/>
          <w:bCs/>
          <w:szCs w:val="20"/>
          <w:u w:val="single"/>
        </w:rPr>
      </w:pPr>
    </w:p>
    <w:p w14:paraId="3344A3D2" w14:textId="570D9F8E" w:rsidR="00182B54" w:rsidRDefault="00182B54" w:rsidP="005F7383">
      <w:pPr>
        <w:spacing w:line="260" w:lineRule="atLeast"/>
        <w:jc w:val="both"/>
        <w:rPr>
          <w:rFonts w:cs="Arial"/>
          <w:b/>
          <w:bCs/>
          <w:szCs w:val="20"/>
          <w:u w:val="single"/>
        </w:rPr>
      </w:pPr>
      <w:r>
        <w:rPr>
          <w:rFonts w:cs="Arial"/>
          <w:b/>
          <w:bCs/>
          <w:szCs w:val="20"/>
          <w:u w:val="single"/>
        </w:rPr>
        <w:t xml:space="preserve">K </w:t>
      </w:r>
      <w:r w:rsidR="00554511">
        <w:rPr>
          <w:rFonts w:cs="Arial"/>
          <w:b/>
          <w:bCs/>
          <w:szCs w:val="20"/>
          <w:u w:val="single"/>
        </w:rPr>
        <w:t>7</w:t>
      </w:r>
      <w:r>
        <w:rPr>
          <w:rFonts w:cs="Arial"/>
          <w:b/>
          <w:bCs/>
          <w:szCs w:val="20"/>
          <w:u w:val="single"/>
        </w:rPr>
        <w:t>. členu (174. člen KZ-1):</w:t>
      </w:r>
    </w:p>
    <w:p w14:paraId="1451207A" w14:textId="77777777" w:rsidR="00182B54" w:rsidRDefault="00182B54" w:rsidP="005F7383">
      <w:pPr>
        <w:spacing w:line="260" w:lineRule="atLeast"/>
        <w:jc w:val="both"/>
        <w:rPr>
          <w:rFonts w:cs="Arial"/>
          <w:b/>
          <w:bCs/>
          <w:szCs w:val="20"/>
          <w:u w:val="single"/>
        </w:rPr>
      </w:pPr>
    </w:p>
    <w:p w14:paraId="7278B28F" w14:textId="77777777" w:rsidR="003B06E0" w:rsidRDefault="003B06E0" w:rsidP="00182B54">
      <w:pPr>
        <w:spacing w:line="260" w:lineRule="atLeast"/>
        <w:jc w:val="both"/>
        <w:rPr>
          <w:rFonts w:cs="Arial"/>
          <w:bCs/>
        </w:rPr>
      </w:pPr>
      <w:r>
        <w:rPr>
          <w:rFonts w:cs="Arial"/>
          <w:bCs/>
        </w:rPr>
        <w:lastRenderedPageBreak/>
        <w:t>Prav tako je glede na</w:t>
      </w:r>
      <w:r w:rsidR="00182B54" w:rsidRPr="00A55971">
        <w:rPr>
          <w:rFonts w:cs="Arial"/>
          <w:bCs/>
        </w:rPr>
        <w:t xml:space="preserve"> točko (i) petega odstavka 3. člena Direktive 2011/93/EU </w:t>
      </w:r>
      <w:r>
        <w:rPr>
          <w:rFonts w:cs="Arial"/>
          <w:bCs/>
        </w:rPr>
        <w:t>preozka tudi</w:t>
      </w:r>
      <w:r w:rsidR="00182B54" w:rsidRPr="00A55971">
        <w:rPr>
          <w:rFonts w:cs="Arial"/>
          <w:bCs/>
        </w:rPr>
        <w:t xml:space="preserve"> opredelit</w:t>
      </w:r>
      <w:r>
        <w:rPr>
          <w:rFonts w:cs="Arial"/>
          <w:bCs/>
        </w:rPr>
        <w:t>ev</w:t>
      </w:r>
      <w:r w:rsidR="00182B54" w:rsidRPr="00A55971">
        <w:rPr>
          <w:rFonts w:cs="Arial"/>
          <w:bCs/>
        </w:rPr>
        <w:t xml:space="preserve"> »zlorabe položaja« </w:t>
      </w:r>
      <w:r>
        <w:rPr>
          <w:rFonts w:cs="Arial"/>
          <w:bCs/>
        </w:rPr>
        <w:t xml:space="preserve">v </w:t>
      </w:r>
      <w:r w:rsidR="00182B54" w:rsidRPr="003B06E0">
        <w:rPr>
          <w:rFonts w:cs="Arial"/>
          <w:bCs/>
        </w:rPr>
        <w:t>drugem odstavku 174. člena</w:t>
      </w:r>
      <w:r>
        <w:rPr>
          <w:rFonts w:cs="Arial"/>
          <w:bCs/>
        </w:rPr>
        <w:t xml:space="preserve"> KZ-1, ki določa kaznivo dejanje  kršitve spolne nedotakljivosti z zlorabo položaja</w:t>
      </w:r>
      <w:r w:rsidR="00182B54" w:rsidRPr="003B06E0">
        <w:rPr>
          <w:rFonts w:cs="Arial"/>
          <w:bCs/>
        </w:rPr>
        <w:t xml:space="preserve"> (</w:t>
      </w:r>
      <w:r>
        <w:rPr>
          <w:rFonts w:cs="Arial"/>
          <w:bCs/>
        </w:rPr>
        <w:t xml:space="preserve">v drugem odstavku </w:t>
      </w:r>
      <w:r w:rsidR="00182B54" w:rsidRPr="003B06E0">
        <w:rPr>
          <w:rFonts w:cs="Arial"/>
          <w:bCs/>
        </w:rPr>
        <w:t>zoper osebo, staro nad petnajst let) KZ-1</w:t>
      </w:r>
      <w:r>
        <w:rPr>
          <w:rFonts w:cs="Arial"/>
          <w:bCs/>
        </w:rPr>
        <w:t>.</w:t>
      </w:r>
      <w:r w:rsidR="00182B54" w:rsidRPr="00A55971">
        <w:rPr>
          <w:rFonts w:cs="Arial"/>
          <w:bCs/>
        </w:rPr>
        <w:t xml:space="preserve"> </w:t>
      </w:r>
    </w:p>
    <w:p w14:paraId="588FF5F5" w14:textId="77777777" w:rsidR="003B06E0" w:rsidRDefault="003B06E0" w:rsidP="00182B54">
      <w:pPr>
        <w:spacing w:line="260" w:lineRule="atLeast"/>
        <w:jc w:val="both"/>
        <w:rPr>
          <w:rFonts w:cs="Arial"/>
          <w:bCs/>
        </w:rPr>
      </w:pPr>
    </w:p>
    <w:p w14:paraId="74051E8C" w14:textId="0BAAF15F" w:rsidR="00182B54" w:rsidRPr="00A55971" w:rsidRDefault="003B06E0" w:rsidP="00182B54">
      <w:pPr>
        <w:spacing w:line="260" w:lineRule="atLeast"/>
        <w:jc w:val="both"/>
        <w:rPr>
          <w:rFonts w:cs="Arial"/>
          <w:bCs/>
        </w:rPr>
      </w:pPr>
      <w:r>
        <w:rPr>
          <w:rFonts w:cs="Arial"/>
          <w:bCs/>
        </w:rPr>
        <w:t xml:space="preserve">Glede na navedeno je tudi opredelitev v drugem odstavku 174. člena KZ-1 spremenjena </w:t>
      </w:r>
      <w:r w:rsidR="00182B54" w:rsidRPr="00A55971">
        <w:rPr>
          <w:rFonts w:cs="Arial"/>
          <w:bCs/>
        </w:rPr>
        <w:t>tako, da je zlorabi položaja dodano še besedilo »zaupanja, avtoritete ali vpliva«, ki zlorabo opiše, črtano pa je besedilo, da je mladoletna oseba storilcu »zaupana v učenje, vzgojo, zdravljenje, varstvo ali oskrbo«, kar po oceni Evropske komisije položaj zlorabe preveč omejuje.</w:t>
      </w:r>
    </w:p>
    <w:p w14:paraId="2CB01C8A" w14:textId="77777777" w:rsidR="004D3CD7" w:rsidRDefault="004D3CD7" w:rsidP="005F7383">
      <w:pPr>
        <w:spacing w:line="260" w:lineRule="atLeast"/>
        <w:jc w:val="both"/>
        <w:rPr>
          <w:rFonts w:cs="Arial"/>
          <w:szCs w:val="20"/>
        </w:rPr>
      </w:pPr>
    </w:p>
    <w:p w14:paraId="1672AABA" w14:textId="1AA3B71D" w:rsidR="00D727D1" w:rsidRDefault="00D727D1" w:rsidP="00024F00">
      <w:pPr>
        <w:spacing w:line="260" w:lineRule="atLeast"/>
        <w:jc w:val="both"/>
        <w:rPr>
          <w:b/>
          <w:iCs/>
          <w:szCs w:val="20"/>
          <w:u w:val="single"/>
        </w:rPr>
      </w:pPr>
      <w:r>
        <w:rPr>
          <w:b/>
          <w:iCs/>
          <w:szCs w:val="20"/>
          <w:u w:val="single"/>
        </w:rPr>
        <w:t xml:space="preserve">K </w:t>
      </w:r>
      <w:r w:rsidR="002F011C">
        <w:rPr>
          <w:b/>
          <w:iCs/>
          <w:szCs w:val="20"/>
          <w:u w:val="single"/>
        </w:rPr>
        <w:t>8</w:t>
      </w:r>
      <w:r>
        <w:rPr>
          <w:b/>
          <w:iCs/>
          <w:szCs w:val="20"/>
          <w:u w:val="single"/>
        </w:rPr>
        <w:t>. členu (novi 315.a člen KZ-1):</w:t>
      </w:r>
    </w:p>
    <w:p w14:paraId="26473FEF" w14:textId="77777777" w:rsidR="00D727D1" w:rsidRDefault="00D727D1" w:rsidP="00024F00">
      <w:pPr>
        <w:spacing w:line="260" w:lineRule="atLeast"/>
        <w:jc w:val="both"/>
        <w:rPr>
          <w:b/>
          <w:iCs/>
          <w:szCs w:val="20"/>
          <w:u w:val="single"/>
        </w:rPr>
      </w:pPr>
    </w:p>
    <w:p w14:paraId="3FB4C5F3" w14:textId="4B2F157C" w:rsidR="00554FAF" w:rsidRDefault="00D727D1" w:rsidP="00024F00">
      <w:pPr>
        <w:spacing w:line="260" w:lineRule="atLeast"/>
        <w:jc w:val="both"/>
        <w:rPr>
          <w:bCs/>
          <w:iCs/>
          <w:szCs w:val="20"/>
        </w:rPr>
      </w:pPr>
      <w:r>
        <w:rPr>
          <w:bCs/>
          <w:iCs/>
          <w:szCs w:val="20"/>
        </w:rPr>
        <w:t>V poglavju kaznivih dejanj zoper splošno varnost ljudi in premoženja je predlagan nov 315. člen KZ-1</w:t>
      </w:r>
      <w:r w:rsidR="005F3C07">
        <w:rPr>
          <w:bCs/>
          <w:iCs/>
          <w:szCs w:val="20"/>
        </w:rPr>
        <w:t xml:space="preserve">, ki določa novo kaznivo dejanje povzročitve nevarnosti na pritrjeni ploščadi v epikontinentalnem pasu. </w:t>
      </w:r>
    </w:p>
    <w:p w14:paraId="2813DF43" w14:textId="77777777" w:rsidR="007B006F" w:rsidRDefault="007B006F" w:rsidP="00554FAF">
      <w:pPr>
        <w:jc w:val="both"/>
        <w:rPr>
          <w:rFonts w:cs="Arial"/>
          <w:szCs w:val="20"/>
        </w:rPr>
      </w:pPr>
    </w:p>
    <w:p w14:paraId="3EBCD09C" w14:textId="485CB837" w:rsidR="00554FAF" w:rsidRPr="00554FAF" w:rsidRDefault="00554FAF" w:rsidP="00554FAF">
      <w:pPr>
        <w:jc w:val="both"/>
        <w:rPr>
          <w:rFonts w:cs="Arial"/>
          <w:szCs w:val="20"/>
        </w:rPr>
      </w:pPr>
      <w:r w:rsidRPr="005F3C07">
        <w:rPr>
          <w:rFonts w:cs="Arial"/>
          <w:szCs w:val="20"/>
        </w:rPr>
        <w:t xml:space="preserve">V skladu </w:t>
      </w:r>
      <w:r>
        <w:rPr>
          <w:rFonts w:cs="Arial"/>
          <w:szCs w:val="20"/>
        </w:rPr>
        <w:t>z navedenim</w:t>
      </w:r>
      <w:r w:rsidRPr="005F3C07">
        <w:rPr>
          <w:rFonts w:cs="Arial"/>
          <w:szCs w:val="20"/>
        </w:rPr>
        <w:t xml:space="preserve"> Protokolom »ploščad« pomeni umetni otok, postroj ali napravo, ki je zaradi raziskovanja ali izkoriščanja virov ali iz drugih gospodarskih razlogov stalno pritrjena na morsko dno.</w:t>
      </w:r>
    </w:p>
    <w:p w14:paraId="0FD9B914" w14:textId="77777777" w:rsidR="005F3C07" w:rsidRDefault="005F3C07" w:rsidP="00024F00">
      <w:pPr>
        <w:spacing w:line="260" w:lineRule="atLeast"/>
        <w:jc w:val="both"/>
        <w:rPr>
          <w:bCs/>
          <w:iCs/>
          <w:szCs w:val="20"/>
        </w:rPr>
      </w:pPr>
    </w:p>
    <w:p w14:paraId="7DDACAD7" w14:textId="1F98A636" w:rsidR="005F3C07" w:rsidRDefault="005F3C07" w:rsidP="00024F00">
      <w:pPr>
        <w:spacing w:line="260" w:lineRule="atLeast"/>
        <w:jc w:val="both"/>
        <w:rPr>
          <w:rFonts w:cs="Arial"/>
        </w:rPr>
      </w:pPr>
      <w:r>
        <w:rPr>
          <w:bCs/>
          <w:iCs/>
          <w:szCs w:val="20"/>
        </w:rPr>
        <w:t xml:space="preserve">Ker glede na 2. člen </w:t>
      </w:r>
      <w:r w:rsidRPr="004C7A3A">
        <w:rPr>
          <w:rFonts w:cs="Arial"/>
        </w:rPr>
        <w:t>Protoko</w:t>
      </w:r>
      <w:r>
        <w:rPr>
          <w:rFonts w:cs="Arial"/>
        </w:rPr>
        <w:t>la</w:t>
      </w:r>
      <w:r w:rsidRPr="004C7A3A">
        <w:rPr>
          <w:rFonts w:cs="Arial"/>
        </w:rPr>
        <w:t xml:space="preserve"> za preprečevanje nezakonitih dejanj zoper varnost ploščadi, postavljenih na epikontine</w:t>
      </w:r>
      <w:r w:rsidR="00AD7BD2">
        <w:rPr>
          <w:rFonts w:cs="Arial"/>
        </w:rPr>
        <w:t>n</w:t>
      </w:r>
      <w:r w:rsidRPr="004C7A3A">
        <w:rPr>
          <w:rFonts w:cs="Arial"/>
        </w:rPr>
        <w:t xml:space="preserve">talnem pasu, </w:t>
      </w:r>
      <w:r>
        <w:rPr>
          <w:rFonts w:cs="Arial"/>
        </w:rPr>
        <w:t>med znaki kaznivega dejanja ni škode, ki bi s takim dejanjem nastala okolju, predlagatelj glede na</w:t>
      </w:r>
      <w:r w:rsidR="00554FAF">
        <w:rPr>
          <w:rFonts w:cs="Arial"/>
        </w:rPr>
        <w:t xml:space="preserve"> potencialno</w:t>
      </w:r>
      <w:r>
        <w:rPr>
          <w:rFonts w:cs="Arial"/>
        </w:rPr>
        <w:t xml:space="preserve"> nevarnost </w:t>
      </w:r>
      <w:r w:rsidR="00554FAF">
        <w:rPr>
          <w:rFonts w:cs="Arial"/>
        </w:rPr>
        <w:t xml:space="preserve">kaznivega </w:t>
      </w:r>
      <w:r>
        <w:rPr>
          <w:rFonts w:cs="Arial"/>
        </w:rPr>
        <w:t>dejanja ocenjuje kot ustrezneje, da se uvrsti v poglavje kaznivih dejanj zoper splošno varnost ljudi in premoženja, saj vplivi ogrožene varnosti take ploščadi, njenega uničenja ali poškodovanja lahko širše ogrozijo ljudi ali premoženje.</w:t>
      </w:r>
    </w:p>
    <w:p w14:paraId="48797E39" w14:textId="77777777" w:rsidR="005F3C07" w:rsidRDefault="005F3C07" w:rsidP="00024F00">
      <w:pPr>
        <w:spacing w:line="260" w:lineRule="atLeast"/>
        <w:jc w:val="both"/>
        <w:rPr>
          <w:rFonts w:cs="Arial"/>
        </w:rPr>
      </w:pPr>
    </w:p>
    <w:p w14:paraId="4D0E5A7C" w14:textId="0DB12E5B" w:rsidR="00554FAF" w:rsidRDefault="00554FAF" w:rsidP="00554FAF">
      <w:pPr>
        <w:spacing w:line="260" w:lineRule="atLeast"/>
        <w:jc w:val="both"/>
        <w:rPr>
          <w:rFonts w:cs="Arial"/>
        </w:rPr>
      </w:pPr>
      <w:r w:rsidRPr="00AA2924">
        <w:rPr>
          <w:rFonts w:cs="Arial"/>
        </w:rPr>
        <w:t>Z novelo KZ-1B je bilo</w:t>
      </w:r>
      <w:r w:rsidR="00AA2924">
        <w:rPr>
          <w:rFonts w:cs="Arial"/>
        </w:rPr>
        <w:t xml:space="preserve"> primerljivo</w:t>
      </w:r>
      <w:r w:rsidRPr="00AA2924">
        <w:rPr>
          <w:rFonts w:cs="Arial"/>
        </w:rPr>
        <w:t xml:space="preserve"> kaznivo dejanje, povezano s ploščadmi v epikontinentalnem pasu</w:t>
      </w:r>
      <w:r w:rsidR="00AA2924">
        <w:rPr>
          <w:rFonts w:cs="Arial"/>
        </w:rPr>
        <w:t>,</w:t>
      </w:r>
      <w:r w:rsidRPr="00AA2924">
        <w:rPr>
          <w:rFonts w:cs="Arial"/>
        </w:rPr>
        <w:t xml:space="preserve"> vneseno v kaznivo dejanje terorizma (šesta alineja prvega odstavka 108. člena KZ-1). Kazniva dejanja terorizma po 108. členu KZ-1 so opredeljena s tako imenovanim »terorističnim namenom« – torej jih stori tisti, ki</w:t>
      </w:r>
      <w:r w:rsidRPr="00AA2924">
        <w:t xml:space="preserve"> z namenom, da bi uničil ali hudo ogrozil ustavne, gospodarske, socialne ali politične temelje Republike Slovenije ali druge države ali mednarodne organizacije, da bi hudo zastrašil prebivalstvo oziroma da bi prisilil vlado Republike Slovenije ali druge države ali mednarodno organizacijo, da nekaj stori ali opusti, stori ali grozi, da bo storil, eno ali več v alinejah prvega odstavka 108. člena določenih dejanj. V skladu z navedenim Protokolom in po mnenju strokovnjakov odbora MONEYVAL pa mora biti povzročitev nevarnosti na pritrjeni ploščadi v epikontinentalnem pasu kaznivo dejanje tudi, če je storjeno brez terorističnega namena. Glede na navedeno je predlagan </w:t>
      </w:r>
      <w:r w:rsidRPr="0040245C">
        <w:t>novi 315.a člen KZ-1</w:t>
      </w:r>
      <w:r w:rsidRPr="00AA2924">
        <w:t>, ki bo tako kaznivo dejanje določil.  Člen je uvrščen za kaznivo dejanje povzročitve splošne nevarnosti po 314. členu KZ-1 in kaznivo dejanje povzročitve nevarnosti pri gradbeni dejavnosti po 315. členu KZ-1.</w:t>
      </w:r>
    </w:p>
    <w:p w14:paraId="6F57D83D" w14:textId="77777777" w:rsidR="0040245C" w:rsidRDefault="0040245C" w:rsidP="00024F00">
      <w:pPr>
        <w:spacing w:line="260" w:lineRule="atLeast"/>
        <w:jc w:val="both"/>
        <w:rPr>
          <w:rFonts w:cs="Arial"/>
        </w:rPr>
      </w:pPr>
    </w:p>
    <w:p w14:paraId="00C3F0AE" w14:textId="3727FDB1" w:rsidR="0040245C" w:rsidRDefault="0040245C" w:rsidP="00024F00">
      <w:pPr>
        <w:spacing w:line="260" w:lineRule="atLeast"/>
        <w:jc w:val="both"/>
        <w:rPr>
          <w:rFonts w:cs="Arial"/>
        </w:rPr>
      </w:pPr>
      <w:r>
        <w:rPr>
          <w:rFonts w:cs="Arial"/>
        </w:rPr>
        <w:t>Kaznivo dejanje v prvem odstavku</w:t>
      </w:r>
      <w:r w:rsidR="00D12DF2">
        <w:rPr>
          <w:rFonts w:cs="Arial"/>
        </w:rPr>
        <w:t xml:space="preserve"> predlaganega 315.a člena KZ-1</w:t>
      </w:r>
      <w:r>
        <w:rPr>
          <w:rFonts w:cs="Arial"/>
        </w:rPr>
        <w:t xml:space="preserve"> opred</w:t>
      </w:r>
      <w:r w:rsidR="00D12DF2">
        <w:rPr>
          <w:rFonts w:cs="Arial"/>
        </w:rPr>
        <w:t>el</w:t>
      </w:r>
      <w:r>
        <w:rPr>
          <w:rFonts w:cs="Arial"/>
        </w:rPr>
        <w:t>juje več alternativno določenih dejanj, od katerih za izpolnitev znakov kaznivega dejanja zadostuje eno:</w:t>
      </w:r>
    </w:p>
    <w:p w14:paraId="08F0EEE9" w14:textId="77777777" w:rsidR="0040245C" w:rsidRDefault="0040245C" w:rsidP="00024F00">
      <w:pPr>
        <w:spacing w:line="260" w:lineRule="atLeast"/>
        <w:jc w:val="both"/>
        <w:rPr>
          <w:rFonts w:cs="Arial"/>
        </w:rPr>
      </w:pPr>
    </w:p>
    <w:p w14:paraId="62891A40" w14:textId="0ABD77F8" w:rsidR="0040245C" w:rsidRDefault="0040245C" w:rsidP="0040245C">
      <w:pPr>
        <w:pStyle w:val="Odstavekseznama"/>
        <w:numPr>
          <w:ilvl w:val="0"/>
          <w:numId w:val="11"/>
        </w:numPr>
        <w:jc w:val="both"/>
        <w:rPr>
          <w:rFonts w:cs="Arial"/>
        </w:rPr>
      </w:pPr>
      <w:r>
        <w:rPr>
          <w:rFonts w:cs="Arial"/>
        </w:rPr>
        <w:t>najprej gre za zajetje ali prevzem nadzora nad pritrjeno ploščadjo z uporabo sile ali grožnje ali kakšnega drugega načina ustahovanja</w:t>
      </w:r>
      <w:r w:rsidR="005C09C2">
        <w:rPr>
          <w:rFonts w:cs="Arial"/>
        </w:rPr>
        <w:t>,</w:t>
      </w:r>
    </w:p>
    <w:p w14:paraId="11F7BE0D" w14:textId="7BF0679B" w:rsidR="0040245C" w:rsidRDefault="0040245C" w:rsidP="0040245C">
      <w:pPr>
        <w:pStyle w:val="Odstavekseznama"/>
        <w:numPr>
          <w:ilvl w:val="0"/>
          <w:numId w:val="11"/>
        </w:numPr>
        <w:jc w:val="both"/>
        <w:rPr>
          <w:rFonts w:cs="Arial"/>
        </w:rPr>
      </w:pPr>
      <w:r>
        <w:rPr>
          <w:rFonts w:cs="Arial"/>
        </w:rPr>
        <w:t>sledi nasilno dejanje proti osebi na ploščadi, če tako dejanje lahko ogrozi varnost ploščadi</w:t>
      </w:r>
      <w:r w:rsidR="005C09C2">
        <w:rPr>
          <w:rFonts w:cs="Arial"/>
        </w:rPr>
        <w:t>,</w:t>
      </w:r>
    </w:p>
    <w:p w14:paraId="655C22C7" w14:textId="507070A4" w:rsidR="00D12DF2" w:rsidRDefault="0040245C" w:rsidP="0040245C">
      <w:pPr>
        <w:pStyle w:val="Odstavekseznama"/>
        <w:numPr>
          <w:ilvl w:val="0"/>
          <w:numId w:val="11"/>
        </w:numPr>
        <w:jc w:val="both"/>
        <w:rPr>
          <w:rFonts w:cs="Arial"/>
        </w:rPr>
      </w:pPr>
      <w:r>
        <w:rPr>
          <w:rFonts w:cs="Arial"/>
        </w:rPr>
        <w:t>uničenje pritrjene ploščadi ali povzročitev škode na njej, ki lahko ogrozi varnost ploščadi</w:t>
      </w:r>
      <w:r w:rsidR="00473B1A">
        <w:rPr>
          <w:rFonts w:cs="Arial"/>
        </w:rPr>
        <w:t xml:space="preserve"> ali</w:t>
      </w:r>
      <w:r w:rsidR="00D12DF2">
        <w:rPr>
          <w:rFonts w:cs="Arial"/>
        </w:rPr>
        <w:t xml:space="preserve"> </w:t>
      </w:r>
    </w:p>
    <w:p w14:paraId="7B35B5B4" w14:textId="444086BF" w:rsidR="00554FAF" w:rsidRPr="0040245C" w:rsidRDefault="00D12DF2" w:rsidP="0040245C">
      <w:pPr>
        <w:pStyle w:val="Odstavekseznama"/>
        <w:numPr>
          <w:ilvl w:val="0"/>
          <w:numId w:val="11"/>
        </w:numPr>
        <w:jc w:val="both"/>
        <w:rPr>
          <w:rFonts w:cs="Arial"/>
        </w:rPr>
      </w:pPr>
      <w:r>
        <w:rPr>
          <w:rFonts w:cs="Arial"/>
        </w:rPr>
        <w:t>postavitev naprave zaradi uničenja ploščadi ali ogrožanja varnosti na njej.</w:t>
      </w:r>
      <w:r w:rsidR="0040245C" w:rsidRPr="0040245C">
        <w:rPr>
          <w:rFonts w:cs="Arial"/>
        </w:rPr>
        <w:t xml:space="preserve"> </w:t>
      </w:r>
    </w:p>
    <w:p w14:paraId="39265A2C" w14:textId="77777777" w:rsidR="005F3C07" w:rsidRPr="00D727D1" w:rsidRDefault="005F3C07" w:rsidP="00024F00">
      <w:pPr>
        <w:spacing w:line="260" w:lineRule="atLeast"/>
        <w:jc w:val="both"/>
        <w:rPr>
          <w:bCs/>
          <w:iCs/>
          <w:szCs w:val="20"/>
        </w:rPr>
      </w:pPr>
    </w:p>
    <w:p w14:paraId="75C5EB3E" w14:textId="77777777" w:rsidR="00D12DF2" w:rsidRDefault="00D12DF2" w:rsidP="00024F00">
      <w:pPr>
        <w:spacing w:line="260" w:lineRule="atLeast"/>
        <w:jc w:val="both"/>
        <w:rPr>
          <w:rFonts w:cs="Arial"/>
          <w:szCs w:val="20"/>
        </w:rPr>
      </w:pPr>
      <w:r>
        <w:rPr>
          <w:rFonts w:cs="Arial"/>
          <w:szCs w:val="20"/>
        </w:rPr>
        <w:lastRenderedPageBreak/>
        <w:t>B</w:t>
      </w:r>
      <w:r w:rsidR="0040245C" w:rsidRPr="00D12DF2">
        <w:rPr>
          <w:rFonts w:cs="Arial"/>
          <w:szCs w:val="20"/>
        </w:rPr>
        <w:t>esedna zveza</w:t>
      </w:r>
      <w:r>
        <w:rPr>
          <w:rFonts w:cs="Arial"/>
          <w:szCs w:val="20"/>
        </w:rPr>
        <w:t xml:space="preserve"> »lahko ogrozi varnost ploščadi« iz zgornje druge in tretje alineje </w:t>
      </w:r>
      <w:r w:rsidRPr="00D12DF2">
        <w:rPr>
          <w:rFonts w:cs="Arial"/>
          <w:szCs w:val="20"/>
        </w:rPr>
        <w:t>kaže na to, da gre za položaj, ki sodi v vmesni prostor med kaznivimi dejanji abstraktnega ogrožanja (kjer konkretna ogrozitev ni potrebna, saj je zakonodajalec ocenil, da je že ravnanje samo tako nevarno, da je kaznivo) in kaznivimi dejanji konkretnega ogrožanja (kjer posledica ni nastala le zaradi srečnega naključja).</w:t>
      </w:r>
      <w:r>
        <w:rPr>
          <w:rFonts w:cs="Arial"/>
          <w:szCs w:val="20"/>
        </w:rPr>
        <w:t xml:space="preserve"> </w:t>
      </w:r>
    </w:p>
    <w:p w14:paraId="2E4FF434" w14:textId="77777777" w:rsidR="00D12DF2" w:rsidRDefault="00D12DF2" w:rsidP="00024F00">
      <w:pPr>
        <w:spacing w:line="260" w:lineRule="atLeast"/>
        <w:jc w:val="both"/>
        <w:rPr>
          <w:rFonts w:cs="Arial"/>
          <w:szCs w:val="20"/>
        </w:rPr>
      </w:pPr>
    </w:p>
    <w:p w14:paraId="225876FF" w14:textId="4EE527B2" w:rsidR="00846B7B" w:rsidRDefault="00D12DF2" w:rsidP="00024F00">
      <w:pPr>
        <w:spacing w:line="260" w:lineRule="atLeast"/>
        <w:jc w:val="both"/>
        <w:rPr>
          <w:rFonts w:cs="Arial"/>
          <w:szCs w:val="20"/>
        </w:rPr>
      </w:pPr>
      <w:r w:rsidRPr="00D12DF2">
        <w:rPr>
          <w:rFonts w:cs="Arial"/>
          <w:szCs w:val="20"/>
        </w:rPr>
        <w:t>Prof. dr. Matjaž Ambrož</w:t>
      </w:r>
      <w:r>
        <w:rPr>
          <w:rFonts w:cs="Arial"/>
          <w:szCs w:val="20"/>
        </w:rPr>
        <w:t xml:space="preserve"> v zvezi s tako dikcijo v prvem odstavku 297. člena KZ-1</w:t>
      </w:r>
      <w:r w:rsidR="0040245C" w:rsidRPr="00D12DF2">
        <w:rPr>
          <w:rFonts w:cs="Arial"/>
          <w:szCs w:val="20"/>
        </w:rPr>
        <w:t xml:space="preserve"> </w:t>
      </w:r>
      <w:r>
        <w:rPr>
          <w:rFonts w:cs="Arial"/>
          <w:szCs w:val="20"/>
        </w:rPr>
        <w:t>(</w:t>
      </w:r>
      <w:r w:rsidR="0040245C" w:rsidRPr="00D12DF2">
        <w:rPr>
          <w:rFonts w:cs="Arial"/>
          <w:szCs w:val="20"/>
        </w:rPr>
        <w:t>»lahko ogrozi javni red in mir«</w:t>
      </w:r>
      <w:r>
        <w:rPr>
          <w:rFonts w:cs="Arial"/>
          <w:szCs w:val="20"/>
        </w:rPr>
        <w:t>)</w:t>
      </w:r>
      <w:r w:rsidR="0040245C" w:rsidRPr="00D12DF2">
        <w:rPr>
          <w:rFonts w:cs="Arial"/>
          <w:szCs w:val="20"/>
        </w:rPr>
        <w:t xml:space="preserve"> povzema nemško ureditev tako imenovanih »deliktov primernosti«, ki zahtevajo ugotovitev sodišča, da je storilčevo ravnanje primerno, da bi do nevarnosti potencialno lahko prišlo.</w:t>
      </w:r>
      <w:r w:rsidR="0040245C" w:rsidRPr="00D12DF2">
        <w:rPr>
          <w:rStyle w:val="Sprotnaopomba-sklic"/>
          <w:rFonts w:cs="Arial"/>
          <w:szCs w:val="20"/>
        </w:rPr>
        <w:footnoteReference w:id="20"/>
      </w:r>
      <w:r w:rsidR="0040245C" w:rsidRPr="00D12DF2">
        <w:rPr>
          <w:rFonts w:cs="Arial"/>
          <w:szCs w:val="20"/>
        </w:rPr>
        <w:t xml:space="preserve"> Enako </w:t>
      </w:r>
      <w:r>
        <w:rPr>
          <w:rFonts w:cs="Arial"/>
          <w:szCs w:val="20"/>
        </w:rPr>
        <w:t>kot</w:t>
      </w:r>
      <w:r w:rsidR="0040245C" w:rsidRPr="00D12DF2">
        <w:rPr>
          <w:rFonts w:cs="Arial"/>
          <w:szCs w:val="20"/>
        </w:rPr>
        <w:t xml:space="preserve"> v primeru 297. člena KZ-1</w:t>
      </w:r>
      <w:r>
        <w:rPr>
          <w:rFonts w:cs="Arial"/>
          <w:szCs w:val="20"/>
        </w:rPr>
        <w:t>, tudi v primeru prvega odstavka predlaganega 315.a člena KZ-1</w:t>
      </w:r>
      <w:r w:rsidR="0040245C" w:rsidRPr="00D12DF2">
        <w:rPr>
          <w:rFonts w:cs="Arial"/>
          <w:szCs w:val="20"/>
        </w:rPr>
        <w:t xml:space="preserve"> ne bi bilo potrebno dokazovati, da je sporna izjava ogrozila </w:t>
      </w:r>
      <w:r>
        <w:rPr>
          <w:rFonts w:cs="Arial"/>
          <w:szCs w:val="20"/>
        </w:rPr>
        <w:t>varnost pritrjene ploščadi</w:t>
      </w:r>
      <w:r w:rsidR="0040245C" w:rsidRPr="00D12DF2">
        <w:rPr>
          <w:rFonts w:cs="Arial"/>
          <w:szCs w:val="20"/>
        </w:rPr>
        <w:t xml:space="preserve">, ampak »ali bi </w:t>
      </w:r>
      <w:r>
        <w:rPr>
          <w:rFonts w:cs="Arial"/>
          <w:szCs w:val="20"/>
        </w:rPr>
        <w:t>jo</w:t>
      </w:r>
      <w:r w:rsidR="0040245C" w:rsidRPr="00D12DF2">
        <w:rPr>
          <w:rFonts w:cs="Arial"/>
          <w:szCs w:val="20"/>
        </w:rPr>
        <w:t xml:space="preserve"> lahko«.</w:t>
      </w:r>
    </w:p>
    <w:p w14:paraId="50465933" w14:textId="77777777" w:rsidR="001B3C20" w:rsidRDefault="001B3C20" w:rsidP="00024F00">
      <w:pPr>
        <w:spacing w:line="260" w:lineRule="atLeast"/>
        <w:jc w:val="both"/>
        <w:rPr>
          <w:rFonts w:cs="Arial"/>
          <w:szCs w:val="20"/>
        </w:rPr>
      </w:pPr>
    </w:p>
    <w:p w14:paraId="0BC66F7A" w14:textId="3AAD9B85" w:rsidR="001B3C20" w:rsidRDefault="001B3C20" w:rsidP="00024F00">
      <w:pPr>
        <w:spacing w:line="260" w:lineRule="atLeast"/>
        <w:jc w:val="both"/>
        <w:rPr>
          <w:rFonts w:cs="Arial"/>
          <w:szCs w:val="20"/>
        </w:rPr>
      </w:pPr>
      <w:r>
        <w:rPr>
          <w:rFonts w:cs="Arial"/>
          <w:szCs w:val="20"/>
        </w:rPr>
        <w:t>Za razliko od inkriminacije v šesti alineji prvega odstavka 108. člena KZ-1, ki v enotnem opisu vsebuje tudi poškodbo ali smrt osebe, pa sta v predlaganem novem 315.a členu tudi po vzoru 314. člena KZ-1 ter v skladu z načelom sorazmernosti v drugem in tretjem odstavku določeni kaznivi dejanji s hujšo posledico in strožjo predpisano kaznijo.</w:t>
      </w:r>
    </w:p>
    <w:p w14:paraId="1DB10252" w14:textId="77777777" w:rsidR="001B3C20" w:rsidRDefault="001B3C20" w:rsidP="00024F00">
      <w:pPr>
        <w:spacing w:line="260" w:lineRule="atLeast"/>
        <w:jc w:val="both"/>
        <w:rPr>
          <w:rFonts w:cs="Arial"/>
          <w:szCs w:val="20"/>
        </w:rPr>
      </w:pPr>
    </w:p>
    <w:p w14:paraId="2A420AD6" w14:textId="1FCFBD17" w:rsidR="001B3C20" w:rsidRDefault="001B3C20" w:rsidP="00024F00">
      <w:pPr>
        <w:spacing w:line="260" w:lineRule="atLeast"/>
        <w:jc w:val="both"/>
        <w:rPr>
          <w:rFonts w:cs="Arial"/>
          <w:b/>
          <w:bCs/>
          <w:szCs w:val="20"/>
          <w:u w:val="single"/>
        </w:rPr>
      </w:pPr>
      <w:r>
        <w:rPr>
          <w:rFonts w:cs="Arial"/>
          <w:b/>
          <w:bCs/>
          <w:szCs w:val="20"/>
          <w:u w:val="single"/>
        </w:rPr>
        <w:t xml:space="preserve">K </w:t>
      </w:r>
      <w:r w:rsidR="002F011C">
        <w:rPr>
          <w:rFonts w:cs="Arial"/>
          <w:b/>
          <w:bCs/>
          <w:szCs w:val="20"/>
          <w:u w:val="single"/>
        </w:rPr>
        <w:t>9</w:t>
      </w:r>
      <w:r>
        <w:rPr>
          <w:rFonts w:cs="Arial"/>
          <w:b/>
          <w:bCs/>
          <w:szCs w:val="20"/>
          <w:u w:val="single"/>
        </w:rPr>
        <w:t>. členu (329. člen KZ-1):</w:t>
      </w:r>
    </w:p>
    <w:p w14:paraId="09F445EB" w14:textId="77777777" w:rsidR="001B3C20" w:rsidRDefault="001B3C20" w:rsidP="00024F00">
      <w:pPr>
        <w:spacing w:line="260" w:lineRule="atLeast"/>
        <w:jc w:val="both"/>
        <w:rPr>
          <w:rFonts w:cs="Arial"/>
          <w:b/>
          <w:bCs/>
          <w:szCs w:val="20"/>
          <w:u w:val="single"/>
        </w:rPr>
      </w:pPr>
    </w:p>
    <w:p w14:paraId="7F373D46" w14:textId="650E895C" w:rsidR="001B3C20" w:rsidRDefault="001B3C20" w:rsidP="001B3C20">
      <w:pPr>
        <w:spacing w:line="260" w:lineRule="atLeast"/>
        <w:jc w:val="both"/>
        <w:rPr>
          <w:rFonts w:cs="Arial"/>
        </w:rPr>
      </w:pPr>
      <w:r>
        <w:rPr>
          <w:rFonts w:cs="Arial"/>
        </w:rPr>
        <w:t>KZ-1 v 329. členu določa kaznivo dejanje ugrabitve zrakoplova ali plovila, ki ga stori tisti, ki s silo ali resno grožnjo, da bo uporabil silo, prezame nadzor nad zrakoplovom med letom ali nad plovilom med plovbo.</w:t>
      </w:r>
    </w:p>
    <w:p w14:paraId="1CBA6591" w14:textId="77777777" w:rsidR="001B3C20" w:rsidRDefault="001B3C20" w:rsidP="001B3C20">
      <w:pPr>
        <w:spacing w:line="260" w:lineRule="atLeast"/>
        <w:jc w:val="both"/>
        <w:rPr>
          <w:rFonts w:cs="Arial"/>
        </w:rPr>
      </w:pPr>
    </w:p>
    <w:p w14:paraId="10D32027" w14:textId="77777777" w:rsidR="00650732" w:rsidRDefault="001B3C20" w:rsidP="001B3C20">
      <w:pPr>
        <w:spacing w:line="260" w:lineRule="atLeast"/>
        <w:jc w:val="both"/>
        <w:rPr>
          <w:rFonts w:cs="Arial"/>
        </w:rPr>
      </w:pPr>
      <w:r>
        <w:rPr>
          <w:rFonts w:cs="Arial"/>
        </w:rPr>
        <w:t>Točka (a) prvega odstavka 1. člena Konvencije o zatiranju nezakonite ugrabitve zrakoplovov poleg sile in grožnje s silo kot znak kaznivega dejanja opredeljuje tudi vsako drugo obliko ustrahovanja.</w:t>
      </w:r>
    </w:p>
    <w:p w14:paraId="296BE223" w14:textId="77777777" w:rsidR="00650732" w:rsidRDefault="00650732" w:rsidP="001B3C20">
      <w:pPr>
        <w:spacing w:line="260" w:lineRule="atLeast"/>
        <w:jc w:val="both"/>
        <w:rPr>
          <w:rFonts w:cs="Arial"/>
        </w:rPr>
      </w:pPr>
    </w:p>
    <w:p w14:paraId="15D69320" w14:textId="63C35D6C" w:rsidR="001B3C20" w:rsidRDefault="00650732" w:rsidP="001B3C20">
      <w:pPr>
        <w:spacing w:line="260" w:lineRule="atLeast"/>
        <w:jc w:val="both"/>
        <w:rPr>
          <w:rFonts w:cs="Arial"/>
        </w:rPr>
      </w:pPr>
      <w:r>
        <w:rPr>
          <w:rFonts w:cs="Arial"/>
        </w:rPr>
        <w:t>Glede na navedeno</w:t>
      </w:r>
      <w:r w:rsidR="001B3C20">
        <w:rPr>
          <w:rFonts w:cs="Arial"/>
        </w:rPr>
        <w:t xml:space="preserve"> je v opisu kaznivega dejanja ugrabitve zrakoplova ali plovila </w:t>
      </w:r>
      <w:r w:rsidR="001B3C20" w:rsidRPr="001B3C20">
        <w:rPr>
          <w:rFonts w:cs="Arial"/>
        </w:rPr>
        <w:t>po 329. členu KZ-1</w:t>
      </w:r>
      <w:r w:rsidR="001B3C20">
        <w:rPr>
          <w:rFonts w:cs="Arial"/>
        </w:rPr>
        <w:t xml:space="preserve"> poleg sile ali grožnje, da bo uporabljena sila, predlagan še znak »ali z drugim načinom ustrahovanja«.</w:t>
      </w:r>
    </w:p>
    <w:p w14:paraId="3B154580" w14:textId="77777777" w:rsidR="00650732" w:rsidRDefault="00650732" w:rsidP="001B3C20">
      <w:pPr>
        <w:spacing w:line="260" w:lineRule="atLeast"/>
        <w:jc w:val="both"/>
        <w:rPr>
          <w:rFonts w:cs="Arial"/>
        </w:rPr>
      </w:pPr>
    </w:p>
    <w:p w14:paraId="24AC5847" w14:textId="664360DD" w:rsidR="005C210A" w:rsidRPr="00C6340F" w:rsidRDefault="00650732" w:rsidP="00024F00">
      <w:pPr>
        <w:spacing w:line="260" w:lineRule="atLeast"/>
        <w:jc w:val="both"/>
        <w:rPr>
          <w:rFonts w:cs="Arial"/>
        </w:rPr>
      </w:pPr>
      <w:r>
        <w:rPr>
          <w:rFonts w:cs="Arial"/>
        </w:rPr>
        <w:t>Besedna zveza »drug način ustrahovanja« oziroma beseda »ustrahovanje« v KZ-1 ni nov</w:t>
      </w:r>
      <w:r w:rsidR="005C210A">
        <w:rPr>
          <w:rFonts w:cs="Arial"/>
        </w:rPr>
        <w:t>ost</w:t>
      </w:r>
      <w:r>
        <w:rPr>
          <w:rFonts w:cs="Arial"/>
        </w:rPr>
        <w:t xml:space="preserve">, saj je že znak kaznivih dejanj po šesti alineji prvega odstavka 108. člena, po prvem in drugem odstavku 286. člena in </w:t>
      </w:r>
      <w:r w:rsidR="005C210A">
        <w:rPr>
          <w:rFonts w:cs="Arial"/>
        </w:rPr>
        <w:t xml:space="preserve">po </w:t>
      </w:r>
      <w:r>
        <w:rPr>
          <w:rFonts w:cs="Arial"/>
        </w:rPr>
        <w:t xml:space="preserve">četrtem odstavku 334. člena KZ-1. </w:t>
      </w:r>
    </w:p>
    <w:p w14:paraId="0A1C95E4" w14:textId="77777777" w:rsidR="000B331A" w:rsidRDefault="000B331A" w:rsidP="00024F00">
      <w:pPr>
        <w:spacing w:line="260" w:lineRule="atLeast"/>
        <w:jc w:val="both"/>
        <w:rPr>
          <w:rFonts w:cs="Arial"/>
          <w:b/>
          <w:bCs/>
          <w:szCs w:val="20"/>
          <w:u w:val="single"/>
        </w:rPr>
      </w:pPr>
    </w:p>
    <w:p w14:paraId="18790870" w14:textId="343A6FE0" w:rsidR="005C210A" w:rsidRDefault="005C210A" w:rsidP="00024F00">
      <w:pPr>
        <w:spacing w:line="260" w:lineRule="atLeast"/>
        <w:jc w:val="both"/>
        <w:rPr>
          <w:rFonts w:cs="Arial"/>
          <w:b/>
          <w:bCs/>
          <w:szCs w:val="20"/>
          <w:u w:val="single"/>
        </w:rPr>
      </w:pPr>
      <w:r>
        <w:rPr>
          <w:rFonts w:cs="Arial"/>
          <w:b/>
          <w:bCs/>
          <w:szCs w:val="20"/>
          <w:u w:val="single"/>
        </w:rPr>
        <w:t>K 1</w:t>
      </w:r>
      <w:r w:rsidR="002F011C">
        <w:rPr>
          <w:rFonts w:cs="Arial"/>
          <w:b/>
          <w:bCs/>
          <w:szCs w:val="20"/>
          <w:u w:val="single"/>
        </w:rPr>
        <w:t>0</w:t>
      </w:r>
      <w:r>
        <w:rPr>
          <w:rFonts w:cs="Arial"/>
          <w:b/>
          <w:bCs/>
          <w:szCs w:val="20"/>
          <w:u w:val="single"/>
        </w:rPr>
        <w:t>. členu (330. člen KZ-1):</w:t>
      </w:r>
    </w:p>
    <w:p w14:paraId="629E68B5" w14:textId="77777777" w:rsidR="005C210A" w:rsidRDefault="005C210A" w:rsidP="00024F00">
      <w:pPr>
        <w:spacing w:line="260" w:lineRule="atLeast"/>
        <w:jc w:val="both"/>
        <w:rPr>
          <w:rFonts w:cs="Arial"/>
          <w:b/>
          <w:bCs/>
          <w:szCs w:val="20"/>
          <w:u w:val="single"/>
        </w:rPr>
      </w:pPr>
    </w:p>
    <w:p w14:paraId="7D75E837" w14:textId="56C1E1F2" w:rsidR="0033073C" w:rsidRDefault="0033073C" w:rsidP="0033073C">
      <w:pPr>
        <w:spacing w:line="260" w:lineRule="atLeast"/>
        <w:jc w:val="both"/>
        <w:rPr>
          <w:rFonts w:cs="Arial"/>
        </w:rPr>
      </w:pPr>
      <w:r>
        <w:rPr>
          <w:rFonts w:cs="Arial"/>
        </w:rPr>
        <w:t>V 330. členu KZ-1 je določeno kaznivo dejanje napada na varnost zračnega prometa.</w:t>
      </w:r>
    </w:p>
    <w:p w14:paraId="3B681273" w14:textId="77777777" w:rsidR="0033073C" w:rsidRDefault="0033073C" w:rsidP="0033073C">
      <w:pPr>
        <w:spacing w:line="260" w:lineRule="atLeast"/>
        <w:jc w:val="both"/>
        <w:rPr>
          <w:rFonts w:cs="Arial"/>
        </w:rPr>
      </w:pPr>
    </w:p>
    <w:p w14:paraId="6E28BC2C" w14:textId="3201E687" w:rsidR="0033073C" w:rsidRDefault="0033073C" w:rsidP="0033073C">
      <w:pPr>
        <w:spacing w:line="260" w:lineRule="atLeast"/>
        <w:jc w:val="both"/>
        <w:rPr>
          <w:rFonts w:cs="Arial"/>
        </w:rPr>
      </w:pPr>
      <w:r>
        <w:rPr>
          <w:rFonts w:cs="Arial"/>
        </w:rPr>
        <w:t xml:space="preserve">Točka (a) prvega odstavka 1. člena Konvencije o zatiranju nezakonitih dejanj zoper varnost civilnega zrakoplovstva poleg dejanj, ki so v 330. členu KZ-1 že določena kot kazniva, opredeljuje tudi dejanje nasilja zoper katerokoli osebo na zrakoplovu med letom, če dejanje lahko ogrozi varnost zrakoplova. </w:t>
      </w:r>
    </w:p>
    <w:p w14:paraId="182C7371" w14:textId="77777777" w:rsidR="0033073C" w:rsidRDefault="0033073C" w:rsidP="0033073C">
      <w:pPr>
        <w:spacing w:line="260" w:lineRule="atLeast"/>
        <w:jc w:val="both"/>
        <w:rPr>
          <w:rFonts w:cs="Arial"/>
        </w:rPr>
      </w:pPr>
    </w:p>
    <w:p w14:paraId="58BC1E1E" w14:textId="39173DAE" w:rsidR="0033073C" w:rsidRDefault="0033073C" w:rsidP="0033073C">
      <w:pPr>
        <w:spacing w:line="260" w:lineRule="atLeast"/>
        <w:jc w:val="both"/>
        <w:rPr>
          <w:rFonts w:cs="Arial"/>
        </w:rPr>
      </w:pPr>
      <w:r>
        <w:rPr>
          <w:rFonts w:cs="Arial"/>
        </w:rPr>
        <w:t>V veljavnem besedilu prvega odstavka 330. člena KZ-1 je sicer med drugim inkriminiran tudi napad na posadko civilnega zrakoplova, kar pa je ožje od zahtev navedene konvencije, ki zahteva inkriminacijo nasilnega dejanja zoper katerokoli osebo na zrakoplovu, če tak napad lahko ogrozi varnost zrakoplova.</w:t>
      </w:r>
    </w:p>
    <w:p w14:paraId="3E079E21" w14:textId="77777777" w:rsidR="0033073C" w:rsidRDefault="0033073C" w:rsidP="0033073C">
      <w:pPr>
        <w:spacing w:line="260" w:lineRule="atLeast"/>
        <w:jc w:val="both"/>
        <w:rPr>
          <w:rFonts w:cs="Arial"/>
        </w:rPr>
      </w:pPr>
    </w:p>
    <w:p w14:paraId="5A9487EE" w14:textId="77777777" w:rsidR="009368BC" w:rsidRDefault="0033073C" w:rsidP="0033073C">
      <w:pPr>
        <w:spacing w:line="260" w:lineRule="atLeast"/>
        <w:jc w:val="both"/>
        <w:rPr>
          <w:rFonts w:cs="Arial"/>
        </w:rPr>
      </w:pPr>
      <w:r>
        <w:rPr>
          <w:rFonts w:cs="Arial"/>
        </w:rPr>
        <w:t>Glede na navedeno je predlagana dopolnitev opisa po prvem odstavku 330. člena KZ-1 še z nasilnim dejanjem proti drugi osebi (glede na to, da je dopolnitev uvrščena za dejanje proti po</w:t>
      </w:r>
      <w:r w:rsidR="009368BC">
        <w:rPr>
          <w:rFonts w:cs="Arial"/>
        </w:rPr>
        <w:t>s</w:t>
      </w:r>
      <w:r>
        <w:rPr>
          <w:rFonts w:cs="Arial"/>
        </w:rPr>
        <w:t>a</w:t>
      </w:r>
      <w:r w:rsidR="009368BC">
        <w:rPr>
          <w:rFonts w:cs="Arial"/>
        </w:rPr>
        <w:t>d</w:t>
      </w:r>
      <w:r>
        <w:rPr>
          <w:rFonts w:cs="Arial"/>
        </w:rPr>
        <w:t>ki), ki lahko ogrozi varnost zrakoplova.</w:t>
      </w:r>
    </w:p>
    <w:p w14:paraId="31EF083C" w14:textId="77777777" w:rsidR="009368BC" w:rsidRDefault="009368BC" w:rsidP="0033073C">
      <w:pPr>
        <w:spacing w:line="260" w:lineRule="atLeast"/>
        <w:jc w:val="both"/>
        <w:rPr>
          <w:rFonts w:cs="Arial"/>
        </w:rPr>
      </w:pPr>
    </w:p>
    <w:p w14:paraId="4733288C" w14:textId="2144ECDC" w:rsidR="0033073C" w:rsidRDefault="009368BC" w:rsidP="0033073C">
      <w:pPr>
        <w:spacing w:line="260" w:lineRule="atLeast"/>
        <w:jc w:val="both"/>
        <w:rPr>
          <w:rFonts w:cs="Arial"/>
        </w:rPr>
      </w:pPr>
      <w:r>
        <w:rPr>
          <w:rFonts w:cs="Arial"/>
        </w:rPr>
        <w:t>V zvezi z vsebino besedne zveze »lahko ogrozi« se predlagatelj sklicuje na obrazložitev k 9. členu, s katerim je predlagan novi 315.a člen KZ-1.</w:t>
      </w:r>
      <w:r w:rsidR="0033073C">
        <w:rPr>
          <w:rFonts w:cs="Arial"/>
        </w:rPr>
        <w:t xml:space="preserve"> </w:t>
      </w:r>
    </w:p>
    <w:p w14:paraId="751E49D1" w14:textId="67148059" w:rsidR="00D1418F" w:rsidRDefault="001B3C20" w:rsidP="00024F00">
      <w:pPr>
        <w:spacing w:line="260" w:lineRule="atLeast"/>
        <w:jc w:val="both"/>
        <w:rPr>
          <w:rFonts w:cs="Arial"/>
          <w:szCs w:val="20"/>
        </w:rPr>
      </w:pPr>
      <w:r>
        <w:rPr>
          <w:rFonts w:cs="Arial"/>
          <w:szCs w:val="20"/>
        </w:rPr>
        <w:t xml:space="preserve"> </w:t>
      </w:r>
    </w:p>
    <w:p w14:paraId="51B41065" w14:textId="545AA4A7" w:rsidR="00D1418F" w:rsidRDefault="00D1418F" w:rsidP="00024F00">
      <w:pPr>
        <w:spacing w:line="260" w:lineRule="atLeast"/>
        <w:jc w:val="both"/>
        <w:rPr>
          <w:rFonts w:cs="Arial"/>
          <w:b/>
          <w:bCs/>
          <w:szCs w:val="20"/>
          <w:u w:val="single"/>
        </w:rPr>
      </w:pPr>
      <w:r>
        <w:rPr>
          <w:rFonts w:cs="Arial"/>
          <w:b/>
          <w:bCs/>
          <w:szCs w:val="20"/>
          <w:u w:val="single"/>
        </w:rPr>
        <w:t>K 1</w:t>
      </w:r>
      <w:r w:rsidR="002F011C">
        <w:rPr>
          <w:rFonts w:cs="Arial"/>
          <w:b/>
          <w:bCs/>
          <w:szCs w:val="20"/>
          <w:u w:val="single"/>
        </w:rPr>
        <w:t>1</w:t>
      </w:r>
      <w:r>
        <w:rPr>
          <w:rFonts w:cs="Arial"/>
          <w:b/>
          <w:bCs/>
          <w:szCs w:val="20"/>
          <w:u w:val="single"/>
        </w:rPr>
        <w:t>. členu (nova 331.a in 331.b člena KZ-1):</w:t>
      </w:r>
    </w:p>
    <w:p w14:paraId="16582A4B" w14:textId="77777777" w:rsidR="00D1418F" w:rsidRDefault="00D1418F" w:rsidP="00024F00">
      <w:pPr>
        <w:spacing w:line="260" w:lineRule="atLeast"/>
        <w:jc w:val="both"/>
        <w:rPr>
          <w:rFonts w:cs="Arial"/>
          <w:b/>
          <w:bCs/>
          <w:szCs w:val="20"/>
          <w:u w:val="single"/>
        </w:rPr>
      </w:pPr>
    </w:p>
    <w:p w14:paraId="04AFDB52" w14:textId="5DFDF7F5" w:rsidR="00473B1A" w:rsidRDefault="00473B1A" w:rsidP="00473B1A">
      <w:pPr>
        <w:spacing w:line="260" w:lineRule="atLeast"/>
        <w:jc w:val="both"/>
        <w:rPr>
          <w:rFonts w:cs="Arial"/>
        </w:rPr>
      </w:pPr>
      <w:r>
        <w:rPr>
          <w:rFonts w:cs="Arial"/>
        </w:rPr>
        <w:t>Konvencija za preprečevanje nezakonitih dejanj zoper varnost pomorske plovbe v 3. členu v zvezi s plovili kot kazniva določa podobna dejanja, kot so v zvezi z zrakoplovi</w:t>
      </w:r>
      <w:r w:rsidR="00714793">
        <w:rPr>
          <w:rFonts w:cs="Arial"/>
        </w:rPr>
        <w:t xml:space="preserve"> primerljivo</w:t>
      </w:r>
      <w:r>
        <w:rPr>
          <w:rFonts w:cs="Arial"/>
        </w:rPr>
        <w:t xml:space="preserve"> že določena v 330. in 331. členu KZ-1. Torej je v 329. členu poleg ugrabitve zrakoplova inkrminirana tudi ugrabitev plovila, 330. in 331. člen KZ-1 določata druga kazniva dejanja v zvezi s civilnim letalstvom, v zvezi s plovili pa ostala kazniva dejanja niso določena. </w:t>
      </w:r>
    </w:p>
    <w:p w14:paraId="13076105" w14:textId="77777777" w:rsidR="00473B1A" w:rsidRDefault="00473B1A" w:rsidP="00473B1A">
      <w:pPr>
        <w:spacing w:line="260" w:lineRule="atLeast"/>
        <w:jc w:val="both"/>
        <w:rPr>
          <w:rFonts w:cs="Arial"/>
        </w:rPr>
      </w:pPr>
    </w:p>
    <w:p w14:paraId="5DC1B924" w14:textId="77777777" w:rsidR="00473B1A" w:rsidRDefault="00473B1A" w:rsidP="00473B1A">
      <w:pPr>
        <w:spacing w:line="260" w:lineRule="atLeast"/>
        <w:jc w:val="both"/>
        <w:rPr>
          <w:rFonts w:cs="Arial"/>
        </w:rPr>
      </w:pPr>
      <w:r>
        <w:rPr>
          <w:rFonts w:cs="Arial"/>
        </w:rPr>
        <w:t xml:space="preserve">Zato je s tem Predlogom zakona </w:t>
      </w:r>
      <w:r w:rsidRPr="00473B1A">
        <w:rPr>
          <w:rFonts w:cs="Arial"/>
        </w:rPr>
        <w:t xml:space="preserve">predlagan </w:t>
      </w:r>
      <w:r w:rsidRPr="00EA606F">
        <w:rPr>
          <w:rFonts w:cs="Arial"/>
          <w:u w:val="single"/>
        </w:rPr>
        <w:t>novi 331.a člen KZ-1</w:t>
      </w:r>
      <w:r w:rsidRPr="00473B1A">
        <w:rPr>
          <w:rFonts w:cs="Arial"/>
        </w:rPr>
        <w:t>, ki</w:t>
      </w:r>
      <w:r>
        <w:rPr>
          <w:rFonts w:cs="Arial"/>
        </w:rPr>
        <w:t xml:space="preserve"> po</w:t>
      </w:r>
      <w:r w:rsidRPr="00473B1A">
        <w:rPr>
          <w:rFonts w:cs="Arial"/>
        </w:rPr>
        <w:t xml:space="preserve"> vzoru 330. člena določ</w:t>
      </w:r>
      <w:r>
        <w:rPr>
          <w:rFonts w:cs="Arial"/>
        </w:rPr>
        <w:t>a</w:t>
      </w:r>
      <w:r w:rsidRPr="00473B1A">
        <w:rPr>
          <w:rFonts w:cs="Arial"/>
        </w:rPr>
        <w:t xml:space="preserve"> še kaznivo dejanje napada na varnost pomorskega prometa</w:t>
      </w:r>
      <w:r>
        <w:rPr>
          <w:rFonts w:cs="Arial"/>
        </w:rPr>
        <w:t>. Dejanja, s katerimi se spravi v nevarnost plovba plovila, so v prvem odstavku predlaganega 331.a člena KZ-1 določena alternativno:</w:t>
      </w:r>
    </w:p>
    <w:p w14:paraId="50ED21F2" w14:textId="77777777" w:rsidR="00473B1A" w:rsidRDefault="00473B1A" w:rsidP="00473B1A">
      <w:pPr>
        <w:spacing w:line="260" w:lineRule="atLeast"/>
        <w:jc w:val="both"/>
        <w:rPr>
          <w:rFonts w:cs="Arial"/>
        </w:rPr>
      </w:pPr>
    </w:p>
    <w:p w14:paraId="0D2B4E96" w14:textId="05C7B71F" w:rsidR="00473B1A" w:rsidRDefault="00473B1A" w:rsidP="00473B1A">
      <w:pPr>
        <w:pStyle w:val="Odstavekseznama"/>
        <w:numPr>
          <w:ilvl w:val="0"/>
          <w:numId w:val="11"/>
        </w:numPr>
        <w:jc w:val="both"/>
        <w:rPr>
          <w:rFonts w:cs="Arial"/>
        </w:rPr>
      </w:pPr>
      <w:r>
        <w:rPr>
          <w:rFonts w:cs="Arial"/>
        </w:rPr>
        <w:t>položitev ali prinos</w:t>
      </w:r>
      <w:r w:rsidR="00A702A5" w:rsidRPr="00993506">
        <w:rPr>
          <w:rFonts w:cs="Arial"/>
          <w:szCs w:val="20"/>
          <w:lang w:eastAsia="sl-SI"/>
        </w:rPr>
        <w:t xml:space="preserve"> razstreliv</w:t>
      </w:r>
      <w:r w:rsidR="00A702A5">
        <w:rPr>
          <w:rFonts w:cs="Arial"/>
          <w:szCs w:val="20"/>
          <w:lang w:eastAsia="sl-SI"/>
        </w:rPr>
        <w:t>a</w:t>
      </w:r>
      <w:r w:rsidR="00A702A5" w:rsidRPr="00993506">
        <w:rPr>
          <w:rFonts w:cs="Arial"/>
          <w:szCs w:val="20"/>
          <w:lang w:eastAsia="sl-SI"/>
        </w:rPr>
        <w:t xml:space="preserve"> ali drug</w:t>
      </w:r>
      <w:r w:rsidR="00A702A5">
        <w:rPr>
          <w:rFonts w:cs="Arial"/>
          <w:szCs w:val="20"/>
          <w:lang w:eastAsia="sl-SI"/>
        </w:rPr>
        <w:t>ih</w:t>
      </w:r>
      <w:r w:rsidR="00A702A5" w:rsidRPr="00993506">
        <w:rPr>
          <w:rFonts w:cs="Arial"/>
          <w:szCs w:val="20"/>
          <w:lang w:eastAsia="sl-SI"/>
        </w:rPr>
        <w:t xml:space="preserve"> podobn</w:t>
      </w:r>
      <w:r w:rsidR="00A702A5">
        <w:rPr>
          <w:rFonts w:cs="Arial"/>
          <w:szCs w:val="20"/>
          <w:lang w:eastAsia="sl-SI"/>
        </w:rPr>
        <w:t>ih</w:t>
      </w:r>
      <w:r w:rsidR="00A702A5" w:rsidRPr="00993506">
        <w:rPr>
          <w:rFonts w:cs="Arial"/>
          <w:szCs w:val="20"/>
          <w:lang w:eastAsia="sl-SI"/>
        </w:rPr>
        <w:t xml:space="preserve"> </w:t>
      </w:r>
      <w:r w:rsidR="00A702A5">
        <w:rPr>
          <w:rFonts w:cs="Arial"/>
          <w:szCs w:val="20"/>
          <w:lang w:eastAsia="sl-SI"/>
        </w:rPr>
        <w:t xml:space="preserve">nevarnih predmetov, </w:t>
      </w:r>
      <w:r w:rsidR="00A702A5" w:rsidRPr="00993506">
        <w:rPr>
          <w:rFonts w:cs="Arial"/>
          <w:szCs w:val="20"/>
          <w:lang w:eastAsia="sl-SI"/>
        </w:rPr>
        <w:t>naprav</w:t>
      </w:r>
      <w:r w:rsidR="00A702A5">
        <w:rPr>
          <w:rFonts w:cs="Arial"/>
          <w:szCs w:val="20"/>
          <w:lang w:eastAsia="sl-SI"/>
        </w:rPr>
        <w:t>,</w:t>
      </w:r>
      <w:r w:rsidR="00A702A5" w:rsidRPr="00993506">
        <w:rPr>
          <w:rFonts w:cs="Arial"/>
          <w:szCs w:val="20"/>
          <w:lang w:eastAsia="sl-SI"/>
        </w:rPr>
        <w:t xml:space="preserve"> snovi</w:t>
      </w:r>
      <w:r w:rsidR="00A702A5">
        <w:rPr>
          <w:rFonts w:cs="Arial"/>
          <w:szCs w:val="20"/>
          <w:lang w:eastAsia="sl-SI"/>
        </w:rPr>
        <w:t xml:space="preserve"> ali sredstev</w:t>
      </w:r>
      <w:r>
        <w:rPr>
          <w:rFonts w:cs="Arial"/>
        </w:rPr>
        <w:t xml:space="preserve"> v</w:t>
      </w:r>
      <w:r w:rsidR="00A702A5">
        <w:rPr>
          <w:rFonts w:cs="Arial"/>
        </w:rPr>
        <w:t xml:space="preserve"> ali pod</w:t>
      </w:r>
      <w:r>
        <w:rPr>
          <w:rFonts w:cs="Arial"/>
        </w:rPr>
        <w:t xml:space="preserve"> plovilo</w:t>
      </w:r>
      <w:r w:rsidR="005C09C2">
        <w:rPr>
          <w:rFonts w:cs="Arial"/>
        </w:rPr>
        <w:t>,</w:t>
      </w:r>
    </w:p>
    <w:p w14:paraId="59AEAF94" w14:textId="09CB9BB0" w:rsidR="00473B1A" w:rsidRDefault="00473B1A" w:rsidP="00473B1A">
      <w:pPr>
        <w:pStyle w:val="Odstavekseznama"/>
        <w:numPr>
          <w:ilvl w:val="0"/>
          <w:numId w:val="11"/>
        </w:numPr>
        <w:jc w:val="both"/>
        <w:rPr>
          <w:rFonts w:cs="Arial"/>
        </w:rPr>
      </w:pPr>
      <w:r>
        <w:rPr>
          <w:rFonts w:cs="Arial"/>
        </w:rPr>
        <w:t>poškodovanje plovila</w:t>
      </w:r>
      <w:r w:rsidR="005C09C2">
        <w:rPr>
          <w:rFonts w:cs="Arial"/>
        </w:rPr>
        <w:t>,</w:t>
      </w:r>
    </w:p>
    <w:p w14:paraId="58B80EF9" w14:textId="6C5DEED3" w:rsidR="00473B1A" w:rsidRDefault="00473B1A" w:rsidP="00473B1A">
      <w:pPr>
        <w:pStyle w:val="Odstavekseznama"/>
        <w:numPr>
          <w:ilvl w:val="0"/>
          <w:numId w:val="11"/>
        </w:numPr>
        <w:jc w:val="both"/>
        <w:rPr>
          <w:rFonts w:cs="Arial"/>
        </w:rPr>
      </w:pPr>
      <w:r>
        <w:rPr>
          <w:rFonts w:cs="Arial"/>
        </w:rPr>
        <w:t>poškodovanje ali uničenje tovora</w:t>
      </w:r>
      <w:r w:rsidR="005C09C2">
        <w:rPr>
          <w:rFonts w:cs="Arial"/>
        </w:rPr>
        <w:t>,</w:t>
      </w:r>
    </w:p>
    <w:p w14:paraId="5BCCC9A8" w14:textId="179266A9" w:rsidR="00473B1A" w:rsidRDefault="00473B1A" w:rsidP="00473B1A">
      <w:pPr>
        <w:pStyle w:val="Odstavekseznama"/>
        <w:numPr>
          <w:ilvl w:val="0"/>
          <w:numId w:val="11"/>
        </w:numPr>
        <w:jc w:val="both"/>
        <w:rPr>
          <w:rFonts w:cs="Arial"/>
        </w:rPr>
      </w:pPr>
      <w:r>
        <w:rPr>
          <w:rFonts w:cs="Arial"/>
        </w:rPr>
        <w:t>uničenje ali poškodovanje navigacijskih naprav na plovilu</w:t>
      </w:r>
      <w:r w:rsidR="005C09C2">
        <w:rPr>
          <w:rFonts w:cs="Arial"/>
        </w:rPr>
        <w:t>,</w:t>
      </w:r>
    </w:p>
    <w:p w14:paraId="2AD7BB32" w14:textId="4EA99A9B" w:rsidR="00473B1A" w:rsidRDefault="00473B1A" w:rsidP="00473B1A">
      <w:pPr>
        <w:pStyle w:val="Odstavekseznama"/>
        <w:numPr>
          <w:ilvl w:val="0"/>
          <w:numId w:val="11"/>
        </w:numPr>
        <w:jc w:val="both"/>
        <w:rPr>
          <w:rFonts w:cs="Arial"/>
        </w:rPr>
      </w:pPr>
      <w:r>
        <w:rPr>
          <w:rFonts w:cs="Arial"/>
        </w:rPr>
        <w:t>dajanje napačnih obvestil v zvezi s plovbo</w:t>
      </w:r>
      <w:r w:rsidR="005C09C2">
        <w:rPr>
          <w:rFonts w:cs="Arial"/>
        </w:rPr>
        <w:t>,</w:t>
      </w:r>
    </w:p>
    <w:p w14:paraId="68C46FB3" w14:textId="12A422B1" w:rsidR="00473B1A" w:rsidRDefault="00473B1A" w:rsidP="00473B1A">
      <w:pPr>
        <w:pStyle w:val="Odstavekseznama"/>
        <w:numPr>
          <w:ilvl w:val="0"/>
          <w:numId w:val="11"/>
        </w:numPr>
        <w:jc w:val="both"/>
        <w:rPr>
          <w:rFonts w:cs="Arial"/>
        </w:rPr>
      </w:pPr>
      <w:bookmarkStart w:id="5" w:name="_GoBack"/>
      <w:bookmarkEnd w:id="5"/>
      <w:r>
        <w:rPr>
          <w:rFonts w:cs="Arial"/>
        </w:rPr>
        <w:t>omejevanje ali zmanjševanje sposobnosti opravljanja dolžnosti članov posadke z napadom na posadko ali</w:t>
      </w:r>
    </w:p>
    <w:p w14:paraId="13C9758B" w14:textId="2947955B" w:rsidR="00473B1A" w:rsidRDefault="00473B1A" w:rsidP="00473B1A">
      <w:pPr>
        <w:pStyle w:val="Odstavekseznama"/>
        <w:numPr>
          <w:ilvl w:val="0"/>
          <w:numId w:val="11"/>
        </w:numPr>
        <w:jc w:val="both"/>
        <w:rPr>
          <w:rFonts w:cs="Arial"/>
        </w:rPr>
      </w:pPr>
      <w:r>
        <w:rPr>
          <w:rFonts w:cs="Arial"/>
        </w:rPr>
        <w:t>nasilno dejanje proti drugi osebi, ki lahko ogrozi varnost plovila.</w:t>
      </w:r>
      <w:r w:rsidRPr="00473B1A">
        <w:rPr>
          <w:rFonts w:cs="Arial"/>
        </w:rPr>
        <w:t xml:space="preserve"> </w:t>
      </w:r>
    </w:p>
    <w:p w14:paraId="3B630F0A" w14:textId="77777777" w:rsidR="00EA606F" w:rsidRDefault="00EA606F" w:rsidP="00EA606F">
      <w:pPr>
        <w:spacing w:line="260" w:lineRule="atLeast"/>
        <w:jc w:val="both"/>
        <w:rPr>
          <w:rFonts w:cs="Arial"/>
          <w:szCs w:val="20"/>
          <w:lang w:eastAsia="sl-SI"/>
        </w:rPr>
      </w:pPr>
    </w:p>
    <w:p w14:paraId="6244BB16" w14:textId="37F92CC6" w:rsidR="00EA606F" w:rsidRDefault="00EA606F" w:rsidP="00EA606F">
      <w:pPr>
        <w:spacing w:line="260" w:lineRule="atLeast"/>
        <w:jc w:val="both"/>
        <w:rPr>
          <w:rFonts w:cs="Arial"/>
          <w:szCs w:val="20"/>
          <w:lang w:eastAsia="sl-SI"/>
        </w:rPr>
      </w:pPr>
      <w:r>
        <w:rPr>
          <w:rFonts w:cs="Arial"/>
          <w:szCs w:val="20"/>
          <w:lang w:eastAsia="sl-SI"/>
        </w:rPr>
        <w:t xml:space="preserve">V </w:t>
      </w:r>
      <w:r w:rsidR="006F5F5B">
        <w:rPr>
          <w:rFonts w:cs="Arial"/>
          <w:szCs w:val="20"/>
          <w:lang w:eastAsia="sl-SI"/>
        </w:rPr>
        <w:t>drugem</w:t>
      </w:r>
      <w:r>
        <w:rPr>
          <w:rFonts w:cs="Arial"/>
          <w:szCs w:val="20"/>
          <w:lang w:eastAsia="sl-SI"/>
        </w:rPr>
        <w:t xml:space="preserve"> odstavku predlaganega 331.a člena KZ-1 je določeno še kaznivo dejanje s hujšo posledico in strožjo kaznijo, č</w:t>
      </w:r>
      <w:r w:rsidRPr="00993506">
        <w:rPr>
          <w:rFonts w:cs="Arial"/>
          <w:szCs w:val="20"/>
          <w:lang w:eastAsia="sl-SI"/>
        </w:rPr>
        <w:t>e ima dejanje iz prvega</w:t>
      </w:r>
      <w:r w:rsidR="000A56DA">
        <w:rPr>
          <w:rFonts w:cs="Arial"/>
          <w:szCs w:val="20"/>
          <w:lang w:eastAsia="sl-SI"/>
        </w:rPr>
        <w:t xml:space="preserve"> odstavka</w:t>
      </w:r>
      <w:r w:rsidRPr="00993506">
        <w:rPr>
          <w:rFonts w:cs="Arial"/>
          <w:szCs w:val="20"/>
          <w:lang w:eastAsia="sl-SI"/>
        </w:rPr>
        <w:t xml:space="preserve"> tega člena za posledico smrt ene ali več oseb ali uničenje </w:t>
      </w:r>
      <w:r>
        <w:rPr>
          <w:rFonts w:cs="Arial"/>
          <w:szCs w:val="20"/>
          <w:lang w:eastAsia="sl-SI"/>
        </w:rPr>
        <w:t>plovila</w:t>
      </w:r>
      <w:r w:rsidRPr="00993506">
        <w:rPr>
          <w:rFonts w:cs="Arial"/>
          <w:szCs w:val="20"/>
          <w:lang w:eastAsia="sl-SI"/>
        </w:rPr>
        <w:t xml:space="preserve"> ali </w:t>
      </w:r>
      <w:r>
        <w:rPr>
          <w:rFonts w:cs="Arial"/>
          <w:szCs w:val="20"/>
          <w:lang w:eastAsia="sl-SI"/>
        </w:rPr>
        <w:t xml:space="preserve">pristanišča. </w:t>
      </w:r>
    </w:p>
    <w:p w14:paraId="0450D57B" w14:textId="77777777" w:rsidR="00EA606F" w:rsidRPr="00EA606F" w:rsidRDefault="00EA606F" w:rsidP="00EA606F">
      <w:pPr>
        <w:jc w:val="both"/>
        <w:rPr>
          <w:rFonts w:cs="Arial"/>
        </w:rPr>
      </w:pPr>
    </w:p>
    <w:p w14:paraId="0153DA7C" w14:textId="25AB6FBC" w:rsidR="00473B1A" w:rsidRDefault="00EA606F" w:rsidP="00473B1A">
      <w:pPr>
        <w:spacing w:line="260" w:lineRule="atLeast"/>
        <w:jc w:val="both"/>
        <w:rPr>
          <w:rFonts w:cs="Arial"/>
        </w:rPr>
      </w:pPr>
      <w:r>
        <w:rPr>
          <w:rFonts w:cs="Arial"/>
        </w:rPr>
        <w:t>Predlagani razponi kazni</w:t>
      </w:r>
      <w:r w:rsidR="000A56DA">
        <w:rPr>
          <w:rFonts w:cs="Arial"/>
        </w:rPr>
        <w:t xml:space="preserve"> </w:t>
      </w:r>
      <w:r>
        <w:rPr>
          <w:rFonts w:cs="Arial"/>
        </w:rPr>
        <w:t>so določeni enako, kot v 330. členu KZ-1.</w:t>
      </w:r>
    </w:p>
    <w:p w14:paraId="2D492C4C" w14:textId="77777777" w:rsidR="00EA606F" w:rsidRDefault="00EA606F" w:rsidP="00473B1A">
      <w:pPr>
        <w:spacing w:line="260" w:lineRule="atLeast"/>
        <w:jc w:val="both"/>
        <w:rPr>
          <w:rFonts w:cs="Arial"/>
        </w:rPr>
      </w:pPr>
    </w:p>
    <w:p w14:paraId="10D8DC48" w14:textId="61A32414" w:rsidR="00473B1A" w:rsidRDefault="00EA606F" w:rsidP="00473B1A">
      <w:pPr>
        <w:spacing w:line="260" w:lineRule="atLeast"/>
        <w:jc w:val="both"/>
        <w:rPr>
          <w:rFonts w:cs="Arial"/>
        </w:rPr>
      </w:pPr>
      <w:r>
        <w:rPr>
          <w:rFonts w:cs="Arial"/>
        </w:rPr>
        <w:t>Predlagani</w:t>
      </w:r>
      <w:r w:rsidR="00473B1A" w:rsidRPr="00473B1A">
        <w:rPr>
          <w:rFonts w:cs="Arial"/>
        </w:rPr>
        <w:t xml:space="preserve"> </w:t>
      </w:r>
      <w:r w:rsidR="00473B1A" w:rsidRPr="00EA606F">
        <w:rPr>
          <w:rFonts w:cs="Arial"/>
          <w:u w:val="single"/>
        </w:rPr>
        <w:t>novi 331.b člen KZ-1</w:t>
      </w:r>
      <w:r>
        <w:rPr>
          <w:rFonts w:cs="Arial"/>
        </w:rPr>
        <w:t xml:space="preserve"> </w:t>
      </w:r>
      <w:r w:rsidR="00473B1A" w:rsidRPr="00473B1A">
        <w:rPr>
          <w:rFonts w:cs="Arial"/>
        </w:rPr>
        <w:t>po vzoru 331. člena KZ-1 določ</w:t>
      </w:r>
      <w:r>
        <w:rPr>
          <w:rFonts w:cs="Arial"/>
        </w:rPr>
        <w:t>a</w:t>
      </w:r>
      <w:r w:rsidR="00473B1A" w:rsidRPr="00473B1A">
        <w:rPr>
          <w:rFonts w:cs="Arial"/>
        </w:rPr>
        <w:t xml:space="preserve"> še kaznivo dejanje uničenja ali odstranitve </w:t>
      </w:r>
      <w:r w:rsidR="005270F1">
        <w:rPr>
          <w:rFonts w:cs="Arial"/>
        </w:rPr>
        <w:t>objektov</w:t>
      </w:r>
      <w:r w:rsidR="00473B1A" w:rsidRPr="00473B1A">
        <w:rPr>
          <w:rFonts w:cs="Arial"/>
        </w:rPr>
        <w:t>, namenjenih za varnost pomorskega prometa.</w:t>
      </w:r>
    </w:p>
    <w:p w14:paraId="4C58B730" w14:textId="77777777" w:rsidR="00F31561" w:rsidRDefault="00F31561" w:rsidP="00473B1A">
      <w:pPr>
        <w:spacing w:line="260" w:lineRule="atLeast"/>
        <w:jc w:val="both"/>
        <w:rPr>
          <w:rFonts w:cs="Arial"/>
        </w:rPr>
      </w:pPr>
    </w:p>
    <w:p w14:paraId="0C8BF015" w14:textId="1205D3BC" w:rsidR="00F31561" w:rsidRDefault="00F31561" w:rsidP="00F31561">
      <w:pPr>
        <w:spacing w:line="260" w:lineRule="atLeast"/>
        <w:jc w:val="both"/>
        <w:rPr>
          <w:rFonts w:cs="Arial"/>
        </w:rPr>
      </w:pPr>
      <w:r>
        <w:rPr>
          <w:rFonts w:cs="Arial"/>
        </w:rPr>
        <w:t>PZ v 27. členu</w:t>
      </w:r>
      <w:r w:rsidR="005270F1">
        <w:rPr>
          <w:rFonts w:cs="Arial"/>
        </w:rPr>
        <w:t xml:space="preserve"> namreč</w:t>
      </w:r>
      <w:r>
        <w:rPr>
          <w:rFonts w:cs="Arial"/>
        </w:rPr>
        <w:t xml:space="preserve"> določa »objekte« za varnost plovbe in ne »znamenja«, kot je to določeno v veljavnem 331. členu KZ-1 v zvezi z zračnim prometom. Glede na navedeno je terminologija PZ uporabljena tudi v predlaganem novem 331.b členu KZ-1.</w:t>
      </w:r>
    </w:p>
    <w:p w14:paraId="6F8607FA" w14:textId="77777777" w:rsidR="00F31561" w:rsidRDefault="00F31561" w:rsidP="00F31561">
      <w:pPr>
        <w:spacing w:line="260" w:lineRule="atLeast"/>
        <w:jc w:val="both"/>
        <w:rPr>
          <w:rFonts w:cs="Arial"/>
        </w:rPr>
      </w:pPr>
    </w:p>
    <w:p w14:paraId="03ED046D" w14:textId="77777777" w:rsidR="00F31561" w:rsidRDefault="00F31561" w:rsidP="00F31561">
      <w:pPr>
        <w:spacing w:line="260" w:lineRule="atLeast"/>
        <w:jc w:val="both"/>
        <w:rPr>
          <w:rFonts w:cs="Arial"/>
        </w:rPr>
      </w:pPr>
      <w:r w:rsidRPr="0075442F">
        <w:rPr>
          <w:rFonts w:cs="Arial"/>
        </w:rPr>
        <w:t>Objekti za varnost plovbe na plovnih poteh v teritorialnem morju in notranjih morskih vodah Republike Slovenije so</w:t>
      </w:r>
      <w:r>
        <w:rPr>
          <w:rFonts w:cs="Arial"/>
        </w:rPr>
        <w:t xml:space="preserve"> v skladu z drugim odstavkom 27. člena PZ</w:t>
      </w:r>
      <w:r w:rsidRPr="0075442F">
        <w:rPr>
          <w:rFonts w:cs="Arial"/>
        </w:rPr>
        <w:t xml:space="preserve"> svetilniki, obalne luči, boje in druga znamenja, signalne in radijske postaje, optične, zvočne, električne, elektronske, radarske in druge naprave za varno plovbo po morju, plovnih poteh in v pristaniščih.</w:t>
      </w:r>
    </w:p>
    <w:p w14:paraId="5D93BE8C" w14:textId="77777777" w:rsidR="00846B7B" w:rsidRDefault="00846B7B" w:rsidP="00024F00">
      <w:pPr>
        <w:spacing w:line="260" w:lineRule="atLeast"/>
        <w:jc w:val="both"/>
        <w:rPr>
          <w:bCs/>
          <w:iCs/>
          <w:szCs w:val="20"/>
        </w:rPr>
      </w:pPr>
    </w:p>
    <w:p w14:paraId="61139FC3" w14:textId="1BF69328" w:rsidR="00F915AC" w:rsidRDefault="00F915AC" w:rsidP="00024F00">
      <w:pPr>
        <w:spacing w:line="260" w:lineRule="atLeast"/>
        <w:jc w:val="both"/>
        <w:rPr>
          <w:b/>
          <w:iCs/>
          <w:szCs w:val="20"/>
          <w:u w:val="single"/>
        </w:rPr>
      </w:pPr>
      <w:r>
        <w:rPr>
          <w:b/>
          <w:iCs/>
          <w:szCs w:val="20"/>
          <w:u w:val="single"/>
        </w:rPr>
        <w:t xml:space="preserve">K </w:t>
      </w:r>
      <w:r w:rsidR="00846B7B">
        <w:rPr>
          <w:b/>
          <w:iCs/>
          <w:szCs w:val="20"/>
          <w:u w:val="single"/>
        </w:rPr>
        <w:t>1</w:t>
      </w:r>
      <w:r w:rsidR="002F011C">
        <w:rPr>
          <w:b/>
          <w:iCs/>
          <w:szCs w:val="20"/>
          <w:u w:val="single"/>
        </w:rPr>
        <w:t>2</w:t>
      </w:r>
      <w:r>
        <w:rPr>
          <w:b/>
          <w:iCs/>
          <w:szCs w:val="20"/>
          <w:u w:val="single"/>
        </w:rPr>
        <w:t>. členu</w:t>
      </w:r>
      <w:r w:rsidR="00846B7B">
        <w:rPr>
          <w:b/>
          <w:iCs/>
          <w:szCs w:val="20"/>
          <w:u w:val="single"/>
        </w:rPr>
        <w:t xml:space="preserve"> (Končna določba)</w:t>
      </w:r>
      <w:r>
        <w:rPr>
          <w:b/>
          <w:iCs/>
          <w:szCs w:val="20"/>
          <w:u w:val="single"/>
        </w:rPr>
        <w:t>:</w:t>
      </w:r>
    </w:p>
    <w:p w14:paraId="7D07BBB1" w14:textId="77777777" w:rsidR="00F915AC" w:rsidRDefault="00F915AC" w:rsidP="00024F00">
      <w:pPr>
        <w:spacing w:line="260" w:lineRule="atLeast"/>
        <w:jc w:val="both"/>
        <w:rPr>
          <w:b/>
          <w:iCs/>
          <w:szCs w:val="20"/>
          <w:u w:val="single"/>
        </w:rPr>
      </w:pPr>
    </w:p>
    <w:p w14:paraId="574FDD37" w14:textId="52CA3662" w:rsidR="00846B7B" w:rsidRDefault="00F915AC" w:rsidP="005F7383">
      <w:pPr>
        <w:spacing w:line="260" w:lineRule="atLeast"/>
        <w:jc w:val="both"/>
        <w:rPr>
          <w:rFonts w:cs="Arial"/>
          <w:szCs w:val="20"/>
        </w:rPr>
      </w:pPr>
      <w:r>
        <w:rPr>
          <w:rFonts w:cs="Arial"/>
          <w:szCs w:val="20"/>
        </w:rPr>
        <w:lastRenderedPageBreak/>
        <w:t>Končna določba določa standardni petnajstdnevni uveljavitveni rok po objavi v Uradnem listu Republike Slovenije.</w:t>
      </w:r>
    </w:p>
    <w:p w14:paraId="332F8F34"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t>IV. BESEDILO ČLENOV, KI SE SPREMINJAJO</w:t>
      </w:r>
    </w:p>
    <w:p w14:paraId="23AF6FC8" w14:textId="77777777" w:rsidR="002B3CF9" w:rsidRDefault="002B3CF9" w:rsidP="005F7383">
      <w:pPr>
        <w:spacing w:line="260" w:lineRule="atLeast"/>
        <w:jc w:val="both"/>
        <w:rPr>
          <w:rFonts w:cs="Arial"/>
          <w:szCs w:val="20"/>
        </w:rPr>
      </w:pPr>
    </w:p>
    <w:p w14:paraId="3E791B8E" w14:textId="77777777" w:rsidR="00846B7B" w:rsidRPr="00846B7B" w:rsidRDefault="00846B7B" w:rsidP="0071551A">
      <w:pPr>
        <w:spacing w:line="260" w:lineRule="atLeast"/>
        <w:jc w:val="center"/>
        <w:rPr>
          <w:rFonts w:cs="Arial"/>
          <w:i/>
          <w:iCs/>
          <w:szCs w:val="20"/>
          <w:lang w:eastAsia="sl-SI"/>
        </w:rPr>
      </w:pPr>
      <w:r w:rsidRPr="00846B7B">
        <w:rPr>
          <w:rFonts w:cs="Arial"/>
          <w:i/>
          <w:iCs/>
          <w:szCs w:val="20"/>
          <w:lang w:eastAsia="sl-SI"/>
        </w:rPr>
        <w:t>Veljavnost kazenskega zakonika Republike Slovenije za nekatera kazniva dejanja, storjena v tujini</w:t>
      </w:r>
    </w:p>
    <w:p w14:paraId="4722E5DC" w14:textId="77777777" w:rsidR="00846B7B" w:rsidRPr="00846B7B" w:rsidRDefault="00846B7B" w:rsidP="0071551A">
      <w:pPr>
        <w:spacing w:line="260" w:lineRule="atLeast"/>
        <w:jc w:val="center"/>
        <w:rPr>
          <w:rFonts w:cs="Arial"/>
          <w:szCs w:val="20"/>
          <w:lang w:eastAsia="sl-SI"/>
        </w:rPr>
      </w:pPr>
      <w:r w:rsidRPr="00846B7B">
        <w:rPr>
          <w:rFonts w:cs="Arial"/>
          <w:szCs w:val="20"/>
          <w:lang w:eastAsia="sl-SI"/>
        </w:rPr>
        <w:t>11. člen</w:t>
      </w:r>
    </w:p>
    <w:p w14:paraId="249D13C4" w14:textId="77777777" w:rsidR="0071551A" w:rsidRDefault="0071551A" w:rsidP="0071551A">
      <w:pPr>
        <w:spacing w:line="260" w:lineRule="atLeast"/>
        <w:jc w:val="both"/>
        <w:rPr>
          <w:rFonts w:cs="Arial"/>
          <w:szCs w:val="20"/>
          <w:lang w:eastAsia="sl-SI"/>
        </w:rPr>
      </w:pPr>
    </w:p>
    <w:p w14:paraId="20D90982" w14:textId="390C06CB" w:rsidR="00846B7B" w:rsidRDefault="00846B7B" w:rsidP="0071551A">
      <w:pPr>
        <w:spacing w:line="260" w:lineRule="atLeast"/>
        <w:jc w:val="both"/>
        <w:rPr>
          <w:rFonts w:cs="Arial"/>
          <w:szCs w:val="20"/>
          <w:lang w:eastAsia="sl-SI"/>
        </w:rPr>
      </w:pPr>
      <w:r w:rsidRPr="00846B7B">
        <w:rPr>
          <w:rFonts w:cs="Arial"/>
          <w:szCs w:val="20"/>
          <w:lang w:eastAsia="sl-SI"/>
        </w:rPr>
        <w:t>Kazenski zakon Republike Slovenije velja za vsakogar, ki stori v tujini</w:t>
      </w:r>
      <w:r w:rsidR="0071551A">
        <w:rPr>
          <w:rFonts w:cs="Arial"/>
          <w:szCs w:val="20"/>
          <w:lang w:eastAsia="sl-SI"/>
        </w:rPr>
        <w:t>:</w:t>
      </w:r>
    </w:p>
    <w:p w14:paraId="08856F5C" w14:textId="77777777" w:rsidR="0071551A" w:rsidRPr="00846B7B" w:rsidRDefault="0071551A" w:rsidP="0071551A">
      <w:pPr>
        <w:spacing w:line="260" w:lineRule="atLeast"/>
        <w:jc w:val="both"/>
        <w:rPr>
          <w:rFonts w:cs="Arial"/>
          <w:szCs w:val="20"/>
          <w:lang w:eastAsia="sl-SI"/>
        </w:rPr>
      </w:pPr>
    </w:p>
    <w:p w14:paraId="414E78DF" w14:textId="77777777" w:rsidR="00846B7B" w:rsidRPr="00846B7B" w:rsidRDefault="00846B7B" w:rsidP="0071551A">
      <w:pPr>
        <w:spacing w:line="260" w:lineRule="atLeast"/>
        <w:jc w:val="both"/>
        <w:rPr>
          <w:rFonts w:cs="Arial"/>
          <w:szCs w:val="20"/>
          <w:lang w:eastAsia="sl-SI"/>
        </w:rPr>
      </w:pPr>
      <w:r w:rsidRPr="00846B7B">
        <w:rPr>
          <w:rFonts w:cs="Arial"/>
          <w:szCs w:val="20"/>
          <w:lang w:eastAsia="sl-SI"/>
        </w:rPr>
        <w:t>-       kaznivo dejanje iz 243. člena tega zakonika in kazniva dejanja iz 332., 333. in 334. člena tega zakonika, če so storjena v zaščitni ekološki coni ali epikontinentalnem pasu Republike Slovenije, ter</w:t>
      </w:r>
    </w:p>
    <w:p w14:paraId="7A7FE923" w14:textId="77777777" w:rsidR="00846B7B" w:rsidRPr="00846B7B" w:rsidRDefault="00846B7B" w:rsidP="0071551A">
      <w:pPr>
        <w:spacing w:line="260" w:lineRule="atLeast"/>
        <w:jc w:val="both"/>
        <w:rPr>
          <w:rFonts w:cs="Arial"/>
          <w:szCs w:val="20"/>
          <w:lang w:eastAsia="sl-SI"/>
        </w:rPr>
      </w:pPr>
      <w:r w:rsidRPr="00846B7B">
        <w:rPr>
          <w:rFonts w:cs="Arial"/>
          <w:szCs w:val="20"/>
          <w:lang w:eastAsia="sl-SI"/>
        </w:rPr>
        <w:t>-       kazniva dejanja iz 108. člena in 348. do 360. člena tega zakonika.</w:t>
      </w:r>
    </w:p>
    <w:p w14:paraId="7B05FF7B" w14:textId="77777777" w:rsidR="00846B7B" w:rsidRDefault="00846B7B" w:rsidP="0071551A">
      <w:pPr>
        <w:spacing w:line="260" w:lineRule="atLeast"/>
        <w:jc w:val="both"/>
        <w:rPr>
          <w:rFonts w:cs="Arial"/>
          <w:szCs w:val="20"/>
        </w:rPr>
      </w:pPr>
    </w:p>
    <w:p w14:paraId="0AE8245F" w14:textId="77777777" w:rsidR="0071551A" w:rsidRPr="0071551A" w:rsidRDefault="0071551A" w:rsidP="0071551A">
      <w:pPr>
        <w:spacing w:line="260" w:lineRule="atLeast"/>
        <w:jc w:val="both"/>
        <w:rPr>
          <w:rFonts w:cs="Arial"/>
          <w:szCs w:val="20"/>
        </w:rPr>
      </w:pPr>
    </w:p>
    <w:p w14:paraId="68DF65C6" w14:textId="77777777" w:rsidR="00846B7B" w:rsidRPr="00846B7B" w:rsidRDefault="00846B7B" w:rsidP="0071551A">
      <w:pPr>
        <w:spacing w:line="260" w:lineRule="atLeast"/>
        <w:jc w:val="center"/>
        <w:rPr>
          <w:rFonts w:cs="Arial"/>
          <w:i/>
          <w:iCs/>
          <w:szCs w:val="20"/>
          <w:lang w:eastAsia="sl-SI"/>
        </w:rPr>
      </w:pPr>
      <w:r w:rsidRPr="00846B7B">
        <w:rPr>
          <w:rFonts w:cs="Arial"/>
          <w:i/>
          <w:iCs/>
          <w:szCs w:val="20"/>
          <w:lang w:eastAsia="sl-SI"/>
        </w:rPr>
        <w:t>Financiranje terorizma</w:t>
      </w:r>
    </w:p>
    <w:p w14:paraId="5D505E54" w14:textId="77777777" w:rsidR="00846B7B" w:rsidRPr="00846B7B" w:rsidRDefault="00846B7B" w:rsidP="0071551A">
      <w:pPr>
        <w:spacing w:line="260" w:lineRule="atLeast"/>
        <w:jc w:val="center"/>
        <w:rPr>
          <w:rFonts w:cs="Arial"/>
          <w:szCs w:val="20"/>
          <w:lang w:eastAsia="sl-SI"/>
        </w:rPr>
      </w:pPr>
      <w:r w:rsidRPr="00846B7B">
        <w:rPr>
          <w:rFonts w:cs="Arial"/>
          <w:szCs w:val="20"/>
          <w:lang w:eastAsia="sl-SI"/>
        </w:rPr>
        <w:t>109. člen</w:t>
      </w:r>
    </w:p>
    <w:p w14:paraId="1F7BD9D7" w14:textId="77777777" w:rsidR="00DB05AC" w:rsidRDefault="00DB05AC" w:rsidP="0071551A">
      <w:pPr>
        <w:spacing w:line="260" w:lineRule="atLeast"/>
        <w:jc w:val="both"/>
        <w:rPr>
          <w:rFonts w:cs="Arial"/>
          <w:szCs w:val="20"/>
          <w:lang w:eastAsia="sl-SI"/>
        </w:rPr>
      </w:pPr>
    </w:p>
    <w:p w14:paraId="6F3FB0F4" w14:textId="361D5CBF" w:rsidR="00846B7B" w:rsidRPr="00846B7B" w:rsidRDefault="00846B7B" w:rsidP="0071551A">
      <w:pPr>
        <w:spacing w:line="260" w:lineRule="atLeast"/>
        <w:jc w:val="both"/>
        <w:rPr>
          <w:rFonts w:cs="Arial"/>
          <w:szCs w:val="20"/>
          <w:lang w:eastAsia="sl-SI"/>
        </w:rPr>
      </w:pPr>
      <w:r w:rsidRPr="00846B7B">
        <w:rPr>
          <w:rFonts w:cs="Arial"/>
          <w:szCs w:val="20"/>
          <w:lang w:eastAsia="sl-SI"/>
        </w:rPr>
        <w:t>(1) Kdor zagotovi ali zbere denar ali premoženje z namenom ali za katerega ve, da bo deloma ali v celoti uporabljeno za storitev dejanja iz 108., 108.a, 110., 111., 307., 329., 330., 352., 353., 354., 355., 371. in 373. člena tega zakonika, se kaznuje z zaporom od enega do desetih let.</w:t>
      </w:r>
    </w:p>
    <w:p w14:paraId="425C31F0" w14:textId="77777777" w:rsidR="0071551A" w:rsidRDefault="0071551A" w:rsidP="0071551A">
      <w:pPr>
        <w:spacing w:line="260" w:lineRule="atLeast"/>
        <w:jc w:val="both"/>
        <w:rPr>
          <w:rFonts w:cs="Arial"/>
          <w:szCs w:val="20"/>
          <w:lang w:eastAsia="sl-SI"/>
        </w:rPr>
      </w:pPr>
    </w:p>
    <w:p w14:paraId="797464D1" w14:textId="06C8045E" w:rsidR="00846B7B" w:rsidRPr="00846B7B" w:rsidRDefault="00846B7B" w:rsidP="0071551A">
      <w:pPr>
        <w:spacing w:line="260" w:lineRule="atLeast"/>
        <w:jc w:val="both"/>
        <w:rPr>
          <w:rFonts w:cs="Arial"/>
          <w:szCs w:val="20"/>
          <w:lang w:eastAsia="sl-SI"/>
        </w:rPr>
      </w:pPr>
      <w:r w:rsidRPr="00846B7B">
        <w:rPr>
          <w:rFonts w:cs="Arial"/>
          <w:szCs w:val="20"/>
          <w:lang w:eastAsia="sl-SI"/>
        </w:rPr>
        <w:t>(2) Enako se kaznuje storilec dejanja iz prejšnjega odstavka tudi, če z namenom zagotovljen ali zbran denar ali premoženje ni bil dejansko uporabljen za storitev v prejšnjem odstavku navedenih kaznivih dejanj.</w:t>
      </w:r>
    </w:p>
    <w:p w14:paraId="7137888D" w14:textId="77777777" w:rsidR="0071551A" w:rsidRDefault="0071551A" w:rsidP="0071551A">
      <w:pPr>
        <w:spacing w:line="260" w:lineRule="atLeast"/>
        <w:jc w:val="both"/>
        <w:rPr>
          <w:rFonts w:cs="Arial"/>
          <w:szCs w:val="20"/>
          <w:lang w:eastAsia="sl-SI"/>
        </w:rPr>
      </w:pPr>
    </w:p>
    <w:p w14:paraId="014CA096" w14:textId="65F488F8" w:rsidR="00846B7B" w:rsidRPr="00846B7B" w:rsidRDefault="00846B7B" w:rsidP="0071551A">
      <w:pPr>
        <w:spacing w:line="260" w:lineRule="atLeast"/>
        <w:jc w:val="both"/>
        <w:rPr>
          <w:rFonts w:cs="Arial"/>
          <w:szCs w:val="20"/>
          <w:lang w:eastAsia="sl-SI"/>
        </w:rPr>
      </w:pPr>
      <w:r w:rsidRPr="00846B7B">
        <w:rPr>
          <w:rFonts w:cs="Arial"/>
          <w:szCs w:val="20"/>
          <w:lang w:eastAsia="sl-SI"/>
        </w:rPr>
        <w:t>(3) Enako se kaznuje, kdor zagotovi ali zbere denar ali premoženje z namenom ali za katerega ve, da bo deloma ali v celoti uporabljeno s strani terorista, teroristične hudodelske združbe ali skupine za izvrševanje terorističnih kaznivih dejanj.</w:t>
      </w:r>
    </w:p>
    <w:p w14:paraId="646AC0C2" w14:textId="77777777" w:rsidR="0071551A" w:rsidRDefault="0071551A" w:rsidP="0071551A">
      <w:pPr>
        <w:spacing w:line="260" w:lineRule="atLeast"/>
        <w:jc w:val="both"/>
        <w:rPr>
          <w:rFonts w:cs="Arial"/>
          <w:szCs w:val="20"/>
          <w:lang w:eastAsia="sl-SI"/>
        </w:rPr>
      </w:pPr>
    </w:p>
    <w:p w14:paraId="73B95B4D" w14:textId="7A7E9017" w:rsidR="00846B7B" w:rsidRPr="00846B7B" w:rsidRDefault="00846B7B" w:rsidP="0071551A">
      <w:pPr>
        <w:spacing w:line="260" w:lineRule="atLeast"/>
        <w:jc w:val="both"/>
        <w:rPr>
          <w:rFonts w:cs="Arial"/>
          <w:szCs w:val="20"/>
          <w:lang w:eastAsia="sl-SI"/>
        </w:rPr>
      </w:pPr>
      <w:r w:rsidRPr="00846B7B">
        <w:rPr>
          <w:rFonts w:cs="Arial"/>
          <w:szCs w:val="20"/>
          <w:lang w:eastAsia="sl-SI"/>
        </w:rPr>
        <w:t>(4) Če je bilo dejanje iz prejšnjih odstavkov storjeno v teroristični hudodelski združbi ali skupini za izvrševanje terorističnih kaznivih dejanj, se storilec kaznuje z zaporom od treh do petnajstih let.</w:t>
      </w:r>
    </w:p>
    <w:p w14:paraId="1C64D4A6" w14:textId="77777777" w:rsidR="0071551A" w:rsidRDefault="0071551A" w:rsidP="0071551A">
      <w:pPr>
        <w:spacing w:line="260" w:lineRule="atLeast"/>
        <w:jc w:val="both"/>
        <w:rPr>
          <w:rFonts w:cs="Arial"/>
          <w:szCs w:val="20"/>
          <w:lang w:eastAsia="sl-SI"/>
        </w:rPr>
      </w:pPr>
    </w:p>
    <w:p w14:paraId="28F09DC0" w14:textId="6E71BCCC" w:rsidR="00846B7B" w:rsidRDefault="00846B7B" w:rsidP="0071551A">
      <w:pPr>
        <w:spacing w:line="260" w:lineRule="atLeast"/>
        <w:jc w:val="both"/>
        <w:rPr>
          <w:rFonts w:cs="Arial"/>
          <w:szCs w:val="20"/>
          <w:lang w:eastAsia="sl-SI"/>
        </w:rPr>
      </w:pPr>
      <w:r w:rsidRPr="00846B7B">
        <w:rPr>
          <w:rFonts w:cs="Arial"/>
          <w:szCs w:val="20"/>
          <w:lang w:eastAsia="sl-SI"/>
        </w:rPr>
        <w:t>(5) Denar in premoženje iz prejšnjih odstavkov se vzameta.</w:t>
      </w:r>
    </w:p>
    <w:p w14:paraId="5170EEDD" w14:textId="77777777" w:rsidR="0082235C" w:rsidRDefault="0082235C" w:rsidP="0071551A">
      <w:pPr>
        <w:spacing w:line="260" w:lineRule="atLeast"/>
        <w:jc w:val="both"/>
        <w:rPr>
          <w:rFonts w:cs="Arial"/>
          <w:szCs w:val="20"/>
          <w:lang w:eastAsia="sl-SI"/>
        </w:rPr>
      </w:pPr>
    </w:p>
    <w:p w14:paraId="335F977E" w14:textId="77777777" w:rsidR="0082235C" w:rsidRDefault="0082235C" w:rsidP="0071551A">
      <w:pPr>
        <w:spacing w:line="260" w:lineRule="atLeast"/>
        <w:jc w:val="both"/>
        <w:rPr>
          <w:rFonts w:cs="Arial"/>
          <w:szCs w:val="20"/>
          <w:lang w:eastAsia="sl-SI"/>
        </w:rPr>
      </w:pPr>
    </w:p>
    <w:p w14:paraId="708A7DA2" w14:textId="77777777" w:rsidR="0082235C" w:rsidRPr="0082235C" w:rsidRDefault="0082235C" w:rsidP="0082235C">
      <w:pPr>
        <w:spacing w:line="260" w:lineRule="atLeast"/>
        <w:jc w:val="center"/>
        <w:rPr>
          <w:rFonts w:cs="Arial"/>
          <w:i/>
          <w:iCs/>
          <w:szCs w:val="20"/>
          <w:lang w:eastAsia="sl-SI"/>
        </w:rPr>
      </w:pPr>
      <w:r w:rsidRPr="0082235C">
        <w:rPr>
          <w:rFonts w:cs="Arial"/>
          <w:i/>
          <w:iCs/>
          <w:szCs w:val="20"/>
          <w:lang w:eastAsia="sl-SI"/>
        </w:rPr>
        <w:t>Posilstvo</w:t>
      </w:r>
    </w:p>
    <w:p w14:paraId="0C02B0CF" w14:textId="77777777" w:rsidR="0082235C" w:rsidRDefault="0082235C" w:rsidP="0082235C">
      <w:pPr>
        <w:spacing w:line="260" w:lineRule="atLeast"/>
        <w:jc w:val="center"/>
        <w:rPr>
          <w:rFonts w:cs="Arial"/>
          <w:szCs w:val="20"/>
          <w:lang w:eastAsia="sl-SI"/>
        </w:rPr>
      </w:pPr>
      <w:r w:rsidRPr="0082235C">
        <w:rPr>
          <w:rFonts w:cs="Arial"/>
          <w:szCs w:val="20"/>
          <w:lang w:eastAsia="sl-SI"/>
        </w:rPr>
        <w:t>170. člen</w:t>
      </w:r>
    </w:p>
    <w:p w14:paraId="4DF1A8C0" w14:textId="77777777" w:rsidR="0082235C" w:rsidRPr="0082235C" w:rsidRDefault="0082235C" w:rsidP="0082235C">
      <w:pPr>
        <w:spacing w:line="260" w:lineRule="atLeast"/>
        <w:jc w:val="center"/>
        <w:rPr>
          <w:rFonts w:cs="Arial"/>
          <w:szCs w:val="20"/>
          <w:lang w:eastAsia="sl-SI"/>
        </w:rPr>
      </w:pPr>
    </w:p>
    <w:p w14:paraId="5E45998A" w14:textId="77777777" w:rsidR="0082235C" w:rsidRPr="0082235C" w:rsidRDefault="0082235C" w:rsidP="0082235C">
      <w:pPr>
        <w:spacing w:line="260" w:lineRule="atLeast"/>
        <w:jc w:val="both"/>
        <w:rPr>
          <w:rFonts w:cs="Arial"/>
          <w:szCs w:val="20"/>
          <w:lang w:eastAsia="sl-SI"/>
        </w:rPr>
      </w:pPr>
      <w:r w:rsidRPr="0082235C">
        <w:rPr>
          <w:rFonts w:cs="Arial"/>
          <w:szCs w:val="20"/>
          <w:lang w:eastAsia="sl-SI"/>
        </w:rPr>
        <w:t>(1) Kdor brez privolitve druge osebe doseže, da ta spolno občuje ali s tem izenačeno spolno ravna, se kaznuje z zaporom od šestih mesecev do petih let.</w:t>
      </w:r>
    </w:p>
    <w:p w14:paraId="1D7E1C8D" w14:textId="77777777" w:rsidR="0082235C" w:rsidRDefault="0082235C" w:rsidP="0082235C">
      <w:pPr>
        <w:spacing w:line="260" w:lineRule="atLeast"/>
        <w:jc w:val="both"/>
        <w:rPr>
          <w:rFonts w:cs="Arial"/>
          <w:szCs w:val="20"/>
          <w:lang w:eastAsia="sl-SI"/>
        </w:rPr>
      </w:pPr>
    </w:p>
    <w:p w14:paraId="2F2020A5" w14:textId="4AE3BAB2" w:rsidR="0082235C" w:rsidRPr="0082235C" w:rsidRDefault="0082235C" w:rsidP="0082235C">
      <w:pPr>
        <w:spacing w:line="260" w:lineRule="atLeast"/>
        <w:jc w:val="both"/>
        <w:rPr>
          <w:rFonts w:cs="Arial"/>
          <w:szCs w:val="20"/>
          <w:lang w:eastAsia="sl-SI"/>
        </w:rPr>
      </w:pPr>
      <w:r w:rsidRPr="0082235C">
        <w:rPr>
          <w:rFonts w:cs="Arial"/>
          <w:szCs w:val="20"/>
          <w:lang w:eastAsia="sl-SI"/>
        </w:rPr>
        <w:t>(2) Privolitev iz prejšnjega odstavka tega člena je podana, če je oseba po svoji navzven zaznavni, nedvoumni in svobodni volji privolila v spolno občevanje ali s tem izenačeno spolno ravnanje in je bila sposobna sprejeti tako odločitev.</w:t>
      </w:r>
    </w:p>
    <w:p w14:paraId="26065D42" w14:textId="77777777" w:rsidR="0082235C" w:rsidRDefault="0082235C" w:rsidP="0082235C">
      <w:pPr>
        <w:spacing w:line="260" w:lineRule="atLeast"/>
        <w:jc w:val="both"/>
        <w:rPr>
          <w:rFonts w:cs="Arial"/>
          <w:szCs w:val="20"/>
          <w:lang w:eastAsia="sl-SI"/>
        </w:rPr>
      </w:pPr>
    </w:p>
    <w:p w14:paraId="7E9127CA" w14:textId="0A1A178E" w:rsidR="0082235C" w:rsidRPr="0082235C" w:rsidRDefault="0082235C" w:rsidP="0082235C">
      <w:pPr>
        <w:spacing w:line="260" w:lineRule="atLeast"/>
        <w:jc w:val="both"/>
        <w:rPr>
          <w:rFonts w:cs="Arial"/>
          <w:szCs w:val="20"/>
          <w:lang w:eastAsia="sl-SI"/>
        </w:rPr>
      </w:pPr>
      <w:r w:rsidRPr="0082235C">
        <w:rPr>
          <w:rFonts w:cs="Arial"/>
          <w:szCs w:val="20"/>
          <w:lang w:eastAsia="sl-SI"/>
        </w:rPr>
        <w:t>(3) Kdor prisili drugo osebo k spolnemu občevanju ali s tem izenačenemu spolnemu ravnanju, tako da uporabi silo ali zagrozi z neposrednim napadom na življenje ali telo, se kaznuje z zaporom od enega do desetih let.</w:t>
      </w:r>
    </w:p>
    <w:p w14:paraId="3EAFA4F1" w14:textId="77777777" w:rsidR="0082235C" w:rsidRDefault="0082235C" w:rsidP="0082235C">
      <w:pPr>
        <w:spacing w:line="260" w:lineRule="atLeast"/>
        <w:jc w:val="both"/>
        <w:rPr>
          <w:rFonts w:cs="Arial"/>
          <w:szCs w:val="20"/>
          <w:lang w:eastAsia="sl-SI"/>
        </w:rPr>
      </w:pPr>
    </w:p>
    <w:p w14:paraId="21B06606" w14:textId="5D346911" w:rsidR="0082235C" w:rsidRPr="0082235C" w:rsidRDefault="0082235C" w:rsidP="0082235C">
      <w:pPr>
        <w:spacing w:line="260" w:lineRule="atLeast"/>
        <w:jc w:val="both"/>
        <w:rPr>
          <w:rFonts w:cs="Arial"/>
          <w:szCs w:val="20"/>
          <w:lang w:eastAsia="sl-SI"/>
        </w:rPr>
      </w:pPr>
      <w:r w:rsidRPr="0082235C">
        <w:rPr>
          <w:rFonts w:cs="Arial"/>
          <w:szCs w:val="20"/>
          <w:lang w:eastAsia="sl-SI"/>
        </w:rPr>
        <w:lastRenderedPageBreak/>
        <w:t>(4) Če je dejanje iz prejšnjega odstavka storjeno grozovito ali posebno poniževalno ali če je dejanje storilo več oseb zaporedoma ali nad obsojenci ali drugimi osebami, ki jim je vzeta prostost, se storilec kaznuje z zaporom od treh do petnajstih let.</w:t>
      </w:r>
    </w:p>
    <w:p w14:paraId="7E71C52E" w14:textId="77777777" w:rsidR="0082235C" w:rsidRDefault="0082235C" w:rsidP="0082235C">
      <w:pPr>
        <w:spacing w:line="260" w:lineRule="atLeast"/>
        <w:jc w:val="both"/>
        <w:rPr>
          <w:rFonts w:cs="Arial"/>
          <w:szCs w:val="20"/>
          <w:lang w:eastAsia="sl-SI"/>
        </w:rPr>
      </w:pPr>
    </w:p>
    <w:p w14:paraId="0746AE8D" w14:textId="73577D60" w:rsidR="0082235C" w:rsidRPr="0082235C" w:rsidRDefault="0082235C" w:rsidP="0082235C">
      <w:pPr>
        <w:spacing w:line="260" w:lineRule="atLeast"/>
        <w:jc w:val="both"/>
        <w:rPr>
          <w:rFonts w:cs="Arial"/>
          <w:szCs w:val="20"/>
          <w:lang w:eastAsia="sl-SI"/>
        </w:rPr>
      </w:pPr>
      <w:r w:rsidRPr="0082235C">
        <w:rPr>
          <w:rFonts w:cs="Arial"/>
          <w:szCs w:val="20"/>
          <w:lang w:eastAsia="sl-SI"/>
        </w:rPr>
        <w:t>(5) Kdor prisili drugo osebo k spolnemu občevanju ali s tem izenačenemu spolnemu ravnanju, tako da ji zagrozi, da bo o njej ali njenih bližnjih odkril, kar bi škodovalo njeni ali njihovi časti ali dobremu imenu, ali da bo njej ali njenim bližnjim povzročil veliko premoženjsko škodo, se kaznuje z zaporom od šestih mesecev do petih let.</w:t>
      </w:r>
    </w:p>
    <w:p w14:paraId="26795E95" w14:textId="77777777" w:rsidR="0082235C" w:rsidRDefault="0082235C" w:rsidP="0082235C">
      <w:pPr>
        <w:spacing w:line="260" w:lineRule="atLeast"/>
        <w:jc w:val="both"/>
        <w:rPr>
          <w:rFonts w:cs="Arial"/>
          <w:szCs w:val="20"/>
          <w:lang w:eastAsia="sl-SI"/>
        </w:rPr>
      </w:pPr>
    </w:p>
    <w:p w14:paraId="3DA31DCE" w14:textId="6DA678E8" w:rsidR="0082235C" w:rsidRPr="0082235C" w:rsidRDefault="0082235C" w:rsidP="0082235C">
      <w:pPr>
        <w:spacing w:line="260" w:lineRule="atLeast"/>
        <w:jc w:val="both"/>
        <w:rPr>
          <w:rFonts w:cs="Arial"/>
          <w:szCs w:val="20"/>
          <w:lang w:eastAsia="sl-SI"/>
        </w:rPr>
      </w:pPr>
      <w:r w:rsidRPr="0082235C">
        <w:rPr>
          <w:rFonts w:cs="Arial"/>
          <w:szCs w:val="20"/>
          <w:lang w:eastAsia="sl-SI"/>
        </w:rPr>
        <w:t>(6) Če so bila dejanja iz prvega, tretjega ali petega odstavka tega člena storjeni proti osebi, s katero storilec živi v zakonski, zunajzakonski skupnosti ali registrirani istospolni skupnosti, se pregon začne na predlog.</w:t>
      </w:r>
    </w:p>
    <w:p w14:paraId="20A02B0B" w14:textId="77777777" w:rsidR="0082235C" w:rsidRDefault="0082235C" w:rsidP="0082235C">
      <w:pPr>
        <w:spacing w:line="260" w:lineRule="atLeast"/>
        <w:jc w:val="both"/>
        <w:rPr>
          <w:rFonts w:cs="Arial"/>
          <w:szCs w:val="20"/>
          <w:lang w:eastAsia="sl-SI"/>
        </w:rPr>
      </w:pPr>
    </w:p>
    <w:p w14:paraId="08029278" w14:textId="77777777" w:rsidR="0082235C" w:rsidRDefault="0082235C" w:rsidP="0082235C">
      <w:pPr>
        <w:spacing w:line="260" w:lineRule="atLeast"/>
        <w:jc w:val="both"/>
        <w:rPr>
          <w:rFonts w:cs="Arial"/>
          <w:szCs w:val="20"/>
          <w:lang w:eastAsia="sl-SI"/>
        </w:rPr>
      </w:pPr>
    </w:p>
    <w:p w14:paraId="35BB45B9" w14:textId="3BA01997" w:rsidR="0082235C" w:rsidRPr="0082235C" w:rsidRDefault="0082235C" w:rsidP="0082235C">
      <w:pPr>
        <w:spacing w:line="260" w:lineRule="atLeast"/>
        <w:jc w:val="center"/>
        <w:rPr>
          <w:rFonts w:cs="Arial"/>
          <w:i/>
          <w:iCs/>
          <w:szCs w:val="20"/>
          <w:lang w:eastAsia="sl-SI"/>
        </w:rPr>
      </w:pPr>
      <w:r w:rsidRPr="0082235C">
        <w:rPr>
          <w:rFonts w:cs="Arial"/>
          <w:i/>
          <w:iCs/>
          <w:szCs w:val="20"/>
          <w:lang w:eastAsia="sl-SI"/>
        </w:rPr>
        <w:t>Spolno nasilje</w:t>
      </w:r>
    </w:p>
    <w:p w14:paraId="6C6E9489" w14:textId="77777777" w:rsidR="0082235C" w:rsidRPr="0082235C" w:rsidRDefault="0082235C" w:rsidP="0082235C">
      <w:pPr>
        <w:spacing w:line="260" w:lineRule="atLeast"/>
        <w:jc w:val="center"/>
        <w:rPr>
          <w:rFonts w:cs="Arial"/>
          <w:szCs w:val="20"/>
          <w:lang w:eastAsia="sl-SI"/>
        </w:rPr>
      </w:pPr>
      <w:r w:rsidRPr="0082235C">
        <w:rPr>
          <w:rFonts w:cs="Arial"/>
          <w:szCs w:val="20"/>
          <w:lang w:eastAsia="sl-SI"/>
        </w:rPr>
        <w:t>171. člen</w:t>
      </w:r>
    </w:p>
    <w:p w14:paraId="23E91797" w14:textId="77777777" w:rsidR="0082235C" w:rsidRDefault="0082235C" w:rsidP="0082235C">
      <w:pPr>
        <w:spacing w:line="260" w:lineRule="atLeast"/>
        <w:jc w:val="both"/>
        <w:rPr>
          <w:rFonts w:cs="Arial"/>
          <w:szCs w:val="20"/>
          <w:lang w:eastAsia="sl-SI"/>
        </w:rPr>
      </w:pPr>
    </w:p>
    <w:p w14:paraId="69452CCD" w14:textId="65B9CC8D" w:rsidR="0082235C" w:rsidRPr="0082235C" w:rsidRDefault="0082235C" w:rsidP="0082235C">
      <w:pPr>
        <w:spacing w:line="260" w:lineRule="atLeast"/>
        <w:jc w:val="both"/>
        <w:rPr>
          <w:rFonts w:cs="Arial"/>
          <w:szCs w:val="20"/>
          <w:lang w:eastAsia="sl-SI"/>
        </w:rPr>
      </w:pPr>
      <w:r w:rsidRPr="0082235C">
        <w:rPr>
          <w:rFonts w:cs="Arial"/>
          <w:szCs w:val="20"/>
          <w:lang w:eastAsia="sl-SI"/>
        </w:rPr>
        <w:t>(1) Kdor brez privolitve druge osebe doseže, da ta stori ali trpi kakšno spolno dejanje, ki ni zajeto v prejšnjem členu, se kaznuje z zaporom do petih let.</w:t>
      </w:r>
    </w:p>
    <w:p w14:paraId="26BB5DAC" w14:textId="77777777" w:rsidR="0082235C" w:rsidRDefault="0082235C" w:rsidP="0082235C">
      <w:pPr>
        <w:spacing w:line="260" w:lineRule="atLeast"/>
        <w:jc w:val="both"/>
        <w:rPr>
          <w:rFonts w:cs="Arial"/>
          <w:szCs w:val="20"/>
          <w:lang w:eastAsia="sl-SI"/>
        </w:rPr>
      </w:pPr>
    </w:p>
    <w:p w14:paraId="1DD49701" w14:textId="403AB194" w:rsidR="0082235C" w:rsidRPr="0082235C" w:rsidRDefault="0082235C" w:rsidP="0082235C">
      <w:pPr>
        <w:spacing w:line="260" w:lineRule="atLeast"/>
        <w:jc w:val="both"/>
        <w:rPr>
          <w:rFonts w:cs="Arial"/>
          <w:szCs w:val="20"/>
          <w:lang w:eastAsia="sl-SI"/>
        </w:rPr>
      </w:pPr>
      <w:r w:rsidRPr="0082235C">
        <w:rPr>
          <w:rFonts w:cs="Arial"/>
          <w:szCs w:val="20"/>
          <w:lang w:eastAsia="sl-SI"/>
        </w:rPr>
        <w:t>(2) Privolitev iz prejšnjega odstavka je podana, če je oseba po svoji navzven zaznavni, nedvoumni in svobodni volji privolila v spolno dejanje iz prejšnjega odstavka in je bila sposobna sprejeti tako odločitev.</w:t>
      </w:r>
    </w:p>
    <w:p w14:paraId="524D7658" w14:textId="77777777" w:rsidR="0082235C" w:rsidRDefault="0082235C" w:rsidP="0082235C">
      <w:pPr>
        <w:spacing w:line="260" w:lineRule="atLeast"/>
        <w:jc w:val="both"/>
        <w:rPr>
          <w:rFonts w:cs="Arial"/>
          <w:szCs w:val="20"/>
          <w:lang w:eastAsia="sl-SI"/>
        </w:rPr>
      </w:pPr>
    </w:p>
    <w:p w14:paraId="7FB1D5BB" w14:textId="7D056054" w:rsidR="0082235C" w:rsidRPr="0082235C" w:rsidRDefault="0082235C" w:rsidP="0082235C">
      <w:pPr>
        <w:spacing w:line="260" w:lineRule="atLeast"/>
        <w:jc w:val="both"/>
        <w:rPr>
          <w:rFonts w:cs="Arial"/>
          <w:szCs w:val="20"/>
          <w:lang w:eastAsia="sl-SI"/>
        </w:rPr>
      </w:pPr>
      <w:r w:rsidRPr="0082235C">
        <w:rPr>
          <w:rFonts w:cs="Arial"/>
          <w:szCs w:val="20"/>
          <w:lang w:eastAsia="sl-SI"/>
        </w:rPr>
        <w:t>(3) Kdor uporabi silo ali zagrozi drugi osebi z neposrednim napadom na življenje ali telo in jo tako prisili, da stori ali trpi kakšno spolno dejanje iz prvega odstavka tega člena, se kaznuje z zaporom od šestih mesecev do desetih let.</w:t>
      </w:r>
    </w:p>
    <w:p w14:paraId="293A49A2" w14:textId="77777777" w:rsidR="0082235C" w:rsidRDefault="0082235C" w:rsidP="0082235C">
      <w:pPr>
        <w:spacing w:line="260" w:lineRule="atLeast"/>
        <w:jc w:val="both"/>
        <w:rPr>
          <w:rFonts w:cs="Arial"/>
          <w:szCs w:val="20"/>
          <w:lang w:eastAsia="sl-SI"/>
        </w:rPr>
      </w:pPr>
    </w:p>
    <w:p w14:paraId="64615500" w14:textId="00C1E351" w:rsidR="0082235C" w:rsidRPr="0082235C" w:rsidRDefault="0082235C" w:rsidP="0082235C">
      <w:pPr>
        <w:spacing w:line="260" w:lineRule="atLeast"/>
        <w:jc w:val="both"/>
        <w:rPr>
          <w:rFonts w:cs="Arial"/>
          <w:szCs w:val="20"/>
          <w:lang w:eastAsia="sl-SI"/>
        </w:rPr>
      </w:pPr>
      <w:r w:rsidRPr="0082235C">
        <w:rPr>
          <w:rFonts w:cs="Arial"/>
          <w:szCs w:val="20"/>
          <w:lang w:eastAsia="sl-SI"/>
        </w:rPr>
        <w:t>(4) Če je dejanje iz prejšnjega odstavka storjeno grozovito ali posebno poniževalno ali če je dejanje storilo več oseb zaporedoma ali nad obsojenci ali drugimi osebami, ki jim je vzeta prostost, se kaznuje z zaporom od treh do petnajstih let.</w:t>
      </w:r>
    </w:p>
    <w:p w14:paraId="54CAB9FA" w14:textId="77777777" w:rsidR="0082235C" w:rsidRDefault="0082235C" w:rsidP="0082235C">
      <w:pPr>
        <w:spacing w:line="260" w:lineRule="atLeast"/>
        <w:jc w:val="both"/>
        <w:rPr>
          <w:rFonts w:cs="Arial"/>
          <w:szCs w:val="20"/>
          <w:lang w:eastAsia="sl-SI"/>
        </w:rPr>
      </w:pPr>
    </w:p>
    <w:p w14:paraId="0506DAC3" w14:textId="3C278FF7" w:rsidR="0082235C" w:rsidRPr="0082235C" w:rsidRDefault="0082235C" w:rsidP="0082235C">
      <w:pPr>
        <w:spacing w:line="260" w:lineRule="atLeast"/>
        <w:jc w:val="both"/>
        <w:rPr>
          <w:rFonts w:cs="Arial"/>
          <w:szCs w:val="20"/>
          <w:lang w:eastAsia="sl-SI"/>
        </w:rPr>
      </w:pPr>
      <w:r w:rsidRPr="0082235C">
        <w:rPr>
          <w:rFonts w:cs="Arial"/>
          <w:szCs w:val="20"/>
          <w:lang w:eastAsia="sl-SI"/>
        </w:rPr>
        <w:t>(5) Kdor drugo osebo prisili, da stori ali trpi kakšno spolno dejanje iz prvega odstavka tega člena, tako da ji zagrozi, da bo o njej ali njenih bližnjih odkril, kar bi škodovalo njeni ali njihovi časti ali dobremu imenu, ali da bo njej ali njenim bližnjim povzročil veliko premoženjsko škodo, se kaznuje z zaporom do petih let.</w:t>
      </w:r>
    </w:p>
    <w:p w14:paraId="3C0CF389" w14:textId="77777777" w:rsidR="0082235C" w:rsidRDefault="0082235C" w:rsidP="0082235C">
      <w:pPr>
        <w:spacing w:line="260" w:lineRule="atLeast"/>
        <w:jc w:val="both"/>
        <w:rPr>
          <w:rFonts w:cs="Arial"/>
          <w:szCs w:val="20"/>
          <w:lang w:eastAsia="sl-SI"/>
        </w:rPr>
      </w:pPr>
    </w:p>
    <w:p w14:paraId="730324AF" w14:textId="004D99AB" w:rsidR="0082235C" w:rsidRPr="0082235C" w:rsidRDefault="0082235C" w:rsidP="0082235C">
      <w:pPr>
        <w:spacing w:line="260" w:lineRule="atLeast"/>
        <w:jc w:val="both"/>
        <w:rPr>
          <w:rFonts w:cs="Arial"/>
          <w:szCs w:val="20"/>
          <w:lang w:eastAsia="sl-SI"/>
        </w:rPr>
      </w:pPr>
      <w:r w:rsidRPr="0082235C">
        <w:rPr>
          <w:rFonts w:cs="Arial"/>
          <w:szCs w:val="20"/>
          <w:lang w:eastAsia="sl-SI"/>
        </w:rPr>
        <w:t>(6) Če so bila dejanja iz prvega, tretjega ali petega odstavka tega člena storjeni proti osebi, s katero storilec ali storilka živi v zakonski, zunajzakonski skupnosti ali registrirani istospolni partnerski skupnosti, se pregon začne na predlog.</w:t>
      </w:r>
    </w:p>
    <w:p w14:paraId="3C5A9DB1" w14:textId="77777777" w:rsidR="0082235C" w:rsidRPr="00846B7B" w:rsidRDefault="0082235C" w:rsidP="0071551A">
      <w:pPr>
        <w:spacing w:line="260" w:lineRule="atLeast"/>
        <w:jc w:val="both"/>
        <w:rPr>
          <w:rFonts w:cs="Arial"/>
          <w:szCs w:val="20"/>
          <w:lang w:eastAsia="sl-SI"/>
        </w:rPr>
      </w:pPr>
    </w:p>
    <w:p w14:paraId="50CD1521" w14:textId="77777777" w:rsidR="00DB05AC" w:rsidRPr="0071551A" w:rsidRDefault="00DB05AC" w:rsidP="0071551A">
      <w:pPr>
        <w:spacing w:line="260" w:lineRule="atLeast"/>
        <w:jc w:val="both"/>
        <w:rPr>
          <w:rFonts w:cs="Arial"/>
          <w:szCs w:val="20"/>
        </w:rPr>
      </w:pPr>
    </w:p>
    <w:p w14:paraId="57865527" w14:textId="77777777" w:rsidR="00846B7B" w:rsidRPr="00846B7B" w:rsidRDefault="00846B7B" w:rsidP="00DB05AC">
      <w:pPr>
        <w:jc w:val="center"/>
        <w:rPr>
          <w:rFonts w:cs="Arial"/>
          <w:i/>
          <w:iCs/>
          <w:szCs w:val="20"/>
          <w:lang w:eastAsia="sl-SI"/>
        </w:rPr>
      </w:pPr>
      <w:r w:rsidRPr="00846B7B">
        <w:rPr>
          <w:rFonts w:cs="Arial"/>
          <w:i/>
          <w:iCs/>
          <w:szCs w:val="20"/>
          <w:lang w:eastAsia="sl-SI"/>
        </w:rPr>
        <w:t>Spolni napad na osebo, mlajšo od petnajst let</w:t>
      </w:r>
    </w:p>
    <w:p w14:paraId="577DA5F6" w14:textId="77777777" w:rsidR="00846B7B" w:rsidRPr="00846B7B" w:rsidRDefault="00846B7B" w:rsidP="00DB05AC">
      <w:pPr>
        <w:jc w:val="center"/>
        <w:rPr>
          <w:rFonts w:cs="Arial"/>
          <w:szCs w:val="20"/>
          <w:lang w:eastAsia="sl-SI"/>
        </w:rPr>
      </w:pPr>
      <w:r w:rsidRPr="00846B7B">
        <w:rPr>
          <w:rFonts w:cs="Arial"/>
          <w:szCs w:val="20"/>
          <w:lang w:eastAsia="sl-SI"/>
        </w:rPr>
        <w:t>173. člen</w:t>
      </w:r>
    </w:p>
    <w:p w14:paraId="17F5C214" w14:textId="77777777" w:rsidR="00DB05AC" w:rsidRDefault="00DB05AC" w:rsidP="00DB05AC">
      <w:pPr>
        <w:jc w:val="both"/>
        <w:rPr>
          <w:rFonts w:cs="Arial"/>
          <w:szCs w:val="20"/>
          <w:lang w:eastAsia="sl-SI"/>
        </w:rPr>
      </w:pPr>
    </w:p>
    <w:p w14:paraId="0A54C4AF" w14:textId="66B063E9" w:rsidR="00846B7B" w:rsidRPr="00846B7B" w:rsidRDefault="00846B7B" w:rsidP="00DB05AC">
      <w:pPr>
        <w:jc w:val="both"/>
        <w:rPr>
          <w:rFonts w:cs="Arial"/>
          <w:szCs w:val="20"/>
          <w:lang w:eastAsia="sl-SI"/>
        </w:rPr>
      </w:pPr>
      <w:r w:rsidRPr="00846B7B">
        <w:rPr>
          <w:rFonts w:cs="Arial"/>
          <w:szCs w:val="20"/>
          <w:lang w:eastAsia="sl-SI"/>
        </w:rPr>
        <w:t>(1) Kdor spolno občuje ali stori kakšno drugo spolno dejanje z osebo drugega ali istega spola, ki še ni stara petnajst let, se kaznuje z zaporom od treh do osmih let.</w:t>
      </w:r>
    </w:p>
    <w:p w14:paraId="46E7B39D" w14:textId="77777777" w:rsidR="00DB05AC" w:rsidRDefault="00DB05AC" w:rsidP="00DB05AC">
      <w:pPr>
        <w:jc w:val="both"/>
        <w:rPr>
          <w:rFonts w:cs="Arial"/>
          <w:szCs w:val="20"/>
          <w:lang w:eastAsia="sl-SI"/>
        </w:rPr>
      </w:pPr>
    </w:p>
    <w:p w14:paraId="710A19C7" w14:textId="4A234A56" w:rsidR="00846B7B" w:rsidRPr="00846B7B" w:rsidRDefault="00846B7B" w:rsidP="00DB05AC">
      <w:pPr>
        <w:jc w:val="both"/>
        <w:rPr>
          <w:rFonts w:cs="Arial"/>
          <w:szCs w:val="20"/>
          <w:lang w:eastAsia="sl-SI"/>
        </w:rPr>
      </w:pPr>
      <w:r w:rsidRPr="00846B7B">
        <w:rPr>
          <w:rFonts w:cs="Arial"/>
          <w:szCs w:val="20"/>
          <w:lang w:eastAsia="sl-SI"/>
        </w:rPr>
        <w:t>(2) Kdor stori dejanje iz prejšnjega odstavka s slabotno osebo, ki še ni stara petnajst let, ali tako, da uporabi silo ali zagrozi z neposrednim napadom na življenje ali telo, ali na tak način doseže storitev dejanja z drugo osebo, se kaznuje z zaporom od petih do petnajstih let.</w:t>
      </w:r>
    </w:p>
    <w:p w14:paraId="232B4B68" w14:textId="77777777" w:rsidR="00DB05AC" w:rsidRDefault="00DB05AC" w:rsidP="00DB05AC">
      <w:pPr>
        <w:jc w:val="both"/>
        <w:rPr>
          <w:rFonts w:cs="Arial"/>
          <w:szCs w:val="20"/>
          <w:lang w:eastAsia="sl-SI"/>
        </w:rPr>
      </w:pPr>
    </w:p>
    <w:p w14:paraId="2B8BEDF1" w14:textId="41E256DE" w:rsidR="00846B7B" w:rsidRPr="00846B7B" w:rsidRDefault="00846B7B" w:rsidP="00DB05AC">
      <w:pPr>
        <w:jc w:val="both"/>
        <w:rPr>
          <w:rFonts w:cs="Arial"/>
          <w:szCs w:val="20"/>
          <w:lang w:eastAsia="sl-SI"/>
        </w:rPr>
      </w:pPr>
      <w:r w:rsidRPr="00846B7B">
        <w:rPr>
          <w:rFonts w:cs="Arial"/>
          <w:szCs w:val="20"/>
          <w:lang w:eastAsia="sl-SI"/>
        </w:rPr>
        <w:lastRenderedPageBreak/>
        <w:t>(3) Učitelj, vzgojitelj, skrbnik, posvojitelj, roditelj, duhovnik, zdravnik ali druga oseba, ki z zlorabo svojega položaja spolno občuje ali stori kakšno drugo spolno dejanje z osebo, ki še ni stara petnajst let in mu je zaupana v učenje, vzgojo, zdravljenje, varstvo ali oskrbo, se kaznuje z zaporom od treh do desetih let.</w:t>
      </w:r>
    </w:p>
    <w:p w14:paraId="31B524F3" w14:textId="77777777" w:rsidR="00DB05AC" w:rsidRDefault="00DB05AC" w:rsidP="00DB05AC">
      <w:pPr>
        <w:jc w:val="both"/>
        <w:rPr>
          <w:rFonts w:cs="Arial"/>
          <w:szCs w:val="20"/>
          <w:lang w:eastAsia="sl-SI"/>
        </w:rPr>
      </w:pPr>
    </w:p>
    <w:p w14:paraId="3233F9C3" w14:textId="4EF89691" w:rsidR="00846B7B" w:rsidRPr="00846B7B" w:rsidRDefault="00846B7B" w:rsidP="00DB05AC">
      <w:pPr>
        <w:jc w:val="both"/>
        <w:rPr>
          <w:rFonts w:cs="Arial"/>
          <w:szCs w:val="20"/>
          <w:lang w:eastAsia="sl-SI"/>
        </w:rPr>
      </w:pPr>
      <w:r w:rsidRPr="00846B7B">
        <w:rPr>
          <w:rFonts w:cs="Arial"/>
          <w:szCs w:val="20"/>
          <w:lang w:eastAsia="sl-SI"/>
        </w:rPr>
        <w:t>(4) Kdor v okoliščinah iz prvega, drugega in tretjega odstavka tega člena kako drugače prizadene spolno nedotakljivost osebe, ki še ni stara petnajst let, se kaznuje z zaporom do petih let.</w:t>
      </w:r>
    </w:p>
    <w:p w14:paraId="67D14B9E" w14:textId="77777777" w:rsidR="00DB05AC" w:rsidRDefault="00DB05AC" w:rsidP="00DB05AC">
      <w:pPr>
        <w:jc w:val="both"/>
        <w:rPr>
          <w:rFonts w:cs="Arial"/>
          <w:szCs w:val="20"/>
          <w:lang w:eastAsia="sl-SI"/>
        </w:rPr>
      </w:pPr>
    </w:p>
    <w:p w14:paraId="0F01850F" w14:textId="0D5743D0" w:rsidR="00846B7B" w:rsidRPr="00846B7B" w:rsidRDefault="00846B7B" w:rsidP="00DB05AC">
      <w:pPr>
        <w:jc w:val="both"/>
        <w:rPr>
          <w:rFonts w:cs="Arial"/>
          <w:szCs w:val="20"/>
          <w:lang w:eastAsia="sl-SI"/>
        </w:rPr>
      </w:pPr>
      <w:r w:rsidRPr="00846B7B">
        <w:rPr>
          <w:rFonts w:cs="Arial"/>
          <w:szCs w:val="20"/>
          <w:lang w:eastAsia="sl-SI"/>
        </w:rPr>
        <w:t>(5) Dejanje iz prvega odstavka tega člena ni protipravno, če je bilo storjeno z osebo primerljive starosti in če ustreza stopnji njene duševne in telesne zrelosti.</w:t>
      </w:r>
    </w:p>
    <w:p w14:paraId="1597A26F" w14:textId="77777777" w:rsidR="00846B7B" w:rsidRDefault="00846B7B" w:rsidP="00DB05AC">
      <w:pPr>
        <w:jc w:val="both"/>
        <w:rPr>
          <w:rFonts w:cs="Arial"/>
          <w:szCs w:val="20"/>
          <w:lang w:eastAsia="sl-SI"/>
        </w:rPr>
      </w:pPr>
    </w:p>
    <w:p w14:paraId="60AA7D3C" w14:textId="77777777" w:rsidR="00DB05AC" w:rsidRPr="00DB05AC" w:rsidRDefault="00DB05AC" w:rsidP="00DB05AC">
      <w:pPr>
        <w:jc w:val="both"/>
        <w:rPr>
          <w:rFonts w:cs="Arial"/>
          <w:szCs w:val="20"/>
          <w:lang w:eastAsia="sl-SI"/>
        </w:rPr>
      </w:pPr>
    </w:p>
    <w:p w14:paraId="61B3335D" w14:textId="279B8DB2" w:rsidR="00846B7B" w:rsidRPr="00846B7B" w:rsidRDefault="00846B7B" w:rsidP="00DB05AC">
      <w:pPr>
        <w:jc w:val="center"/>
        <w:rPr>
          <w:rFonts w:cs="Arial"/>
          <w:i/>
          <w:iCs/>
          <w:szCs w:val="20"/>
          <w:lang w:eastAsia="sl-SI"/>
        </w:rPr>
      </w:pPr>
      <w:r w:rsidRPr="00846B7B">
        <w:rPr>
          <w:rFonts w:cs="Arial"/>
          <w:i/>
          <w:iCs/>
          <w:szCs w:val="20"/>
          <w:lang w:eastAsia="sl-SI"/>
        </w:rPr>
        <w:t>Kršitev spolne nedotakljivost z zlorabo položaja</w:t>
      </w:r>
    </w:p>
    <w:p w14:paraId="32C662D5" w14:textId="77777777" w:rsidR="00846B7B" w:rsidRPr="00846B7B" w:rsidRDefault="00846B7B" w:rsidP="00DB05AC">
      <w:pPr>
        <w:jc w:val="center"/>
        <w:rPr>
          <w:rFonts w:cs="Arial"/>
          <w:szCs w:val="20"/>
          <w:lang w:eastAsia="sl-SI"/>
        </w:rPr>
      </w:pPr>
      <w:r w:rsidRPr="00846B7B">
        <w:rPr>
          <w:rFonts w:cs="Arial"/>
          <w:szCs w:val="20"/>
          <w:lang w:eastAsia="sl-SI"/>
        </w:rPr>
        <w:t>174. člen</w:t>
      </w:r>
    </w:p>
    <w:p w14:paraId="3A11BD22" w14:textId="77777777" w:rsidR="00DB05AC" w:rsidRDefault="00DB05AC" w:rsidP="00DB05AC">
      <w:pPr>
        <w:jc w:val="both"/>
        <w:rPr>
          <w:rFonts w:cs="Arial"/>
          <w:szCs w:val="20"/>
          <w:lang w:eastAsia="sl-SI"/>
        </w:rPr>
      </w:pPr>
    </w:p>
    <w:p w14:paraId="7FCA5C5E" w14:textId="07935432" w:rsidR="00846B7B" w:rsidRPr="00846B7B" w:rsidRDefault="00846B7B" w:rsidP="00DB05AC">
      <w:pPr>
        <w:jc w:val="both"/>
        <w:rPr>
          <w:rFonts w:cs="Arial"/>
          <w:szCs w:val="20"/>
          <w:lang w:eastAsia="sl-SI"/>
        </w:rPr>
      </w:pPr>
      <w:r w:rsidRPr="00846B7B">
        <w:rPr>
          <w:rFonts w:cs="Arial"/>
          <w:szCs w:val="20"/>
          <w:lang w:eastAsia="sl-SI"/>
        </w:rPr>
        <w:t>(1) Kdor zlorabi svoj položaj in tako pripravi osebo drugega ali istega spola, ki mu je podrejena ali od njega odvisna, k spolnemu občevanju, ali da stori oziroma trpi kakšno drugo spolno dejanje, se kaznuje z zaporom do petih let.</w:t>
      </w:r>
    </w:p>
    <w:p w14:paraId="4DB39BB5" w14:textId="77777777" w:rsidR="00DB05AC" w:rsidRDefault="00DB05AC" w:rsidP="00DB05AC">
      <w:pPr>
        <w:jc w:val="both"/>
        <w:rPr>
          <w:rFonts w:cs="Arial"/>
          <w:szCs w:val="20"/>
          <w:lang w:eastAsia="sl-SI"/>
        </w:rPr>
      </w:pPr>
    </w:p>
    <w:p w14:paraId="11467DEF" w14:textId="55919951" w:rsidR="00846B7B" w:rsidRPr="00846B7B" w:rsidRDefault="00846B7B" w:rsidP="00DB05AC">
      <w:pPr>
        <w:jc w:val="both"/>
        <w:rPr>
          <w:rFonts w:cs="Arial"/>
          <w:szCs w:val="20"/>
          <w:lang w:eastAsia="sl-SI"/>
        </w:rPr>
      </w:pPr>
      <w:r w:rsidRPr="00846B7B">
        <w:rPr>
          <w:rFonts w:cs="Arial"/>
          <w:szCs w:val="20"/>
          <w:lang w:eastAsia="sl-SI"/>
        </w:rPr>
        <w:t>(2) Učitelj, vzgojitelj, skrbnik, posvojitelj, roditelj ali druga oseba, ki z zlorabo svojega položaja spolno občuje ali stori kakšno drugo spolno dejanje z osebo, staro nad petnajst let, ki mu je zaupana v učenje, vzgojo, varstvo in oskrbo, se kaznuje z zaporom od enega do osmih let.</w:t>
      </w:r>
    </w:p>
    <w:p w14:paraId="28F04649" w14:textId="24C528B3" w:rsidR="00E10412" w:rsidRDefault="00E10412" w:rsidP="00DB05AC">
      <w:pPr>
        <w:spacing w:line="260" w:lineRule="atLeast"/>
        <w:jc w:val="both"/>
        <w:rPr>
          <w:rFonts w:cs="Arial"/>
          <w:szCs w:val="20"/>
        </w:rPr>
      </w:pPr>
    </w:p>
    <w:p w14:paraId="5A89915A" w14:textId="77777777" w:rsidR="00C14FAD" w:rsidRPr="00DB05AC" w:rsidRDefault="00C14FAD" w:rsidP="00DB05AC">
      <w:pPr>
        <w:spacing w:line="260" w:lineRule="atLeast"/>
        <w:jc w:val="both"/>
        <w:rPr>
          <w:rFonts w:cs="Arial"/>
          <w:szCs w:val="20"/>
        </w:rPr>
      </w:pPr>
    </w:p>
    <w:p w14:paraId="2FAAF696" w14:textId="77777777" w:rsidR="0071551A" w:rsidRPr="0071551A" w:rsidRDefault="0071551A" w:rsidP="00DB05AC">
      <w:pPr>
        <w:spacing w:line="260" w:lineRule="atLeast"/>
        <w:jc w:val="center"/>
        <w:rPr>
          <w:rFonts w:cs="Arial"/>
          <w:i/>
          <w:iCs/>
          <w:szCs w:val="20"/>
          <w:lang w:eastAsia="sl-SI"/>
        </w:rPr>
      </w:pPr>
      <w:r w:rsidRPr="0071551A">
        <w:rPr>
          <w:rFonts w:cs="Arial"/>
          <w:i/>
          <w:iCs/>
          <w:szCs w:val="20"/>
          <w:lang w:eastAsia="sl-SI"/>
        </w:rPr>
        <w:t>Ugrabitev zrakoplova ali plovila</w:t>
      </w:r>
    </w:p>
    <w:p w14:paraId="4CC2AFC8" w14:textId="77777777" w:rsidR="0071551A" w:rsidRPr="0071551A" w:rsidRDefault="0071551A" w:rsidP="00DB05AC">
      <w:pPr>
        <w:spacing w:line="260" w:lineRule="atLeast"/>
        <w:jc w:val="center"/>
        <w:rPr>
          <w:rFonts w:cs="Arial"/>
          <w:szCs w:val="20"/>
          <w:lang w:eastAsia="sl-SI"/>
        </w:rPr>
      </w:pPr>
      <w:r w:rsidRPr="0071551A">
        <w:rPr>
          <w:rFonts w:cs="Arial"/>
          <w:szCs w:val="20"/>
          <w:lang w:eastAsia="sl-SI"/>
        </w:rPr>
        <w:t>329. člen</w:t>
      </w:r>
    </w:p>
    <w:p w14:paraId="67F4C609" w14:textId="77777777" w:rsidR="00DB05AC" w:rsidRDefault="00DB05AC" w:rsidP="00DB05AC">
      <w:pPr>
        <w:spacing w:line="260" w:lineRule="atLeast"/>
        <w:jc w:val="both"/>
        <w:rPr>
          <w:rFonts w:cs="Arial"/>
          <w:szCs w:val="20"/>
          <w:lang w:eastAsia="sl-SI"/>
        </w:rPr>
      </w:pPr>
    </w:p>
    <w:p w14:paraId="63DE7CF2" w14:textId="0664E6BE" w:rsidR="0071551A" w:rsidRPr="0071551A" w:rsidRDefault="0071551A" w:rsidP="00DB05AC">
      <w:pPr>
        <w:spacing w:line="260" w:lineRule="atLeast"/>
        <w:jc w:val="both"/>
        <w:rPr>
          <w:rFonts w:cs="Arial"/>
          <w:szCs w:val="20"/>
          <w:lang w:eastAsia="sl-SI"/>
        </w:rPr>
      </w:pPr>
      <w:r w:rsidRPr="0071551A">
        <w:rPr>
          <w:rFonts w:cs="Arial"/>
          <w:szCs w:val="20"/>
          <w:lang w:eastAsia="sl-SI"/>
        </w:rPr>
        <w:t>Kdor s silo ali resno grožnjo, da bo uporabil silo, prevzame nadzor nad zrakoplovom, ki leti, ali nad plovilom, ki pluje, se kaznuje z zaporom od enega do petnajstih let.</w:t>
      </w:r>
    </w:p>
    <w:p w14:paraId="7DC60938" w14:textId="77777777" w:rsidR="0071551A" w:rsidRDefault="0071551A" w:rsidP="00DB05AC">
      <w:pPr>
        <w:spacing w:line="260" w:lineRule="atLeast"/>
        <w:jc w:val="both"/>
        <w:rPr>
          <w:rFonts w:cs="Arial"/>
          <w:szCs w:val="20"/>
          <w:lang w:eastAsia="sl-SI"/>
        </w:rPr>
      </w:pPr>
    </w:p>
    <w:p w14:paraId="1E872E8A" w14:textId="77777777" w:rsidR="00DB05AC" w:rsidRPr="00DB05AC" w:rsidRDefault="00DB05AC" w:rsidP="00DB05AC">
      <w:pPr>
        <w:spacing w:line="260" w:lineRule="atLeast"/>
        <w:jc w:val="both"/>
        <w:rPr>
          <w:rFonts w:cs="Arial"/>
          <w:szCs w:val="20"/>
          <w:lang w:eastAsia="sl-SI"/>
        </w:rPr>
      </w:pPr>
    </w:p>
    <w:p w14:paraId="696C4254" w14:textId="2102A6CF" w:rsidR="0071551A" w:rsidRPr="0071551A" w:rsidRDefault="0071551A" w:rsidP="00DB05AC">
      <w:pPr>
        <w:spacing w:line="260" w:lineRule="atLeast"/>
        <w:jc w:val="center"/>
        <w:rPr>
          <w:rFonts w:cs="Arial"/>
          <w:i/>
          <w:iCs/>
          <w:szCs w:val="20"/>
          <w:lang w:eastAsia="sl-SI"/>
        </w:rPr>
      </w:pPr>
      <w:r w:rsidRPr="0071551A">
        <w:rPr>
          <w:rFonts w:cs="Arial"/>
          <w:i/>
          <w:iCs/>
          <w:szCs w:val="20"/>
          <w:lang w:eastAsia="sl-SI"/>
        </w:rPr>
        <w:t>Napad na varnost zračnega prometa</w:t>
      </w:r>
    </w:p>
    <w:p w14:paraId="7939785D" w14:textId="77777777" w:rsidR="0071551A" w:rsidRPr="0071551A" w:rsidRDefault="0071551A" w:rsidP="00DB05AC">
      <w:pPr>
        <w:spacing w:line="260" w:lineRule="atLeast"/>
        <w:jc w:val="center"/>
        <w:rPr>
          <w:rFonts w:cs="Arial"/>
          <w:szCs w:val="20"/>
          <w:lang w:eastAsia="sl-SI"/>
        </w:rPr>
      </w:pPr>
      <w:r w:rsidRPr="0071551A">
        <w:rPr>
          <w:rFonts w:cs="Arial"/>
          <w:szCs w:val="20"/>
          <w:lang w:eastAsia="sl-SI"/>
        </w:rPr>
        <w:t>330. člen</w:t>
      </w:r>
    </w:p>
    <w:p w14:paraId="02EBA007" w14:textId="77777777" w:rsidR="00DB05AC" w:rsidRDefault="00DB05AC" w:rsidP="00DB05AC">
      <w:pPr>
        <w:spacing w:line="260" w:lineRule="atLeast"/>
        <w:jc w:val="both"/>
        <w:rPr>
          <w:rFonts w:cs="Arial"/>
          <w:szCs w:val="20"/>
          <w:lang w:eastAsia="sl-SI"/>
        </w:rPr>
      </w:pPr>
    </w:p>
    <w:p w14:paraId="2CCB7E8C" w14:textId="43111F54" w:rsidR="0071551A" w:rsidRPr="0071551A" w:rsidRDefault="0071551A" w:rsidP="00DB05AC">
      <w:pPr>
        <w:spacing w:line="260" w:lineRule="atLeast"/>
        <w:jc w:val="both"/>
        <w:rPr>
          <w:rFonts w:cs="Arial"/>
          <w:szCs w:val="20"/>
          <w:lang w:eastAsia="sl-SI"/>
        </w:rPr>
      </w:pPr>
      <w:r w:rsidRPr="0071551A">
        <w:rPr>
          <w:rFonts w:cs="Arial"/>
          <w:szCs w:val="20"/>
          <w:lang w:eastAsia="sl-SI"/>
        </w:rPr>
        <w:t>(1) Kdor spravi v nevarnost let zrakoplova, tako da položi ali prinese v zrakoplov razstrelivo ali druge podobne naprave ali snovi, uniči ali poškoduje navigacijske naprave na zrakoplovu ali napravi na njem kakšno drugo škodo ali daje napačna obvestila v zvezi z letom ali z napadom na posadko civilnega zrakoplova omejuje ali zmanjšuje sposobnost opravljanja dolžnosti članov posadke, ali s kršitvijo varnostnih navodil, ki so vidno označena ali jih potnikom posreduje vodja zrakoplova ali ostali člani posadke, se kaznuje z zaporom od enega do desetih let.</w:t>
      </w:r>
    </w:p>
    <w:p w14:paraId="193CD689" w14:textId="77777777" w:rsidR="00DB05AC" w:rsidRDefault="00DB05AC" w:rsidP="00DB05AC">
      <w:pPr>
        <w:spacing w:line="260" w:lineRule="atLeast"/>
        <w:jc w:val="both"/>
        <w:rPr>
          <w:rFonts w:cs="Arial"/>
          <w:szCs w:val="20"/>
          <w:lang w:eastAsia="sl-SI"/>
        </w:rPr>
      </w:pPr>
    </w:p>
    <w:p w14:paraId="15C296F4" w14:textId="2466DD19" w:rsidR="0071551A" w:rsidRPr="0071551A" w:rsidRDefault="0071551A" w:rsidP="00DB05AC">
      <w:pPr>
        <w:spacing w:line="260" w:lineRule="atLeast"/>
        <w:jc w:val="both"/>
        <w:rPr>
          <w:rFonts w:cs="Arial"/>
          <w:szCs w:val="20"/>
          <w:lang w:eastAsia="sl-SI"/>
        </w:rPr>
      </w:pPr>
      <w:r w:rsidRPr="0071551A">
        <w:rPr>
          <w:rFonts w:cs="Arial"/>
          <w:szCs w:val="20"/>
          <w:lang w:eastAsia="sl-SI"/>
        </w:rPr>
        <w:t>(2) Enako se kaznuje, kdor ogrozi varnost na letališču tako, da s silo ali grožnjo z uporabo sile prisili osebje letališča, da prekine poslovanje v zvezi s poleti zrakoplovov, ali z razstrelivom ali drugo podobno napravo ali snovjo uniči ali poškoduje zrakoplov ali naprave, namenjene za varnost zračnega prometa.</w:t>
      </w:r>
    </w:p>
    <w:p w14:paraId="4E24C416" w14:textId="77777777" w:rsidR="00DB05AC" w:rsidRDefault="00DB05AC" w:rsidP="00DB05AC">
      <w:pPr>
        <w:spacing w:line="260" w:lineRule="atLeast"/>
        <w:jc w:val="both"/>
        <w:rPr>
          <w:rFonts w:cs="Arial"/>
          <w:szCs w:val="20"/>
          <w:lang w:eastAsia="sl-SI"/>
        </w:rPr>
      </w:pPr>
    </w:p>
    <w:p w14:paraId="6525DD2A" w14:textId="4DFF1711" w:rsidR="0071551A" w:rsidRPr="0071551A" w:rsidRDefault="0071551A" w:rsidP="00DB05AC">
      <w:pPr>
        <w:spacing w:line="260" w:lineRule="atLeast"/>
        <w:jc w:val="both"/>
        <w:rPr>
          <w:rFonts w:cs="Arial"/>
          <w:szCs w:val="20"/>
          <w:lang w:eastAsia="sl-SI"/>
        </w:rPr>
      </w:pPr>
      <w:r w:rsidRPr="0071551A">
        <w:rPr>
          <w:rFonts w:cs="Arial"/>
          <w:szCs w:val="20"/>
          <w:lang w:eastAsia="sl-SI"/>
        </w:rPr>
        <w:t>(3) Če ima dejanje iz prvega ali drugega odstavka tega člena za posledico smrt ene ali več oseb ali uničenje zrakoplova ali letališča, se storilec kaznuje z zaporom od treh do petnajstih let.</w:t>
      </w:r>
    </w:p>
    <w:p w14:paraId="4BF53BC4" w14:textId="77777777" w:rsidR="00A24D29" w:rsidRDefault="00A24D29" w:rsidP="005F7383">
      <w:pPr>
        <w:spacing w:line="260" w:lineRule="atLeast"/>
        <w:jc w:val="both"/>
        <w:rPr>
          <w:rFonts w:cs="Arial"/>
          <w:szCs w:val="20"/>
        </w:rPr>
      </w:pPr>
    </w:p>
    <w:p w14:paraId="139090DD" w14:textId="77777777" w:rsidR="009D0DD0" w:rsidRDefault="009D0DD0" w:rsidP="005F7383">
      <w:pPr>
        <w:spacing w:line="260" w:lineRule="atLeast"/>
        <w:jc w:val="both"/>
        <w:rPr>
          <w:rFonts w:cs="Arial"/>
          <w:szCs w:val="20"/>
        </w:rPr>
      </w:pPr>
    </w:p>
    <w:p w14:paraId="5E9B3838" w14:textId="3C8F73EF" w:rsidR="005F7383" w:rsidRPr="009200EC" w:rsidRDefault="00CC1A01" w:rsidP="005F7383">
      <w:pPr>
        <w:pStyle w:val="doc-ti"/>
        <w:spacing w:before="0" w:beforeAutospacing="0" w:after="0" w:afterAutospacing="0" w:line="260" w:lineRule="atLeast"/>
        <w:jc w:val="both"/>
        <w:rPr>
          <w:rFonts w:ascii="Arial" w:eastAsia="Calibri" w:hAnsi="Arial" w:cs="Arial"/>
          <w:b/>
          <w:bCs/>
          <w:sz w:val="20"/>
          <w:szCs w:val="20"/>
          <w:lang w:eastAsia="en-US"/>
        </w:rPr>
      </w:pPr>
      <w:r>
        <w:rPr>
          <w:rFonts w:ascii="Arial" w:hAnsi="Arial" w:cs="Arial"/>
          <w:b/>
          <w:bCs/>
          <w:sz w:val="20"/>
          <w:szCs w:val="20"/>
        </w:rPr>
        <w:t xml:space="preserve">V. </w:t>
      </w:r>
      <w:r w:rsidR="005F7383" w:rsidRPr="009200EC">
        <w:rPr>
          <w:rFonts w:ascii="Arial" w:hAnsi="Arial" w:cs="Arial"/>
          <w:b/>
          <w:bCs/>
          <w:sz w:val="20"/>
          <w:szCs w:val="20"/>
        </w:rPr>
        <w:t xml:space="preserve"> PRILOGE</w:t>
      </w:r>
    </w:p>
    <w:p w14:paraId="4A5B9C6C" w14:textId="369CF3DF" w:rsidR="005F7383" w:rsidRDefault="005132FD" w:rsidP="00CC1A01">
      <w:pPr>
        <w:spacing w:line="260" w:lineRule="atLeast"/>
        <w:jc w:val="both"/>
        <w:rPr>
          <w:bCs/>
          <w:iCs/>
          <w:szCs w:val="20"/>
        </w:rPr>
      </w:pPr>
      <w:r>
        <w:rPr>
          <w:rFonts w:cs="Arial"/>
          <w:szCs w:val="20"/>
        </w:rPr>
        <w:t>- Izjava o skladnosti</w:t>
      </w:r>
    </w:p>
    <w:sectPr w:rsidR="005F7383" w:rsidSect="00030F8B">
      <w:headerReference w:type="default" r:id="rId9"/>
      <w:footerReference w:type="defaul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091955" w14:textId="77777777" w:rsidR="00AA57AC" w:rsidRDefault="00AA57AC">
      <w:r>
        <w:separator/>
      </w:r>
    </w:p>
  </w:endnote>
  <w:endnote w:type="continuationSeparator" w:id="0">
    <w:p w14:paraId="0859F79F" w14:textId="77777777" w:rsidR="00AA57AC" w:rsidRDefault="00AA57AC">
      <w:r>
        <w:continuationSeparator/>
      </w:r>
    </w:p>
  </w:endnote>
  <w:endnote w:type="continuationNotice" w:id="1">
    <w:p w14:paraId="26FE28DA" w14:textId="77777777" w:rsidR="00AA57AC" w:rsidRDefault="00AA57A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AA57AC" w:rsidRDefault="00AA57AC">
    <w:pPr>
      <w:pStyle w:val="Noga"/>
      <w:jc w:val="right"/>
    </w:pPr>
    <w:r>
      <w:fldChar w:fldCharType="begin"/>
    </w:r>
    <w:r>
      <w:instrText xml:space="preserve"> PAGE   \* MERGEFORMAT </w:instrText>
    </w:r>
    <w:r>
      <w:fldChar w:fldCharType="separate"/>
    </w:r>
    <w:r w:rsidR="00CC1A01">
      <w:rPr>
        <w:noProof/>
      </w:rPr>
      <w:t>32</w:t>
    </w:r>
    <w:r>
      <w:rPr>
        <w:noProof/>
      </w:rPr>
      <w:fldChar w:fldCharType="end"/>
    </w:r>
  </w:p>
  <w:p w14:paraId="0841722C" w14:textId="77777777" w:rsidR="00AA57AC" w:rsidRDefault="00AA57A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34A0C2" w14:textId="77777777" w:rsidR="00AA57AC" w:rsidRDefault="00AA57AC">
      <w:r>
        <w:separator/>
      </w:r>
    </w:p>
  </w:footnote>
  <w:footnote w:type="continuationSeparator" w:id="0">
    <w:p w14:paraId="78EEF5FE" w14:textId="77777777" w:rsidR="00AA57AC" w:rsidRDefault="00AA57AC">
      <w:r>
        <w:continuationSeparator/>
      </w:r>
    </w:p>
  </w:footnote>
  <w:footnote w:type="continuationNotice" w:id="1">
    <w:p w14:paraId="39F5CDCB" w14:textId="77777777" w:rsidR="00AA57AC" w:rsidRDefault="00AA57AC">
      <w:pPr>
        <w:spacing w:line="240" w:lineRule="auto"/>
      </w:pPr>
    </w:p>
  </w:footnote>
  <w:footnote w:id="2">
    <w:p w14:paraId="10C35CC9" w14:textId="77777777" w:rsidR="008A5921" w:rsidRPr="00584215" w:rsidRDefault="008A5921" w:rsidP="00584215">
      <w:pPr>
        <w:pStyle w:val="Sprotnaopomba-besedilo"/>
        <w:jc w:val="both"/>
        <w:rPr>
          <w:rFonts w:cs="Arial"/>
          <w:sz w:val="16"/>
          <w:szCs w:val="16"/>
        </w:rPr>
      </w:pPr>
      <w:r w:rsidRPr="00584215">
        <w:rPr>
          <w:rStyle w:val="Sprotnaopomba-sklic"/>
          <w:rFonts w:cs="Arial"/>
          <w:sz w:val="16"/>
          <w:szCs w:val="16"/>
        </w:rPr>
        <w:footnoteRef/>
      </w:r>
      <w:r w:rsidRPr="00584215">
        <w:rPr>
          <w:rFonts w:cs="Arial"/>
          <w:sz w:val="16"/>
          <w:szCs w:val="16"/>
        </w:rPr>
        <w:t xml:space="preserve"> </w:t>
      </w:r>
      <w:bookmarkStart w:id="1" w:name="_Hlk90626600"/>
      <w:r w:rsidRPr="00584215">
        <w:rPr>
          <w:rFonts w:cs="Arial"/>
          <w:sz w:val="16"/>
          <w:szCs w:val="16"/>
        </w:rPr>
        <w:t>Uradni list RS, št. 50/12 – UPB2, 54/15, 6/16 – UPB2p, 38/16, 27/17, 23/20, 91/20, 95/21, 186/21</w:t>
      </w:r>
      <w:bookmarkEnd w:id="1"/>
      <w:r w:rsidRPr="00584215">
        <w:rPr>
          <w:rFonts w:cs="Arial"/>
          <w:sz w:val="16"/>
          <w:szCs w:val="16"/>
        </w:rPr>
        <w:t>, 105/22 – ZZNŠPP in 16/23.</w:t>
      </w:r>
    </w:p>
  </w:footnote>
  <w:footnote w:id="3">
    <w:p w14:paraId="0802BDF0" w14:textId="77777777" w:rsidR="00FF363F" w:rsidRPr="00584215" w:rsidRDefault="00FF363F" w:rsidP="00584215">
      <w:pPr>
        <w:pStyle w:val="Sprotnaopomba-besedilo"/>
        <w:jc w:val="both"/>
        <w:rPr>
          <w:sz w:val="16"/>
          <w:szCs w:val="16"/>
        </w:rPr>
      </w:pPr>
      <w:r w:rsidRPr="00584215">
        <w:rPr>
          <w:rStyle w:val="Sprotnaopomba-sklic"/>
          <w:sz w:val="16"/>
          <w:szCs w:val="16"/>
        </w:rPr>
        <w:footnoteRef/>
      </w:r>
      <w:r w:rsidRPr="00584215">
        <w:rPr>
          <w:sz w:val="16"/>
          <w:szCs w:val="16"/>
        </w:rPr>
        <w:t xml:space="preserve"> Uradni list RS, št. 16/23.</w:t>
      </w:r>
    </w:p>
  </w:footnote>
  <w:footnote w:id="4">
    <w:p w14:paraId="38080348" w14:textId="02214024" w:rsidR="00584215" w:rsidRPr="00584215" w:rsidRDefault="00584215" w:rsidP="00584215">
      <w:pPr>
        <w:pStyle w:val="Sprotnaopomba-besedilo"/>
        <w:jc w:val="both"/>
        <w:rPr>
          <w:sz w:val="16"/>
          <w:szCs w:val="16"/>
        </w:rPr>
      </w:pPr>
      <w:r w:rsidRPr="00584215">
        <w:rPr>
          <w:rStyle w:val="Sprotnaopomba-sklic"/>
          <w:sz w:val="16"/>
          <w:szCs w:val="16"/>
        </w:rPr>
        <w:footnoteRef/>
      </w:r>
      <w:r w:rsidRPr="00584215">
        <w:rPr>
          <w:sz w:val="16"/>
          <w:szCs w:val="16"/>
        </w:rPr>
        <w:t xml:space="preserve"> </w:t>
      </w:r>
      <w:r>
        <w:rPr>
          <w:sz w:val="16"/>
          <w:szCs w:val="16"/>
        </w:rPr>
        <w:t>UL L 335/1 z dne 17. 12. 2011.</w:t>
      </w:r>
    </w:p>
  </w:footnote>
  <w:footnote w:id="5">
    <w:p w14:paraId="45F78BF3" w14:textId="0BE2864F" w:rsidR="00A273D0" w:rsidRPr="000B2E75" w:rsidRDefault="00A273D0" w:rsidP="000B2E75">
      <w:pPr>
        <w:pStyle w:val="Sprotnaopomba-besedilo"/>
        <w:jc w:val="both"/>
        <w:rPr>
          <w:sz w:val="16"/>
          <w:szCs w:val="16"/>
        </w:rPr>
      </w:pPr>
      <w:r w:rsidRPr="000B2E75">
        <w:rPr>
          <w:rStyle w:val="Sprotnaopomba-sklic"/>
          <w:sz w:val="16"/>
          <w:szCs w:val="16"/>
        </w:rPr>
        <w:footnoteRef/>
      </w:r>
      <w:r w:rsidRPr="000B2E75">
        <w:rPr>
          <w:sz w:val="16"/>
          <w:szCs w:val="16"/>
        </w:rPr>
        <w:t xml:space="preserve"> UL L 198/29 z dne 28. 7. 2017.</w:t>
      </w:r>
    </w:p>
  </w:footnote>
  <w:footnote w:id="6">
    <w:p w14:paraId="5CC2A337" w14:textId="5242265E" w:rsidR="000B2E75" w:rsidRPr="000B2E75" w:rsidRDefault="000B2E75" w:rsidP="000B2E75">
      <w:pPr>
        <w:pStyle w:val="Sprotnaopomba-besedilo"/>
        <w:jc w:val="both"/>
        <w:rPr>
          <w:sz w:val="16"/>
          <w:szCs w:val="16"/>
        </w:rPr>
      </w:pPr>
      <w:r w:rsidRPr="000B2E75">
        <w:rPr>
          <w:rStyle w:val="Sprotnaopomba-sklic"/>
          <w:sz w:val="16"/>
          <w:szCs w:val="16"/>
        </w:rPr>
        <w:footnoteRef/>
      </w:r>
      <w:r w:rsidRPr="000B2E75">
        <w:rPr>
          <w:sz w:val="16"/>
          <w:szCs w:val="16"/>
        </w:rPr>
        <w:t xml:space="preserve"> </w:t>
      </w:r>
      <w:r>
        <w:rPr>
          <w:sz w:val="16"/>
          <w:szCs w:val="16"/>
        </w:rPr>
        <w:t xml:space="preserve">Zakon o ratifikaciji; Uradni list RS, št. </w:t>
      </w:r>
      <w:r w:rsidR="00DA4B66">
        <w:rPr>
          <w:sz w:val="16"/>
          <w:szCs w:val="16"/>
        </w:rPr>
        <w:t>1/15 – Mednarodne pogodbe.</w:t>
      </w:r>
    </w:p>
  </w:footnote>
  <w:footnote w:id="7">
    <w:p w14:paraId="3A9D9228" w14:textId="086DF722" w:rsidR="00F82622" w:rsidRPr="00910DB4" w:rsidRDefault="00F82622" w:rsidP="00910DB4">
      <w:pPr>
        <w:pStyle w:val="Sprotnaopomba-besedilo"/>
        <w:jc w:val="both"/>
        <w:rPr>
          <w:sz w:val="16"/>
          <w:szCs w:val="16"/>
        </w:rPr>
      </w:pPr>
      <w:r w:rsidRPr="00910DB4">
        <w:rPr>
          <w:rStyle w:val="Sprotnaopomba-sklic"/>
          <w:sz w:val="16"/>
          <w:szCs w:val="16"/>
        </w:rPr>
        <w:footnoteRef/>
      </w:r>
      <w:r w:rsidRPr="00910DB4">
        <w:rPr>
          <w:sz w:val="16"/>
          <w:szCs w:val="16"/>
        </w:rPr>
        <w:t xml:space="preserve"> Odbor držav članic Istanbulske konvencije – Priporočila Sloveniji za implementacijo št. IC-CP/Inf(2021)10 z dne 7. 12. 2021.</w:t>
      </w:r>
    </w:p>
  </w:footnote>
  <w:footnote w:id="8">
    <w:p w14:paraId="66C73B63" w14:textId="43CB8A58" w:rsidR="00FD25E8" w:rsidRPr="00910DB4" w:rsidRDefault="00FD25E8" w:rsidP="00910DB4">
      <w:pPr>
        <w:pStyle w:val="Sprotnaopomba-besedilo"/>
        <w:jc w:val="both"/>
        <w:rPr>
          <w:i/>
          <w:iCs/>
          <w:sz w:val="16"/>
          <w:szCs w:val="16"/>
        </w:rPr>
      </w:pPr>
      <w:r w:rsidRPr="00910DB4">
        <w:rPr>
          <w:rStyle w:val="Sprotnaopomba-sklic"/>
          <w:sz w:val="16"/>
          <w:szCs w:val="16"/>
        </w:rPr>
        <w:footnoteRef/>
      </w:r>
      <w:r w:rsidRPr="00910DB4">
        <w:rPr>
          <w:sz w:val="16"/>
          <w:szCs w:val="16"/>
        </w:rPr>
        <w:t xml:space="preserve"> Uradni list RS, št.</w:t>
      </w:r>
      <w:r w:rsidR="004B5F2A" w:rsidRPr="00910DB4">
        <w:rPr>
          <w:sz w:val="16"/>
          <w:szCs w:val="16"/>
        </w:rPr>
        <w:t xml:space="preserve"> 107/24.</w:t>
      </w:r>
    </w:p>
  </w:footnote>
  <w:footnote w:id="9">
    <w:p w14:paraId="36A1D697" w14:textId="77777777" w:rsidR="00216707" w:rsidRPr="00910DB4" w:rsidRDefault="00216707" w:rsidP="00910DB4">
      <w:pPr>
        <w:spacing w:line="240" w:lineRule="auto"/>
        <w:jc w:val="both"/>
        <w:rPr>
          <w:rFonts w:cs="Arial"/>
          <w:sz w:val="16"/>
          <w:szCs w:val="16"/>
        </w:rPr>
      </w:pPr>
      <w:r w:rsidRPr="00910DB4">
        <w:rPr>
          <w:rStyle w:val="Sprotnaopomba-sklic"/>
          <w:rFonts w:cs="Arial"/>
          <w:sz w:val="16"/>
          <w:szCs w:val="16"/>
        </w:rPr>
        <w:footnoteRef/>
      </w:r>
      <w:r w:rsidRPr="00910DB4">
        <w:rPr>
          <w:rFonts w:cs="Arial"/>
          <w:sz w:val="16"/>
          <w:szCs w:val="16"/>
        </w:rPr>
        <w:t xml:space="preserve"> Uradni list RS, št. 33/91-I, 42/97, 66/00, 24/03, 69/04, 68/06, 47/13, 75/16 in 92/21.</w:t>
      </w:r>
    </w:p>
  </w:footnote>
  <w:footnote w:id="10">
    <w:p w14:paraId="2AB928C6" w14:textId="1D6FF7E4" w:rsidR="0051425D" w:rsidRPr="000C257D" w:rsidRDefault="0051425D" w:rsidP="0051425D">
      <w:pPr>
        <w:pStyle w:val="Sprotnaopomba-besedilo"/>
        <w:jc w:val="both"/>
        <w:rPr>
          <w:rFonts w:cs="Arial"/>
          <w:sz w:val="16"/>
          <w:szCs w:val="16"/>
        </w:rPr>
      </w:pPr>
      <w:r w:rsidRPr="000C257D">
        <w:rPr>
          <w:rStyle w:val="Sprotnaopomba-sklic"/>
          <w:rFonts w:cs="Arial"/>
          <w:sz w:val="16"/>
          <w:szCs w:val="16"/>
        </w:rPr>
        <w:footnoteRef/>
      </w:r>
      <w:r w:rsidRPr="000C257D">
        <w:rPr>
          <w:rFonts w:cs="Arial"/>
          <w:sz w:val="16"/>
          <w:szCs w:val="16"/>
        </w:rPr>
        <w:t xml:space="preserve"> Zakon o ratifikaciji; Uradni list RS, št. 82/04.</w:t>
      </w:r>
    </w:p>
  </w:footnote>
  <w:footnote w:id="11">
    <w:p w14:paraId="1C5DF02D" w14:textId="77777777" w:rsidR="0051425D" w:rsidRPr="009E0F12" w:rsidRDefault="0051425D" w:rsidP="009E0F12">
      <w:pPr>
        <w:pStyle w:val="Sprotnaopomba-besedilo"/>
        <w:jc w:val="both"/>
        <w:rPr>
          <w:rStyle w:val="Sprotnaopomba-sklic"/>
          <w:rFonts w:cs="Arial"/>
          <w:sz w:val="16"/>
          <w:szCs w:val="16"/>
        </w:rPr>
      </w:pPr>
      <w:r w:rsidRPr="009E0F12">
        <w:rPr>
          <w:rStyle w:val="Sprotnaopomba-sklic"/>
          <w:rFonts w:cs="Arial"/>
          <w:sz w:val="16"/>
          <w:szCs w:val="16"/>
        </w:rPr>
        <w:footnoteRef/>
      </w:r>
      <w:r w:rsidRPr="009E0F12">
        <w:rPr>
          <w:rFonts w:cs="Arial"/>
          <w:sz w:val="16"/>
          <w:szCs w:val="16"/>
        </w:rPr>
        <w:t xml:space="preserve"> Uradni list RS, št. 95/04 – UPB1 in 55/08 – KZ-1.</w:t>
      </w:r>
      <w:r w:rsidRPr="009E0F12">
        <w:rPr>
          <w:rStyle w:val="Sprotnaopomba-sklic"/>
          <w:rFonts w:cs="Arial"/>
          <w:sz w:val="16"/>
          <w:szCs w:val="16"/>
        </w:rPr>
        <w:t xml:space="preserve"> </w:t>
      </w:r>
    </w:p>
  </w:footnote>
  <w:footnote w:id="12">
    <w:p w14:paraId="210B401D" w14:textId="539D58D4"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Prevzeta od bivše SFRJ.</w:t>
      </w:r>
    </w:p>
  </w:footnote>
  <w:footnote w:id="13">
    <w:p w14:paraId="06FE8E03" w14:textId="74E9D953"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w:t>
      </w:r>
      <w:r w:rsidR="00CF74A1">
        <w:rPr>
          <w:sz w:val="16"/>
          <w:szCs w:val="16"/>
        </w:rPr>
        <w:t xml:space="preserve">Zakon o ratifikaciji; </w:t>
      </w:r>
      <w:r w:rsidRPr="009E0F12">
        <w:rPr>
          <w:sz w:val="16"/>
          <w:szCs w:val="16"/>
        </w:rPr>
        <w:t>Uradni list RS, št. 2/03 – Mednarodne pogodbe.</w:t>
      </w:r>
    </w:p>
  </w:footnote>
  <w:footnote w:id="14">
    <w:p w14:paraId="38CA359A" w14:textId="0622AD52"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w:t>
      </w:r>
      <w:r>
        <w:rPr>
          <w:sz w:val="16"/>
          <w:szCs w:val="16"/>
        </w:rPr>
        <w:t>Prevzeta od bivše SFRJ.</w:t>
      </w:r>
    </w:p>
  </w:footnote>
  <w:footnote w:id="15">
    <w:p w14:paraId="56FEF60A" w14:textId="3C033B16" w:rsidR="00274616" w:rsidRPr="00795B89" w:rsidRDefault="00274616"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Prevzeta od bivše SFRJ.</w:t>
      </w:r>
    </w:p>
  </w:footnote>
  <w:footnote w:id="16">
    <w:p w14:paraId="2A1FE4B4" w14:textId="7FFDB552" w:rsidR="00CF74A1" w:rsidRPr="00795B89" w:rsidRDefault="00CF74A1"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Zakon o ratifikaciji; Uradni list RS, št. 66/03 – Mednarodne pogodbe.</w:t>
      </w:r>
    </w:p>
  </w:footnote>
  <w:footnote w:id="17">
    <w:p w14:paraId="6EBC3CCC" w14:textId="23A64187" w:rsidR="00795B89" w:rsidRPr="00795B89" w:rsidRDefault="00795B89"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w:t>
      </w:r>
      <w:r>
        <w:rPr>
          <w:sz w:val="16"/>
          <w:szCs w:val="16"/>
        </w:rPr>
        <w:t>Zakon o ratifikaciji; Uradni list RS, št. 66/03 – Mednarodne pogodbe.</w:t>
      </w:r>
    </w:p>
  </w:footnote>
  <w:footnote w:id="18">
    <w:p w14:paraId="3562C6CF" w14:textId="77777777" w:rsidR="00536080" w:rsidRPr="00CD0FAC" w:rsidRDefault="00536080" w:rsidP="00536080">
      <w:pPr>
        <w:pStyle w:val="Sprotnaopomba-besedilo"/>
        <w:rPr>
          <w:rFonts w:cs="Arial"/>
          <w:sz w:val="16"/>
          <w:szCs w:val="16"/>
        </w:rPr>
      </w:pPr>
      <w:r w:rsidRPr="00CD0FAC">
        <w:rPr>
          <w:rStyle w:val="Sprotnaopomba-sklic"/>
          <w:rFonts w:cs="Arial"/>
          <w:sz w:val="16"/>
          <w:szCs w:val="16"/>
        </w:rPr>
        <w:footnoteRef/>
      </w:r>
      <w:r w:rsidRPr="00CD0FAC">
        <w:rPr>
          <w:rFonts w:cs="Arial"/>
          <w:sz w:val="16"/>
          <w:szCs w:val="16"/>
        </w:rPr>
        <w:t xml:space="preserve"> </w:t>
      </w:r>
      <w:r>
        <w:rPr>
          <w:rFonts w:cs="Arial"/>
          <w:sz w:val="16"/>
          <w:szCs w:val="16"/>
        </w:rPr>
        <w:t xml:space="preserve">Uradni list RS, št. 62/16 – UPB, 41/17, 21/18 – ZNOrg, 31/18 – </w:t>
      </w:r>
      <w:r w:rsidRPr="00CD0FAC">
        <w:rPr>
          <w:rFonts w:cs="Arial"/>
          <w:sz w:val="16"/>
          <w:szCs w:val="16"/>
        </w:rPr>
        <w:t>ZPVZRZECEP</w:t>
      </w:r>
      <w:r>
        <w:rPr>
          <w:rFonts w:cs="Arial"/>
          <w:sz w:val="16"/>
          <w:szCs w:val="16"/>
        </w:rPr>
        <w:t xml:space="preserve">, 18/21, 21/21 – popr. in 76/23. </w:t>
      </w:r>
    </w:p>
  </w:footnote>
  <w:footnote w:id="19">
    <w:p w14:paraId="0F4A0B12" w14:textId="30DCE0D8" w:rsidR="00BD0F77" w:rsidRPr="00BD0F77" w:rsidRDefault="00BD0F77" w:rsidP="00BD0F77">
      <w:pPr>
        <w:pStyle w:val="Sprotnaopomba-besedilo"/>
        <w:jc w:val="both"/>
        <w:rPr>
          <w:sz w:val="16"/>
          <w:szCs w:val="16"/>
        </w:rPr>
      </w:pPr>
      <w:r w:rsidRPr="00BD0F77">
        <w:rPr>
          <w:rStyle w:val="Sprotnaopomba-sklic"/>
          <w:sz w:val="16"/>
          <w:szCs w:val="16"/>
        </w:rPr>
        <w:footnoteRef/>
      </w:r>
      <w:r w:rsidRPr="00BD0F77">
        <w:rPr>
          <w:sz w:val="16"/>
          <w:szCs w:val="16"/>
        </w:rPr>
        <w:t xml:space="preserve"> </w:t>
      </w:r>
      <w:r>
        <w:rPr>
          <w:sz w:val="16"/>
          <w:szCs w:val="16"/>
        </w:rPr>
        <w:t>Uradni list RS, št. 91/11.</w:t>
      </w:r>
    </w:p>
  </w:footnote>
  <w:footnote w:id="20">
    <w:p w14:paraId="7F5AB17C" w14:textId="77777777" w:rsidR="0040245C" w:rsidRPr="001C72B5" w:rsidRDefault="0040245C" w:rsidP="0040245C">
      <w:pPr>
        <w:spacing w:line="240" w:lineRule="auto"/>
        <w:jc w:val="both"/>
        <w:rPr>
          <w:rFonts w:cs="Arial"/>
          <w:sz w:val="16"/>
          <w:szCs w:val="16"/>
        </w:rPr>
      </w:pPr>
      <w:r w:rsidRPr="001C72B5">
        <w:rPr>
          <w:rStyle w:val="Sprotnaopomba-sklic"/>
          <w:rFonts w:cs="Arial"/>
          <w:sz w:val="16"/>
          <w:szCs w:val="16"/>
        </w:rPr>
        <w:footnoteRef/>
      </w:r>
      <w:r w:rsidRPr="001C72B5">
        <w:rPr>
          <w:rFonts w:cs="Arial"/>
          <w:sz w:val="16"/>
          <w:szCs w:val="16"/>
        </w:rPr>
        <w:t xml:space="preserve"> Prof. dr. Matjaž Ambrož “Sovražni govor kot ogrozitveno kaznivo dejanje”; publikacija “Zagovor javnosti: med svobodo izražanja in sovražnim govorom”, uredil: Slavko Splichal; Slovenska akademija znanosti in umetnosti, Ljubljana 2017.</w:t>
      </w:r>
    </w:p>
    <w:p w14:paraId="5557D4E9" w14:textId="77777777" w:rsidR="0040245C" w:rsidRPr="001C72B5" w:rsidRDefault="0040245C" w:rsidP="0040245C">
      <w:pPr>
        <w:pStyle w:val="Sprotnaopomba-besedilo"/>
        <w:jc w:val="both"/>
        <w:rPr>
          <w:rFonts w:cs="Arial"/>
          <w:sz w:val="16"/>
          <w:szCs w:val="16"/>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AA57AC" w:rsidRPr="00110CBD" w:rsidRDefault="00AA57AC"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C349D5"/>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934E15"/>
    <w:multiLevelType w:val="hybridMultilevel"/>
    <w:tmpl w:val="1F044890"/>
    <w:lvl w:ilvl="0" w:tplc="539C2274">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0A74EAF"/>
    <w:multiLevelType w:val="hybridMultilevel"/>
    <w:tmpl w:val="761EF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369C0"/>
    <w:multiLevelType w:val="hybridMultilevel"/>
    <w:tmpl w:val="18A829FA"/>
    <w:lvl w:ilvl="0" w:tplc="B1023A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4FD3DA4"/>
    <w:multiLevelType w:val="hybridMultilevel"/>
    <w:tmpl w:val="7EB8F17E"/>
    <w:lvl w:ilvl="0" w:tplc="FD82EFA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B68759C"/>
    <w:multiLevelType w:val="hybridMultilevel"/>
    <w:tmpl w:val="A904A57E"/>
    <w:lvl w:ilvl="0" w:tplc="4C6A154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FF218A8"/>
    <w:multiLevelType w:val="multilevel"/>
    <w:tmpl w:val="3EE2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CFE2EA7"/>
    <w:multiLevelType w:val="hybridMultilevel"/>
    <w:tmpl w:val="1E261D68"/>
    <w:lvl w:ilvl="0" w:tplc="008EB0A4">
      <w:start w:val="8"/>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3E754C47"/>
    <w:multiLevelType w:val="hybridMultilevel"/>
    <w:tmpl w:val="D49E6596"/>
    <w:lvl w:ilvl="0" w:tplc="1646E39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0176EBB"/>
    <w:multiLevelType w:val="hybridMultilevel"/>
    <w:tmpl w:val="520ADD8E"/>
    <w:lvl w:ilvl="0" w:tplc="06B0052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D737875"/>
    <w:multiLevelType w:val="hybridMultilevel"/>
    <w:tmpl w:val="44E68E7E"/>
    <w:lvl w:ilvl="0" w:tplc="38DE21E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BB4DA7"/>
    <w:multiLevelType w:val="hybridMultilevel"/>
    <w:tmpl w:val="E18E9CC8"/>
    <w:lvl w:ilvl="0" w:tplc="32FA260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E9E4D89"/>
    <w:multiLevelType w:val="multilevel"/>
    <w:tmpl w:val="882465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65E1296"/>
    <w:multiLevelType w:val="hybridMultilevel"/>
    <w:tmpl w:val="EB722C5E"/>
    <w:lvl w:ilvl="0" w:tplc="6CB85D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F06AA9"/>
    <w:multiLevelType w:val="hybridMultilevel"/>
    <w:tmpl w:val="835E11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1A1EB8"/>
    <w:multiLevelType w:val="hybridMultilevel"/>
    <w:tmpl w:val="F66C32F6"/>
    <w:lvl w:ilvl="0" w:tplc="622494F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D72E0D"/>
    <w:multiLevelType w:val="hybridMultilevel"/>
    <w:tmpl w:val="CF847762"/>
    <w:lvl w:ilvl="0" w:tplc="3E1ACD4E">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6A081217"/>
    <w:multiLevelType w:val="hybridMultilevel"/>
    <w:tmpl w:val="C9823158"/>
    <w:lvl w:ilvl="0" w:tplc="4836A0F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9EB0BC4"/>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F97223B"/>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1"/>
  </w:num>
  <w:num w:numId="2">
    <w:abstractNumId w:val="6"/>
  </w:num>
  <w:num w:numId="3">
    <w:abstractNumId w:val="14"/>
  </w:num>
  <w:num w:numId="4">
    <w:abstractNumId w:val="29"/>
  </w:num>
  <w:num w:numId="5">
    <w:abstractNumId w:val="32"/>
  </w:num>
  <w:num w:numId="6">
    <w:abstractNumId w:val="20"/>
  </w:num>
  <w:num w:numId="7">
    <w:abstractNumId w:val="15"/>
    <w:lvlOverride w:ilvl="0">
      <w:startOverride w:val="1"/>
    </w:lvlOverride>
  </w:num>
  <w:num w:numId="8">
    <w:abstractNumId w:val="2"/>
  </w:num>
  <w:num w:numId="9">
    <w:abstractNumId w:val="23"/>
  </w:num>
  <w:num w:numId="10">
    <w:abstractNumId w:val="9"/>
  </w:num>
  <w:num w:numId="11">
    <w:abstractNumId w:val="36"/>
  </w:num>
  <w:num w:numId="12">
    <w:abstractNumId w:val="11"/>
  </w:num>
  <w:num w:numId="13">
    <w:abstractNumId w:val="3"/>
  </w:num>
  <w:num w:numId="14">
    <w:abstractNumId w:val="35"/>
  </w:num>
  <w:num w:numId="15">
    <w:abstractNumId w:val="0"/>
  </w:num>
  <w:num w:numId="16">
    <w:abstractNumId w:val="22"/>
  </w:num>
  <w:num w:numId="17">
    <w:abstractNumId w:val="5"/>
  </w:num>
  <w:num w:numId="18">
    <w:abstractNumId w:val="31"/>
  </w:num>
  <w:num w:numId="19">
    <w:abstractNumId w:val="18"/>
  </w:num>
  <w:num w:numId="20">
    <w:abstractNumId w:val="12"/>
  </w:num>
  <w:num w:numId="21">
    <w:abstractNumId w:val="37"/>
  </w:num>
  <w:num w:numId="22">
    <w:abstractNumId w:val="10"/>
  </w:num>
  <w:num w:numId="23">
    <w:abstractNumId w:val="7"/>
  </w:num>
  <w:num w:numId="24">
    <w:abstractNumId w:val="8"/>
  </w:num>
  <w:num w:numId="25">
    <w:abstractNumId w:val="38"/>
  </w:num>
  <w:num w:numId="26">
    <w:abstractNumId w:val="1"/>
  </w:num>
  <w:num w:numId="27">
    <w:abstractNumId w:val="17"/>
  </w:num>
  <w:num w:numId="28">
    <w:abstractNumId w:val="27"/>
  </w:num>
  <w:num w:numId="29">
    <w:abstractNumId w:val="25"/>
  </w:num>
  <w:num w:numId="30">
    <w:abstractNumId w:val="30"/>
  </w:num>
  <w:num w:numId="31">
    <w:abstractNumId w:val="28"/>
  </w:num>
  <w:num w:numId="32">
    <w:abstractNumId w:val="33"/>
  </w:num>
  <w:num w:numId="33">
    <w:abstractNumId w:val="4"/>
  </w:num>
  <w:num w:numId="34">
    <w:abstractNumId w:val="16"/>
  </w:num>
  <w:num w:numId="35">
    <w:abstractNumId w:val="19"/>
  </w:num>
  <w:num w:numId="36">
    <w:abstractNumId w:val="34"/>
  </w:num>
  <w:num w:numId="37">
    <w:abstractNumId w:val="26"/>
  </w:num>
  <w:num w:numId="38">
    <w:abstractNumId w:val="13"/>
  </w:num>
  <w:num w:numId="39">
    <w:abstractNumId w:val="2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6588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1AD"/>
    <w:rsid w:val="00000900"/>
    <w:rsid w:val="0000210F"/>
    <w:rsid w:val="00002903"/>
    <w:rsid w:val="00003928"/>
    <w:rsid w:val="00003CE7"/>
    <w:rsid w:val="000046B9"/>
    <w:rsid w:val="000048CA"/>
    <w:rsid w:val="00005C85"/>
    <w:rsid w:val="00005F2C"/>
    <w:rsid w:val="000069BB"/>
    <w:rsid w:val="00006FF4"/>
    <w:rsid w:val="00007431"/>
    <w:rsid w:val="00007E16"/>
    <w:rsid w:val="00007F39"/>
    <w:rsid w:val="00010152"/>
    <w:rsid w:val="00010A63"/>
    <w:rsid w:val="00011492"/>
    <w:rsid w:val="000114E5"/>
    <w:rsid w:val="00011602"/>
    <w:rsid w:val="000124FA"/>
    <w:rsid w:val="000136E1"/>
    <w:rsid w:val="00013E3A"/>
    <w:rsid w:val="0001445A"/>
    <w:rsid w:val="00017339"/>
    <w:rsid w:val="0001739C"/>
    <w:rsid w:val="0001746A"/>
    <w:rsid w:val="0001769A"/>
    <w:rsid w:val="000179A8"/>
    <w:rsid w:val="00017A66"/>
    <w:rsid w:val="00017C3F"/>
    <w:rsid w:val="00017DB8"/>
    <w:rsid w:val="0002059F"/>
    <w:rsid w:val="00020AEC"/>
    <w:rsid w:val="00020C0F"/>
    <w:rsid w:val="00020E62"/>
    <w:rsid w:val="00020F6D"/>
    <w:rsid w:val="000210F9"/>
    <w:rsid w:val="0002110E"/>
    <w:rsid w:val="00021F12"/>
    <w:rsid w:val="000221E1"/>
    <w:rsid w:val="000224AC"/>
    <w:rsid w:val="00023297"/>
    <w:rsid w:val="000236FD"/>
    <w:rsid w:val="00023A88"/>
    <w:rsid w:val="00024032"/>
    <w:rsid w:val="00024683"/>
    <w:rsid w:val="00024A49"/>
    <w:rsid w:val="00024F00"/>
    <w:rsid w:val="000253D4"/>
    <w:rsid w:val="000259E3"/>
    <w:rsid w:val="00025F65"/>
    <w:rsid w:val="00026FAE"/>
    <w:rsid w:val="00027227"/>
    <w:rsid w:val="00027376"/>
    <w:rsid w:val="00030A44"/>
    <w:rsid w:val="00030B72"/>
    <w:rsid w:val="00030F8B"/>
    <w:rsid w:val="00030FA0"/>
    <w:rsid w:val="000313F7"/>
    <w:rsid w:val="00031C3C"/>
    <w:rsid w:val="00031D57"/>
    <w:rsid w:val="00032579"/>
    <w:rsid w:val="000327E3"/>
    <w:rsid w:val="00034675"/>
    <w:rsid w:val="000353F3"/>
    <w:rsid w:val="0003591D"/>
    <w:rsid w:val="00035D89"/>
    <w:rsid w:val="00035E7D"/>
    <w:rsid w:val="00035FB4"/>
    <w:rsid w:val="00036B1D"/>
    <w:rsid w:val="000403B7"/>
    <w:rsid w:val="0004040E"/>
    <w:rsid w:val="000404DA"/>
    <w:rsid w:val="00040819"/>
    <w:rsid w:val="00040865"/>
    <w:rsid w:val="00040995"/>
    <w:rsid w:val="0004163C"/>
    <w:rsid w:val="00043337"/>
    <w:rsid w:val="00043958"/>
    <w:rsid w:val="0004399F"/>
    <w:rsid w:val="00043BA2"/>
    <w:rsid w:val="00044158"/>
    <w:rsid w:val="000442BF"/>
    <w:rsid w:val="00044B33"/>
    <w:rsid w:val="00044E37"/>
    <w:rsid w:val="00045BA1"/>
    <w:rsid w:val="00045EE6"/>
    <w:rsid w:val="00046293"/>
    <w:rsid w:val="00046580"/>
    <w:rsid w:val="0004703E"/>
    <w:rsid w:val="00050424"/>
    <w:rsid w:val="00051BBC"/>
    <w:rsid w:val="0005237F"/>
    <w:rsid w:val="00052A8E"/>
    <w:rsid w:val="00052D41"/>
    <w:rsid w:val="000547FF"/>
    <w:rsid w:val="000555D8"/>
    <w:rsid w:val="00055983"/>
    <w:rsid w:val="00055BA6"/>
    <w:rsid w:val="00055C7C"/>
    <w:rsid w:val="000575FC"/>
    <w:rsid w:val="0005785E"/>
    <w:rsid w:val="00057C13"/>
    <w:rsid w:val="0006053B"/>
    <w:rsid w:val="00060EC4"/>
    <w:rsid w:val="00061C08"/>
    <w:rsid w:val="000628DF"/>
    <w:rsid w:val="0006320F"/>
    <w:rsid w:val="000635BD"/>
    <w:rsid w:val="0006385F"/>
    <w:rsid w:val="00063A1C"/>
    <w:rsid w:val="00063B3E"/>
    <w:rsid w:val="00063BBF"/>
    <w:rsid w:val="00063D13"/>
    <w:rsid w:val="000660A8"/>
    <w:rsid w:val="00066721"/>
    <w:rsid w:val="0006693D"/>
    <w:rsid w:val="000670F8"/>
    <w:rsid w:val="00067ADC"/>
    <w:rsid w:val="00067B0D"/>
    <w:rsid w:val="00070356"/>
    <w:rsid w:val="000717EB"/>
    <w:rsid w:val="00071CA2"/>
    <w:rsid w:val="00071DE2"/>
    <w:rsid w:val="00072ABF"/>
    <w:rsid w:val="00072E59"/>
    <w:rsid w:val="00073714"/>
    <w:rsid w:val="000738EA"/>
    <w:rsid w:val="00074830"/>
    <w:rsid w:val="00074D37"/>
    <w:rsid w:val="00074E96"/>
    <w:rsid w:val="000753CF"/>
    <w:rsid w:val="00075E49"/>
    <w:rsid w:val="00076532"/>
    <w:rsid w:val="00076595"/>
    <w:rsid w:val="00076944"/>
    <w:rsid w:val="0007704D"/>
    <w:rsid w:val="0007782E"/>
    <w:rsid w:val="00080A66"/>
    <w:rsid w:val="000812FB"/>
    <w:rsid w:val="0008162F"/>
    <w:rsid w:val="00082582"/>
    <w:rsid w:val="0008275A"/>
    <w:rsid w:val="000828D9"/>
    <w:rsid w:val="00083437"/>
    <w:rsid w:val="00083C62"/>
    <w:rsid w:val="00084654"/>
    <w:rsid w:val="00084A2C"/>
    <w:rsid w:val="0008632D"/>
    <w:rsid w:val="000867C1"/>
    <w:rsid w:val="0008682C"/>
    <w:rsid w:val="00086B1E"/>
    <w:rsid w:val="0008778B"/>
    <w:rsid w:val="00087BC0"/>
    <w:rsid w:val="00087BF5"/>
    <w:rsid w:val="000903CB"/>
    <w:rsid w:val="00090F9D"/>
    <w:rsid w:val="00091021"/>
    <w:rsid w:val="0009163D"/>
    <w:rsid w:val="000916D3"/>
    <w:rsid w:val="00093329"/>
    <w:rsid w:val="00093583"/>
    <w:rsid w:val="00094AC8"/>
    <w:rsid w:val="00094EBC"/>
    <w:rsid w:val="00094F97"/>
    <w:rsid w:val="00095C7E"/>
    <w:rsid w:val="00096FEB"/>
    <w:rsid w:val="0009790F"/>
    <w:rsid w:val="00097DEC"/>
    <w:rsid w:val="00097DEF"/>
    <w:rsid w:val="000A069F"/>
    <w:rsid w:val="000A06CE"/>
    <w:rsid w:val="000A16A1"/>
    <w:rsid w:val="000A171D"/>
    <w:rsid w:val="000A2E06"/>
    <w:rsid w:val="000A3363"/>
    <w:rsid w:val="000A350F"/>
    <w:rsid w:val="000A3CEA"/>
    <w:rsid w:val="000A40F8"/>
    <w:rsid w:val="000A4543"/>
    <w:rsid w:val="000A49E1"/>
    <w:rsid w:val="000A4A11"/>
    <w:rsid w:val="000A56DA"/>
    <w:rsid w:val="000A5B91"/>
    <w:rsid w:val="000A67F9"/>
    <w:rsid w:val="000A6A65"/>
    <w:rsid w:val="000A6B0C"/>
    <w:rsid w:val="000A6DCC"/>
    <w:rsid w:val="000A7238"/>
    <w:rsid w:val="000B0799"/>
    <w:rsid w:val="000B0A22"/>
    <w:rsid w:val="000B10F7"/>
    <w:rsid w:val="000B191F"/>
    <w:rsid w:val="000B1A40"/>
    <w:rsid w:val="000B2004"/>
    <w:rsid w:val="000B24C0"/>
    <w:rsid w:val="000B25D9"/>
    <w:rsid w:val="000B26F9"/>
    <w:rsid w:val="000B2E75"/>
    <w:rsid w:val="000B2EE0"/>
    <w:rsid w:val="000B308C"/>
    <w:rsid w:val="000B3316"/>
    <w:rsid w:val="000B331A"/>
    <w:rsid w:val="000B3642"/>
    <w:rsid w:val="000B37DF"/>
    <w:rsid w:val="000B3E64"/>
    <w:rsid w:val="000B3EE8"/>
    <w:rsid w:val="000B4275"/>
    <w:rsid w:val="000B4E19"/>
    <w:rsid w:val="000B5CF6"/>
    <w:rsid w:val="000B7025"/>
    <w:rsid w:val="000B7B6C"/>
    <w:rsid w:val="000C0238"/>
    <w:rsid w:val="000C02DB"/>
    <w:rsid w:val="000C1213"/>
    <w:rsid w:val="000C1258"/>
    <w:rsid w:val="000C1927"/>
    <w:rsid w:val="000C35C2"/>
    <w:rsid w:val="000C3A09"/>
    <w:rsid w:val="000C4988"/>
    <w:rsid w:val="000C49B3"/>
    <w:rsid w:val="000C4B13"/>
    <w:rsid w:val="000C4D5C"/>
    <w:rsid w:val="000C54AF"/>
    <w:rsid w:val="000C63A3"/>
    <w:rsid w:val="000C6795"/>
    <w:rsid w:val="000C680D"/>
    <w:rsid w:val="000C6B76"/>
    <w:rsid w:val="000C6E6E"/>
    <w:rsid w:val="000D05A8"/>
    <w:rsid w:val="000D0BA2"/>
    <w:rsid w:val="000D16FA"/>
    <w:rsid w:val="000D2181"/>
    <w:rsid w:val="000D30D3"/>
    <w:rsid w:val="000D33BB"/>
    <w:rsid w:val="000D38B8"/>
    <w:rsid w:val="000D3E10"/>
    <w:rsid w:val="000D3FDD"/>
    <w:rsid w:val="000D5814"/>
    <w:rsid w:val="000D6C91"/>
    <w:rsid w:val="000D74E9"/>
    <w:rsid w:val="000D7717"/>
    <w:rsid w:val="000D7BCB"/>
    <w:rsid w:val="000E0374"/>
    <w:rsid w:val="000E12B2"/>
    <w:rsid w:val="000E1479"/>
    <w:rsid w:val="000E1679"/>
    <w:rsid w:val="000E24A1"/>
    <w:rsid w:val="000E24AA"/>
    <w:rsid w:val="000E2625"/>
    <w:rsid w:val="000E3172"/>
    <w:rsid w:val="000E4037"/>
    <w:rsid w:val="000E4455"/>
    <w:rsid w:val="000E4506"/>
    <w:rsid w:val="000E45DB"/>
    <w:rsid w:val="000E49B8"/>
    <w:rsid w:val="000E4BE6"/>
    <w:rsid w:val="000E5272"/>
    <w:rsid w:val="000E5BC4"/>
    <w:rsid w:val="000E62F4"/>
    <w:rsid w:val="000E657D"/>
    <w:rsid w:val="000E6A1C"/>
    <w:rsid w:val="000E7116"/>
    <w:rsid w:val="000E7612"/>
    <w:rsid w:val="000F17EF"/>
    <w:rsid w:val="000F1905"/>
    <w:rsid w:val="000F1D50"/>
    <w:rsid w:val="000F2095"/>
    <w:rsid w:val="000F23BE"/>
    <w:rsid w:val="000F2F0D"/>
    <w:rsid w:val="000F4B82"/>
    <w:rsid w:val="000F5728"/>
    <w:rsid w:val="000F5CE0"/>
    <w:rsid w:val="000F6712"/>
    <w:rsid w:val="000F6AFC"/>
    <w:rsid w:val="000F6BCB"/>
    <w:rsid w:val="000F7375"/>
    <w:rsid w:val="0010086B"/>
    <w:rsid w:val="001008AD"/>
    <w:rsid w:val="00101261"/>
    <w:rsid w:val="00102FB7"/>
    <w:rsid w:val="0010300E"/>
    <w:rsid w:val="00104075"/>
    <w:rsid w:val="001059F1"/>
    <w:rsid w:val="00105A06"/>
    <w:rsid w:val="00105A0F"/>
    <w:rsid w:val="00106090"/>
    <w:rsid w:val="001061DA"/>
    <w:rsid w:val="001063FF"/>
    <w:rsid w:val="00106DA0"/>
    <w:rsid w:val="00106EC6"/>
    <w:rsid w:val="00107496"/>
    <w:rsid w:val="00107BEC"/>
    <w:rsid w:val="00107CBA"/>
    <w:rsid w:val="00110CEA"/>
    <w:rsid w:val="001116C9"/>
    <w:rsid w:val="00111B68"/>
    <w:rsid w:val="00111E86"/>
    <w:rsid w:val="00112550"/>
    <w:rsid w:val="0011261E"/>
    <w:rsid w:val="00113EED"/>
    <w:rsid w:val="001145F9"/>
    <w:rsid w:val="00114DAF"/>
    <w:rsid w:val="00115C7F"/>
    <w:rsid w:val="00116C6E"/>
    <w:rsid w:val="00121075"/>
    <w:rsid w:val="0012107C"/>
    <w:rsid w:val="001222B5"/>
    <w:rsid w:val="00122363"/>
    <w:rsid w:val="001228DC"/>
    <w:rsid w:val="0012371A"/>
    <w:rsid w:val="00123AAD"/>
    <w:rsid w:val="00124894"/>
    <w:rsid w:val="0012539D"/>
    <w:rsid w:val="001253B0"/>
    <w:rsid w:val="001271FE"/>
    <w:rsid w:val="0013005B"/>
    <w:rsid w:val="001308BB"/>
    <w:rsid w:val="00130FBF"/>
    <w:rsid w:val="00131036"/>
    <w:rsid w:val="00131CB5"/>
    <w:rsid w:val="00132427"/>
    <w:rsid w:val="0013272A"/>
    <w:rsid w:val="001347DD"/>
    <w:rsid w:val="001357B2"/>
    <w:rsid w:val="0013648A"/>
    <w:rsid w:val="0013691E"/>
    <w:rsid w:val="001375B9"/>
    <w:rsid w:val="001402B0"/>
    <w:rsid w:val="001411CE"/>
    <w:rsid w:val="0014209A"/>
    <w:rsid w:val="00142626"/>
    <w:rsid w:val="0014292C"/>
    <w:rsid w:val="0014296C"/>
    <w:rsid w:val="001438A2"/>
    <w:rsid w:val="00143C1D"/>
    <w:rsid w:val="001451A0"/>
    <w:rsid w:val="00145FA2"/>
    <w:rsid w:val="00146312"/>
    <w:rsid w:val="00146563"/>
    <w:rsid w:val="00146935"/>
    <w:rsid w:val="00147E41"/>
    <w:rsid w:val="00150B07"/>
    <w:rsid w:val="00150C0A"/>
    <w:rsid w:val="001511B3"/>
    <w:rsid w:val="00151639"/>
    <w:rsid w:val="0015181F"/>
    <w:rsid w:val="001524E2"/>
    <w:rsid w:val="001527E0"/>
    <w:rsid w:val="00152FEF"/>
    <w:rsid w:val="00153733"/>
    <w:rsid w:val="00153919"/>
    <w:rsid w:val="00154514"/>
    <w:rsid w:val="00154A47"/>
    <w:rsid w:val="0015506F"/>
    <w:rsid w:val="00155DD0"/>
    <w:rsid w:val="0015635A"/>
    <w:rsid w:val="001577EF"/>
    <w:rsid w:val="001604C3"/>
    <w:rsid w:val="00160528"/>
    <w:rsid w:val="00160CB2"/>
    <w:rsid w:val="0016130D"/>
    <w:rsid w:val="0016174A"/>
    <w:rsid w:val="00162301"/>
    <w:rsid w:val="00162729"/>
    <w:rsid w:val="00162741"/>
    <w:rsid w:val="00162A5B"/>
    <w:rsid w:val="001632B1"/>
    <w:rsid w:val="001637FC"/>
    <w:rsid w:val="00163AA6"/>
    <w:rsid w:val="00163D39"/>
    <w:rsid w:val="00163DCE"/>
    <w:rsid w:val="00164EE8"/>
    <w:rsid w:val="0016586A"/>
    <w:rsid w:val="00165A3C"/>
    <w:rsid w:val="001670B4"/>
    <w:rsid w:val="001670DC"/>
    <w:rsid w:val="00167C24"/>
    <w:rsid w:val="00167E81"/>
    <w:rsid w:val="00170150"/>
    <w:rsid w:val="00170358"/>
    <w:rsid w:val="00170A74"/>
    <w:rsid w:val="00170B03"/>
    <w:rsid w:val="001714FD"/>
    <w:rsid w:val="0017193F"/>
    <w:rsid w:val="00171EE7"/>
    <w:rsid w:val="001729A1"/>
    <w:rsid w:val="00172B04"/>
    <w:rsid w:val="00173C0E"/>
    <w:rsid w:val="00174645"/>
    <w:rsid w:val="0017478F"/>
    <w:rsid w:val="0017506D"/>
    <w:rsid w:val="001750BB"/>
    <w:rsid w:val="0017547F"/>
    <w:rsid w:val="00176151"/>
    <w:rsid w:val="00177C9E"/>
    <w:rsid w:val="00180111"/>
    <w:rsid w:val="00180306"/>
    <w:rsid w:val="001821DE"/>
    <w:rsid w:val="0018298B"/>
    <w:rsid w:val="00182B54"/>
    <w:rsid w:val="0018306C"/>
    <w:rsid w:val="00183637"/>
    <w:rsid w:val="0018393E"/>
    <w:rsid w:val="00183F75"/>
    <w:rsid w:val="00183FB8"/>
    <w:rsid w:val="001840C8"/>
    <w:rsid w:val="001841BA"/>
    <w:rsid w:val="00184675"/>
    <w:rsid w:val="00184924"/>
    <w:rsid w:val="00184BE7"/>
    <w:rsid w:val="00184FF0"/>
    <w:rsid w:val="00185A73"/>
    <w:rsid w:val="00185B71"/>
    <w:rsid w:val="001865D7"/>
    <w:rsid w:val="00186997"/>
    <w:rsid w:val="00190EAA"/>
    <w:rsid w:val="0019150A"/>
    <w:rsid w:val="00191608"/>
    <w:rsid w:val="00191BC2"/>
    <w:rsid w:val="00191C0E"/>
    <w:rsid w:val="00191CE0"/>
    <w:rsid w:val="001922A2"/>
    <w:rsid w:val="00192939"/>
    <w:rsid w:val="001929E7"/>
    <w:rsid w:val="00192EB6"/>
    <w:rsid w:val="00193750"/>
    <w:rsid w:val="00194985"/>
    <w:rsid w:val="00194A7E"/>
    <w:rsid w:val="00195446"/>
    <w:rsid w:val="00195C32"/>
    <w:rsid w:val="00195E40"/>
    <w:rsid w:val="00196058"/>
    <w:rsid w:val="001967F7"/>
    <w:rsid w:val="0019723F"/>
    <w:rsid w:val="001A122E"/>
    <w:rsid w:val="001A1491"/>
    <w:rsid w:val="001A282A"/>
    <w:rsid w:val="001A2900"/>
    <w:rsid w:val="001A319A"/>
    <w:rsid w:val="001A3AB6"/>
    <w:rsid w:val="001A411D"/>
    <w:rsid w:val="001A49AE"/>
    <w:rsid w:val="001A58CE"/>
    <w:rsid w:val="001A5B2A"/>
    <w:rsid w:val="001A6720"/>
    <w:rsid w:val="001A7046"/>
    <w:rsid w:val="001A7536"/>
    <w:rsid w:val="001B031A"/>
    <w:rsid w:val="001B03C9"/>
    <w:rsid w:val="001B0729"/>
    <w:rsid w:val="001B12FE"/>
    <w:rsid w:val="001B1675"/>
    <w:rsid w:val="001B1C1C"/>
    <w:rsid w:val="001B2F89"/>
    <w:rsid w:val="001B3360"/>
    <w:rsid w:val="001B3C20"/>
    <w:rsid w:val="001B408C"/>
    <w:rsid w:val="001B40BC"/>
    <w:rsid w:val="001B49E8"/>
    <w:rsid w:val="001B5A09"/>
    <w:rsid w:val="001B5FB0"/>
    <w:rsid w:val="001B6880"/>
    <w:rsid w:val="001B6BF0"/>
    <w:rsid w:val="001C08D7"/>
    <w:rsid w:val="001C1426"/>
    <w:rsid w:val="001C166C"/>
    <w:rsid w:val="001C2217"/>
    <w:rsid w:val="001C2D14"/>
    <w:rsid w:val="001C341C"/>
    <w:rsid w:val="001C35D3"/>
    <w:rsid w:val="001C37A3"/>
    <w:rsid w:val="001C421B"/>
    <w:rsid w:val="001C497B"/>
    <w:rsid w:val="001C5F94"/>
    <w:rsid w:val="001D0015"/>
    <w:rsid w:val="001D04E8"/>
    <w:rsid w:val="001D1D32"/>
    <w:rsid w:val="001D2399"/>
    <w:rsid w:val="001D43C5"/>
    <w:rsid w:val="001D449C"/>
    <w:rsid w:val="001D50E2"/>
    <w:rsid w:val="001D52C3"/>
    <w:rsid w:val="001D52E7"/>
    <w:rsid w:val="001D63B7"/>
    <w:rsid w:val="001D6FC1"/>
    <w:rsid w:val="001D702F"/>
    <w:rsid w:val="001D72BB"/>
    <w:rsid w:val="001D7E9B"/>
    <w:rsid w:val="001D7F92"/>
    <w:rsid w:val="001E0542"/>
    <w:rsid w:val="001E1148"/>
    <w:rsid w:val="001E116F"/>
    <w:rsid w:val="001E13B4"/>
    <w:rsid w:val="001E255D"/>
    <w:rsid w:val="001E2699"/>
    <w:rsid w:val="001E32B7"/>
    <w:rsid w:val="001E3330"/>
    <w:rsid w:val="001E366C"/>
    <w:rsid w:val="001E3807"/>
    <w:rsid w:val="001E44AE"/>
    <w:rsid w:val="001E46F6"/>
    <w:rsid w:val="001E4D35"/>
    <w:rsid w:val="001E4DED"/>
    <w:rsid w:val="001E56DA"/>
    <w:rsid w:val="001E5759"/>
    <w:rsid w:val="001E5B92"/>
    <w:rsid w:val="001E6D56"/>
    <w:rsid w:val="001E7468"/>
    <w:rsid w:val="001E7B20"/>
    <w:rsid w:val="001E7BAC"/>
    <w:rsid w:val="001F0680"/>
    <w:rsid w:val="001F22C7"/>
    <w:rsid w:val="001F2701"/>
    <w:rsid w:val="001F2BF1"/>
    <w:rsid w:val="001F32EF"/>
    <w:rsid w:val="001F3345"/>
    <w:rsid w:val="001F3A4E"/>
    <w:rsid w:val="001F4AAB"/>
    <w:rsid w:val="001F4BF1"/>
    <w:rsid w:val="001F4C5E"/>
    <w:rsid w:val="001F5AEE"/>
    <w:rsid w:val="001F5FA8"/>
    <w:rsid w:val="001F6207"/>
    <w:rsid w:val="001F67D2"/>
    <w:rsid w:val="001F6DCC"/>
    <w:rsid w:val="001F7EFD"/>
    <w:rsid w:val="00200503"/>
    <w:rsid w:val="00200CE9"/>
    <w:rsid w:val="00200F2C"/>
    <w:rsid w:val="002015D7"/>
    <w:rsid w:val="002019D6"/>
    <w:rsid w:val="00201EF8"/>
    <w:rsid w:val="00202A77"/>
    <w:rsid w:val="0020395A"/>
    <w:rsid w:val="002041F1"/>
    <w:rsid w:val="00204623"/>
    <w:rsid w:val="0020524B"/>
    <w:rsid w:val="00206E4E"/>
    <w:rsid w:val="00207068"/>
    <w:rsid w:val="002073FF"/>
    <w:rsid w:val="002101BD"/>
    <w:rsid w:val="00211155"/>
    <w:rsid w:val="002116E4"/>
    <w:rsid w:val="0021187A"/>
    <w:rsid w:val="00212A12"/>
    <w:rsid w:val="00212C0B"/>
    <w:rsid w:val="00212DCB"/>
    <w:rsid w:val="00213BD7"/>
    <w:rsid w:val="0021442C"/>
    <w:rsid w:val="00214755"/>
    <w:rsid w:val="0021516C"/>
    <w:rsid w:val="0021560A"/>
    <w:rsid w:val="00215861"/>
    <w:rsid w:val="00216453"/>
    <w:rsid w:val="00216707"/>
    <w:rsid w:val="00216812"/>
    <w:rsid w:val="00216A4C"/>
    <w:rsid w:val="00216CA6"/>
    <w:rsid w:val="00217C60"/>
    <w:rsid w:val="00220EBE"/>
    <w:rsid w:val="00221231"/>
    <w:rsid w:val="00221327"/>
    <w:rsid w:val="00221CD7"/>
    <w:rsid w:val="00222087"/>
    <w:rsid w:val="0022275D"/>
    <w:rsid w:val="0022297C"/>
    <w:rsid w:val="00223B7F"/>
    <w:rsid w:val="002242BF"/>
    <w:rsid w:val="00224EB6"/>
    <w:rsid w:val="00224EF7"/>
    <w:rsid w:val="00224F1C"/>
    <w:rsid w:val="002253D7"/>
    <w:rsid w:val="00225DC7"/>
    <w:rsid w:val="00226099"/>
    <w:rsid w:val="00226141"/>
    <w:rsid w:val="00226218"/>
    <w:rsid w:val="00227690"/>
    <w:rsid w:val="00227A53"/>
    <w:rsid w:val="00227B86"/>
    <w:rsid w:val="00230006"/>
    <w:rsid w:val="0023044D"/>
    <w:rsid w:val="0023084D"/>
    <w:rsid w:val="002318DE"/>
    <w:rsid w:val="002318E0"/>
    <w:rsid w:val="00231A89"/>
    <w:rsid w:val="00231C9B"/>
    <w:rsid w:val="00231E20"/>
    <w:rsid w:val="0023301D"/>
    <w:rsid w:val="0023303E"/>
    <w:rsid w:val="00233357"/>
    <w:rsid w:val="00233943"/>
    <w:rsid w:val="0023444B"/>
    <w:rsid w:val="002353F5"/>
    <w:rsid w:val="002355CB"/>
    <w:rsid w:val="00235BC0"/>
    <w:rsid w:val="00235EB1"/>
    <w:rsid w:val="0023684D"/>
    <w:rsid w:val="00236C59"/>
    <w:rsid w:val="00237761"/>
    <w:rsid w:val="00237AC7"/>
    <w:rsid w:val="0024064B"/>
    <w:rsid w:val="002412EF"/>
    <w:rsid w:val="00241925"/>
    <w:rsid w:val="00241CD1"/>
    <w:rsid w:val="002421D3"/>
    <w:rsid w:val="0024220C"/>
    <w:rsid w:val="0024245F"/>
    <w:rsid w:val="00242623"/>
    <w:rsid w:val="002430AB"/>
    <w:rsid w:val="0024317A"/>
    <w:rsid w:val="00243648"/>
    <w:rsid w:val="0024417B"/>
    <w:rsid w:val="00244B6C"/>
    <w:rsid w:val="00244E71"/>
    <w:rsid w:val="002453B2"/>
    <w:rsid w:val="00245B27"/>
    <w:rsid w:val="002466F3"/>
    <w:rsid w:val="002467E4"/>
    <w:rsid w:val="0024687D"/>
    <w:rsid w:val="00246E62"/>
    <w:rsid w:val="00247256"/>
    <w:rsid w:val="00247406"/>
    <w:rsid w:val="0024752B"/>
    <w:rsid w:val="00247E0F"/>
    <w:rsid w:val="00250208"/>
    <w:rsid w:val="00250349"/>
    <w:rsid w:val="00250615"/>
    <w:rsid w:val="00250E0A"/>
    <w:rsid w:val="00252368"/>
    <w:rsid w:val="00252410"/>
    <w:rsid w:val="00252779"/>
    <w:rsid w:val="0025277B"/>
    <w:rsid w:val="00252A0A"/>
    <w:rsid w:val="00252F23"/>
    <w:rsid w:val="002534D0"/>
    <w:rsid w:val="00254113"/>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914"/>
    <w:rsid w:val="002627B9"/>
    <w:rsid w:val="00262E3B"/>
    <w:rsid w:val="00263846"/>
    <w:rsid w:val="00263B50"/>
    <w:rsid w:val="00266214"/>
    <w:rsid w:val="00266436"/>
    <w:rsid w:val="002675B2"/>
    <w:rsid w:val="002703C8"/>
    <w:rsid w:val="00270C83"/>
    <w:rsid w:val="00270CB2"/>
    <w:rsid w:val="00271CE5"/>
    <w:rsid w:val="002721F7"/>
    <w:rsid w:val="0027224E"/>
    <w:rsid w:val="0027370A"/>
    <w:rsid w:val="002744A3"/>
    <w:rsid w:val="00274616"/>
    <w:rsid w:val="0027461D"/>
    <w:rsid w:val="002756A1"/>
    <w:rsid w:val="0027630A"/>
    <w:rsid w:val="00276602"/>
    <w:rsid w:val="00276764"/>
    <w:rsid w:val="00276895"/>
    <w:rsid w:val="00276D18"/>
    <w:rsid w:val="00280F9B"/>
    <w:rsid w:val="00281143"/>
    <w:rsid w:val="00281C55"/>
    <w:rsid w:val="00281CFA"/>
    <w:rsid w:val="00282020"/>
    <w:rsid w:val="0028284A"/>
    <w:rsid w:val="002828B9"/>
    <w:rsid w:val="00282B86"/>
    <w:rsid w:val="00283D97"/>
    <w:rsid w:val="002855AD"/>
    <w:rsid w:val="00285787"/>
    <w:rsid w:val="00285BB7"/>
    <w:rsid w:val="002864B1"/>
    <w:rsid w:val="00286545"/>
    <w:rsid w:val="00286805"/>
    <w:rsid w:val="00286A2F"/>
    <w:rsid w:val="00286D67"/>
    <w:rsid w:val="0028794D"/>
    <w:rsid w:val="00287BA7"/>
    <w:rsid w:val="00287BC8"/>
    <w:rsid w:val="00287C29"/>
    <w:rsid w:val="00287F9E"/>
    <w:rsid w:val="0029016F"/>
    <w:rsid w:val="00290A71"/>
    <w:rsid w:val="00291257"/>
    <w:rsid w:val="00291465"/>
    <w:rsid w:val="00291521"/>
    <w:rsid w:val="00291565"/>
    <w:rsid w:val="002916A4"/>
    <w:rsid w:val="00291A50"/>
    <w:rsid w:val="0029259A"/>
    <w:rsid w:val="00292735"/>
    <w:rsid w:val="0029276E"/>
    <w:rsid w:val="00292828"/>
    <w:rsid w:val="00292D53"/>
    <w:rsid w:val="00292D7D"/>
    <w:rsid w:val="002936AF"/>
    <w:rsid w:val="002958F7"/>
    <w:rsid w:val="002960FD"/>
    <w:rsid w:val="0029634D"/>
    <w:rsid w:val="00296B32"/>
    <w:rsid w:val="002974F3"/>
    <w:rsid w:val="00297A1B"/>
    <w:rsid w:val="002A04CB"/>
    <w:rsid w:val="002A0ADD"/>
    <w:rsid w:val="002A0BB7"/>
    <w:rsid w:val="002A0C6F"/>
    <w:rsid w:val="002A0D42"/>
    <w:rsid w:val="002A162C"/>
    <w:rsid w:val="002A1945"/>
    <w:rsid w:val="002A260A"/>
    <w:rsid w:val="002A2B69"/>
    <w:rsid w:val="002A2C86"/>
    <w:rsid w:val="002A378C"/>
    <w:rsid w:val="002A3B9A"/>
    <w:rsid w:val="002A4082"/>
    <w:rsid w:val="002A4499"/>
    <w:rsid w:val="002A4F3C"/>
    <w:rsid w:val="002A5AE0"/>
    <w:rsid w:val="002A6368"/>
    <w:rsid w:val="002A64A5"/>
    <w:rsid w:val="002A6AFF"/>
    <w:rsid w:val="002A6BC6"/>
    <w:rsid w:val="002A74B3"/>
    <w:rsid w:val="002A74E3"/>
    <w:rsid w:val="002A7F72"/>
    <w:rsid w:val="002B00A9"/>
    <w:rsid w:val="002B0396"/>
    <w:rsid w:val="002B0937"/>
    <w:rsid w:val="002B13C2"/>
    <w:rsid w:val="002B1617"/>
    <w:rsid w:val="002B1A25"/>
    <w:rsid w:val="002B1E67"/>
    <w:rsid w:val="002B1F54"/>
    <w:rsid w:val="002B228D"/>
    <w:rsid w:val="002B2CED"/>
    <w:rsid w:val="002B3CF9"/>
    <w:rsid w:val="002B416B"/>
    <w:rsid w:val="002B4786"/>
    <w:rsid w:val="002B4E38"/>
    <w:rsid w:val="002B51EE"/>
    <w:rsid w:val="002B5B7B"/>
    <w:rsid w:val="002B6956"/>
    <w:rsid w:val="002B6A78"/>
    <w:rsid w:val="002B6FE9"/>
    <w:rsid w:val="002B7523"/>
    <w:rsid w:val="002B7B94"/>
    <w:rsid w:val="002C005E"/>
    <w:rsid w:val="002C0326"/>
    <w:rsid w:val="002C06E9"/>
    <w:rsid w:val="002C0C19"/>
    <w:rsid w:val="002C0DC7"/>
    <w:rsid w:val="002C1302"/>
    <w:rsid w:val="002C2799"/>
    <w:rsid w:val="002C4913"/>
    <w:rsid w:val="002C4D39"/>
    <w:rsid w:val="002C52D9"/>
    <w:rsid w:val="002C64EA"/>
    <w:rsid w:val="002C6DEF"/>
    <w:rsid w:val="002C7025"/>
    <w:rsid w:val="002C7BFB"/>
    <w:rsid w:val="002C7F07"/>
    <w:rsid w:val="002D05E5"/>
    <w:rsid w:val="002D0ABC"/>
    <w:rsid w:val="002D0BDA"/>
    <w:rsid w:val="002D1184"/>
    <w:rsid w:val="002D1316"/>
    <w:rsid w:val="002D162B"/>
    <w:rsid w:val="002D1829"/>
    <w:rsid w:val="002D1F1A"/>
    <w:rsid w:val="002D222C"/>
    <w:rsid w:val="002D2835"/>
    <w:rsid w:val="002D320B"/>
    <w:rsid w:val="002D3404"/>
    <w:rsid w:val="002D358F"/>
    <w:rsid w:val="002D36E3"/>
    <w:rsid w:val="002D38BD"/>
    <w:rsid w:val="002D39C9"/>
    <w:rsid w:val="002D505B"/>
    <w:rsid w:val="002D5D91"/>
    <w:rsid w:val="002D6A6A"/>
    <w:rsid w:val="002D76A1"/>
    <w:rsid w:val="002D7992"/>
    <w:rsid w:val="002D7DC7"/>
    <w:rsid w:val="002E0572"/>
    <w:rsid w:val="002E0C5A"/>
    <w:rsid w:val="002E0CAD"/>
    <w:rsid w:val="002E1327"/>
    <w:rsid w:val="002E1498"/>
    <w:rsid w:val="002E1A6E"/>
    <w:rsid w:val="002E3E8E"/>
    <w:rsid w:val="002E3EF0"/>
    <w:rsid w:val="002E4199"/>
    <w:rsid w:val="002E50F5"/>
    <w:rsid w:val="002E547C"/>
    <w:rsid w:val="002E5483"/>
    <w:rsid w:val="002E6364"/>
    <w:rsid w:val="002E64C7"/>
    <w:rsid w:val="002E7CC0"/>
    <w:rsid w:val="002F011C"/>
    <w:rsid w:val="002F028C"/>
    <w:rsid w:val="002F02D5"/>
    <w:rsid w:val="002F0727"/>
    <w:rsid w:val="002F15FB"/>
    <w:rsid w:val="002F1656"/>
    <w:rsid w:val="002F18B1"/>
    <w:rsid w:val="002F195C"/>
    <w:rsid w:val="002F3377"/>
    <w:rsid w:val="002F3AE9"/>
    <w:rsid w:val="002F3F82"/>
    <w:rsid w:val="002F4822"/>
    <w:rsid w:val="002F70CA"/>
    <w:rsid w:val="00300401"/>
    <w:rsid w:val="00300417"/>
    <w:rsid w:val="00300D17"/>
    <w:rsid w:val="00301093"/>
    <w:rsid w:val="00302B6C"/>
    <w:rsid w:val="003030ED"/>
    <w:rsid w:val="003031C1"/>
    <w:rsid w:val="003032EF"/>
    <w:rsid w:val="003038F4"/>
    <w:rsid w:val="00305487"/>
    <w:rsid w:val="003054B7"/>
    <w:rsid w:val="00305B23"/>
    <w:rsid w:val="00306218"/>
    <w:rsid w:val="00307774"/>
    <w:rsid w:val="00307EB3"/>
    <w:rsid w:val="0031012B"/>
    <w:rsid w:val="00312D0A"/>
    <w:rsid w:val="00314677"/>
    <w:rsid w:val="00314C0B"/>
    <w:rsid w:val="00314FD3"/>
    <w:rsid w:val="00315020"/>
    <w:rsid w:val="0031532E"/>
    <w:rsid w:val="003155A5"/>
    <w:rsid w:val="003158BE"/>
    <w:rsid w:val="00316CFE"/>
    <w:rsid w:val="00316E9B"/>
    <w:rsid w:val="003177E0"/>
    <w:rsid w:val="00317B98"/>
    <w:rsid w:val="00317E9A"/>
    <w:rsid w:val="0032032E"/>
    <w:rsid w:val="003219A9"/>
    <w:rsid w:val="00322077"/>
    <w:rsid w:val="0032270A"/>
    <w:rsid w:val="00322C0D"/>
    <w:rsid w:val="003242B2"/>
    <w:rsid w:val="00325D38"/>
    <w:rsid w:val="00326A92"/>
    <w:rsid w:val="00326C64"/>
    <w:rsid w:val="00326CBC"/>
    <w:rsid w:val="00327047"/>
    <w:rsid w:val="00327097"/>
    <w:rsid w:val="003270A5"/>
    <w:rsid w:val="00327618"/>
    <w:rsid w:val="0032765F"/>
    <w:rsid w:val="00327CBC"/>
    <w:rsid w:val="00327F32"/>
    <w:rsid w:val="0033010B"/>
    <w:rsid w:val="0033073C"/>
    <w:rsid w:val="0033093E"/>
    <w:rsid w:val="00331560"/>
    <w:rsid w:val="00331D04"/>
    <w:rsid w:val="00331EAF"/>
    <w:rsid w:val="00331F6D"/>
    <w:rsid w:val="00332340"/>
    <w:rsid w:val="003329C1"/>
    <w:rsid w:val="00333F72"/>
    <w:rsid w:val="0033406A"/>
    <w:rsid w:val="003341A4"/>
    <w:rsid w:val="003345E9"/>
    <w:rsid w:val="003358F9"/>
    <w:rsid w:val="00336448"/>
    <w:rsid w:val="003369E4"/>
    <w:rsid w:val="0033766B"/>
    <w:rsid w:val="00337FAA"/>
    <w:rsid w:val="003401DC"/>
    <w:rsid w:val="00340209"/>
    <w:rsid w:val="00341528"/>
    <w:rsid w:val="00341560"/>
    <w:rsid w:val="00341875"/>
    <w:rsid w:val="00341DC9"/>
    <w:rsid w:val="00341E20"/>
    <w:rsid w:val="0034304F"/>
    <w:rsid w:val="003430A5"/>
    <w:rsid w:val="00343BF1"/>
    <w:rsid w:val="00343BF6"/>
    <w:rsid w:val="00344A65"/>
    <w:rsid w:val="0034607D"/>
    <w:rsid w:val="00346AE2"/>
    <w:rsid w:val="00347706"/>
    <w:rsid w:val="00347816"/>
    <w:rsid w:val="003513AA"/>
    <w:rsid w:val="003513E4"/>
    <w:rsid w:val="00351C6D"/>
    <w:rsid w:val="00352574"/>
    <w:rsid w:val="00352B71"/>
    <w:rsid w:val="00353D76"/>
    <w:rsid w:val="003545B2"/>
    <w:rsid w:val="00354F73"/>
    <w:rsid w:val="00355392"/>
    <w:rsid w:val="003554D1"/>
    <w:rsid w:val="003555B7"/>
    <w:rsid w:val="00355A01"/>
    <w:rsid w:val="0035619E"/>
    <w:rsid w:val="003578B6"/>
    <w:rsid w:val="00357F92"/>
    <w:rsid w:val="0036052C"/>
    <w:rsid w:val="00360F5D"/>
    <w:rsid w:val="00361136"/>
    <w:rsid w:val="00361AF5"/>
    <w:rsid w:val="0036240A"/>
    <w:rsid w:val="00362848"/>
    <w:rsid w:val="003635B5"/>
    <w:rsid w:val="003636BF"/>
    <w:rsid w:val="003637D2"/>
    <w:rsid w:val="003654A2"/>
    <w:rsid w:val="0036575E"/>
    <w:rsid w:val="00365B0F"/>
    <w:rsid w:val="00365B4F"/>
    <w:rsid w:val="00366702"/>
    <w:rsid w:val="00366AB8"/>
    <w:rsid w:val="003678D9"/>
    <w:rsid w:val="00367B44"/>
    <w:rsid w:val="00367E2C"/>
    <w:rsid w:val="003707AE"/>
    <w:rsid w:val="0037092E"/>
    <w:rsid w:val="00370C74"/>
    <w:rsid w:val="00370E55"/>
    <w:rsid w:val="0037109C"/>
    <w:rsid w:val="00371442"/>
    <w:rsid w:val="00376F96"/>
    <w:rsid w:val="003774B5"/>
    <w:rsid w:val="0037767D"/>
    <w:rsid w:val="00377845"/>
    <w:rsid w:val="00377D12"/>
    <w:rsid w:val="00380900"/>
    <w:rsid w:val="003812FA"/>
    <w:rsid w:val="003818D5"/>
    <w:rsid w:val="003821C4"/>
    <w:rsid w:val="003822BD"/>
    <w:rsid w:val="0038299F"/>
    <w:rsid w:val="00382D37"/>
    <w:rsid w:val="00382FBE"/>
    <w:rsid w:val="00383520"/>
    <w:rsid w:val="003837C2"/>
    <w:rsid w:val="003845B4"/>
    <w:rsid w:val="00384E94"/>
    <w:rsid w:val="003858EF"/>
    <w:rsid w:val="00385957"/>
    <w:rsid w:val="00385E40"/>
    <w:rsid w:val="00385F11"/>
    <w:rsid w:val="003865B3"/>
    <w:rsid w:val="00387340"/>
    <w:rsid w:val="00387B1A"/>
    <w:rsid w:val="00390DD6"/>
    <w:rsid w:val="00390ECC"/>
    <w:rsid w:val="003917EB"/>
    <w:rsid w:val="0039249D"/>
    <w:rsid w:val="00392BC5"/>
    <w:rsid w:val="00392C0C"/>
    <w:rsid w:val="0039309B"/>
    <w:rsid w:val="00393822"/>
    <w:rsid w:val="003945AE"/>
    <w:rsid w:val="00394853"/>
    <w:rsid w:val="003951B5"/>
    <w:rsid w:val="00395C33"/>
    <w:rsid w:val="00395D6C"/>
    <w:rsid w:val="00396135"/>
    <w:rsid w:val="003966BA"/>
    <w:rsid w:val="00396C41"/>
    <w:rsid w:val="0039705B"/>
    <w:rsid w:val="00397127"/>
    <w:rsid w:val="003972DF"/>
    <w:rsid w:val="003A0526"/>
    <w:rsid w:val="003A0B3F"/>
    <w:rsid w:val="003A26B3"/>
    <w:rsid w:val="003A26DB"/>
    <w:rsid w:val="003A2B45"/>
    <w:rsid w:val="003A33B2"/>
    <w:rsid w:val="003A3C79"/>
    <w:rsid w:val="003A445A"/>
    <w:rsid w:val="003A4702"/>
    <w:rsid w:val="003A4747"/>
    <w:rsid w:val="003A514A"/>
    <w:rsid w:val="003A5A5A"/>
    <w:rsid w:val="003A7D5A"/>
    <w:rsid w:val="003B0252"/>
    <w:rsid w:val="003B06E0"/>
    <w:rsid w:val="003B1DF8"/>
    <w:rsid w:val="003B285D"/>
    <w:rsid w:val="003B3149"/>
    <w:rsid w:val="003B32E3"/>
    <w:rsid w:val="003B38FE"/>
    <w:rsid w:val="003B4462"/>
    <w:rsid w:val="003B459D"/>
    <w:rsid w:val="003B461B"/>
    <w:rsid w:val="003B524C"/>
    <w:rsid w:val="003B532E"/>
    <w:rsid w:val="003B6B13"/>
    <w:rsid w:val="003B6D5B"/>
    <w:rsid w:val="003B6DF3"/>
    <w:rsid w:val="003B7D2D"/>
    <w:rsid w:val="003C00AF"/>
    <w:rsid w:val="003C037F"/>
    <w:rsid w:val="003C078A"/>
    <w:rsid w:val="003C0A7D"/>
    <w:rsid w:val="003C1115"/>
    <w:rsid w:val="003C14EC"/>
    <w:rsid w:val="003C29AD"/>
    <w:rsid w:val="003C4090"/>
    <w:rsid w:val="003C47DC"/>
    <w:rsid w:val="003C522F"/>
    <w:rsid w:val="003C566D"/>
    <w:rsid w:val="003C5749"/>
    <w:rsid w:val="003C5EE5"/>
    <w:rsid w:val="003C7BAF"/>
    <w:rsid w:val="003D1115"/>
    <w:rsid w:val="003D1894"/>
    <w:rsid w:val="003D20D4"/>
    <w:rsid w:val="003D2333"/>
    <w:rsid w:val="003D31D2"/>
    <w:rsid w:val="003D44DD"/>
    <w:rsid w:val="003D52FD"/>
    <w:rsid w:val="003D53B8"/>
    <w:rsid w:val="003D5C58"/>
    <w:rsid w:val="003D5DDC"/>
    <w:rsid w:val="003D5F85"/>
    <w:rsid w:val="003D61BD"/>
    <w:rsid w:val="003D6209"/>
    <w:rsid w:val="003D634C"/>
    <w:rsid w:val="003D696B"/>
    <w:rsid w:val="003D7F85"/>
    <w:rsid w:val="003E0317"/>
    <w:rsid w:val="003E191B"/>
    <w:rsid w:val="003E1C74"/>
    <w:rsid w:val="003E204B"/>
    <w:rsid w:val="003E2502"/>
    <w:rsid w:val="003E3671"/>
    <w:rsid w:val="003E38B3"/>
    <w:rsid w:val="003E426B"/>
    <w:rsid w:val="003E46F9"/>
    <w:rsid w:val="003E4770"/>
    <w:rsid w:val="003E496B"/>
    <w:rsid w:val="003E4C5F"/>
    <w:rsid w:val="003E4E85"/>
    <w:rsid w:val="003E582F"/>
    <w:rsid w:val="003E589D"/>
    <w:rsid w:val="003E5B5D"/>
    <w:rsid w:val="003E5F5E"/>
    <w:rsid w:val="003E60E5"/>
    <w:rsid w:val="003E7A1A"/>
    <w:rsid w:val="003E7BAA"/>
    <w:rsid w:val="003F0232"/>
    <w:rsid w:val="003F0837"/>
    <w:rsid w:val="003F0B36"/>
    <w:rsid w:val="003F1715"/>
    <w:rsid w:val="003F1B42"/>
    <w:rsid w:val="003F2175"/>
    <w:rsid w:val="003F276B"/>
    <w:rsid w:val="003F2786"/>
    <w:rsid w:val="003F2B15"/>
    <w:rsid w:val="003F386C"/>
    <w:rsid w:val="003F3A8C"/>
    <w:rsid w:val="003F3BFC"/>
    <w:rsid w:val="003F4066"/>
    <w:rsid w:val="003F4A25"/>
    <w:rsid w:val="003F56C2"/>
    <w:rsid w:val="003F5C66"/>
    <w:rsid w:val="003F6B3F"/>
    <w:rsid w:val="003F6DC7"/>
    <w:rsid w:val="003F7D3D"/>
    <w:rsid w:val="00400BAE"/>
    <w:rsid w:val="00400BD9"/>
    <w:rsid w:val="00400EB9"/>
    <w:rsid w:val="00401223"/>
    <w:rsid w:val="00401478"/>
    <w:rsid w:val="0040245C"/>
    <w:rsid w:val="00402786"/>
    <w:rsid w:val="00402B98"/>
    <w:rsid w:val="004031AC"/>
    <w:rsid w:val="004037A1"/>
    <w:rsid w:val="004037C2"/>
    <w:rsid w:val="004040FD"/>
    <w:rsid w:val="00404FD6"/>
    <w:rsid w:val="00406025"/>
    <w:rsid w:val="00406DB4"/>
    <w:rsid w:val="00407E0A"/>
    <w:rsid w:val="0041084E"/>
    <w:rsid w:val="00411174"/>
    <w:rsid w:val="004117D3"/>
    <w:rsid w:val="0041192E"/>
    <w:rsid w:val="004120F2"/>
    <w:rsid w:val="004123DF"/>
    <w:rsid w:val="00412DBB"/>
    <w:rsid w:val="00414726"/>
    <w:rsid w:val="00415333"/>
    <w:rsid w:val="00415EA7"/>
    <w:rsid w:val="00416136"/>
    <w:rsid w:val="00416911"/>
    <w:rsid w:val="004171A0"/>
    <w:rsid w:val="004203DE"/>
    <w:rsid w:val="004209BF"/>
    <w:rsid w:val="0042146C"/>
    <w:rsid w:val="0042265D"/>
    <w:rsid w:val="00423DEE"/>
    <w:rsid w:val="00424B35"/>
    <w:rsid w:val="00424EBF"/>
    <w:rsid w:val="00425876"/>
    <w:rsid w:val="00425BE1"/>
    <w:rsid w:val="00425DD7"/>
    <w:rsid w:val="004260EC"/>
    <w:rsid w:val="00427563"/>
    <w:rsid w:val="004275CC"/>
    <w:rsid w:val="0042775E"/>
    <w:rsid w:val="00430D3D"/>
    <w:rsid w:val="00433A9A"/>
    <w:rsid w:val="004348DC"/>
    <w:rsid w:val="0043507A"/>
    <w:rsid w:val="00435144"/>
    <w:rsid w:val="004351F0"/>
    <w:rsid w:val="00435223"/>
    <w:rsid w:val="00435791"/>
    <w:rsid w:val="00435942"/>
    <w:rsid w:val="004359F2"/>
    <w:rsid w:val="00436C78"/>
    <w:rsid w:val="004377FA"/>
    <w:rsid w:val="00437B15"/>
    <w:rsid w:val="00440D3A"/>
    <w:rsid w:val="00440E58"/>
    <w:rsid w:val="00441600"/>
    <w:rsid w:val="00441696"/>
    <w:rsid w:val="00441F5F"/>
    <w:rsid w:val="004420B6"/>
    <w:rsid w:val="0044231C"/>
    <w:rsid w:val="004427A1"/>
    <w:rsid w:val="00442AFD"/>
    <w:rsid w:val="00443879"/>
    <w:rsid w:val="00443D82"/>
    <w:rsid w:val="00443E34"/>
    <w:rsid w:val="0044417D"/>
    <w:rsid w:val="00445934"/>
    <w:rsid w:val="004466F7"/>
    <w:rsid w:val="00446729"/>
    <w:rsid w:val="00446F67"/>
    <w:rsid w:val="004477A8"/>
    <w:rsid w:val="00450388"/>
    <w:rsid w:val="0045087A"/>
    <w:rsid w:val="004510E5"/>
    <w:rsid w:val="00451B03"/>
    <w:rsid w:val="004530B6"/>
    <w:rsid w:val="00453AE5"/>
    <w:rsid w:val="00453C37"/>
    <w:rsid w:val="00453CB5"/>
    <w:rsid w:val="00453DB1"/>
    <w:rsid w:val="0045415C"/>
    <w:rsid w:val="004543EA"/>
    <w:rsid w:val="00454B62"/>
    <w:rsid w:val="0045504C"/>
    <w:rsid w:val="00455156"/>
    <w:rsid w:val="004553E2"/>
    <w:rsid w:val="00456342"/>
    <w:rsid w:val="0045658D"/>
    <w:rsid w:val="00456AF0"/>
    <w:rsid w:val="004575EC"/>
    <w:rsid w:val="00457B73"/>
    <w:rsid w:val="00460564"/>
    <w:rsid w:val="0046063D"/>
    <w:rsid w:val="00460F22"/>
    <w:rsid w:val="004610A8"/>
    <w:rsid w:val="004611C1"/>
    <w:rsid w:val="004611EC"/>
    <w:rsid w:val="00461CAF"/>
    <w:rsid w:val="00461F7D"/>
    <w:rsid w:val="0046214F"/>
    <w:rsid w:val="00462E54"/>
    <w:rsid w:val="00463081"/>
    <w:rsid w:val="004631EA"/>
    <w:rsid w:val="00463824"/>
    <w:rsid w:val="00463B1F"/>
    <w:rsid w:val="00463D13"/>
    <w:rsid w:val="00464A62"/>
    <w:rsid w:val="004657EE"/>
    <w:rsid w:val="004663BF"/>
    <w:rsid w:val="0046652D"/>
    <w:rsid w:val="0046659D"/>
    <w:rsid w:val="0046788E"/>
    <w:rsid w:val="00467C98"/>
    <w:rsid w:val="00467FAC"/>
    <w:rsid w:val="00470E4F"/>
    <w:rsid w:val="004714A1"/>
    <w:rsid w:val="0047234C"/>
    <w:rsid w:val="004723F2"/>
    <w:rsid w:val="0047240B"/>
    <w:rsid w:val="00472D0D"/>
    <w:rsid w:val="00472DAE"/>
    <w:rsid w:val="004731D8"/>
    <w:rsid w:val="0047350B"/>
    <w:rsid w:val="00473B1A"/>
    <w:rsid w:val="00473F77"/>
    <w:rsid w:val="00474437"/>
    <w:rsid w:val="0047590E"/>
    <w:rsid w:val="00475949"/>
    <w:rsid w:val="00475C85"/>
    <w:rsid w:val="00476DBB"/>
    <w:rsid w:val="004777B2"/>
    <w:rsid w:val="004818A3"/>
    <w:rsid w:val="00481989"/>
    <w:rsid w:val="0048290D"/>
    <w:rsid w:val="00482B24"/>
    <w:rsid w:val="00482BD3"/>
    <w:rsid w:val="004833B7"/>
    <w:rsid w:val="004836DF"/>
    <w:rsid w:val="00484A67"/>
    <w:rsid w:val="00484DD9"/>
    <w:rsid w:val="004850A6"/>
    <w:rsid w:val="004851E9"/>
    <w:rsid w:val="0048529C"/>
    <w:rsid w:val="00485558"/>
    <w:rsid w:val="00485F56"/>
    <w:rsid w:val="004860DA"/>
    <w:rsid w:val="0048652F"/>
    <w:rsid w:val="0048770D"/>
    <w:rsid w:val="00487D6D"/>
    <w:rsid w:val="00490216"/>
    <w:rsid w:val="004909F7"/>
    <w:rsid w:val="00490DE2"/>
    <w:rsid w:val="00491EFA"/>
    <w:rsid w:val="00492E46"/>
    <w:rsid w:val="00493269"/>
    <w:rsid w:val="00495F81"/>
    <w:rsid w:val="00496086"/>
    <w:rsid w:val="00496352"/>
    <w:rsid w:val="004965C7"/>
    <w:rsid w:val="00496665"/>
    <w:rsid w:val="004967C7"/>
    <w:rsid w:val="004968C8"/>
    <w:rsid w:val="0049724A"/>
    <w:rsid w:val="00497703"/>
    <w:rsid w:val="00497E23"/>
    <w:rsid w:val="004A002E"/>
    <w:rsid w:val="004A079A"/>
    <w:rsid w:val="004A10A7"/>
    <w:rsid w:val="004A1503"/>
    <w:rsid w:val="004A2922"/>
    <w:rsid w:val="004A3E41"/>
    <w:rsid w:val="004A3F7E"/>
    <w:rsid w:val="004A40E5"/>
    <w:rsid w:val="004A436A"/>
    <w:rsid w:val="004A4AB1"/>
    <w:rsid w:val="004A4F73"/>
    <w:rsid w:val="004A53BE"/>
    <w:rsid w:val="004A79E6"/>
    <w:rsid w:val="004B0482"/>
    <w:rsid w:val="004B0A45"/>
    <w:rsid w:val="004B10B4"/>
    <w:rsid w:val="004B139C"/>
    <w:rsid w:val="004B1537"/>
    <w:rsid w:val="004B1E0F"/>
    <w:rsid w:val="004B3658"/>
    <w:rsid w:val="004B3B66"/>
    <w:rsid w:val="004B3CDE"/>
    <w:rsid w:val="004B46E4"/>
    <w:rsid w:val="004B4736"/>
    <w:rsid w:val="004B555E"/>
    <w:rsid w:val="004B562B"/>
    <w:rsid w:val="004B5F2A"/>
    <w:rsid w:val="004B646B"/>
    <w:rsid w:val="004B6A2F"/>
    <w:rsid w:val="004B6D04"/>
    <w:rsid w:val="004B70EF"/>
    <w:rsid w:val="004B752D"/>
    <w:rsid w:val="004B7DE4"/>
    <w:rsid w:val="004C01B3"/>
    <w:rsid w:val="004C0286"/>
    <w:rsid w:val="004C029F"/>
    <w:rsid w:val="004C04B0"/>
    <w:rsid w:val="004C1BE6"/>
    <w:rsid w:val="004C1D55"/>
    <w:rsid w:val="004C1E62"/>
    <w:rsid w:val="004C2421"/>
    <w:rsid w:val="004C3208"/>
    <w:rsid w:val="004C528E"/>
    <w:rsid w:val="004C56F2"/>
    <w:rsid w:val="004C5976"/>
    <w:rsid w:val="004C5995"/>
    <w:rsid w:val="004C5B1F"/>
    <w:rsid w:val="004C6AC3"/>
    <w:rsid w:val="004C719A"/>
    <w:rsid w:val="004C7370"/>
    <w:rsid w:val="004C7A3A"/>
    <w:rsid w:val="004D0274"/>
    <w:rsid w:val="004D0730"/>
    <w:rsid w:val="004D0DED"/>
    <w:rsid w:val="004D1A98"/>
    <w:rsid w:val="004D1CF8"/>
    <w:rsid w:val="004D2DC4"/>
    <w:rsid w:val="004D32F7"/>
    <w:rsid w:val="004D3C81"/>
    <w:rsid w:val="004D3CD7"/>
    <w:rsid w:val="004D41E7"/>
    <w:rsid w:val="004D497A"/>
    <w:rsid w:val="004D4B09"/>
    <w:rsid w:val="004D5509"/>
    <w:rsid w:val="004D5581"/>
    <w:rsid w:val="004D63D3"/>
    <w:rsid w:val="004D7EA0"/>
    <w:rsid w:val="004E0DF2"/>
    <w:rsid w:val="004E1F2F"/>
    <w:rsid w:val="004E2D46"/>
    <w:rsid w:val="004E2EA2"/>
    <w:rsid w:val="004E38BF"/>
    <w:rsid w:val="004E46E7"/>
    <w:rsid w:val="004E4F5F"/>
    <w:rsid w:val="004E6C72"/>
    <w:rsid w:val="004F04A0"/>
    <w:rsid w:val="004F1B56"/>
    <w:rsid w:val="004F32EB"/>
    <w:rsid w:val="004F4AA6"/>
    <w:rsid w:val="004F4DF6"/>
    <w:rsid w:val="004F52A1"/>
    <w:rsid w:val="004F5B74"/>
    <w:rsid w:val="004F67CE"/>
    <w:rsid w:val="004F6AE2"/>
    <w:rsid w:val="004F6FEF"/>
    <w:rsid w:val="004F7B99"/>
    <w:rsid w:val="00500ABA"/>
    <w:rsid w:val="00500D25"/>
    <w:rsid w:val="005017E8"/>
    <w:rsid w:val="00502521"/>
    <w:rsid w:val="005026C3"/>
    <w:rsid w:val="00502965"/>
    <w:rsid w:val="00503D83"/>
    <w:rsid w:val="00504312"/>
    <w:rsid w:val="00504D30"/>
    <w:rsid w:val="005055F2"/>
    <w:rsid w:val="00505770"/>
    <w:rsid w:val="00506FC0"/>
    <w:rsid w:val="00510258"/>
    <w:rsid w:val="00510A55"/>
    <w:rsid w:val="005113D8"/>
    <w:rsid w:val="00511C57"/>
    <w:rsid w:val="00512B77"/>
    <w:rsid w:val="005132FD"/>
    <w:rsid w:val="00513C5F"/>
    <w:rsid w:val="00513EDC"/>
    <w:rsid w:val="0051425D"/>
    <w:rsid w:val="005144F7"/>
    <w:rsid w:val="005149BE"/>
    <w:rsid w:val="0051559C"/>
    <w:rsid w:val="0051562B"/>
    <w:rsid w:val="00515FFE"/>
    <w:rsid w:val="0052015B"/>
    <w:rsid w:val="00520966"/>
    <w:rsid w:val="005209EE"/>
    <w:rsid w:val="00520B75"/>
    <w:rsid w:val="00520C6F"/>
    <w:rsid w:val="0052114D"/>
    <w:rsid w:val="00521BB9"/>
    <w:rsid w:val="005225F8"/>
    <w:rsid w:val="00522B7C"/>
    <w:rsid w:val="00522D06"/>
    <w:rsid w:val="005230A8"/>
    <w:rsid w:val="00523D0D"/>
    <w:rsid w:val="00523FF8"/>
    <w:rsid w:val="0052435A"/>
    <w:rsid w:val="0052436A"/>
    <w:rsid w:val="0052461E"/>
    <w:rsid w:val="005247CA"/>
    <w:rsid w:val="00525BB1"/>
    <w:rsid w:val="0052600F"/>
    <w:rsid w:val="0052603E"/>
    <w:rsid w:val="00526246"/>
    <w:rsid w:val="00526618"/>
    <w:rsid w:val="00526E7E"/>
    <w:rsid w:val="005270F1"/>
    <w:rsid w:val="00527131"/>
    <w:rsid w:val="00527656"/>
    <w:rsid w:val="00527808"/>
    <w:rsid w:val="005305DB"/>
    <w:rsid w:val="00530BD2"/>
    <w:rsid w:val="00530EA5"/>
    <w:rsid w:val="0053167A"/>
    <w:rsid w:val="0053190C"/>
    <w:rsid w:val="005319BE"/>
    <w:rsid w:val="005323B5"/>
    <w:rsid w:val="00532E84"/>
    <w:rsid w:val="0053328E"/>
    <w:rsid w:val="005334B4"/>
    <w:rsid w:val="00533524"/>
    <w:rsid w:val="00533BD8"/>
    <w:rsid w:val="00533F3A"/>
    <w:rsid w:val="0053424E"/>
    <w:rsid w:val="005351CC"/>
    <w:rsid w:val="00535961"/>
    <w:rsid w:val="00536080"/>
    <w:rsid w:val="005360C7"/>
    <w:rsid w:val="00536384"/>
    <w:rsid w:val="005366FA"/>
    <w:rsid w:val="0053680F"/>
    <w:rsid w:val="005403A0"/>
    <w:rsid w:val="00540B75"/>
    <w:rsid w:val="005428E5"/>
    <w:rsid w:val="00542BF0"/>
    <w:rsid w:val="00542D2F"/>
    <w:rsid w:val="00544023"/>
    <w:rsid w:val="005456E4"/>
    <w:rsid w:val="00545773"/>
    <w:rsid w:val="00546488"/>
    <w:rsid w:val="005464D0"/>
    <w:rsid w:val="0055023F"/>
    <w:rsid w:val="00550E7E"/>
    <w:rsid w:val="00551D75"/>
    <w:rsid w:val="0055337B"/>
    <w:rsid w:val="00553B1E"/>
    <w:rsid w:val="00553E2E"/>
    <w:rsid w:val="00553FBA"/>
    <w:rsid w:val="005540F7"/>
    <w:rsid w:val="00554511"/>
    <w:rsid w:val="00554ACD"/>
    <w:rsid w:val="00554CB1"/>
    <w:rsid w:val="00554FAF"/>
    <w:rsid w:val="00554FBC"/>
    <w:rsid w:val="0055577C"/>
    <w:rsid w:val="0055672A"/>
    <w:rsid w:val="00556F9B"/>
    <w:rsid w:val="00560354"/>
    <w:rsid w:val="00560432"/>
    <w:rsid w:val="005619FA"/>
    <w:rsid w:val="0056206A"/>
    <w:rsid w:val="00562224"/>
    <w:rsid w:val="005628E9"/>
    <w:rsid w:val="00563083"/>
    <w:rsid w:val="005639CA"/>
    <w:rsid w:val="00563D60"/>
    <w:rsid w:val="00563E49"/>
    <w:rsid w:val="00564838"/>
    <w:rsid w:val="00564E02"/>
    <w:rsid w:val="005657E8"/>
    <w:rsid w:val="005668CA"/>
    <w:rsid w:val="00566935"/>
    <w:rsid w:val="00567106"/>
    <w:rsid w:val="005679CE"/>
    <w:rsid w:val="00567C9C"/>
    <w:rsid w:val="0057042B"/>
    <w:rsid w:val="00570603"/>
    <w:rsid w:val="00571C92"/>
    <w:rsid w:val="00572AC9"/>
    <w:rsid w:val="0057316B"/>
    <w:rsid w:val="00573879"/>
    <w:rsid w:val="00574FF5"/>
    <w:rsid w:val="005758C2"/>
    <w:rsid w:val="005760B1"/>
    <w:rsid w:val="00577029"/>
    <w:rsid w:val="005776E6"/>
    <w:rsid w:val="00577E2F"/>
    <w:rsid w:val="005803D4"/>
    <w:rsid w:val="005804DD"/>
    <w:rsid w:val="005809A0"/>
    <w:rsid w:val="00581050"/>
    <w:rsid w:val="00581B5A"/>
    <w:rsid w:val="0058214B"/>
    <w:rsid w:val="005839DE"/>
    <w:rsid w:val="00584215"/>
    <w:rsid w:val="005847A1"/>
    <w:rsid w:val="0058604C"/>
    <w:rsid w:val="00586110"/>
    <w:rsid w:val="00586CB6"/>
    <w:rsid w:val="00587C54"/>
    <w:rsid w:val="00590E7F"/>
    <w:rsid w:val="00590E80"/>
    <w:rsid w:val="005913D4"/>
    <w:rsid w:val="005916D8"/>
    <w:rsid w:val="00591B51"/>
    <w:rsid w:val="00592AA4"/>
    <w:rsid w:val="00593182"/>
    <w:rsid w:val="00593D4A"/>
    <w:rsid w:val="005943AC"/>
    <w:rsid w:val="0059467A"/>
    <w:rsid w:val="00594FCE"/>
    <w:rsid w:val="00595760"/>
    <w:rsid w:val="00595CA6"/>
    <w:rsid w:val="00596897"/>
    <w:rsid w:val="00596A61"/>
    <w:rsid w:val="005971BC"/>
    <w:rsid w:val="0059726B"/>
    <w:rsid w:val="005979A7"/>
    <w:rsid w:val="005A08B8"/>
    <w:rsid w:val="005A10E8"/>
    <w:rsid w:val="005A1128"/>
    <w:rsid w:val="005A1E92"/>
    <w:rsid w:val="005A28D4"/>
    <w:rsid w:val="005A2A1A"/>
    <w:rsid w:val="005A2B90"/>
    <w:rsid w:val="005A2BE7"/>
    <w:rsid w:val="005A3625"/>
    <w:rsid w:val="005A3646"/>
    <w:rsid w:val="005A368E"/>
    <w:rsid w:val="005A39F2"/>
    <w:rsid w:val="005A4476"/>
    <w:rsid w:val="005A4FC5"/>
    <w:rsid w:val="005A644C"/>
    <w:rsid w:val="005A7023"/>
    <w:rsid w:val="005A7258"/>
    <w:rsid w:val="005A7C2C"/>
    <w:rsid w:val="005B05FA"/>
    <w:rsid w:val="005B06DE"/>
    <w:rsid w:val="005B06EA"/>
    <w:rsid w:val="005B11C8"/>
    <w:rsid w:val="005B12BD"/>
    <w:rsid w:val="005B1995"/>
    <w:rsid w:val="005B2B40"/>
    <w:rsid w:val="005B41CE"/>
    <w:rsid w:val="005B53DC"/>
    <w:rsid w:val="005B5DD7"/>
    <w:rsid w:val="005B5F0E"/>
    <w:rsid w:val="005B69F2"/>
    <w:rsid w:val="005B6C03"/>
    <w:rsid w:val="005B72E5"/>
    <w:rsid w:val="005B7967"/>
    <w:rsid w:val="005B7ADA"/>
    <w:rsid w:val="005C00F8"/>
    <w:rsid w:val="005C03B0"/>
    <w:rsid w:val="005C09C2"/>
    <w:rsid w:val="005C1213"/>
    <w:rsid w:val="005C1E0F"/>
    <w:rsid w:val="005C210A"/>
    <w:rsid w:val="005C23D7"/>
    <w:rsid w:val="005C3B3F"/>
    <w:rsid w:val="005C4869"/>
    <w:rsid w:val="005C59AB"/>
    <w:rsid w:val="005C5C2C"/>
    <w:rsid w:val="005C61CA"/>
    <w:rsid w:val="005C6A46"/>
    <w:rsid w:val="005C6FA1"/>
    <w:rsid w:val="005C7301"/>
    <w:rsid w:val="005C799E"/>
    <w:rsid w:val="005D0DEF"/>
    <w:rsid w:val="005D0DF4"/>
    <w:rsid w:val="005D1478"/>
    <w:rsid w:val="005D49D5"/>
    <w:rsid w:val="005D53BD"/>
    <w:rsid w:val="005D577C"/>
    <w:rsid w:val="005D580F"/>
    <w:rsid w:val="005D59E1"/>
    <w:rsid w:val="005D5A50"/>
    <w:rsid w:val="005D5F42"/>
    <w:rsid w:val="005D6134"/>
    <w:rsid w:val="005D673C"/>
    <w:rsid w:val="005E07B6"/>
    <w:rsid w:val="005E07F8"/>
    <w:rsid w:val="005E1D3C"/>
    <w:rsid w:val="005E1DE8"/>
    <w:rsid w:val="005E1E8C"/>
    <w:rsid w:val="005E20B8"/>
    <w:rsid w:val="005E37A8"/>
    <w:rsid w:val="005E3C56"/>
    <w:rsid w:val="005E419E"/>
    <w:rsid w:val="005E48D8"/>
    <w:rsid w:val="005E4C61"/>
    <w:rsid w:val="005E5B1F"/>
    <w:rsid w:val="005E6118"/>
    <w:rsid w:val="005E6844"/>
    <w:rsid w:val="005E6BDE"/>
    <w:rsid w:val="005E6CE9"/>
    <w:rsid w:val="005E6CEC"/>
    <w:rsid w:val="005E78F9"/>
    <w:rsid w:val="005E7C05"/>
    <w:rsid w:val="005E7E0B"/>
    <w:rsid w:val="005F01E8"/>
    <w:rsid w:val="005F04B7"/>
    <w:rsid w:val="005F10B7"/>
    <w:rsid w:val="005F1FF0"/>
    <w:rsid w:val="005F2A38"/>
    <w:rsid w:val="005F3847"/>
    <w:rsid w:val="005F39BD"/>
    <w:rsid w:val="005F3A86"/>
    <w:rsid w:val="005F3C07"/>
    <w:rsid w:val="005F42EA"/>
    <w:rsid w:val="005F5A32"/>
    <w:rsid w:val="005F5DA4"/>
    <w:rsid w:val="005F612E"/>
    <w:rsid w:val="005F6799"/>
    <w:rsid w:val="005F68D0"/>
    <w:rsid w:val="005F690F"/>
    <w:rsid w:val="005F7383"/>
    <w:rsid w:val="005F786B"/>
    <w:rsid w:val="005F78E5"/>
    <w:rsid w:val="0060019B"/>
    <w:rsid w:val="006006F8"/>
    <w:rsid w:val="006008B1"/>
    <w:rsid w:val="00600B41"/>
    <w:rsid w:val="00600C68"/>
    <w:rsid w:val="00601066"/>
    <w:rsid w:val="00601286"/>
    <w:rsid w:val="006017BD"/>
    <w:rsid w:val="006019F4"/>
    <w:rsid w:val="0060206D"/>
    <w:rsid w:val="00602EDC"/>
    <w:rsid w:val="00603216"/>
    <w:rsid w:val="006039AE"/>
    <w:rsid w:val="0060412C"/>
    <w:rsid w:val="006047B0"/>
    <w:rsid w:val="00604EC5"/>
    <w:rsid w:val="006050EC"/>
    <w:rsid w:val="006060E3"/>
    <w:rsid w:val="00606122"/>
    <w:rsid w:val="006063A5"/>
    <w:rsid w:val="00606504"/>
    <w:rsid w:val="00606D9A"/>
    <w:rsid w:val="00607AA0"/>
    <w:rsid w:val="00607F13"/>
    <w:rsid w:val="00610807"/>
    <w:rsid w:val="00611AF8"/>
    <w:rsid w:val="00611F9E"/>
    <w:rsid w:val="00612159"/>
    <w:rsid w:val="00612541"/>
    <w:rsid w:val="0061312A"/>
    <w:rsid w:val="00613ADC"/>
    <w:rsid w:val="00614D95"/>
    <w:rsid w:val="006153FF"/>
    <w:rsid w:val="00616293"/>
    <w:rsid w:val="006172F7"/>
    <w:rsid w:val="006175F8"/>
    <w:rsid w:val="006179B1"/>
    <w:rsid w:val="00617A29"/>
    <w:rsid w:val="00617FB0"/>
    <w:rsid w:val="00620C20"/>
    <w:rsid w:val="00620FB7"/>
    <w:rsid w:val="00621284"/>
    <w:rsid w:val="00621CF1"/>
    <w:rsid w:val="00622897"/>
    <w:rsid w:val="0062294A"/>
    <w:rsid w:val="00622E12"/>
    <w:rsid w:val="00623288"/>
    <w:rsid w:val="00623699"/>
    <w:rsid w:val="00624540"/>
    <w:rsid w:val="00624A21"/>
    <w:rsid w:val="00624A26"/>
    <w:rsid w:val="00625245"/>
    <w:rsid w:val="006252B3"/>
    <w:rsid w:val="006252E0"/>
    <w:rsid w:val="00625AE6"/>
    <w:rsid w:val="006269EC"/>
    <w:rsid w:val="00626CE1"/>
    <w:rsid w:val="00630412"/>
    <w:rsid w:val="006305A2"/>
    <w:rsid w:val="00632253"/>
    <w:rsid w:val="006323C8"/>
    <w:rsid w:val="00632FB9"/>
    <w:rsid w:val="006333B9"/>
    <w:rsid w:val="006337F6"/>
    <w:rsid w:val="006338AD"/>
    <w:rsid w:val="006345E1"/>
    <w:rsid w:val="00634B5D"/>
    <w:rsid w:val="0063607E"/>
    <w:rsid w:val="00637467"/>
    <w:rsid w:val="0063770F"/>
    <w:rsid w:val="0063777F"/>
    <w:rsid w:val="006409DB"/>
    <w:rsid w:val="00641010"/>
    <w:rsid w:val="00641425"/>
    <w:rsid w:val="00641E24"/>
    <w:rsid w:val="006421BF"/>
    <w:rsid w:val="00642714"/>
    <w:rsid w:val="00642D29"/>
    <w:rsid w:val="00642E33"/>
    <w:rsid w:val="00642F14"/>
    <w:rsid w:val="00643D94"/>
    <w:rsid w:val="006445CB"/>
    <w:rsid w:val="00644627"/>
    <w:rsid w:val="00644B7A"/>
    <w:rsid w:val="00644EAC"/>
    <w:rsid w:val="006455CE"/>
    <w:rsid w:val="0064641F"/>
    <w:rsid w:val="0064751A"/>
    <w:rsid w:val="0065011D"/>
    <w:rsid w:val="00650732"/>
    <w:rsid w:val="0065073A"/>
    <w:rsid w:val="00650DC1"/>
    <w:rsid w:val="00651443"/>
    <w:rsid w:val="0065212A"/>
    <w:rsid w:val="00652E60"/>
    <w:rsid w:val="00653D36"/>
    <w:rsid w:val="00653D76"/>
    <w:rsid w:val="00654FAC"/>
    <w:rsid w:val="0065570C"/>
    <w:rsid w:val="00655841"/>
    <w:rsid w:val="006567DD"/>
    <w:rsid w:val="006570F5"/>
    <w:rsid w:val="006571B7"/>
    <w:rsid w:val="006574AE"/>
    <w:rsid w:val="00657515"/>
    <w:rsid w:val="006575D2"/>
    <w:rsid w:val="0066042D"/>
    <w:rsid w:val="0066053A"/>
    <w:rsid w:val="00660BDA"/>
    <w:rsid w:val="0066121D"/>
    <w:rsid w:val="00661678"/>
    <w:rsid w:val="00662058"/>
    <w:rsid w:val="006622DC"/>
    <w:rsid w:val="00662E6E"/>
    <w:rsid w:val="00663014"/>
    <w:rsid w:val="00663D9C"/>
    <w:rsid w:val="0066467C"/>
    <w:rsid w:val="006646A5"/>
    <w:rsid w:val="00664B4C"/>
    <w:rsid w:val="006653B3"/>
    <w:rsid w:val="00665542"/>
    <w:rsid w:val="00667F60"/>
    <w:rsid w:val="00670299"/>
    <w:rsid w:val="0067035B"/>
    <w:rsid w:val="00670B8C"/>
    <w:rsid w:val="00671E61"/>
    <w:rsid w:val="00672669"/>
    <w:rsid w:val="00672BA1"/>
    <w:rsid w:val="00672CF3"/>
    <w:rsid w:val="00673A3E"/>
    <w:rsid w:val="00673E47"/>
    <w:rsid w:val="006742B0"/>
    <w:rsid w:val="0067468E"/>
    <w:rsid w:val="0067508B"/>
    <w:rsid w:val="0067515F"/>
    <w:rsid w:val="006758F1"/>
    <w:rsid w:val="006762EF"/>
    <w:rsid w:val="00676B0A"/>
    <w:rsid w:val="006813DB"/>
    <w:rsid w:val="00681633"/>
    <w:rsid w:val="00681EB3"/>
    <w:rsid w:val="006830F0"/>
    <w:rsid w:val="00683226"/>
    <w:rsid w:val="006832CC"/>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1E6D"/>
    <w:rsid w:val="00691E70"/>
    <w:rsid w:val="006929C3"/>
    <w:rsid w:val="0069407C"/>
    <w:rsid w:val="006946F5"/>
    <w:rsid w:val="00695316"/>
    <w:rsid w:val="006958A5"/>
    <w:rsid w:val="00696235"/>
    <w:rsid w:val="006963EE"/>
    <w:rsid w:val="006964D2"/>
    <w:rsid w:val="006967C1"/>
    <w:rsid w:val="006976D3"/>
    <w:rsid w:val="00697DC1"/>
    <w:rsid w:val="006A0A85"/>
    <w:rsid w:val="006A12BD"/>
    <w:rsid w:val="006A2433"/>
    <w:rsid w:val="006A2543"/>
    <w:rsid w:val="006A254C"/>
    <w:rsid w:val="006A2A5F"/>
    <w:rsid w:val="006A2F6E"/>
    <w:rsid w:val="006A31D2"/>
    <w:rsid w:val="006A3884"/>
    <w:rsid w:val="006A3F2A"/>
    <w:rsid w:val="006A4DEC"/>
    <w:rsid w:val="006A5731"/>
    <w:rsid w:val="006A63C8"/>
    <w:rsid w:val="006A6FCE"/>
    <w:rsid w:val="006A7BE8"/>
    <w:rsid w:val="006A7D65"/>
    <w:rsid w:val="006A7F7E"/>
    <w:rsid w:val="006B1152"/>
    <w:rsid w:val="006B193D"/>
    <w:rsid w:val="006B1967"/>
    <w:rsid w:val="006B4B80"/>
    <w:rsid w:val="006B4E45"/>
    <w:rsid w:val="006B59C3"/>
    <w:rsid w:val="006C06A3"/>
    <w:rsid w:val="006C0A4C"/>
    <w:rsid w:val="006C0E68"/>
    <w:rsid w:val="006C155C"/>
    <w:rsid w:val="006C1886"/>
    <w:rsid w:val="006C1CC8"/>
    <w:rsid w:val="006C2330"/>
    <w:rsid w:val="006C2455"/>
    <w:rsid w:val="006C3736"/>
    <w:rsid w:val="006C385D"/>
    <w:rsid w:val="006C3983"/>
    <w:rsid w:val="006C470F"/>
    <w:rsid w:val="006C4FB4"/>
    <w:rsid w:val="006C5925"/>
    <w:rsid w:val="006C6B7A"/>
    <w:rsid w:val="006C6F2B"/>
    <w:rsid w:val="006C71D8"/>
    <w:rsid w:val="006C7431"/>
    <w:rsid w:val="006C7684"/>
    <w:rsid w:val="006C77F1"/>
    <w:rsid w:val="006C7F95"/>
    <w:rsid w:val="006D0195"/>
    <w:rsid w:val="006D2B25"/>
    <w:rsid w:val="006D4A53"/>
    <w:rsid w:val="006D4B12"/>
    <w:rsid w:val="006D4E39"/>
    <w:rsid w:val="006D500B"/>
    <w:rsid w:val="006D5C71"/>
    <w:rsid w:val="006D5F3F"/>
    <w:rsid w:val="006D6CD2"/>
    <w:rsid w:val="006D6DFE"/>
    <w:rsid w:val="006D6E16"/>
    <w:rsid w:val="006D6EE7"/>
    <w:rsid w:val="006D7642"/>
    <w:rsid w:val="006D77C4"/>
    <w:rsid w:val="006D7A58"/>
    <w:rsid w:val="006D7C5B"/>
    <w:rsid w:val="006D7D0E"/>
    <w:rsid w:val="006E0A17"/>
    <w:rsid w:val="006E10AB"/>
    <w:rsid w:val="006E1184"/>
    <w:rsid w:val="006E16E2"/>
    <w:rsid w:val="006E22B7"/>
    <w:rsid w:val="006E25B0"/>
    <w:rsid w:val="006E548E"/>
    <w:rsid w:val="006E5B3E"/>
    <w:rsid w:val="006E6847"/>
    <w:rsid w:val="006E6DAA"/>
    <w:rsid w:val="006E7C61"/>
    <w:rsid w:val="006F186F"/>
    <w:rsid w:val="006F1EB3"/>
    <w:rsid w:val="006F1F9F"/>
    <w:rsid w:val="006F210A"/>
    <w:rsid w:val="006F211D"/>
    <w:rsid w:val="006F2909"/>
    <w:rsid w:val="006F2B30"/>
    <w:rsid w:val="006F2FFE"/>
    <w:rsid w:val="006F32A4"/>
    <w:rsid w:val="006F33F7"/>
    <w:rsid w:val="006F457F"/>
    <w:rsid w:val="006F492D"/>
    <w:rsid w:val="006F4D5C"/>
    <w:rsid w:val="006F5D34"/>
    <w:rsid w:val="006F5F5B"/>
    <w:rsid w:val="006F5F85"/>
    <w:rsid w:val="006F6247"/>
    <w:rsid w:val="006F661B"/>
    <w:rsid w:val="006F6DDF"/>
    <w:rsid w:val="006F75DE"/>
    <w:rsid w:val="006F7BA7"/>
    <w:rsid w:val="006F7E9C"/>
    <w:rsid w:val="00700157"/>
    <w:rsid w:val="00700299"/>
    <w:rsid w:val="00701415"/>
    <w:rsid w:val="007014E3"/>
    <w:rsid w:val="0070191B"/>
    <w:rsid w:val="00701AAB"/>
    <w:rsid w:val="00701AB4"/>
    <w:rsid w:val="00702BD7"/>
    <w:rsid w:val="00703749"/>
    <w:rsid w:val="0070397C"/>
    <w:rsid w:val="00704B80"/>
    <w:rsid w:val="00705B90"/>
    <w:rsid w:val="00706282"/>
    <w:rsid w:val="00706332"/>
    <w:rsid w:val="00707F3F"/>
    <w:rsid w:val="0071035E"/>
    <w:rsid w:val="00710AF8"/>
    <w:rsid w:val="0071108D"/>
    <w:rsid w:val="00712A2C"/>
    <w:rsid w:val="00712EC2"/>
    <w:rsid w:val="00714038"/>
    <w:rsid w:val="00714793"/>
    <w:rsid w:val="0071551A"/>
    <w:rsid w:val="00716A20"/>
    <w:rsid w:val="00716AA0"/>
    <w:rsid w:val="00717110"/>
    <w:rsid w:val="007174DF"/>
    <w:rsid w:val="00717A51"/>
    <w:rsid w:val="00720128"/>
    <w:rsid w:val="00721871"/>
    <w:rsid w:val="00721C4A"/>
    <w:rsid w:val="007223DC"/>
    <w:rsid w:val="007224A7"/>
    <w:rsid w:val="00722D4E"/>
    <w:rsid w:val="00723EC9"/>
    <w:rsid w:val="007241A4"/>
    <w:rsid w:val="00725296"/>
    <w:rsid w:val="00725965"/>
    <w:rsid w:val="00725CAA"/>
    <w:rsid w:val="00725F8B"/>
    <w:rsid w:val="007274F2"/>
    <w:rsid w:val="00727AC4"/>
    <w:rsid w:val="00727DCC"/>
    <w:rsid w:val="00730887"/>
    <w:rsid w:val="00730B1E"/>
    <w:rsid w:val="00732CEA"/>
    <w:rsid w:val="00733017"/>
    <w:rsid w:val="007364D7"/>
    <w:rsid w:val="007369EB"/>
    <w:rsid w:val="00736E06"/>
    <w:rsid w:val="0073763B"/>
    <w:rsid w:val="00737A86"/>
    <w:rsid w:val="00737D20"/>
    <w:rsid w:val="0074020D"/>
    <w:rsid w:val="0074073A"/>
    <w:rsid w:val="00741A07"/>
    <w:rsid w:val="0074211A"/>
    <w:rsid w:val="00742EEC"/>
    <w:rsid w:val="0074320B"/>
    <w:rsid w:val="0074326C"/>
    <w:rsid w:val="0074330A"/>
    <w:rsid w:val="00743829"/>
    <w:rsid w:val="00743D4E"/>
    <w:rsid w:val="007443DF"/>
    <w:rsid w:val="00745132"/>
    <w:rsid w:val="00745FE6"/>
    <w:rsid w:val="00746056"/>
    <w:rsid w:val="00746B55"/>
    <w:rsid w:val="007475D1"/>
    <w:rsid w:val="00747A82"/>
    <w:rsid w:val="0075442F"/>
    <w:rsid w:val="007551FF"/>
    <w:rsid w:val="007555F1"/>
    <w:rsid w:val="0075629C"/>
    <w:rsid w:val="00756560"/>
    <w:rsid w:val="00756C67"/>
    <w:rsid w:val="00756E7E"/>
    <w:rsid w:val="00757D5B"/>
    <w:rsid w:val="00757D7B"/>
    <w:rsid w:val="00760558"/>
    <w:rsid w:val="00760A6E"/>
    <w:rsid w:val="0076133F"/>
    <w:rsid w:val="007614FC"/>
    <w:rsid w:val="00762026"/>
    <w:rsid w:val="007620E2"/>
    <w:rsid w:val="0076236B"/>
    <w:rsid w:val="007629F6"/>
    <w:rsid w:val="007629FF"/>
    <w:rsid w:val="00763114"/>
    <w:rsid w:val="00763A0D"/>
    <w:rsid w:val="0076466C"/>
    <w:rsid w:val="00764979"/>
    <w:rsid w:val="0076571C"/>
    <w:rsid w:val="00765901"/>
    <w:rsid w:val="00765AF2"/>
    <w:rsid w:val="00765CC3"/>
    <w:rsid w:val="007662DA"/>
    <w:rsid w:val="007667B6"/>
    <w:rsid w:val="00766A54"/>
    <w:rsid w:val="00766B2F"/>
    <w:rsid w:val="00770D30"/>
    <w:rsid w:val="007717EC"/>
    <w:rsid w:val="00772DFB"/>
    <w:rsid w:val="007747AF"/>
    <w:rsid w:val="00774C87"/>
    <w:rsid w:val="00774EC2"/>
    <w:rsid w:val="00775503"/>
    <w:rsid w:val="00775E40"/>
    <w:rsid w:val="00775EE0"/>
    <w:rsid w:val="00775FCD"/>
    <w:rsid w:val="007769DC"/>
    <w:rsid w:val="0077708D"/>
    <w:rsid w:val="007772EB"/>
    <w:rsid w:val="0077736B"/>
    <w:rsid w:val="0078083C"/>
    <w:rsid w:val="00780C4A"/>
    <w:rsid w:val="007813C4"/>
    <w:rsid w:val="00781D93"/>
    <w:rsid w:val="007824F2"/>
    <w:rsid w:val="00782797"/>
    <w:rsid w:val="00782AFC"/>
    <w:rsid w:val="00783310"/>
    <w:rsid w:val="00783A86"/>
    <w:rsid w:val="00783F86"/>
    <w:rsid w:val="007843C8"/>
    <w:rsid w:val="00784D0A"/>
    <w:rsid w:val="007867C0"/>
    <w:rsid w:val="0078693E"/>
    <w:rsid w:val="00786CAB"/>
    <w:rsid w:val="0078797E"/>
    <w:rsid w:val="00787B32"/>
    <w:rsid w:val="00787F8C"/>
    <w:rsid w:val="007908DD"/>
    <w:rsid w:val="00791A0F"/>
    <w:rsid w:val="00791B84"/>
    <w:rsid w:val="007922A3"/>
    <w:rsid w:val="00792D81"/>
    <w:rsid w:val="00792F34"/>
    <w:rsid w:val="00792F78"/>
    <w:rsid w:val="00793F02"/>
    <w:rsid w:val="00794155"/>
    <w:rsid w:val="007950FB"/>
    <w:rsid w:val="0079536C"/>
    <w:rsid w:val="00795B89"/>
    <w:rsid w:val="00795CF2"/>
    <w:rsid w:val="00795FC2"/>
    <w:rsid w:val="00796831"/>
    <w:rsid w:val="00796B55"/>
    <w:rsid w:val="00796C54"/>
    <w:rsid w:val="00796D12"/>
    <w:rsid w:val="00797D65"/>
    <w:rsid w:val="00797F96"/>
    <w:rsid w:val="007A0A45"/>
    <w:rsid w:val="007A136C"/>
    <w:rsid w:val="007A1D76"/>
    <w:rsid w:val="007A1E58"/>
    <w:rsid w:val="007A2847"/>
    <w:rsid w:val="007A28AA"/>
    <w:rsid w:val="007A2C13"/>
    <w:rsid w:val="007A339D"/>
    <w:rsid w:val="007A3432"/>
    <w:rsid w:val="007A4188"/>
    <w:rsid w:val="007A45F2"/>
    <w:rsid w:val="007A4A6D"/>
    <w:rsid w:val="007A4E16"/>
    <w:rsid w:val="007A54EF"/>
    <w:rsid w:val="007A5673"/>
    <w:rsid w:val="007A5740"/>
    <w:rsid w:val="007A6D5A"/>
    <w:rsid w:val="007A6FB2"/>
    <w:rsid w:val="007A7755"/>
    <w:rsid w:val="007B006F"/>
    <w:rsid w:val="007B1C8C"/>
    <w:rsid w:val="007B2076"/>
    <w:rsid w:val="007B2F3F"/>
    <w:rsid w:val="007B3342"/>
    <w:rsid w:val="007B346F"/>
    <w:rsid w:val="007B45F0"/>
    <w:rsid w:val="007B4776"/>
    <w:rsid w:val="007B55B2"/>
    <w:rsid w:val="007B55F9"/>
    <w:rsid w:val="007B5A29"/>
    <w:rsid w:val="007B5C56"/>
    <w:rsid w:val="007B5CFA"/>
    <w:rsid w:val="007B668E"/>
    <w:rsid w:val="007B6C53"/>
    <w:rsid w:val="007B7590"/>
    <w:rsid w:val="007C0763"/>
    <w:rsid w:val="007C0ADF"/>
    <w:rsid w:val="007C16B9"/>
    <w:rsid w:val="007C218D"/>
    <w:rsid w:val="007C2DD9"/>
    <w:rsid w:val="007C3337"/>
    <w:rsid w:val="007C4337"/>
    <w:rsid w:val="007C499F"/>
    <w:rsid w:val="007C4C72"/>
    <w:rsid w:val="007C547F"/>
    <w:rsid w:val="007C5B7D"/>
    <w:rsid w:val="007C75E5"/>
    <w:rsid w:val="007C7BA1"/>
    <w:rsid w:val="007D0BC1"/>
    <w:rsid w:val="007D1B61"/>
    <w:rsid w:val="007D1BCF"/>
    <w:rsid w:val="007D2809"/>
    <w:rsid w:val="007D3195"/>
    <w:rsid w:val="007D329F"/>
    <w:rsid w:val="007D4142"/>
    <w:rsid w:val="007D43ED"/>
    <w:rsid w:val="007D5B68"/>
    <w:rsid w:val="007D620F"/>
    <w:rsid w:val="007D7580"/>
    <w:rsid w:val="007D75CF"/>
    <w:rsid w:val="007E0440"/>
    <w:rsid w:val="007E050D"/>
    <w:rsid w:val="007E0CC2"/>
    <w:rsid w:val="007E2192"/>
    <w:rsid w:val="007E34F5"/>
    <w:rsid w:val="007E405E"/>
    <w:rsid w:val="007E5FB9"/>
    <w:rsid w:val="007E6700"/>
    <w:rsid w:val="007E6775"/>
    <w:rsid w:val="007E6DC5"/>
    <w:rsid w:val="007E6F8F"/>
    <w:rsid w:val="007F0339"/>
    <w:rsid w:val="007F08EE"/>
    <w:rsid w:val="007F0F92"/>
    <w:rsid w:val="007F0FA2"/>
    <w:rsid w:val="007F12B5"/>
    <w:rsid w:val="007F16FB"/>
    <w:rsid w:val="007F18E5"/>
    <w:rsid w:val="007F1F5E"/>
    <w:rsid w:val="007F3786"/>
    <w:rsid w:val="007F38CC"/>
    <w:rsid w:val="007F43DB"/>
    <w:rsid w:val="007F50F2"/>
    <w:rsid w:val="007F55B3"/>
    <w:rsid w:val="007F59FB"/>
    <w:rsid w:val="007F5A68"/>
    <w:rsid w:val="007F5D4E"/>
    <w:rsid w:val="007F622A"/>
    <w:rsid w:val="007F649B"/>
    <w:rsid w:val="007F6A9A"/>
    <w:rsid w:val="007F6EF7"/>
    <w:rsid w:val="007F71F2"/>
    <w:rsid w:val="007F795D"/>
    <w:rsid w:val="008008F7"/>
    <w:rsid w:val="00800B47"/>
    <w:rsid w:val="00800E27"/>
    <w:rsid w:val="00800F0E"/>
    <w:rsid w:val="008018DA"/>
    <w:rsid w:val="00802550"/>
    <w:rsid w:val="0080292B"/>
    <w:rsid w:val="00802A05"/>
    <w:rsid w:val="00802DC2"/>
    <w:rsid w:val="0080326F"/>
    <w:rsid w:val="0080340F"/>
    <w:rsid w:val="008038B8"/>
    <w:rsid w:val="0080395B"/>
    <w:rsid w:val="00805D61"/>
    <w:rsid w:val="00805ECA"/>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35C"/>
    <w:rsid w:val="00822665"/>
    <w:rsid w:val="008238B8"/>
    <w:rsid w:val="00823CBE"/>
    <w:rsid w:val="008243A7"/>
    <w:rsid w:val="00824AF6"/>
    <w:rsid w:val="00825152"/>
    <w:rsid w:val="00825A90"/>
    <w:rsid w:val="0082600D"/>
    <w:rsid w:val="008261F7"/>
    <w:rsid w:val="00826E76"/>
    <w:rsid w:val="00830227"/>
    <w:rsid w:val="00830616"/>
    <w:rsid w:val="00831B61"/>
    <w:rsid w:val="008332CB"/>
    <w:rsid w:val="00833AA2"/>
    <w:rsid w:val="00833B9E"/>
    <w:rsid w:val="00835B33"/>
    <w:rsid w:val="00835C8F"/>
    <w:rsid w:val="00836273"/>
    <w:rsid w:val="008362ED"/>
    <w:rsid w:val="00836905"/>
    <w:rsid w:val="00840CE3"/>
    <w:rsid w:val="00840D94"/>
    <w:rsid w:val="008411BC"/>
    <w:rsid w:val="008418B9"/>
    <w:rsid w:val="00841BE6"/>
    <w:rsid w:val="0084230C"/>
    <w:rsid w:val="0084231A"/>
    <w:rsid w:val="00842947"/>
    <w:rsid w:val="008429FB"/>
    <w:rsid w:val="00842EF2"/>
    <w:rsid w:val="00843032"/>
    <w:rsid w:val="0084327A"/>
    <w:rsid w:val="0084363A"/>
    <w:rsid w:val="008437F2"/>
    <w:rsid w:val="00843A46"/>
    <w:rsid w:val="008444C9"/>
    <w:rsid w:val="00844A57"/>
    <w:rsid w:val="00844BEE"/>
    <w:rsid w:val="00845016"/>
    <w:rsid w:val="00845108"/>
    <w:rsid w:val="00846747"/>
    <w:rsid w:val="008469CA"/>
    <w:rsid w:val="00846B7B"/>
    <w:rsid w:val="00847733"/>
    <w:rsid w:val="0085021C"/>
    <w:rsid w:val="00850C92"/>
    <w:rsid w:val="00850EA7"/>
    <w:rsid w:val="0085190A"/>
    <w:rsid w:val="0085300F"/>
    <w:rsid w:val="00853212"/>
    <w:rsid w:val="00853780"/>
    <w:rsid w:val="008543B3"/>
    <w:rsid w:val="008544A0"/>
    <w:rsid w:val="00854993"/>
    <w:rsid w:val="00854BF1"/>
    <w:rsid w:val="00855493"/>
    <w:rsid w:val="008555AE"/>
    <w:rsid w:val="008555C6"/>
    <w:rsid w:val="00855802"/>
    <w:rsid w:val="008558BE"/>
    <w:rsid w:val="00855B4C"/>
    <w:rsid w:val="00855BC3"/>
    <w:rsid w:val="0085639F"/>
    <w:rsid w:val="00857D3B"/>
    <w:rsid w:val="00857E1E"/>
    <w:rsid w:val="00860035"/>
    <w:rsid w:val="0086012A"/>
    <w:rsid w:val="008613E9"/>
    <w:rsid w:val="00863C32"/>
    <w:rsid w:val="00864487"/>
    <w:rsid w:val="00864581"/>
    <w:rsid w:val="00864DD1"/>
    <w:rsid w:val="0086552A"/>
    <w:rsid w:val="0086686A"/>
    <w:rsid w:val="00867409"/>
    <w:rsid w:val="0086776C"/>
    <w:rsid w:val="008677F4"/>
    <w:rsid w:val="0087018F"/>
    <w:rsid w:val="00870CD1"/>
    <w:rsid w:val="00870D41"/>
    <w:rsid w:val="00871121"/>
    <w:rsid w:val="00871981"/>
    <w:rsid w:val="00871C73"/>
    <w:rsid w:val="00872039"/>
    <w:rsid w:val="008721A4"/>
    <w:rsid w:val="00872CAC"/>
    <w:rsid w:val="008730C8"/>
    <w:rsid w:val="008742AB"/>
    <w:rsid w:val="008742FB"/>
    <w:rsid w:val="008744C3"/>
    <w:rsid w:val="008754CE"/>
    <w:rsid w:val="00875CB6"/>
    <w:rsid w:val="00875DB2"/>
    <w:rsid w:val="008761B3"/>
    <w:rsid w:val="0087629C"/>
    <w:rsid w:val="00876F61"/>
    <w:rsid w:val="00877076"/>
    <w:rsid w:val="0087714E"/>
    <w:rsid w:val="00877294"/>
    <w:rsid w:val="008775B9"/>
    <w:rsid w:val="00877BF4"/>
    <w:rsid w:val="00877D55"/>
    <w:rsid w:val="0088043C"/>
    <w:rsid w:val="00880F7E"/>
    <w:rsid w:val="00880FE6"/>
    <w:rsid w:val="00881B09"/>
    <w:rsid w:val="008837ED"/>
    <w:rsid w:val="00883940"/>
    <w:rsid w:val="00883FFD"/>
    <w:rsid w:val="008841D5"/>
    <w:rsid w:val="00884889"/>
    <w:rsid w:val="0088558A"/>
    <w:rsid w:val="0088565E"/>
    <w:rsid w:val="00885969"/>
    <w:rsid w:val="008866FB"/>
    <w:rsid w:val="00886D4F"/>
    <w:rsid w:val="00886F1F"/>
    <w:rsid w:val="00887549"/>
    <w:rsid w:val="00887E34"/>
    <w:rsid w:val="00890273"/>
    <w:rsid w:val="008906C9"/>
    <w:rsid w:val="00892534"/>
    <w:rsid w:val="008934B3"/>
    <w:rsid w:val="00893A81"/>
    <w:rsid w:val="00894513"/>
    <w:rsid w:val="00894788"/>
    <w:rsid w:val="00894951"/>
    <w:rsid w:val="0089518B"/>
    <w:rsid w:val="00897186"/>
    <w:rsid w:val="0089735B"/>
    <w:rsid w:val="00897924"/>
    <w:rsid w:val="00897BD8"/>
    <w:rsid w:val="008A0151"/>
    <w:rsid w:val="008A03D9"/>
    <w:rsid w:val="008A1E95"/>
    <w:rsid w:val="008A2433"/>
    <w:rsid w:val="008A306B"/>
    <w:rsid w:val="008A339C"/>
    <w:rsid w:val="008A3BEB"/>
    <w:rsid w:val="008A3D7E"/>
    <w:rsid w:val="008A4EA5"/>
    <w:rsid w:val="008A4F9B"/>
    <w:rsid w:val="008A5921"/>
    <w:rsid w:val="008A5FAB"/>
    <w:rsid w:val="008A6101"/>
    <w:rsid w:val="008A632E"/>
    <w:rsid w:val="008A6BD8"/>
    <w:rsid w:val="008A6C6C"/>
    <w:rsid w:val="008A6CE4"/>
    <w:rsid w:val="008A707D"/>
    <w:rsid w:val="008B07A5"/>
    <w:rsid w:val="008B141E"/>
    <w:rsid w:val="008B14EF"/>
    <w:rsid w:val="008B1773"/>
    <w:rsid w:val="008B3734"/>
    <w:rsid w:val="008B3C4B"/>
    <w:rsid w:val="008B4089"/>
    <w:rsid w:val="008B468C"/>
    <w:rsid w:val="008B594A"/>
    <w:rsid w:val="008B5D13"/>
    <w:rsid w:val="008B6379"/>
    <w:rsid w:val="008B679C"/>
    <w:rsid w:val="008B700B"/>
    <w:rsid w:val="008B7104"/>
    <w:rsid w:val="008B74D7"/>
    <w:rsid w:val="008B786B"/>
    <w:rsid w:val="008C0853"/>
    <w:rsid w:val="008C1B20"/>
    <w:rsid w:val="008C1F83"/>
    <w:rsid w:val="008C1F84"/>
    <w:rsid w:val="008C387F"/>
    <w:rsid w:val="008C39A6"/>
    <w:rsid w:val="008C3BE2"/>
    <w:rsid w:val="008C4542"/>
    <w:rsid w:val="008C4F70"/>
    <w:rsid w:val="008C5256"/>
    <w:rsid w:val="008C5738"/>
    <w:rsid w:val="008C5FA0"/>
    <w:rsid w:val="008C69D7"/>
    <w:rsid w:val="008C70CB"/>
    <w:rsid w:val="008C7130"/>
    <w:rsid w:val="008D04F0"/>
    <w:rsid w:val="008D0CF1"/>
    <w:rsid w:val="008D0ED1"/>
    <w:rsid w:val="008D1DEB"/>
    <w:rsid w:val="008D211F"/>
    <w:rsid w:val="008D2550"/>
    <w:rsid w:val="008D2DF8"/>
    <w:rsid w:val="008D2F4E"/>
    <w:rsid w:val="008D3301"/>
    <w:rsid w:val="008D43A3"/>
    <w:rsid w:val="008D5327"/>
    <w:rsid w:val="008D5E0D"/>
    <w:rsid w:val="008D62D8"/>
    <w:rsid w:val="008D6A8C"/>
    <w:rsid w:val="008E01B8"/>
    <w:rsid w:val="008E045C"/>
    <w:rsid w:val="008E0605"/>
    <w:rsid w:val="008E067C"/>
    <w:rsid w:val="008E073B"/>
    <w:rsid w:val="008E1046"/>
    <w:rsid w:val="008E16C9"/>
    <w:rsid w:val="008E1C62"/>
    <w:rsid w:val="008E2FEB"/>
    <w:rsid w:val="008E3570"/>
    <w:rsid w:val="008E3AAD"/>
    <w:rsid w:val="008E3E5D"/>
    <w:rsid w:val="008E48BC"/>
    <w:rsid w:val="008E4D13"/>
    <w:rsid w:val="008E4D5B"/>
    <w:rsid w:val="008E5291"/>
    <w:rsid w:val="008E5598"/>
    <w:rsid w:val="008E5E6D"/>
    <w:rsid w:val="008E6662"/>
    <w:rsid w:val="008E6FFA"/>
    <w:rsid w:val="008E7077"/>
    <w:rsid w:val="008F081F"/>
    <w:rsid w:val="008F0DC0"/>
    <w:rsid w:val="008F1E46"/>
    <w:rsid w:val="008F205E"/>
    <w:rsid w:val="008F257F"/>
    <w:rsid w:val="008F3237"/>
    <w:rsid w:val="008F3500"/>
    <w:rsid w:val="008F3900"/>
    <w:rsid w:val="008F3EC2"/>
    <w:rsid w:val="008F40B6"/>
    <w:rsid w:val="008F48E3"/>
    <w:rsid w:val="008F4E7B"/>
    <w:rsid w:val="008F52B6"/>
    <w:rsid w:val="008F57B9"/>
    <w:rsid w:val="008F64CD"/>
    <w:rsid w:val="008F6BDF"/>
    <w:rsid w:val="008F7494"/>
    <w:rsid w:val="008F7D87"/>
    <w:rsid w:val="00900004"/>
    <w:rsid w:val="009007F1"/>
    <w:rsid w:val="00900E58"/>
    <w:rsid w:val="009017B6"/>
    <w:rsid w:val="00901FAC"/>
    <w:rsid w:val="00903166"/>
    <w:rsid w:val="00903BED"/>
    <w:rsid w:val="00903EAB"/>
    <w:rsid w:val="009047B0"/>
    <w:rsid w:val="00904E0F"/>
    <w:rsid w:val="0090590D"/>
    <w:rsid w:val="00905AE6"/>
    <w:rsid w:val="00907527"/>
    <w:rsid w:val="009079B2"/>
    <w:rsid w:val="00907D4D"/>
    <w:rsid w:val="00910A65"/>
    <w:rsid w:val="00910AC5"/>
    <w:rsid w:val="00910DB4"/>
    <w:rsid w:val="00911ACB"/>
    <w:rsid w:val="00911D4C"/>
    <w:rsid w:val="009130DD"/>
    <w:rsid w:val="0091327B"/>
    <w:rsid w:val="00916D25"/>
    <w:rsid w:val="00917802"/>
    <w:rsid w:val="00920604"/>
    <w:rsid w:val="0092092D"/>
    <w:rsid w:val="00920C42"/>
    <w:rsid w:val="009213CE"/>
    <w:rsid w:val="00921676"/>
    <w:rsid w:val="00921C0C"/>
    <w:rsid w:val="00921C1F"/>
    <w:rsid w:val="00921D1A"/>
    <w:rsid w:val="00921E9D"/>
    <w:rsid w:val="00921F85"/>
    <w:rsid w:val="00921FB0"/>
    <w:rsid w:val="009223F5"/>
    <w:rsid w:val="00922820"/>
    <w:rsid w:val="00922C9B"/>
    <w:rsid w:val="00922E0E"/>
    <w:rsid w:val="00922E39"/>
    <w:rsid w:val="00922EC6"/>
    <w:rsid w:val="00923201"/>
    <w:rsid w:val="00923FA1"/>
    <w:rsid w:val="00924BEE"/>
    <w:rsid w:val="00924E3C"/>
    <w:rsid w:val="00925F45"/>
    <w:rsid w:val="00926DFD"/>
    <w:rsid w:val="00927C86"/>
    <w:rsid w:val="00927DB0"/>
    <w:rsid w:val="00927F75"/>
    <w:rsid w:val="00930481"/>
    <w:rsid w:val="009305CF"/>
    <w:rsid w:val="009308C8"/>
    <w:rsid w:val="009308ED"/>
    <w:rsid w:val="00930D1F"/>
    <w:rsid w:val="00930F90"/>
    <w:rsid w:val="0093101E"/>
    <w:rsid w:val="00931345"/>
    <w:rsid w:val="00932108"/>
    <w:rsid w:val="009323E3"/>
    <w:rsid w:val="00932B7F"/>
    <w:rsid w:val="00932F3D"/>
    <w:rsid w:val="00933CDE"/>
    <w:rsid w:val="009344A2"/>
    <w:rsid w:val="009346E2"/>
    <w:rsid w:val="00934BA5"/>
    <w:rsid w:val="00935AC9"/>
    <w:rsid w:val="009366EC"/>
    <w:rsid w:val="00936765"/>
    <w:rsid w:val="009368BC"/>
    <w:rsid w:val="0093752D"/>
    <w:rsid w:val="00941970"/>
    <w:rsid w:val="009446AE"/>
    <w:rsid w:val="009456A8"/>
    <w:rsid w:val="00945BCF"/>
    <w:rsid w:val="009464A4"/>
    <w:rsid w:val="0094667A"/>
    <w:rsid w:val="009467F2"/>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554E"/>
    <w:rsid w:val="00955AE8"/>
    <w:rsid w:val="00955FA5"/>
    <w:rsid w:val="00957B71"/>
    <w:rsid w:val="009600B8"/>
    <w:rsid w:val="009609B4"/>
    <w:rsid w:val="009612BB"/>
    <w:rsid w:val="00961639"/>
    <w:rsid w:val="009620CB"/>
    <w:rsid w:val="00962846"/>
    <w:rsid w:val="00963753"/>
    <w:rsid w:val="009640C1"/>
    <w:rsid w:val="00964C4F"/>
    <w:rsid w:val="009655AD"/>
    <w:rsid w:val="00965704"/>
    <w:rsid w:val="009666DD"/>
    <w:rsid w:val="00966910"/>
    <w:rsid w:val="00966BC6"/>
    <w:rsid w:val="00967148"/>
    <w:rsid w:val="00967588"/>
    <w:rsid w:val="00967627"/>
    <w:rsid w:val="00967769"/>
    <w:rsid w:val="00967B07"/>
    <w:rsid w:val="00967C19"/>
    <w:rsid w:val="009705D3"/>
    <w:rsid w:val="009716BD"/>
    <w:rsid w:val="0097182D"/>
    <w:rsid w:val="00971A43"/>
    <w:rsid w:val="00971BB1"/>
    <w:rsid w:val="009720D7"/>
    <w:rsid w:val="0097241F"/>
    <w:rsid w:val="00972847"/>
    <w:rsid w:val="0097290F"/>
    <w:rsid w:val="0097472D"/>
    <w:rsid w:val="00974B75"/>
    <w:rsid w:val="0097530D"/>
    <w:rsid w:val="00975768"/>
    <w:rsid w:val="00975817"/>
    <w:rsid w:val="00976D5A"/>
    <w:rsid w:val="00977178"/>
    <w:rsid w:val="009779D4"/>
    <w:rsid w:val="00977F29"/>
    <w:rsid w:val="00977FB7"/>
    <w:rsid w:val="009813A5"/>
    <w:rsid w:val="00981918"/>
    <w:rsid w:val="0098200B"/>
    <w:rsid w:val="00983C47"/>
    <w:rsid w:val="00983CBD"/>
    <w:rsid w:val="00983D5E"/>
    <w:rsid w:val="0098402B"/>
    <w:rsid w:val="0098440B"/>
    <w:rsid w:val="00984565"/>
    <w:rsid w:val="0098488D"/>
    <w:rsid w:val="00984C4B"/>
    <w:rsid w:val="00984F01"/>
    <w:rsid w:val="0098531C"/>
    <w:rsid w:val="009853ED"/>
    <w:rsid w:val="00985460"/>
    <w:rsid w:val="00985A7A"/>
    <w:rsid w:val="00986471"/>
    <w:rsid w:val="009864F0"/>
    <w:rsid w:val="00986FF9"/>
    <w:rsid w:val="009870C7"/>
    <w:rsid w:val="00987305"/>
    <w:rsid w:val="00987D49"/>
    <w:rsid w:val="0099028C"/>
    <w:rsid w:val="00990D0F"/>
    <w:rsid w:val="00991087"/>
    <w:rsid w:val="009910A7"/>
    <w:rsid w:val="009910C1"/>
    <w:rsid w:val="00992531"/>
    <w:rsid w:val="0099253B"/>
    <w:rsid w:val="009933B0"/>
    <w:rsid w:val="00993458"/>
    <w:rsid w:val="00993506"/>
    <w:rsid w:val="00993C62"/>
    <w:rsid w:val="00994160"/>
    <w:rsid w:val="00994210"/>
    <w:rsid w:val="0099477D"/>
    <w:rsid w:val="00994EF9"/>
    <w:rsid w:val="009953DB"/>
    <w:rsid w:val="00995494"/>
    <w:rsid w:val="0099613D"/>
    <w:rsid w:val="00996C69"/>
    <w:rsid w:val="00997B7E"/>
    <w:rsid w:val="00997E65"/>
    <w:rsid w:val="009A09E3"/>
    <w:rsid w:val="009A141A"/>
    <w:rsid w:val="009A42CC"/>
    <w:rsid w:val="009A4784"/>
    <w:rsid w:val="009A5CAC"/>
    <w:rsid w:val="009A69D9"/>
    <w:rsid w:val="009B0536"/>
    <w:rsid w:val="009B0F74"/>
    <w:rsid w:val="009B165A"/>
    <w:rsid w:val="009B195C"/>
    <w:rsid w:val="009B1BD6"/>
    <w:rsid w:val="009B2316"/>
    <w:rsid w:val="009B2E48"/>
    <w:rsid w:val="009B341A"/>
    <w:rsid w:val="009B4AB9"/>
    <w:rsid w:val="009B53F2"/>
    <w:rsid w:val="009B5EC8"/>
    <w:rsid w:val="009B6035"/>
    <w:rsid w:val="009B6B95"/>
    <w:rsid w:val="009B703D"/>
    <w:rsid w:val="009C1001"/>
    <w:rsid w:val="009C12D6"/>
    <w:rsid w:val="009C13D6"/>
    <w:rsid w:val="009C16EF"/>
    <w:rsid w:val="009C170F"/>
    <w:rsid w:val="009C2817"/>
    <w:rsid w:val="009C35F5"/>
    <w:rsid w:val="009C3720"/>
    <w:rsid w:val="009C3887"/>
    <w:rsid w:val="009C45AB"/>
    <w:rsid w:val="009C5AF8"/>
    <w:rsid w:val="009C63A9"/>
    <w:rsid w:val="009C6CDB"/>
    <w:rsid w:val="009C6D4C"/>
    <w:rsid w:val="009C710E"/>
    <w:rsid w:val="009C715C"/>
    <w:rsid w:val="009C740A"/>
    <w:rsid w:val="009C7625"/>
    <w:rsid w:val="009D007D"/>
    <w:rsid w:val="009D08A2"/>
    <w:rsid w:val="009D0ACF"/>
    <w:rsid w:val="009D0DD0"/>
    <w:rsid w:val="009D24B1"/>
    <w:rsid w:val="009D28DA"/>
    <w:rsid w:val="009D3DC5"/>
    <w:rsid w:val="009D4203"/>
    <w:rsid w:val="009D444D"/>
    <w:rsid w:val="009D4571"/>
    <w:rsid w:val="009D55D1"/>
    <w:rsid w:val="009D5BCD"/>
    <w:rsid w:val="009D6058"/>
    <w:rsid w:val="009D68DD"/>
    <w:rsid w:val="009E002E"/>
    <w:rsid w:val="009E02F0"/>
    <w:rsid w:val="009E0F12"/>
    <w:rsid w:val="009E1C86"/>
    <w:rsid w:val="009E2A1E"/>
    <w:rsid w:val="009E3E07"/>
    <w:rsid w:val="009E3F9B"/>
    <w:rsid w:val="009E436A"/>
    <w:rsid w:val="009E48D6"/>
    <w:rsid w:val="009E5264"/>
    <w:rsid w:val="009E550F"/>
    <w:rsid w:val="009E6222"/>
    <w:rsid w:val="009E6A67"/>
    <w:rsid w:val="009E6FF2"/>
    <w:rsid w:val="009E70BB"/>
    <w:rsid w:val="009E7668"/>
    <w:rsid w:val="009F16D2"/>
    <w:rsid w:val="009F1D2B"/>
    <w:rsid w:val="009F207A"/>
    <w:rsid w:val="009F2095"/>
    <w:rsid w:val="009F2293"/>
    <w:rsid w:val="009F233D"/>
    <w:rsid w:val="009F252A"/>
    <w:rsid w:val="009F289A"/>
    <w:rsid w:val="009F2DE5"/>
    <w:rsid w:val="009F3BC3"/>
    <w:rsid w:val="009F43E0"/>
    <w:rsid w:val="009F43FD"/>
    <w:rsid w:val="009F4425"/>
    <w:rsid w:val="009F52FC"/>
    <w:rsid w:val="009F5443"/>
    <w:rsid w:val="009F5885"/>
    <w:rsid w:val="009F5B15"/>
    <w:rsid w:val="009F6748"/>
    <w:rsid w:val="009F6778"/>
    <w:rsid w:val="009F6CB5"/>
    <w:rsid w:val="009F7FF7"/>
    <w:rsid w:val="00A0021A"/>
    <w:rsid w:val="00A03559"/>
    <w:rsid w:val="00A03A86"/>
    <w:rsid w:val="00A0449E"/>
    <w:rsid w:val="00A04952"/>
    <w:rsid w:val="00A04C5C"/>
    <w:rsid w:val="00A04CA0"/>
    <w:rsid w:val="00A0558D"/>
    <w:rsid w:val="00A0567D"/>
    <w:rsid w:val="00A0574B"/>
    <w:rsid w:val="00A06332"/>
    <w:rsid w:val="00A06A4A"/>
    <w:rsid w:val="00A06A66"/>
    <w:rsid w:val="00A06BB1"/>
    <w:rsid w:val="00A06D10"/>
    <w:rsid w:val="00A06E9C"/>
    <w:rsid w:val="00A10254"/>
    <w:rsid w:val="00A11801"/>
    <w:rsid w:val="00A11CAA"/>
    <w:rsid w:val="00A125C5"/>
    <w:rsid w:val="00A13E44"/>
    <w:rsid w:val="00A148E4"/>
    <w:rsid w:val="00A157D3"/>
    <w:rsid w:val="00A16D6F"/>
    <w:rsid w:val="00A17930"/>
    <w:rsid w:val="00A20B6E"/>
    <w:rsid w:val="00A20E85"/>
    <w:rsid w:val="00A21568"/>
    <w:rsid w:val="00A21804"/>
    <w:rsid w:val="00A2183D"/>
    <w:rsid w:val="00A21846"/>
    <w:rsid w:val="00A2384F"/>
    <w:rsid w:val="00A23942"/>
    <w:rsid w:val="00A23994"/>
    <w:rsid w:val="00A23DD9"/>
    <w:rsid w:val="00A2427A"/>
    <w:rsid w:val="00A2451C"/>
    <w:rsid w:val="00A2481B"/>
    <w:rsid w:val="00A249FD"/>
    <w:rsid w:val="00A24D29"/>
    <w:rsid w:val="00A25C68"/>
    <w:rsid w:val="00A261AD"/>
    <w:rsid w:val="00A26FB4"/>
    <w:rsid w:val="00A271D3"/>
    <w:rsid w:val="00A273D0"/>
    <w:rsid w:val="00A27CB7"/>
    <w:rsid w:val="00A30C37"/>
    <w:rsid w:val="00A312A4"/>
    <w:rsid w:val="00A31FAA"/>
    <w:rsid w:val="00A333C7"/>
    <w:rsid w:val="00A33E28"/>
    <w:rsid w:val="00A3449C"/>
    <w:rsid w:val="00A35D29"/>
    <w:rsid w:val="00A36B27"/>
    <w:rsid w:val="00A36FDF"/>
    <w:rsid w:val="00A4007B"/>
    <w:rsid w:val="00A401AF"/>
    <w:rsid w:val="00A40F62"/>
    <w:rsid w:val="00A4161D"/>
    <w:rsid w:val="00A431D7"/>
    <w:rsid w:val="00A44612"/>
    <w:rsid w:val="00A447A6"/>
    <w:rsid w:val="00A45826"/>
    <w:rsid w:val="00A45B65"/>
    <w:rsid w:val="00A45D4E"/>
    <w:rsid w:val="00A464BD"/>
    <w:rsid w:val="00A47C3C"/>
    <w:rsid w:val="00A47CBA"/>
    <w:rsid w:val="00A514F3"/>
    <w:rsid w:val="00A52DF0"/>
    <w:rsid w:val="00A53962"/>
    <w:rsid w:val="00A5533E"/>
    <w:rsid w:val="00A55971"/>
    <w:rsid w:val="00A55CAE"/>
    <w:rsid w:val="00A576B0"/>
    <w:rsid w:val="00A60270"/>
    <w:rsid w:val="00A60887"/>
    <w:rsid w:val="00A6143F"/>
    <w:rsid w:val="00A61B32"/>
    <w:rsid w:val="00A62664"/>
    <w:rsid w:val="00A630FD"/>
    <w:rsid w:val="00A63369"/>
    <w:rsid w:val="00A64384"/>
    <w:rsid w:val="00A64813"/>
    <w:rsid w:val="00A64A31"/>
    <w:rsid w:val="00A658F3"/>
    <w:rsid w:val="00A65A21"/>
    <w:rsid w:val="00A65EE7"/>
    <w:rsid w:val="00A66491"/>
    <w:rsid w:val="00A669E6"/>
    <w:rsid w:val="00A66AF8"/>
    <w:rsid w:val="00A67123"/>
    <w:rsid w:val="00A6741F"/>
    <w:rsid w:val="00A67E6A"/>
    <w:rsid w:val="00A70133"/>
    <w:rsid w:val="00A702A5"/>
    <w:rsid w:val="00A7111F"/>
    <w:rsid w:val="00A715D3"/>
    <w:rsid w:val="00A722F7"/>
    <w:rsid w:val="00A72706"/>
    <w:rsid w:val="00A7340D"/>
    <w:rsid w:val="00A735C6"/>
    <w:rsid w:val="00A73CB1"/>
    <w:rsid w:val="00A740EF"/>
    <w:rsid w:val="00A743A4"/>
    <w:rsid w:val="00A757BF"/>
    <w:rsid w:val="00A75E49"/>
    <w:rsid w:val="00A7628B"/>
    <w:rsid w:val="00A76551"/>
    <w:rsid w:val="00A76DB3"/>
    <w:rsid w:val="00A770A6"/>
    <w:rsid w:val="00A77C17"/>
    <w:rsid w:val="00A800EF"/>
    <w:rsid w:val="00A805BF"/>
    <w:rsid w:val="00A80F66"/>
    <w:rsid w:val="00A811C7"/>
    <w:rsid w:val="00A813B1"/>
    <w:rsid w:val="00A8206E"/>
    <w:rsid w:val="00A83087"/>
    <w:rsid w:val="00A8343F"/>
    <w:rsid w:val="00A846EE"/>
    <w:rsid w:val="00A84B64"/>
    <w:rsid w:val="00A84CF0"/>
    <w:rsid w:val="00A85098"/>
    <w:rsid w:val="00A85C3C"/>
    <w:rsid w:val="00A906BA"/>
    <w:rsid w:val="00A907BF"/>
    <w:rsid w:val="00A91DC9"/>
    <w:rsid w:val="00A92085"/>
    <w:rsid w:val="00A92188"/>
    <w:rsid w:val="00A933F6"/>
    <w:rsid w:val="00A95D4A"/>
    <w:rsid w:val="00A96C3F"/>
    <w:rsid w:val="00A96C41"/>
    <w:rsid w:val="00AA0840"/>
    <w:rsid w:val="00AA13B7"/>
    <w:rsid w:val="00AA1719"/>
    <w:rsid w:val="00AA1C29"/>
    <w:rsid w:val="00AA1E38"/>
    <w:rsid w:val="00AA1E6E"/>
    <w:rsid w:val="00AA2924"/>
    <w:rsid w:val="00AA36F6"/>
    <w:rsid w:val="00AA37D4"/>
    <w:rsid w:val="00AA3A59"/>
    <w:rsid w:val="00AA3E1B"/>
    <w:rsid w:val="00AA57AC"/>
    <w:rsid w:val="00AA5BFA"/>
    <w:rsid w:val="00AA674D"/>
    <w:rsid w:val="00AA6804"/>
    <w:rsid w:val="00AA7709"/>
    <w:rsid w:val="00AA7D30"/>
    <w:rsid w:val="00AB04DE"/>
    <w:rsid w:val="00AB06FC"/>
    <w:rsid w:val="00AB09DA"/>
    <w:rsid w:val="00AB09EE"/>
    <w:rsid w:val="00AB0A9B"/>
    <w:rsid w:val="00AB0B31"/>
    <w:rsid w:val="00AB1E1C"/>
    <w:rsid w:val="00AB2003"/>
    <w:rsid w:val="00AB2047"/>
    <w:rsid w:val="00AB3428"/>
    <w:rsid w:val="00AB36C4"/>
    <w:rsid w:val="00AB467E"/>
    <w:rsid w:val="00AB46BE"/>
    <w:rsid w:val="00AB6137"/>
    <w:rsid w:val="00AB70BE"/>
    <w:rsid w:val="00AB7F65"/>
    <w:rsid w:val="00AC09F4"/>
    <w:rsid w:val="00AC0DC0"/>
    <w:rsid w:val="00AC110B"/>
    <w:rsid w:val="00AC141F"/>
    <w:rsid w:val="00AC1797"/>
    <w:rsid w:val="00AC23FE"/>
    <w:rsid w:val="00AC32B2"/>
    <w:rsid w:val="00AC36E6"/>
    <w:rsid w:val="00AC4193"/>
    <w:rsid w:val="00AC4216"/>
    <w:rsid w:val="00AC429B"/>
    <w:rsid w:val="00AC4D63"/>
    <w:rsid w:val="00AC4FDA"/>
    <w:rsid w:val="00AC58B2"/>
    <w:rsid w:val="00AC6F1C"/>
    <w:rsid w:val="00AC747A"/>
    <w:rsid w:val="00AC7A0C"/>
    <w:rsid w:val="00AC7D9F"/>
    <w:rsid w:val="00AC7E50"/>
    <w:rsid w:val="00AC7E87"/>
    <w:rsid w:val="00AC7F7A"/>
    <w:rsid w:val="00AD0303"/>
    <w:rsid w:val="00AD0C0B"/>
    <w:rsid w:val="00AD1C3B"/>
    <w:rsid w:val="00AD1FB3"/>
    <w:rsid w:val="00AD25D0"/>
    <w:rsid w:val="00AD2BBA"/>
    <w:rsid w:val="00AD2BF1"/>
    <w:rsid w:val="00AD2DFE"/>
    <w:rsid w:val="00AD3785"/>
    <w:rsid w:val="00AD4194"/>
    <w:rsid w:val="00AD450D"/>
    <w:rsid w:val="00AD49B7"/>
    <w:rsid w:val="00AD6E33"/>
    <w:rsid w:val="00AD7BD2"/>
    <w:rsid w:val="00AE0206"/>
    <w:rsid w:val="00AE0419"/>
    <w:rsid w:val="00AE1115"/>
    <w:rsid w:val="00AE18AA"/>
    <w:rsid w:val="00AE1ACE"/>
    <w:rsid w:val="00AE32F1"/>
    <w:rsid w:val="00AE3B44"/>
    <w:rsid w:val="00AE42E4"/>
    <w:rsid w:val="00AE55A3"/>
    <w:rsid w:val="00AE57EA"/>
    <w:rsid w:val="00AE5BFC"/>
    <w:rsid w:val="00AE6234"/>
    <w:rsid w:val="00AE6312"/>
    <w:rsid w:val="00AE782C"/>
    <w:rsid w:val="00AF0B3C"/>
    <w:rsid w:val="00AF11A2"/>
    <w:rsid w:val="00AF2957"/>
    <w:rsid w:val="00AF2DBC"/>
    <w:rsid w:val="00AF3086"/>
    <w:rsid w:val="00AF35F1"/>
    <w:rsid w:val="00AF389C"/>
    <w:rsid w:val="00AF3CAD"/>
    <w:rsid w:val="00AF484E"/>
    <w:rsid w:val="00AF5F18"/>
    <w:rsid w:val="00AF713E"/>
    <w:rsid w:val="00AF7473"/>
    <w:rsid w:val="00AF7EF5"/>
    <w:rsid w:val="00B001AA"/>
    <w:rsid w:val="00B00C38"/>
    <w:rsid w:val="00B01288"/>
    <w:rsid w:val="00B01A27"/>
    <w:rsid w:val="00B01B3D"/>
    <w:rsid w:val="00B02284"/>
    <w:rsid w:val="00B02396"/>
    <w:rsid w:val="00B026A8"/>
    <w:rsid w:val="00B043C1"/>
    <w:rsid w:val="00B04561"/>
    <w:rsid w:val="00B05105"/>
    <w:rsid w:val="00B0554A"/>
    <w:rsid w:val="00B062C6"/>
    <w:rsid w:val="00B062CB"/>
    <w:rsid w:val="00B10341"/>
    <w:rsid w:val="00B104DF"/>
    <w:rsid w:val="00B10AF0"/>
    <w:rsid w:val="00B110AA"/>
    <w:rsid w:val="00B11AE2"/>
    <w:rsid w:val="00B11C99"/>
    <w:rsid w:val="00B12662"/>
    <w:rsid w:val="00B127A4"/>
    <w:rsid w:val="00B12B23"/>
    <w:rsid w:val="00B13036"/>
    <w:rsid w:val="00B130C6"/>
    <w:rsid w:val="00B13F6C"/>
    <w:rsid w:val="00B14E03"/>
    <w:rsid w:val="00B15B89"/>
    <w:rsid w:val="00B16E5C"/>
    <w:rsid w:val="00B17141"/>
    <w:rsid w:val="00B1718E"/>
    <w:rsid w:val="00B1720E"/>
    <w:rsid w:val="00B20E85"/>
    <w:rsid w:val="00B20EAA"/>
    <w:rsid w:val="00B21AFD"/>
    <w:rsid w:val="00B22505"/>
    <w:rsid w:val="00B23D6C"/>
    <w:rsid w:val="00B25096"/>
    <w:rsid w:val="00B25EB1"/>
    <w:rsid w:val="00B2622A"/>
    <w:rsid w:val="00B269F4"/>
    <w:rsid w:val="00B272C4"/>
    <w:rsid w:val="00B27A98"/>
    <w:rsid w:val="00B306FC"/>
    <w:rsid w:val="00B31575"/>
    <w:rsid w:val="00B3161C"/>
    <w:rsid w:val="00B329D4"/>
    <w:rsid w:val="00B32BD2"/>
    <w:rsid w:val="00B32DAF"/>
    <w:rsid w:val="00B32ED1"/>
    <w:rsid w:val="00B33111"/>
    <w:rsid w:val="00B3333B"/>
    <w:rsid w:val="00B33D13"/>
    <w:rsid w:val="00B34068"/>
    <w:rsid w:val="00B3515F"/>
    <w:rsid w:val="00B35178"/>
    <w:rsid w:val="00B352D8"/>
    <w:rsid w:val="00B3531A"/>
    <w:rsid w:val="00B354A7"/>
    <w:rsid w:val="00B3589D"/>
    <w:rsid w:val="00B3604B"/>
    <w:rsid w:val="00B363F4"/>
    <w:rsid w:val="00B36528"/>
    <w:rsid w:val="00B36BFC"/>
    <w:rsid w:val="00B37D42"/>
    <w:rsid w:val="00B42F2F"/>
    <w:rsid w:val="00B4329A"/>
    <w:rsid w:val="00B433EB"/>
    <w:rsid w:val="00B44A6B"/>
    <w:rsid w:val="00B450CE"/>
    <w:rsid w:val="00B46826"/>
    <w:rsid w:val="00B47D00"/>
    <w:rsid w:val="00B47E59"/>
    <w:rsid w:val="00B51CDD"/>
    <w:rsid w:val="00B52618"/>
    <w:rsid w:val="00B52714"/>
    <w:rsid w:val="00B52AE4"/>
    <w:rsid w:val="00B53898"/>
    <w:rsid w:val="00B5400D"/>
    <w:rsid w:val="00B540A4"/>
    <w:rsid w:val="00B541D2"/>
    <w:rsid w:val="00B5536C"/>
    <w:rsid w:val="00B5560B"/>
    <w:rsid w:val="00B55613"/>
    <w:rsid w:val="00B55AEE"/>
    <w:rsid w:val="00B55C9D"/>
    <w:rsid w:val="00B5617B"/>
    <w:rsid w:val="00B56968"/>
    <w:rsid w:val="00B56B01"/>
    <w:rsid w:val="00B57815"/>
    <w:rsid w:val="00B57B15"/>
    <w:rsid w:val="00B57B95"/>
    <w:rsid w:val="00B60265"/>
    <w:rsid w:val="00B6068D"/>
    <w:rsid w:val="00B6072E"/>
    <w:rsid w:val="00B60C44"/>
    <w:rsid w:val="00B61545"/>
    <w:rsid w:val="00B61C27"/>
    <w:rsid w:val="00B63DD7"/>
    <w:rsid w:val="00B6449F"/>
    <w:rsid w:val="00B6457F"/>
    <w:rsid w:val="00B65072"/>
    <w:rsid w:val="00B65A62"/>
    <w:rsid w:val="00B65F4F"/>
    <w:rsid w:val="00B6636D"/>
    <w:rsid w:val="00B66FA8"/>
    <w:rsid w:val="00B67178"/>
    <w:rsid w:val="00B67A48"/>
    <w:rsid w:val="00B67E4A"/>
    <w:rsid w:val="00B67ED5"/>
    <w:rsid w:val="00B714B2"/>
    <w:rsid w:val="00B716A2"/>
    <w:rsid w:val="00B716D5"/>
    <w:rsid w:val="00B71953"/>
    <w:rsid w:val="00B72920"/>
    <w:rsid w:val="00B72C7B"/>
    <w:rsid w:val="00B72F3E"/>
    <w:rsid w:val="00B72F70"/>
    <w:rsid w:val="00B75055"/>
    <w:rsid w:val="00B80139"/>
    <w:rsid w:val="00B8019E"/>
    <w:rsid w:val="00B8050F"/>
    <w:rsid w:val="00B81B69"/>
    <w:rsid w:val="00B81D00"/>
    <w:rsid w:val="00B837D7"/>
    <w:rsid w:val="00B837FD"/>
    <w:rsid w:val="00B83B6A"/>
    <w:rsid w:val="00B8441B"/>
    <w:rsid w:val="00B84541"/>
    <w:rsid w:val="00B84AF7"/>
    <w:rsid w:val="00B8547D"/>
    <w:rsid w:val="00B85930"/>
    <w:rsid w:val="00B875BB"/>
    <w:rsid w:val="00B87607"/>
    <w:rsid w:val="00B87A87"/>
    <w:rsid w:val="00B87DF6"/>
    <w:rsid w:val="00B903BC"/>
    <w:rsid w:val="00B904FE"/>
    <w:rsid w:val="00B90FCF"/>
    <w:rsid w:val="00B9114F"/>
    <w:rsid w:val="00B9237E"/>
    <w:rsid w:val="00B92666"/>
    <w:rsid w:val="00B9405D"/>
    <w:rsid w:val="00B94473"/>
    <w:rsid w:val="00B94561"/>
    <w:rsid w:val="00B96C30"/>
    <w:rsid w:val="00B97ED9"/>
    <w:rsid w:val="00BA0000"/>
    <w:rsid w:val="00BA0762"/>
    <w:rsid w:val="00BA0BAE"/>
    <w:rsid w:val="00BA0D78"/>
    <w:rsid w:val="00BA102E"/>
    <w:rsid w:val="00BA1E9D"/>
    <w:rsid w:val="00BA4C79"/>
    <w:rsid w:val="00BA56FD"/>
    <w:rsid w:val="00BA656D"/>
    <w:rsid w:val="00BA693C"/>
    <w:rsid w:val="00BA6ACD"/>
    <w:rsid w:val="00BA7173"/>
    <w:rsid w:val="00BA72BD"/>
    <w:rsid w:val="00BA7C2B"/>
    <w:rsid w:val="00BA7D13"/>
    <w:rsid w:val="00BA7D70"/>
    <w:rsid w:val="00BB10BA"/>
    <w:rsid w:val="00BB166A"/>
    <w:rsid w:val="00BB1815"/>
    <w:rsid w:val="00BB1CFA"/>
    <w:rsid w:val="00BB29E6"/>
    <w:rsid w:val="00BB2E5E"/>
    <w:rsid w:val="00BB459E"/>
    <w:rsid w:val="00BB4D8F"/>
    <w:rsid w:val="00BB55D3"/>
    <w:rsid w:val="00BB5AC6"/>
    <w:rsid w:val="00BB6068"/>
    <w:rsid w:val="00BB69EE"/>
    <w:rsid w:val="00BB727E"/>
    <w:rsid w:val="00BB7E49"/>
    <w:rsid w:val="00BC1CEC"/>
    <w:rsid w:val="00BC29B9"/>
    <w:rsid w:val="00BC341E"/>
    <w:rsid w:val="00BC3881"/>
    <w:rsid w:val="00BC3AFE"/>
    <w:rsid w:val="00BC407A"/>
    <w:rsid w:val="00BC49C3"/>
    <w:rsid w:val="00BC4C62"/>
    <w:rsid w:val="00BC5006"/>
    <w:rsid w:val="00BC573A"/>
    <w:rsid w:val="00BC5946"/>
    <w:rsid w:val="00BC5D76"/>
    <w:rsid w:val="00BC6334"/>
    <w:rsid w:val="00BC6621"/>
    <w:rsid w:val="00BC7415"/>
    <w:rsid w:val="00BC7EDA"/>
    <w:rsid w:val="00BC7F36"/>
    <w:rsid w:val="00BD0048"/>
    <w:rsid w:val="00BD0887"/>
    <w:rsid w:val="00BD0F77"/>
    <w:rsid w:val="00BD0FF8"/>
    <w:rsid w:val="00BD27A5"/>
    <w:rsid w:val="00BD29BC"/>
    <w:rsid w:val="00BD354C"/>
    <w:rsid w:val="00BD3559"/>
    <w:rsid w:val="00BD3F47"/>
    <w:rsid w:val="00BD4348"/>
    <w:rsid w:val="00BD4C23"/>
    <w:rsid w:val="00BD4F78"/>
    <w:rsid w:val="00BD6221"/>
    <w:rsid w:val="00BD6284"/>
    <w:rsid w:val="00BD7400"/>
    <w:rsid w:val="00BD7C0A"/>
    <w:rsid w:val="00BD7D28"/>
    <w:rsid w:val="00BD7E35"/>
    <w:rsid w:val="00BE02C9"/>
    <w:rsid w:val="00BE03F5"/>
    <w:rsid w:val="00BE0552"/>
    <w:rsid w:val="00BE10FB"/>
    <w:rsid w:val="00BE141C"/>
    <w:rsid w:val="00BE1483"/>
    <w:rsid w:val="00BE1F3C"/>
    <w:rsid w:val="00BE27AF"/>
    <w:rsid w:val="00BE27EC"/>
    <w:rsid w:val="00BE367C"/>
    <w:rsid w:val="00BE376B"/>
    <w:rsid w:val="00BE3F6C"/>
    <w:rsid w:val="00BE4BC0"/>
    <w:rsid w:val="00BE502F"/>
    <w:rsid w:val="00BE6010"/>
    <w:rsid w:val="00BE645A"/>
    <w:rsid w:val="00BE692F"/>
    <w:rsid w:val="00BE6CC6"/>
    <w:rsid w:val="00BE78A5"/>
    <w:rsid w:val="00BE7E0D"/>
    <w:rsid w:val="00BF0480"/>
    <w:rsid w:val="00BF0DE9"/>
    <w:rsid w:val="00BF15FD"/>
    <w:rsid w:val="00BF2736"/>
    <w:rsid w:val="00BF2A02"/>
    <w:rsid w:val="00BF2F5E"/>
    <w:rsid w:val="00BF3830"/>
    <w:rsid w:val="00BF3A63"/>
    <w:rsid w:val="00BF3FE9"/>
    <w:rsid w:val="00BF4054"/>
    <w:rsid w:val="00BF485F"/>
    <w:rsid w:val="00BF4911"/>
    <w:rsid w:val="00BF4E56"/>
    <w:rsid w:val="00BF60DB"/>
    <w:rsid w:val="00BF74A5"/>
    <w:rsid w:val="00C00B0D"/>
    <w:rsid w:val="00C00E6D"/>
    <w:rsid w:val="00C0141E"/>
    <w:rsid w:val="00C01C1A"/>
    <w:rsid w:val="00C02131"/>
    <w:rsid w:val="00C02337"/>
    <w:rsid w:val="00C0278A"/>
    <w:rsid w:val="00C02A30"/>
    <w:rsid w:val="00C02E9E"/>
    <w:rsid w:val="00C034B9"/>
    <w:rsid w:val="00C03A74"/>
    <w:rsid w:val="00C04C57"/>
    <w:rsid w:val="00C04F71"/>
    <w:rsid w:val="00C0602B"/>
    <w:rsid w:val="00C06817"/>
    <w:rsid w:val="00C06932"/>
    <w:rsid w:val="00C06D46"/>
    <w:rsid w:val="00C070B9"/>
    <w:rsid w:val="00C077AD"/>
    <w:rsid w:val="00C078B2"/>
    <w:rsid w:val="00C078FC"/>
    <w:rsid w:val="00C07C12"/>
    <w:rsid w:val="00C1119A"/>
    <w:rsid w:val="00C115B4"/>
    <w:rsid w:val="00C11D57"/>
    <w:rsid w:val="00C13990"/>
    <w:rsid w:val="00C13A32"/>
    <w:rsid w:val="00C13EF8"/>
    <w:rsid w:val="00C143AA"/>
    <w:rsid w:val="00C144AC"/>
    <w:rsid w:val="00C14FAD"/>
    <w:rsid w:val="00C158F3"/>
    <w:rsid w:val="00C15C57"/>
    <w:rsid w:val="00C15CE4"/>
    <w:rsid w:val="00C166B5"/>
    <w:rsid w:val="00C16708"/>
    <w:rsid w:val="00C17069"/>
    <w:rsid w:val="00C20165"/>
    <w:rsid w:val="00C22785"/>
    <w:rsid w:val="00C22A71"/>
    <w:rsid w:val="00C24479"/>
    <w:rsid w:val="00C24846"/>
    <w:rsid w:val="00C24F45"/>
    <w:rsid w:val="00C250D5"/>
    <w:rsid w:val="00C25BA7"/>
    <w:rsid w:val="00C26326"/>
    <w:rsid w:val="00C263EA"/>
    <w:rsid w:val="00C27807"/>
    <w:rsid w:val="00C27C2F"/>
    <w:rsid w:val="00C309DB"/>
    <w:rsid w:val="00C30D1B"/>
    <w:rsid w:val="00C31415"/>
    <w:rsid w:val="00C316BB"/>
    <w:rsid w:val="00C323FD"/>
    <w:rsid w:val="00C32AA5"/>
    <w:rsid w:val="00C333F7"/>
    <w:rsid w:val="00C33C9D"/>
    <w:rsid w:val="00C33F61"/>
    <w:rsid w:val="00C340C6"/>
    <w:rsid w:val="00C35665"/>
    <w:rsid w:val="00C35666"/>
    <w:rsid w:val="00C3568E"/>
    <w:rsid w:val="00C357CE"/>
    <w:rsid w:val="00C35C57"/>
    <w:rsid w:val="00C35E56"/>
    <w:rsid w:val="00C362FA"/>
    <w:rsid w:val="00C36483"/>
    <w:rsid w:val="00C366C2"/>
    <w:rsid w:val="00C36D97"/>
    <w:rsid w:val="00C36FE7"/>
    <w:rsid w:val="00C37B9A"/>
    <w:rsid w:val="00C4020B"/>
    <w:rsid w:val="00C4034C"/>
    <w:rsid w:val="00C41123"/>
    <w:rsid w:val="00C41A16"/>
    <w:rsid w:val="00C427AD"/>
    <w:rsid w:val="00C42828"/>
    <w:rsid w:val="00C43002"/>
    <w:rsid w:val="00C43671"/>
    <w:rsid w:val="00C43E33"/>
    <w:rsid w:val="00C443F7"/>
    <w:rsid w:val="00C4456B"/>
    <w:rsid w:val="00C44A1C"/>
    <w:rsid w:val="00C44B62"/>
    <w:rsid w:val="00C44C0E"/>
    <w:rsid w:val="00C45CE6"/>
    <w:rsid w:val="00C45F53"/>
    <w:rsid w:val="00C46156"/>
    <w:rsid w:val="00C475D7"/>
    <w:rsid w:val="00C47FBF"/>
    <w:rsid w:val="00C5061A"/>
    <w:rsid w:val="00C508C5"/>
    <w:rsid w:val="00C509DC"/>
    <w:rsid w:val="00C5165B"/>
    <w:rsid w:val="00C51A7E"/>
    <w:rsid w:val="00C51D4C"/>
    <w:rsid w:val="00C52544"/>
    <w:rsid w:val="00C5298E"/>
    <w:rsid w:val="00C53377"/>
    <w:rsid w:val="00C5375E"/>
    <w:rsid w:val="00C540B6"/>
    <w:rsid w:val="00C5455C"/>
    <w:rsid w:val="00C548FC"/>
    <w:rsid w:val="00C55225"/>
    <w:rsid w:val="00C5599A"/>
    <w:rsid w:val="00C55B42"/>
    <w:rsid w:val="00C5607B"/>
    <w:rsid w:val="00C56657"/>
    <w:rsid w:val="00C56E85"/>
    <w:rsid w:val="00C57734"/>
    <w:rsid w:val="00C57842"/>
    <w:rsid w:val="00C606C9"/>
    <w:rsid w:val="00C60B33"/>
    <w:rsid w:val="00C6162F"/>
    <w:rsid w:val="00C61844"/>
    <w:rsid w:val="00C61BD2"/>
    <w:rsid w:val="00C61F58"/>
    <w:rsid w:val="00C61FF1"/>
    <w:rsid w:val="00C629BF"/>
    <w:rsid w:val="00C62A3F"/>
    <w:rsid w:val="00C62C24"/>
    <w:rsid w:val="00C62FB8"/>
    <w:rsid w:val="00C63300"/>
    <w:rsid w:val="00C6335D"/>
    <w:rsid w:val="00C6340F"/>
    <w:rsid w:val="00C6456C"/>
    <w:rsid w:val="00C65584"/>
    <w:rsid w:val="00C65688"/>
    <w:rsid w:val="00C663DA"/>
    <w:rsid w:val="00C66620"/>
    <w:rsid w:val="00C6684C"/>
    <w:rsid w:val="00C668B9"/>
    <w:rsid w:val="00C66AEE"/>
    <w:rsid w:val="00C67549"/>
    <w:rsid w:val="00C679D8"/>
    <w:rsid w:val="00C67F81"/>
    <w:rsid w:val="00C70866"/>
    <w:rsid w:val="00C71A70"/>
    <w:rsid w:val="00C71BA6"/>
    <w:rsid w:val="00C71D9F"/>
    <w:rsid w:val="00C71E7E"/>
    <w:rsid w:val="00C71E86"/>
    <w:rsid w:val="00C72334"/>
    <w:rsid w:val="00C723D9"/>
    <w:rsid w:val="00C72B37"/>
    <w:rsid w:val="00C732F5"/>
    <w:rsid w:val="00C73572"/>
    <w:rsid w:val="00C73F1D"/>
    <w:rsid w:val="00C7432A"/>
    <w:rsid w:val="00C749C7"/>
    <w:rsid w:val="00C7589F"/>
    <w:rsid w:val="00C76ACE"/>
    <w:rsid w:val="00C77969"/>
    <w:rsid w:val="00C80293"/>
    <w:rsid w:val="00C80C0D"/>
    <w:rsid w:val="00C80E93"/>
    <w:rsid w:val="00C822D8"/>
    <w:rsid w:val="00C8238B"/>
    <w:rsid w:val="00C829DA"/>
    <w:rsid w:val="00C8387F"/>
    <w:rsid w:val="00C84306"/>
    <w:rsid w:val="00C84D9D"/>
    <w:rsid w:val="00C84DCF"/>
    <w:rsid w:val="00C85932"/>
    <w:rsid w:val="00C862B4"/>
    <w:rsid w:val="00C874B1"/>
    <w:rsid w:val="00C87C5F"/>
    <w:rsid w:val="00C87D65"/>
    <w:rsid w:val="00C91170"/>
    <w:rsid w:val="00C91A8C"/>
    <w:rsid w:val="00C91F83"/>
    <w:rsid w:val="00C921C4"/>
    <w:rsid w:val="00C923F4"/>
    <w:rsid w:val="00C92898"/>
    <w:rsid w:val="00C9296B"/>
    <w:rsid w:val="00C929E4"/>
    <w:rsid w:val="00C93336"/>
    <w:rsid w:val="00C9417B"/>
    <w:rsid w:val="00C942EE"/>
    <w:rsid w:val="00C9501F"/>
    <w:rsid w:val="00C95179"/>
    <w:rsid w:val="00C95350"/>
    <w:rsid w:val="00C956F2"/>
    <w:rsid w:val="00C95CB7"/>
    <w:rsid w:val="00C95CCC"/>
    <w:rsid w:val="00C96664"/>
    <w:rsid w:val="00C97234"/>
    <w:rsid w:val="00C97E34"/>
    <w:rsid w:val="00CA00EA"/>
    <w:rsid w:val="00CA09D3"/>
    <w:rsid w:val="00CA0F94"/>
    <w:rsid w:val="00CA1616"/>
    <w:rsid w:val="00CA1E8D"/>
    <w:rsid w:val="00CA2C41"/>
    <w:rsid w:val="00CA3222"/>
    <w:rsid w:val="00CA3805"/>
    <w:rsid w:val="00CA387C"/>
    <w:rsid w:val="00CA3AC0"/>
    <w:rsid w:val="00CA41E0"/>
    <w:rsid w:val="00CA4340"/>
    <w:rsid w:val="00CA4C4E"/>
    <w:rsid w:val="00CA5D5C"/>
    <w:rsid w:val="00CA6065"/>
    <w:rsid w:val="00CA7506"/>
    <w:rsid w:val="00CA7BA0"/>
    <w:rsid w:val="00CA7D17"/>
    <w:rsid w:val="00CB0253"/>
    <w:rsid w:val="00CB08F7"/>
    <w:rsid w:val="00CB098B"/>
    <w:rsid w:val="00CB0C99"/>
    <w:rsid w:val="00CB0C9F"/>
    <w:rsid w:val="00CB1793"/>
    <w:rsid w:val="00CB2008"/>
    <w:rsid w:val="00CB2053"/>
    <w:rsid w:val="00CB222D"/>
    <w:rsid w:val="00CB2239"/>
    <w:rsid w:val="00CB3FC5"/>
    <w:rsid w:val="00CB487A"/>
    <w:rsid w:val="00CB4A86"/>
    <w:rsid w:val="00CB4CEE"/>
    <w:rsid w:val="00CB4E1C"/>
    <w:rsid w:val="00CB57C2"/>
    <w:rsid w:val="00CB5C8E"/>
    <w:rsid w:val="00CB6212"/>
    <w:rsid w:val="00CB68D8"/>
    <w:rsid w:val="00CB6A17"/>
    <w:rsid w:val="00CC091D"/>
    <w:rsid w:val="00CC0CD6"/>
    <w:rsid w:val="00CC0D13"/>
    <w:rsid w:val="00CC1A01"/>
    <w:rsid w:val="00CC3300"/>
    <w:rsid w:val="00CC3325"/>
    <w:rsid w:val="00CC33F8"/>
    <w:rsid w:val="00CC3906"/>
    <w:rsid w:val="00CC3E34"/>
    <w:rsid w:val="00CC4E63"/>
    <w:rsid w:val="00CC5737"/>
    <w:rsid w:val="00CC62D0"/>
    <w:rsid w:val="00CC6991"/>
    <w:rsid w:val="00CC736D"/>
    <w:rsid w:val="00CD010E"/>
    <w:rsid w:val="00CD0257"/>
    <w:rsid w:val="00CD054D"/>
    <w:rsid w:val="00CD0822"/>
    <w:rsid w:val="00CD1943"/>
    <w:rsid w:val="00CD1E5A"/>
    <w:rsid w:val="00CD2845"/>
    <w:rsid w:val="00CD2EA5"/>
    <w:rsid w:val="00CD30AB"/>
    <w:rsid w:val="00CD3777"/>
    <w:rsid w:val="00CD4D46"/>
    <w:rsid w:val="00CD4D6E"/>
    <w:rsid w:val="00CD4E0A"/>
    <w:rsid w:val="00CD7AA7"/>
    <w:rsid w:val="00CE10B4"/>
    <w:rsid w:val="00CE2928"/>
    <w:rsid w:val="00CE2AC3"/>
    <w:rsid w:val="00CE36EE"/>
    <w:rsid w:val="00CE4D77"/>
    <w:rsid w:val="00CE5238"/>
    <w:rsid w:val="00CE57FE"/>
    <w:rsid w:val="00CE5D1B"/>
    <w:rsid w:val="00CE5D5E"/>
    <w:rsid w:val="00CE68AE"/>
    <w:rsid w:val="00CE6E40"/>
    <w:rsid w:val="00CE7514"/>
    <w:rsid w:val="00CE785A"/>
    <w:rsid w:val="00CE7C86"/>
    <w:rsid w:val="00CF20A4"/>
    <w:rsid w:val="00CF2C1E"/>
    <w:rsid w:val="00CF404B"/>
    <w:rsid w:val="00CF42C3"/>
    <w:rsid w:val="00CF46C0"/>
    <w:rsid w:val="00CF48C5"/>
    <w:rsid w:val="00CF4A0E"/>
    <w:rsid w:val="00CF74A1"/>
    <w:rsid w:val="00CF798C"/>
    <w:rsid w:val="00CF79E7"/>
    <w:rsid w:val="00CF7C02"/>
    <w:rsid w:val="00D00F8C"/>
    <w:rsid w:val="00D0104F"/>
    <w:rsid w:val="00D0148C"/>
    <w:rsid w:val="00D02A43"/>
    <w:rsid w:val="00D03311"/>
    <w:rsid w:val="00D03A22"/>
    <w:rsid w:val="00D03AB4"/>
    <w:rsid w:val="00D03C5D"/>
    <w:rsid w:val="00D04A6B"/>
    <w:rsid w:val="00D050EB"/>
    <w:rsid w:val="00D05198"/>
    <w:rsid w:val="00D05349"/>
    <w:rsid w:val="00D05819"/>
    <w:rsid w:val="00D069C5"/>
    <w:rsid w:val="00D071F6"/>
    <w:rsid w:val="00D07BCA"/>
    <w:rsid w:val="00D10033"/>
    <w:rsid w:val="00D10914"/>
    <w:rsid w:val="00D10A00"/>
    <w:rsid w:val="00D1233B"/>
    <w:rsid w:val="00D12DF2"/>
    <w:rsid w:val="00D13CC5"/>
    <w:rsid w:val="00D1418F"/>
    <w:rsid w:val="00D141D5"/>
    <w:rsid w:val="00D15067"/>
    <w:rsid w:val="00D155A8"/>
    <w:rsid w:val="00D1587F"/>
    <w:rsid w:val="00D15BFE"/>
    <w:rsid w:val="00D16422"/>
    <w:rsid w:val="00D168E9"/>
    <w:rsid w:val="00D17200"/>
    <w:rsid w:val="00D177EA"/>
    <w:rsid w:val="00D17CB1"/>
    <w:rsid w:val="00D17E0D"/>
    <w:rsid w:val="00D2207E"/>
    <w:rsid w:val="00D24408"/>
    <w:rsid w:val="00D24638"/>
    <w:rsid w:val="00D248DE"/>
    <w:rsid w:val="00D25687"/>
    <w:rsid w:val="00D256F2"/>
    <w:rsid w:val="00D26343"/>
    <w:rsid w:val="00D2665D"/>
    <w:rsid w:val="00D26B12"/>
    <w:rsid w:val="00D27021"/>
    <w:rsid w:val="00D2765A"/>
    <w:rsid w:val="00D278BE"/>
    <w:rsid w:val="00D27FED"/>
    <w:rsid w:val="00D30662"/>
    <w:rsid w:val="00D30A61"/>
    <w:rsid w:val="00D30EAC"/>
    <w:rsid w:val="00D3166D"/>
    <w:rsid w:val="00D316BD"/>
    <w:rsid w:val="00D31BE3"/>
    <w:rsid w:val="00D31F5A"/>
    <w:rsid w:val="00D32122"/>
    <w:rsid w:val="00D32888"/>
    <w:rsid w:val="00D331DB"/>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9CE"/>
    <w:rsid w:val="00D47BA8"/>
    <w:rsid w:val="00D47FD5"/>
    <w:rsid w:val="00D5130F"/>
    <w:rsid w:val="00D51976"/>
    <w:rsid w:val="00D528E9"/>
    <w:rsid w:val="00D52A38"/>
    <w:rsid w:val="00D52ED4"/>
    <w:rsid w:val="00D536A0"/>
    <w:rsid w:val="00D537F6"/>
    <w:rsid w:val="00D53F87"/>
    <w:rsid w:val="00D555CE"/>
    <w:rsid w:val="00D556F3"/>
    <w:rsid w:val="00D55827"/>
    <w:rsid w:val="00D56470"/>
    <w:rsid w:val="00D567C7"/>
    <w:rsid w:val="00D567E7"/>
    <w:rsid w:val="00D574C2"/>
    <w:rsid w:val="00D576F7"/>
    <w:rsid w:val="00D579D7"/>
    <w:rsid w:val="00D601B3"/>
    <w:rsid w:val="00D60202"/>
    <w:rsid w:val="00D60CFD"/>
    <w:rsid w:val="00D613F6"/>
    <w:rsid w:val="00D6156A"/>
    <w:rsid w:val="00D61BAD"/>
    <w:rsid w:val="00D63860"/>
    <w:rsid w:val="00D643A9"/>
    <w:rsid w:val="00D648BD"/>
    <w:rsid w:val="00D6567C"/>
    <w:rsid w:val="00D658B6"/>
    <w:rsid w:val="00D66544"/>
    <w:rsid w:val="00D67153"/>
    <w:rsid w:val="00D6744F"/>
    <w:rsid w:val="00D679F4"/>
    <w:rsid w:val="00D67F68"/>
    <w:rsid w:val="00D70498"/>
    <w:rsid w:val="00D7070E"/>
    <w:rsid w:val="00D70DB9"/>
    <w:rsid w:val="00D71585"/>
    <w:rsid w:val="00D721D8"/>
    <w:rsid w:val="00D727D1"/>
    <w:rsid w:val="00D74704"/>
    <w:rsid w:val="00D748E1"/>
    <w:rsid w:val="00D74AD1"/>
    <w:rsid w:val="00D74F1C"/>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9C5"/>
    <w:rsid w:val="00D83B75"/>
    <w:rsid w:val="00D83C9E"/>
    <w:rsid w:val="00D83FAF"/>
    <w:rsid w:val="00D8542D"/>
    <w:rsid w:val="00D85A94"/>
    <w:rsid w:val="00D860F5"/>
    <w:rsid w:val="00D863B5"/>
    <w:rsid w:val="00D868D8"/>
    <w:rsid w:val="00D86C72"/>
    <w:rsid w:val="00D8701C"/>
    <w:rsid w:val="00D87440"/>
    <w:rsid w:val="00D87BE5"/>
    <w:rsid w:val="00D90A60"/>
    <w:rsid w:val="00D90A99"/>
    <w:rsid w:val="00D9136B"/>
    <w:rsid w:val="00D91423"/>
    <w:rsid w:val="00D9153D"/>
    <w:rsid w:val="00D92490"/>
    <w:rsid w:val="00D92EAC"/>
    <w:rsid w:val="00D93856"/>
    <w:rsid w:val="00D944F4"/>
    <w:rsid w:val="00D9476E"/>
    <w:rsid w:val="00D95034"/>
    <w:rsid w:val="00D95654"/>
    <w:rsid w:val="00D95BED"/>
    <w:rsid w:val="00DA0B01"/>
    <w:rsid w:val="00DA1927"/>
    <w:rsid w:val="00DA1A7C"/>
    <w:rsid w:val="00DA2647"/>
    <w:rsid w:val="00DA2E2B"/>
    <w:rsid w:val="00DA3307"/>
    <w:rsid w:val="00DA488C"/>
    <w:rsid w:val="00DA4B66"/>
    <w:rsid w:val="00DA4B81"/>
    <w:rsid w:val="00DA5554"/>
    <w:rsid w:val="00DA58B5"/>
    <w:rsid w:val="00DA5C26"/>
    <w:rsid w:val="00DA66BC"/>
    <w:rsid w:val="00DA67E3"/>
    <w:rsid w:val="00DA6F91"/>
    <w:rsid w:val="00DA713A"/>
    <w:rsid w:val="00DB05AC"/>
    <w:rsid w:val="00DB0E49"/>
    <w:rsid w:val="00DB1A16"/>
    <w:rsid w:val="00DB1D83"/>
    <w:rsid w:val="00DB1F4F"/>
    <w:rsid w:val="00DB2CB1"/>
    <w:rsid w:val="00DB2FAA"/>
    <w:rsid w:val="00DB3433"/>
    <w:rsid w:val="00DB3A4A"/>
    <w:rsid w:val="00DB3BA5"/>
    <w:rsid w:val="00DB4214"/>
    <w:rsid w:val="00DB488D"/>
    <w:rsid w:val="00DB4BC0"/>
    <w:rsid w:val="00DB4DB8"/>
    <w:rsid w:val="00DB5DC5"/>
    <w:rsid w:val="00DB6409"/>
    <w:rsid w:val="00DB6B3C"/>
    <w:rsid w:val="00DB6D60"/>
    <w:rsid w:val="00DB7CB4"/>
    <w:rsid w:val="00DC0774"/>
    <w:rsid w:val="00DC2A94"/>
    <w:rsid w:val="00DC3547"/>
    <w:rsid w:val="00DC419F"/>
    <w:rsid w:val="00DC427A"/>
    <w:rsid w:val="00DC444C"/>
    <w:rsid w:val="00DC49BA"/>
    <w:rsid w:val="00DC5092"/>
    <w:rsid w:val="00DC58E8"/>
    <w:rsid w:val="00DC5BDD"/>
    <w:rsid w:val="00DC5CF7"/>
    <w:rsid w:val="00DC6A71"/>
    <w:rsid w:val="00DC6B4A"/>
    <w:rsid w:val="00DC71A3"/>
    <w:rsid w:val="00DC729C"/>
    <w:rsid w:val="00DC7628"/>
    <w:rsid w:val="00DC7B68"/>
    <w:rsid w:val="00DD0B04"/>
    <w:rsid w:val="00DD0DE7"/>
    <w:rsid w:val="00DD1CBF"/>
    <w:rsid w:val="00DD21E6"/>
    <w:rsid w:val="00DD3306"/>
    <w:rsid w:val="00DD387B"/>
    <w:rsid w:val="00DD3C8D"/>
    <w:rsid w:val="00DD4079"/>
    <w:rsid w:val="00DD4317"/>
    <w:rsid w:val="00DD4620"/>
    <w:rsid w:val="00DD4935"/>
    <w:rsid w:val="00DD5516"/>
    <w:rsid w:val="00DD568E"/>
    <w:rsid w:val="00DD5AD1"/>
    <w:rsid w:val="00DD6683"/>
    <w:rsid w:val="00DE0687"/>
    <w:rsid w:val="00DE0740"/>
    <w:rsid w:val="00DE0B32"/>
    <w:rsid w:val="00DE1189"/>
    <w:rsid w:val="00DE120F"/>
    <w:rsid w:val="00DE17EA"/>
    <w:rsid w:val="00DE1E75"/>
    <w:rsid w:val="00DE2C77"/>
    <w:rsid w:val="00DE3697"/>
    <w:rsid w:val="00DE4399"/>
    <w:rsid w:val="00DE4645"/>
    <w:rsid w:val="00DE4D14"/>
    <w:rsid w:val="00DE5370"/>
    <w:rsid w:val="00DE5AA0"/>
    <w:rsid w:val="00DE662B"/>
    <w:rsid w:val="00DE6BA5"/>
    <w:rsid w:val="00DF0223"/>
    <w:rsid w:val="00DF0C2A"/>
    <w:rsid w:val="00DF13B6"/>
    <w:rsid w:val="00DF1ED0"/>
    <w:rsid w:val="00DF2026"/>
    <w:rsid w:val="00DF259D"/>
    <w:rsid w:val="00DF3420"/>
    <w:rsid w:val="00DF3677"/>
    <w:rsid w:val="00DF4823"/>
    <w:rsid w:val="00DF5401"/>
    <w:rsid w:val="00DF586C"/>
    <w:rsid w:val="00DF5B0A"/>
    <w:rsid w:val="00DF5E7E"/>
    <w:rsid w:val="00DF5FA7"/>
    <w:rsid w:val="00DF6108"/>
    <w:rsid w:val="00DF6E5D"/>
    <w:rsid w:val="00DF79DF"/>
    <w:rsid w:val="00DF7C51"/>
    <w:rsid w:val="00E00093"/>
    <w:rsid w:val="00E00229"/>
    <w:rsid w:val="00E005A5"/>
    <w:rsid w:val="00E00836"/>
    <w:rsid w:val="00E00BEE"/>
    <w:rsid w:val="00E01938"/>
    <w:rsid w:val="00E01AE5"/>
    <w:rsid w:val="00E01F2C"/>
    <w:rsid w:val="00E02621"/>
    <w:rsid w:val="00E034CB"/>
    <w:rsid w:val="00E0357D"/>
    <w:rsid w:val="00E03891"/>
    <w:rsid w:val="00E044AD"/>
    <w:rsid w:val="00E04819"/>
    <w:rsid w:val="00E04DD0"/>
    <w:rsid w:val="00E04EE3"/>
    <w:rsid w:val="00E050AC"/>
    <w:rsid w:val="00E05540"/>
    <w:rsid w:val="00E05EBC"/>
    <w:rsid w:val="00E06026"/>
    <w:rsid w:val="00E07949"/>
    <w:rsid w:val="00E07E19"/>
    <w:rsid w:val="00E1034B"/>
    <w:rsid w:val="00E10412"/>
    <w:rsid w:val="00E1179B"/>
    <w:rsid w:val="00E119E4"/>
    <w:rsid w:val="00E11C1F"/>
    <w:rsid w:val="00E130D6"/>
    <w:rsid w:val="00E135B8"/>
    <w:rsid w:val="00E13B18"/>
    <w:rsid w:val="00E142DD"/>
    <w:rsid w:val="00E158CA"/>
    <w:rsid w:val="00E159CC"/>
    <w:rsid w:val="00E170A8"/>
    <w:rsid w:val="00E1787C"/>
    <w:rsid w:val="00E204DE"/>
    <w:rsid w:val="00E20BC8"/>
    <w:rsid w:val="00E20D14"/>
    <w:rsid w:val="00E22E3B"/>
    <w:rsid w:val="00E24E83"/>
    <w:rsid w:val="00E252B0"/>
    <w:rsid w:val="00E26314"/>
    <w:rsid w:val="00E264D6"/>
    <w:rsid w:val="00E26578"/>
    <w:rsid w:val="00E27409"/>
    <w:rsid w:val="00E278CA"/>
    <w:rsid w:val="00E27AB4"/>
    <w:rsid w:val="00E30E7C"/>
    <w:rsid w:val="00E312E3"/>
    <w:rsid w:val="00E31E1D"/>
    <w:rsid w:val="00E33EB3"/>
    <w:rsid w:val="00E34835"/>
    <w:rsid w:val="00E3544D"/>
    <w:rsid w:val="00E357F2"/>
    <w:rsid w:val="00E35A57"/>
    <w:rsid w:val="00E36903"/>
    <w:rsid w:val="00E36C62"/>
    <w:rsid w:val="00E3715A"/>
    <w:rsid w:val="00E37F8B"/>
    <w:rsid w:val="00E402FC"/>
    <w:rsid w:val="00E404E8"/>
    <w:rsid w:val="00E40771"/>
    <w:rsid w:val="00E4090D"/>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47C62"/>
    <w:rsid w:val="00E52347"/>
    <w:rsid w:val="00E52BC2"/>
    <w:rsid w:val="00E533F1"/>
    <w:rsid w:val="00E53414"/>
    <w:rsid w:val="00E53AE7"/>
    <w:rsid w:val="00E53BFF"/>
    <w:rsid w:val="00E53C13"/>
    <w:rsid w:val="00E53CA1"/>
    <w:rsid w:val="00E5444C"/>
    <w:rsid w:val="00E547C9"/>
    <w:rsid w:val="00E54DB5"/>
    <w:rsid w:val="00E54FBB"/>
    <w:rsid w:val="00E5513F"/>
    <w:rsid w:val="00E561B8"/>
    <w:rsid w:val="00E56596"/>
    <w:rsid w:val="00E5682C"/>
    <w:rsid w:val="00E572B9"/>
    <w:rsid w:val="00E5743E"/>
    <w:rsid w:val="00E57E4A"/>
    <w:rsid w:val="00E602F1"/>
    <w:rsid w:val="00E608B9"/>
    <w:rsid w:val="00E6116B"/>
    <w:rsid w:val="00E61206"/>
    <w:rsid w:val="00E6276B"/>
    <w:rsid w:val="00E62B7A"/>
    <w:rsid w:val="00E62DD1"/>
    <w:rsid w:val="00E63156"/>
    <w:rsid w:val="00E63A92"/>
    <w:rsid w:val="00E63C10"/>
    <w:rsid w:val="00E64E4F"/>
    <w:rsid w:val="00E64F7F"/>
    <w:rsid w:val="00E6525F"/>
    <w:rsid w:val="00E6579C"/>
    <w:rsid w:val="00E65977"/>
    <w:rsid w:val="00E659F4"/>
    <w:rsid w:val="00E663C5"/>
    <w:rsid w:val="00E668EC"/>
    <w:rsid w:val="00E66DCD"/>
    <w:rsid w:val="00E67171"/>
    <w:rsid w:val="00E70FA3"/>
    <w:rsid w:val="00E71D90"/>
    <w:rsid w:val="00E720AC"/>
    <w:rsid w:val="00E723F3"/>
    <w:rsid w:val="00E725D6"/>
    <w:rsid w:val="00E72B37"/>
    <w:rsid w:val="00E73D27"/>
    <w:rsid w:val="00E7415C"/>
    <w:rsid w:val="00E7425D"/>
    <w:rsid w:val="00E745FC"/>
    <w:rsid w:val="00E746DE"/>
    <w:rsid w:val="00E74A6C"/>
    <w:rsid w:val="00E75A49"/>
    <w:rsid w:val="00E76577"/>
    <w:rsid w:val="00E7674A"/>
    <w:rsid w:val="00E76988"/>
    <w:rsid w:val="00E76C41"/>
    <w:rsid w:val="00E77072"/>
    <w:rsid w:val="00E772A2"/>
    <w:rsid w:val="00E80056"/>
    <w:rsid w:val="00E802A8"/>
    <w:rsid w:val="00E80555"/>
    <w:rsid w:val="00E80EC1"/>
    <w:rsid w:val="00E80F22"/>
    <w:rsid w:val="00E810E1"/>
    <w:rsid w:val="00E8189F"/>
    <w:rsid w:val="00E8198A"/>
    <w:rsid w:val="00E81A6E"/>
    <w:rsid w:val="00E82239"/>
    <w:rsid w:val="00E840A9"/>
    <w:rsid w:val="00E85303"/>
    <w:rsid w:val="00E8545E"/>
    <w:rsid w:val="00E85B92"/>
    <w:rsid w:val="00E85FB4"/>
    <w:rsid w:val="00E86FFE"/>
    <w:rsid w:val="00E87FAD"/>
    <w:rsid w:val="00E905FA"/>
    <w:rsid w:val="00E90618"/>
    <w:rsid w:val="00E90B17"/>
    <w:rsid w:val="00E9105C"/>
    <w:rsid w:val="00E911F9"/>
    <w:rsid w:val="00E91651"/>
    <w:rsid w:val="00E92BF1"/>
    <w:rsid w:val="00E92D87"/>
    <w:rsid w:val="00E932E1"/>
    <w:rsid w:val="00E938D1"/>
    <w:rsid w:val="00E93A10"/>
    <w:rsid w:val="00E94A6C"/>
    <w:rsid w:val="00E9540A"/>
    <w:rsid w:val="00E95967"/>
    <w:rsid w:val="00E95C37"/>
    <w:rsid w:val="00E96B4A"/>
    <w:rsid w:val="00E97BEA"/>
    <w:rsid w:val="00E97E13"/>
    <w:rsid w:val="00EA055C"/>
    <w:rsid w:val="00EA1A4E"/>
    <w:rsid w:val="00EA1A97"/>
    <w:rsid w:val="00EA1BEC"/>
    <w:rsid w:val="00EA1E7A"/>
    <w:rsid w:val="00EA24E7"/>
    <w:rsid w:val="00EA33BD"/>
    <w:rsid w:val="00EA37B5"/>
    <w:rsid w:val="00EA3A49"/>
    <w:rsid w:val="00EA4202"/>
    <w:rsid w:val="00EA46E0"/>
    <w:rsid w:val="00EA51B9"/>
    <w:rsid w:val="00EA5398"/>
    <w:rsid w:val="00EA5656"/>
    <w:rsid w:val="00EA5B4F"/>
    <w:rsid w:val="00EA5E1C"/>
    <w:rsid w:val="00EA606F"/>
    <w:rsid w:val="00EA63E8"/>
    <w:rsid w:val="00EA6557"/>
    <w:rsid w:val="00EA684F"/>
    <w:rsid w:val="00EA6A2B"/>
    <w:rsid w:val="00EA6C9D"/>
    <w:rsid w:val="00EA6E56"/>
    <w:rsid w:val="00EA6FD0"/>
    <w:rsid w:val="00EB0FF5"/>
    <w:rsid w:val="00EB13C5"/>
    <w:rsid w:val="00EB1BDD"/>
    <w:rsid w:val="00EB2820"/>
    <w:rsid w:val="00EB342F"/>
    <w:rsid w:val="00EB4492"/>
    <w:rsid w:val="00EB495E"/>
    <w:rsid w:val="00EB55DB"/>
    <w:rsid w:val="00EB6206"/>
    <w:rsid w:val="00EB7609"/>
    <w:rsid w:val="00EB7C4D"/>
    <w:rsid w:val="00EC1480"/>
    <w:rsid w:val="00EC1636"/>
    <w:rsid w:val="00EC1856"/>
    <w:rsid w:val="00EC1F9C"/>
    <w:rsid w:val="00EC2D52"/>
    <w:rsid w:val="00EC3031"/>
    <w:rsid w:val="00EC354E"/>
    <w:rsid w:val="00EC409A"/>
    <w:rsid w:val="00EC4313"/>
    <w:rsid w:val="00EC4483"/>
    <w:rsid w:val="00EC532F"/>
    <w:rsid w:val="00EC6001"/>
    <w:rsid w:val="00EC6016"/>
    <w:rsid w:val="00EC60B8"/>
    <w:rsid w:val="00EC64A0"/>
    <w:rsid w:val="00EC6993"/>
    <w:rsid w:val="00EC7335"/>
    <w:rsid w:val="00EC773A"/>
    <w:rsid w:val="00ED18F0"/>
    <w:rsid w:val="00ED1A1A"/>
    <w:rsid w:val="00ED1C3E"/>
    <w:rsid w:val="00ED2314"/>
    <w:rsid w:val="00ED31A1"/>
    <w:rsid w:val="00ED3529"/>
    <w:rsid w:val="00ED4484"/>
    <w:rsid w:val="00ED466B"/>
    <w:rsid w:val="00ED6852"/>
    <w:rsid w:val="00ED6E16"/>
    <w:rsid w:val="00ED708E"/>
    <w:rsid w:val="00EE11A9"/>
    <w:rsid w:val="00EE1B24"/>
    <w:rsid w:val="00EE1F77"/>
    <w:rsid w:val="00EE27AE"/>
    <w:rsid w:val="00EE30DB"/>
    <w:rsid w:val="00EE346E"/>
    <w:rsid w:val="00EE34F2"/>
    <w:rsid w:val="00EE427A"/>
    <w:rsid w:val="00EE429A"/>
    <w:rsid w:val="00EE43CC"/>
    <w:rsid w:val="00EE492D"/>
    <w:rsid w:val="00EE4BBB"/>
    <w:rsid w:val="00EE50F4"/>
    <w:rsid w:val="00EE5284"/>
    <w:rsid w:val="00EE5C21"/>
    <w:rsid w:val="00EE5F09"/>
    <w:rsid w:val="00EE6513"/>
    <w:rsid w:val="00EE6BD8"/>
    <w:rsid w:val="00EE71B4"/>
    <w:rsid w:val="00EE7695"/>
    <w:rsid w:val="00EF0E31"/>
    <w:rsid w:val="00EF1A19"/>
    <w:rsid w:val="00EF2BA1"/>
    <w:rsid w:val="00EF390E"/>
    <w:rsid w:val="00EF43FB"/>
    <w:rsid w:val="00EF4D16"/>
    <w:rsid w:val="00EF4F0E"/>
    <w:rsid w:val="00EF5574"/>
    <w:rsid w:val="00EF5632"/>
    <w:rsid w:val="00EF589C"/>
    <w:rsid w:val="00EF636F"/>
    <w:rsid w:val="00EF66DA"/>
    <w:rsid w:val="00EF6E88"/>
    <w:rsid w:val="00EF7A63"/>
    <w:rsid w:val="00EF7B03"/>
    <w:rsid w:val="00EF7F38"/>
    <w:rsid w:val="00F00533"/>
    <w:rsid w:val="00F01CB6"/>
    <w:rsid w:val="00F0252C"/>
    <w:rsid w:val="00F030FE"/>
    <w:rsid w:val="00F037D9"/>
    <w:rsid w:val="00F03C1F"/>
    <w:rsid w:val="00F03CAA"/>
    <w:rsid w:val="00F048E2"/>
    <w:rsid w:val="00F0494A"/>
    <w:rsid w:val="00F05F46"/>
    <w:rsid w:val="00F06538"/>
    <w:rsid w:val="00F077AD"/>
    <w:rsid w:val="00F10024"/>
    <w:rsid w:val="00F10241"/>
    <w:rsid w:val="00F1091B"/>
    <w:rsid w:val="00F113FF"/>
    <w:rsid w:val="00F11410"/>
    <w:rsid w:val="00F11B34"/>
    <w:rsid w:val="00F11D61"/>
    <w:rsid w:val="00F11E11"/>
    <w:rsid w:val="00F1231D"/>
    <w:rsid w:val="00F135C5"/>
    <w:rsid w:val="00F140F9"/>
    <w:rsid w:val="00F148F9"/>
    <w:rsid w:val="00F151CA"/>
    <w:rsid w:val="00F16020"/>
    <w:rsid w:val="00F16033"/>
    <w:rsid w:val="00F1655D"/>
    <w:rsid w:val="00F16916"/>
    <w:rsid w:val="00F16B0A"/>
    <w:rsid w:val="00F17B16"/>
    <w:rsid w:val="00F17C97"/>
    <w:rsid w:val="00F20212"/>
    <w:rsid w:val="00F207B6"/>
    <w:rsid w:val="00F21308"/>
    <w:rsid w:val="00F230D5"/>
    <w:rsid w:val="00F237D4"/>
    <w:rsid w:val="00F2381F"/>
    <w:rsid w:val="00F24044"/>
    <w:rsid w:val="00F240BB"/>
    <w:rsid w:val="00F244C7"/>
    <w:rsid w:val="00F245FC"/>
    <w:rsid w:val="00F24A85"/>
    <w:rsid w:val="00F25D2D"/>
    <w:rsid w:val="00F25DF8"/>
    <w:rsid w:val="00F25EA3"/>
    <w:rsid w:val="00F26762"/>
    <w:rsid w:val="00F26A90"/>
    <w:rsid w:val="00F27BE1"/>
    <w:rsid w:val="00F3118D"/>
    <w:rsid w:val="00F312F9"/>
    <w:rsid w:val="00F3143D"/>
    <w:rsid w:val="00F31561"/>
    <w:rsid w:val="00F3159E"/>
    <w:rsid w:val="00F3395B"/>
    <w:rsid w:val="00F33C31"/>
    <w:rsid w:val="00F340E7"/>
    <w:rsid w:val="00F348AE"/>
    <w:rsid w:val="00F3608C"/>
    <w:rsid w:val="00F362B6"/>
    <w:rsid w:val="00F364D0"/>
    <w:rsid w:val="00F365A0"/>
    <w:rsid w:val="00F36F29"/>
    <w:rsid w:val="00F4065E"/>
    <w:rsid w:val="00F40896"/>
    <w:rsid w:val="00F42848"/>
    <w:rsid w:val="00F444F3"/>
    <w:rsid w:val="00F45249"/>
    <w:rsid w:val="00F461D0"/>
    <w:rsid w:val="00F4695D"/>
    <w:rsid w:val="00F46ACD"/>
    <w:rsid w:val="00F47121"/>
    <w:rsid w:val="00F471B2"/>
    <w:rsid w:val="00F474E7"/>
    <w:rsid w:val="00F50045"/>
    <w:rsid w:val="00F50A3A"/>
    <w:rsid w:val="00F50E78"/>
    <w:rsid w:val="00F51065"/>
    <w:rsid w:val="00F51512"/>
    <w:rsid w:val="00F515FA"/>
    <w:rsid w:val="00F51F44"/>
    <w:rsid w:val="00F5206E"/>
    <w:rsid w:val="00F521DE"/>
    <w:rsid w:val="00F52FBC"/>
    <w:rsid w:val="00F53E19"/>
    <w:rsid w:val="00F53FA4"/>
    <w:rsid w:val="00F55E3A"/>
    <w:rsid w:val="00F567BB"/>
    <w:rsid w:val="00F56AD1"/>
    <w:rsid w:val="00F56EED"/>
    <w:rsid w:val="00F578D9"/>
    <w:rsid w:val="00F57FED"/>
    <w:rsid w:val="00F60B04"/>
    <w:rsid w:val="00F60E78"/>
    <w:rsid w:val="00F60F37"/>
    <w:rsid w:val="00F622D9"/>
    <w:rsid w:val="00F62D98"/>
    <w:rsid w:val="00F62EEC"/>
    <w:rsid w:val="00F631F9"/>
    <w:rsid w:val="00F63656"/>
    <w:rsid w:val="00F63711"/>
    <w:rsid w:val="00F637F6"/>
    <w:rsid w:val="00F63A4D"/>
    <w:rsid w:val="00F63C3B"/>
    <w:rsid w:val="00F63C5F"/>
    <w:rsid w:val="00F646A4"/>
    <w:rsid w:val="00F6489A"/>
    <w:rsid w:val="00F64A0A"/>
    <w:rsid w:val="00F64CF3"/>
    <w:rsid w:val="00F650CF"/>
    <w:rsid w:val="00F6533D"/>
    <w:rsid w:val="00F65966"/>
    <w:rsid w:val="00F66730"/>
    <w:rsid w:val="00F66BB3"/>
    <w:rsid w:val="00F66F56"/>
    <w:rsid w:val="00F6743F"/>
    <w:rsid w:val="00F678E9"/>
    <w:rsid w:val="00F67A43"/>
    <w:rsid w:val="00F70522"/>
    <w:rsid w:val="00F721C1"/>
    <w:rsid w:val="00F72299"/>
    <w:rsid w:val="00F72335"/>
    <w:rsid w:val="00F72AD6"/>
    <w:rsid w:val="00F72C88"/>
    <w:rsid w:val="00F73A80"/>
    <w:rsid w:val="00F73B05"/>
    <w:rsid w:val="00F7429F"/>
    <w:rsid w:val="00F742E8"/>
    <w:rsid w:val="00F7485A"/>
    <w:rsid w:val="00F755F8"/>
    <w:rsid w:val="00F75D8B"/>
    <w:rsid w:val="00F762B8"/>
    <w:rsid w:val="00F76497"/>
    <w:rsid w:val="00F76EC2"/>
    <w:rsid w:val="00F77608"/>
    <w:rsid w:val="00F778E3"/>
    <w:rsid w:val="00F77A23"/>
    <w:rsid w:val="00F77C1C"/>
    <w:rsid w:val="00F800D7"/>
    <w:rsid w:val="00F80A40"/>
    <w:rsid w:val="00F80AC6"/>
    <w:rsid w:val="00F80D1A"/>
    <w:rsid w:val="00F81434"/>
    <w:rsid w:val="00F82082"/>
    <w:rsid w:val="00F82622"/>
    <w:rsid w:val="00F83E74"/>
    <w:rsid w:val="00F843A7"/>
    <w:rsid w:val="00F84853"/>
    <w:rsid w:val="00F85100"/>
    <w:rsid w:val="00F855EF"/>
    <w:rsid w:val="00F85EA6"/>
    <w:rsid w:val="00F86225"/>
    <w:rsid w:val="00F87B33"/>
    <w:rsid w:val="00F87C54"/>
    <w:rsid w:val="00F9020A"/>
    <w:rsid w:val="00F915AC"/>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426"/>
    <w:rsid w:val="00FA2A63"/>
    <w:rsid w:val="00FA2F4C"/>
    <w:rsid w:val="00FA4357"/>
    <w:rsid w:val="00FA72E2"/>
    <w:rsid w:val="00FA7547"/>
    <w:rsid w:val="00FA7E19"/>
    <w:rsid w:val="00FB0A56"/>
    <w:rsid w:val="00FB0A9D"/>
    <w:rsid w:val="00FB0E3B"/>
    <w:rsid w:val="00FB0F6B"/>
    <w:rsid w:val="00FB13CE"/>
    <w:rsid w:val="00FB14CE"/>
    <w:rsid w:val="00FB1A43"/>
    <w:rsid w:val="00FB1BA8"/>
    <w:rsid w:val="00FB2BFB"/>
    <w:rsid w:val="00FB307A"/>
    <w:rsid w:val="00FB3748"/>
    <w:rsid w:val="00FB38F4"/>
    <w:rsid w:val="00FB3983"/>
    <w:rsid w:val="00FB3DBC"/>
    <w:rsid w:val="00FB44E5"/>
    <w:rsid w:val="00FB4974"/>
    <w:rsid w:val="00FB6EDC"/>
    <w:rsid w:val="00FB6F73"/>
    <w:rsid w:val="00FB7422"/>
    <w:rsid w:val="00FB7D0D"/>
    <w:rsid w:val="00FB7FF7"/>
    <w:rsid w:val="00FC05D7"/>
    <w:rsid w:val="00FC0853"/>
    <w:rsid w:val="00FC0A44"/>
    <w:rsid w:val="00FC114E"/>
    <w:rsid w:val="00FC1962"/>
    <w:rsid w:val="00FC1ADB"/>
    <w:rsid w:val="00FC1B92"/>
    <w:rsid w:val="00FC2AB1"/>
    <w:rsid w:val="00FC3576"/>
    <w:rsid w:val="00FC36E5"/>
    <w:rsid w:val="00FC372A"/>
    <w:rsid w:val="00FC37AB"/>
    <w:rsid w:val="00FC3BA3"/>
    <w:rsid w:val="00FC42A0"/>
    <w:rsid w:val="00FC4957"/>
    <w:rsid w:val="00FC4C4C"/>
    <w:rsid w:val="00FC5B67"/>
    <w:rsid w:val="00FC5FA9"/>
    <w:rsid w:val="00FC6311"/>
    <w:rsid w:val="00FC65D7"/>
    <w:rsid w:val="00FC6FA2"/>
    <w:rsid w:val="00FC79B9"/>
    <w:rsid w:val="00FD1634"/>
    <w:rsid w:val="00FD1F7A"/>
    <w:rsid w:val="00FD201F"/>
    <w:rsid w:val="00FD2040"/>
    <w:rsid w:val="00FD23AB"/>
    <w:rsid w:val="00FD25E8"/>
    <w:rsid w:val="00FD275E"/>
    <w:rsid w:val="00FD2EBF"/>
    <w:rsid w:val="00FD2FBA"/>
    <w:rsid w:val="00FD3203"/>
    <w:rsid w:val="00FD3363"/>
    <w:rsid w:val="00FD397C"/>
    <w:rsid w:val="00FD3B5F"/>
    <w:rsid w:val="00FD3D6E"/>
    <w:rsid w:val="00FD3F6A"/>
    <w:rsid w:val="00FD4E5C"/>
    <w:rsid w:val="00FD5366"/>
    <w:rsid w:val="00FD5E6A"/>
    <w:rsid w:val="00FD659E"/>
    <w:rsid w:val="00FD780E"/>
    <w:rsid w:val="00FD789D"/>
    <w:rsid w:val="00FD7A2D"/>
    <w:rsid w:val="00FE05FD"/>
    <w:rsid w:val="00FE1C51"/>
    <w:rsid w:val="00FE1C6E"/>
    <w:rsid w:val="00FE2DB2"/>
    <w:rsid w:val="00FE3A24"/>
    <w:rsid w:val="00FE5535"/>
    <w:rsid w:val="00FE5E3E"/>
    <w:rsid w:val="00FE6022"/>
    <w:rsid w:val="00FE6707"/>
    <w:rsid w:val="00FE68B7"/>
    <w:rsid w:val="00FE6DF7"/>
    <w:rsid w:val="00FE7858"/>
    <w:rsid w:val="00FE7CFD"/>
    <w:rsid w:val="00FF1778"/>
    <w:rsid w:val="00FF1C45"/>
    <w:rsid w:val="00FF1FD7"/>
    <w:rsid w:val="00FF22A8"/>
    <w:rsid w:val="00FF351D"/>
    <w:rsid w:val="00FF3582"/>
    <w:rsid w:val="00FF363F"/>
    <w:rsid w:val="00FF44B4"/>
    <w:rsid w:val="00FF4569"/>
    <w:rsid w:val="00FF4920"/>
    <w:rsid w:val="00FF5BA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colormru v:ext="edit" colors="#428299,#529dba"/>
    </o:shapedefaults>
    <o:shapelayout v:ext="edit">
      <o:idmap v:ext="edit" data="1"/>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Footnote number,Footnote Reference Number,Footnote reference number,Times 10 Point,Exposant 3 Point,note TESI,fr,o"/>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F7383"/>
    <w:rPr>
      <w:rFonts w:ascii="Courier New" w:hAnsi="Courier New" w:cs="Courier New"/>
    </w:rPr>
  </w:style>
  <w:style w:type="character" w:customStyle="1" w:styleId="y2iqfc">
    <w:name w:val="y2iqfc"/>
    <w:basedOn w:val="Privzetapisavaodstavka"/>
    <w:rsid w:val="005F7383"/>
  </w:style>
  <w:style w:type="character" w:customStyle="1" w:styleId="UnresolvedMention">
    <w:name w:val="Unresolved Mention"/>
    <w:basedOn w:val="Privzetapisavaodstavka"/>
    <w:uiPriority w:val="99"/>
    <w:semiHidden/>
    <w:unhideWhenUsed/>
    <w:rsid w:val="00E53C13"/>
    <w:rPr>
      <w:color w:val="605E5C"/>
      <w:shd w:val="clear" w:color="auto" w:fill="E1DFDD"/>
    </w:rPr>
  </w:style>
  <w:style w:type="paragraph" w:customStyle="1" w:styleId="typedudocument">
    <w:name w:val="typedudocument"/>
    <w:basedOn w:val="Navaden"/>
    <w:rsid w:val="00C4020B"/>
    <w:pPr>
      <w:spacing w:before="100" w:beforeAutospacing="1" w:after="100" w:afterAutospacing="1" w:line="240" w:lineRule="auto"/>
    </w:pPr>
    <w:rPr>
      <w:rFonts w:ascii="Calibri" w:eastAsiaTheme="minorHAnsi" w:hAnsi="Calibri" w:cs="Calibri"/>
      <w:sz w:val="22"/>
      <w:szCs w:val="22"/>
      <w:lang w:eastAsia="sl-SI"/>
    </w:rPr>
  </w:style>
  <w:style w:type="character" w:styleId="Poudarek">
    <w:name w:val="Emphasis"/>
    <w:basedOn w:val="Privzetapisavaodstavka"/>
    <w:uiPriority w:val="20"/>
    <w:qFormat/>
    <w:rsid w:val="00352B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88226">
      <w:bodyDiv w:val="1"/>
      <w:marLeft w:val="0"/>
      <w:marRight w:val="0"/>
      <w:marTop w:val="0"/>
      <w:marBottom w:val="0"/>
      <w:divBdr>
        <w:top w:val="none" w:sz="0" w:space="0" w:color="auto"/>
        <w:left w:val="none" w:sz="0" w:space="0" w:color="auto"/>
        <w:bottom w:val="none" w:sz="0" w:space="0" w:color="auto"/>
        <w:right w:val="none" w:sz="0" w:space="0" w:color="auto"/>
      </w:divBdr>
      <w:divsChild>
        <w:div w:id="1903518970">
          <w:marLeft w:val="0"/>
          <w:marRight w:val="0"/>
          <w:marTop w:val="0"/>
          <w:marBottom w:val="0"/>
          <w:divBdr>
            <w:top w:val="none" w:sz="0" w:space="0" w:color="auto"/>
            <w:left w:val="none" w:sz="0" w:space="0" w:color="auto"/>
            <w:bottom w:val="none" w:sz="0" w:space="0" w:color="auto"/>
            <w:right w:val="none" w:sz="0" w:space="0" w:color="auto"/>
          </w:divBdr>
        </w:div>
      </w:divsChild>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6756054">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2530833">
      <w:bodyDiv w:val="1"/>
      <w:marLeft w:val="0"/>
      <w:marRight w:val="0"/>
      <w:marTop w:val="0"/>
      <w:marBottom w:val="0"/>
      <w:divBdr>
        <w:top w:val="none" w:sz="0" w:space="0" w:color="auto"/>
        <w:left w:val="none" w:sz="0" w:space="0" w:color="auto"/>
        <w:bottom w:val="none" w:sz="0" w:space="0" w:color="auto"/>
        <w:right w:val="none" w:sz="0" w:space="0" w:color="auto"/>
      </w:divBdr>
      <w:divsChild>
        <w:div w:id="724253366">
          <w:marLeft w:val="0"/>
          <w:marRight w:val="0"/>
          <w:marTop w:val="0"/>
          <w:marBottom w:val="0"/>
          <w:divBdr>
            <w:top w:val="none" w:sz="0" w:space="0" w:color="auto"/>
            <w:left w:val="none" w:sz="0" w:space="0" w:color="auto"/>
            <w:bottom w:val="none" w:sz="0" w:space="0" w:color="auto"/>
            <w:right w:val="none" w:sz="0" w:space="0" w:color="auto"/>
          </w:divBdr>
        </w:div>
        <w:div w:id="2026203564">
          <w:marLeft w:val="0"/>
          <w:marRight w:val="0"/>
          <w:marTop w:val="0"/>
          <w:marBottom w:val="0"/>
          <w:divBdr>
            <w:top w:val="none" w:sz="0" w:space="0" w:color="auto"/>
            <w:left w:val="none" w:sz="0" w:space="0" w:color="auto"/>
            <w:bottom w:val="none" w:sz="0" w:space="0" w:color="auto"/>
            <w:right w:val="none" w:sz="0" w:space="0" w:color="auto"/>
          </w:divBdr>
        </w:div>
        <w:div w:id="79759945">
          <w:marLeft w:val="0"/>
          <w:marRight w:val="0"/>
          <w:marTop w:val="0"/>
          <w:marBottom w:val="0"/>
          <w:divBdr>
            <w:top w:val="none" w:sz="0" w:space="0" w:color="auto"/>
            <w:left w:val="none" w:sz="0" w:space="0" w:color="auto"/>
            <w:bottom w:val="none" w:sz="0" w:space="0" w:color="auto"/>
            <w:right w:val="none" w:sz="0" w:space="0" w:color="auto"/>
          </w:divBdr>
        </w:div>
        <w:div w:id="273172360">
          <w:marLeft w:val="0"/>
          <w:marRight w:val="0"/>
          <w:marTop w:val="0"/>
          <w:marBottom w:val="0"/>
          <w:divBdr>
            <w:top w:val="none" w:sz="0" w:space="0" w:color="auto"/>
            <w:left w:val="none" w:sz="0" w:space="0" w:color="auto"/>
            <w:bottom w:val="none" w:sz="0" w:space="0" w:color="auto"/>
            <w:right w:val="none" w:sz="0" w:space="0" w:color="auto"/>
          </w:divBdr>
        </w:div>
        <w:div w:id="1392729686">
          <w:marLeft w:val="0"/>
          <w:marRight w:val="0"/>
          <w:marTop w:val="0"/>
          <w:marBottom w:val="0"/>
          <w:divBdr>
            <w:top w:val="none" w:sz="0" w:space="0" w:color="auto"/>
            <w:left w:val="none" w:sz="0" w:space="0" w:color="auto"/>
            <w:bottom w:val="none" w:sz="0" w:space="0" w:color="auto"/>
            <w:right w:val="none" w:sz="0" w:space="0" w:color="auto"/>
          </w:divBdr>
        </w:div>
        <w:div w:id="618757728">
          <w:marLeft w:val="0"/>
          <w:marRight w:val="0"/>
          <w:marTop w:val="0"/>
          <w:marBottom w:val="0"/>
          <w:divBdr>
            <w:top w:val="none" w:sz="0" w:space="0" w:color="auto"/>
            <w:left w:val="none" w:sz="0" w:space="0" w:color="auto"/>
            <w:bottom w:val="none" w:sz="0" w:space="0" w:color="auto"/>
            <w:right w:val="none" w:sz="0" w:space="0" w:color="auto"/>
          </w:divBdr>
        </w:div>
        <w:div w:id="1237665977">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8605391">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07691387">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26427931">
      <w:bodyDiv w:val="1"/>
      <w:marLeft w:val="0"/>
      <w:marRight w:val="0"/>
      <w:marTop w:val="0"/>
      <w:marBottom w:val="0"/>
      <w:divBdr>
        <w:top w:val="none" w:sz="0" w:space="0" w:color="auto"/>
        <w:left w:val="none" w:sz="0" w:space="0" w:color="auto"/>
        <w:bottom w:val="none" w:sz="0" w:space="0" w:color="auto"/>
        <w:right w:val="none" w:sz="0" w:space="0" w:color="auto"/>
      </w:divBdr>
      <w:divsChild>
        <w:div w:id="38602164">
          <w:marLeft w:val="0"/>
          <w:marRight w:val="0"/>
          <w:marTop w:val="0"/>
          <w:marBottom w:val="0"/>
          <w:divBdr>
            <w:top w:val="none" w:sz="0" w:space="0" w:color="auto"/>
            <w:left w:val="none" w:sz="0" w:space="0" w:color="auto"/>
            <w:bottom w:val="none" w:sz="0" w:space="0" w:color="auto"/>
            <w:right w:val="none" w:sz="0" w:space="0" w:color="auto"/>
          </w:divBdr>
        </w:div>
        <w:div w:id="1267300544">
          <w:marLeft w:val="0"/>
          <w:marRight w:val="0"/>
          <w:marTop w:val="0"/>
          <w:marBottom w:val="0"/>
          <w:divBdr>
            <w:top w:val="none" w:sz="0" w:space="0" w:color="auto"/>
            <w:left w:val="none" w:sz="0" w:space="0" w:color="auto"/>
            <w:bottom w:val="none" w:sz="0" w:space="0" w:color="auto"/>
            <w:right w:val="none" w:sz="0" w:space="0" w:color="auto"/>
          </w:divBdr>
        </w:div>
        <w:div w:id="22095394">
          <w:marLeft w:val="0"/>
          <w:marRight w:val="0"/>
          <w:marTop w:val="0"/>
          <w:marBottom w:val="0"/>
          <w:divBdr>
            <w:top w:val="none" w:sz="0" w:space="0" w:color="auto"/>
            <w:left w:val="none" w:sz="0" w:space="0" w:color="auto"/>
            <w:bottom w:val="none" w:sz="0" w:space="0" w:color="auto"/>
            <w:right w:val="none" w:sz="0" w:space="0" w:color="auto"/>
          </w:divBdr>
        </w:div>
        <w:div w:id="1906573551">
          <w:marLeft w:val="0"/>
          <w:marRight w:val="0"/>
          <w:marTop w:val="0"/>
          <w:marBottom w:val="0"/>
          <w:divBdr>
            <w:top w:val="none" w:sz="0" w:space="0" w:color="auto"/>
            <w:left w:val="none" w:sz="0" w:space="0" w:color="auto"/>
            <w:bottom w:val="none" w:sz="0" w:space="0" w:color="auto"/>
            <w:right w:val="none" w:sz="0" w:space="0" w:color="auto"/>
          </w:divBdr>
        </w:div>
        <w:div w:id="1524006595">
          <w:marLeft w:val="0"/>
          <w:marRight w:val="0"/>
          <w:marTop w:val="0"/>
          <w:marBottom w:val="0"/>
          <w:divBdr>
            <w:top w:val="none" w:sz="0" w:space="0" w:color="auto"/>
            <w:left w:val="none" w:sz="0" w:space="0" w:color="auto"/>
            <w:bottom w:val="none" w:sz="0" w:space="0" w:color="auto"/>
            <w:right w:val="none" w:sz="0" w:space="0" w:color="auto"/>
          </w:divBdr>
        </w:div>
        <w:div w:id="895168283">
          <w:marLeft w:val="0"/>
          <w:marRight w:val="0"/>
          <w:marTop w:val="0"/>
          <w:marBottom w:val="0"/>
          <w:divBdr>
            <w:top w:val="none" w:sz="0" w:space="0" w:color="auto"/>
            <w:left w:val="none" w:sz="0" w:space="0" w:color="auto"/>
            <w:bottom w:val="none" w:sz="0" w:space="0" w:color="auto"/>
            <w:right w:val="none" w:sz="0" w:space="0" w:color="auto"/>
          </w:divBdr>
        </w:div>
        <w:div w:id="1199394639">
          <w:marLeft w:val="0"/>
          <w:marRight w:val="0"/>
          <w:marTop w:val="0"/>
          <w:marBottom w:val="0"/>
          <w:divBdr>
            <w:top w:val="none" w:sz="0" w:space="0" w:color="auto"/>
            <w:left w:val="none" w:sz="0" w:space="0" w:color="auto"/>
            <w:bottom w:val="none" w:sz="0" w:space="0" w:color="auto"/>
            <w:right w:val="none" w:sz="0" w:space="0" w:color="auto"/>
          </w:divBdr>
        </w:div>
        <w:div w:id="409037852">
          <w:marLeft w:val="0"/>
          <w:marRight w:val="0"/>
          <w:marTop w:val="0"/>
          <w:marBottom w:val="0"/>
          <w:divBdr>
            <w:top w:val="none" w:sz="0" w:space="0" w:color="auto"/>
            <w:left w:val="none" w:sz="0" w:space="0" w:color="auto"/>
            <w:bottom w:val="none" w:sz="0" w:space="0" w:color="auto"/>
            <w:right w:val="none" w:sz="0" w:space="0" w:color="auto"/>
          </w:divBdr>
        </w:div>
        <w:div w:id="156844773">
          <w:marLeft w:val="0"/>
          <w:marRight w:val="0"/>
          <w:marTop w:val="0"/>
          <w:marBottom w:val="0"/>
          <w:divBdr>
            <w:top w:val="none" w:sz="0" w:space="0" w:color="auto"/>
            <w:left w:val="none" w:sz="0" w:space="0" w:color="auto"/>
            <w:bottom w:val="none" w:sz="0" w:space="0" w:color="auto"/>
            <w:right w:val="none" w:sz="0" w:space="0" w:color="auto"/>
          </w:divBdr>
        </w:div>
        <w:div w:id="2000838600">
          <w:marLeft w:val="0"/>
          <w:marRight w:val="0"/>
          <w:marTop w:val="0"/>
          <w:marBottom w:val="0"/>
          <w:divBdr>
            <w:top w:val="none" w:sz="0" w:space="0" w:color="auto"/>
            <w:left w:val="none" w:sz="0" w:space="0" w:color="auto"/>
            <w:bottom w:val="none" w:sz="0" w:space="0" w:color="auto"/>
            <w:right w:val="none" w:sz="0" w:space="0" w:color="auto"/>
          </w:divBdr>
        </w:div>
        <w:div w:id="769398087">
          <w:marLeft w:val="0"/>
          <w:marRight w:val="0"/>
          <w:marTop w:val="0"/>
          <w:marBottom w:val="0"/>
          <w:divBdr>
            <w:top w:val="none" w:sz="0" w:space="0" w:color="auto"/>
            <w:left w:val="none" w:sz="0" w:space="0" w:color="auto"/>
            <w:bottom w:val="none" w:sz="0" w:space="0" w:color="auto"/>
            <w:right w:val="none" w:sz="0" w:space="0" w:color="auto"/>
          </w:divBdr>
        </w:div>
        <w:div w:id="1305697746">
          <w:marLeft w:val="0"/>
          <w:marRight w:val="0"/>
          <w:marTop w:val="0"/>
          <w:marBottom w:val="0"/>
          <w:divBdr>
            <w:top w:val="none" w:sz="0" w:space="0" w:color="auto"/>
            <w:left w:val="none" w:sz="0" w:space="0" w:color="auto"/>
            <w:bottom w:val="none" w:sz="0" w:space="0" w:color="auto"/>
            <w:right w:val="none" w:sz="0" w:space="0" w:color="auto"/>
          </w:divBdr>
        </w:div>
        <w:div w:id="1671055246">
          <w:marLeft w:val="0"/>
          <w:marRight w:val="0"/>
          <w:marTop w:val="0"/>
          <w:marBottom w:val="0"/>
          <w:divBdr>
            <w:top w:val="none" w:sz="0" w:space="0" w:color="auto"/>
            <w:left w:val="none" w:sz="0" w:space="0" w:color="auto"/>
            <w:bottom w:val="none" w:sz="0" w:space="0" w:color="auto"/>
            <w:right w:val="none" w:sz="0" w:space="0" w:color="auto"/>
          </w:divBdr>
        </w:div>
        <w:div w:id="590433690">
          <w:marLeft w:val="0"/>
          <w:marRight w:val="0"/>
          <w:marTop w:val="0"/>
          <w:marBottom w:val="0"/>
          <w:divBdr>
            <w:top w:val="none" w:sz="0" w:space="0" w:color="auto"/>
            <w:left w:val="none" w:sz="0" w:space="0" w:color="auto"/>
            <w:bottom w:val="none" w:sz="0" w:space="0" w:color="auto"/>
            <w:right w:val="none" w:sz="0" w:space="0" w:color="auto"/>
          </w:divBdr>
        </w:div>
        <w:div w:id="874276428">
          <w:marLeft w:val="0"/>
          <w:marRight w:val="0"/>
          <w:marTop w:val="0"/>
          <w:marBottom w:val="0"/>
          <w:divBdr>
            <w:top w:val="none" w:sz="0" w:space="0" w:color="auto"/>
            <w:left w:val="none" w:sz="0" w:space="0" w:color="auto"/>
            <w:bottom w:val="none" w:sz="0" w:space="0" w:color="auto"/>
            <w:right w:val="none" w:sz="0" w:space="0" w:color="auto"/>
          </w:divBdr>
        </w:div>
        <w:div w:id="639383496">
          <w:marLeft w:val="0"/>
          <w:marRight w:val="0"/>
          <w:marTop w:val="0"/>
          <w:marBottom w:val="0"/>
          <w:divBdr>
            <w:top w:val="none" w:sz="0" w:space="0" w:color="auto"/>
            <w:left w:val="none" w:sz="0" w:space="0" w:color="auto"/>
            <w:bottom w:val="none" w:sz="0" w:space="0" w:color="auto"/>
            <w:right w:val="none" w:sz="0" w:space="0" w:color="auto"/>
          </w:divBdr>
        </w:div>
      </w:divsChild>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4894640">
      <w:bodyDiv w:val="1"/>
      <w:marLeft w:val="0"/>
      <w:marRight w:val="0"/>
      <w:marTop w:val="0"/>
      <w:marBottom w:val="0"/>
      <w:divBdr>
        <w:top w:val="none" w:sz="0" w:space="0" w:color="auto"/>
        <w:left w:val="none" w:sz="0" w:space="0" w:color="auto"/>
        <w:bottom w:val="none" w:sz="0" w:space="0" w:color="auto"/>
        <w:right w:val="none" w:sz="0" w:space="0" w:color="auto"/>
      </w:divBdr>
      <w:divsChild>
        <w:div w:id="776095776">
          <w:marLeft w:val="0"/>
          <w:marRight w:val="0"/>
          <w:marTop w:val="0"/>
          <w:marBottom w:val="0"/>
          <w:divBdr>
            <w:top w:val="none" w:sz="0" w:space="0" w:color="auto"/>
            <w:left w:val="none" w:sz="0" w:space="0" w:color="auto"/>
            <w:bottom w:val="none" w:sz="0" w:space="0" w:color="auto"/>
            <w:right w:val="none" w:sz="0" w:space="0" w:color="auto"/>
          </w:divBdr>
        </w:div>
      </w:divsChild>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2808973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59999437">
      <w:bodyDiv w:val="1"/>
      <w:marLeft w:val="0"/>
      <w:marRight w:val="0"/>
      <w:marTop w:val="0"/>
      <w:marBottom w:val="0"/>
      <w:divBdr>
        <w:top w:val="none" w:sz="0" w:space="0" w:color="auto"/>
        <w:left w:val="none" w:sz="0" w:space="0" w:color="auto"/>
        <w:bottom w:val="none" w:sz="0" w:space="0" w:color="auto"/>
        <w:right w:val="none" w:sz="0" w:space="0" w:color="auto"/>
      </w:divBdr>
      <w:divsChild>
        <w:div w:id="945120349">
          <w:marLeft w:val="0"/>
          <w:marRight w:val="0"/>
          <w:marTop w:val="0"/>
          <w:marBottom w:val="0"/>
          <w:divBdr>
            <w:top w:val="none" w:sz="0" w:space="0" w:color="auto"/>
            <w:left w:val="none" w:sz="0" w:space="0" w:color="auto"/>
            <w:bottom w:val="none" w:sz="0" w:space="0" w:color="auto"/>
            <w:right w:val="none" w:sz="0" w:space="0" w:color="auto"/>
          </w:divBdr>
        </w:div>
        <w:div w:id="1762486080">
          <w:marLeft w:val="0"/>
          <w:marRight w:val="0"/>
          <w:marTop w:val="0"/>
          <w:marBottom w:val="0"/>
          <w:divBdr>
            <w:top w:val="none" w:sz="0" w:space="0" w:color="auto"/>
            <w:left w:val="none" w:sz="0" w:space="0" w:color="auto"/>
            <w:bottom w:val="none" w:sz="0" w:space="0" w:color="auto"/>
            <w:right w:val="none" w:sz="0" w:space="0" w:color="auto"/>
          </w:divBdr>
        </w:div>
        <w:div w:id="909340587">
          <w:marLeft w:val="0"/>
          <w:marRight w:val="0"/>
          <w:marTop w:val="0"/>
          <w:marBottom w:val="0"/>
          <w:divBdr>
            <w:top w:val="none" w:sz="0" w:space="0" w:color="auto"/>
            <w:left w:val="none" w:sz="0" w:space="0" w:color="auto"/>
            <w:bottom w:val="none" w:sz="0" w:space="0" w:color="auto"/>
            <w:right w:val="none" w:sz="0" w:space="0" w:color="auto"/>
          </w:divBdr>
        </w:div>
        <w:div w:id="192616465">
          <w:marLeft w:val="0"/>
          <w:marRight w:val="0"/>
          <w:marTop w:val="0"/>
          <w:marBottom w:val="0"/>
          <w:divBdr>
            <w:top w:val="none" w:sz="0" w:space="0" w:color="auto"/>
            <w:left w:val="none" w:sz="0" w:space="0" w:color="auto"/>
            <w:bottom w:val="none" w:sz="0" w:space="0" w:color="auto"/>
            <w:right w:val="none" w:sz="0" w:space="0" w:color="auto"/>
          </w:divBdr>
        </w:div>
        <w:div w:id="1281498488">
          <w:marLeft w:val="0"/>
          <w:marRight w:val="0"/>
          <w:marTop w:val="0"/>
          <w:marBottom w:val="0"/>
          <w:divBdr>
            <w:top w:val="none" w:sz="0" w:space="0" w:color="auto"/>
            <w:left w:val="none" w:sz="0" w:space="0" w:color="auto"/>
            <w:bottom w:val="none" w:sz="0" w:space="0" w:color="auto"/>
            <w:right w:val="none" w:sz="0" w:space="0" w:color="auto"/>
          </w:divBdr>
        </w:div>
        <w:div w:id="191772613">
          <w:marLeft w:val="0"/>
          <w:marRight w:val="0"/>
          <w:marTop w:val="0"/>
          <w:marBottom w:val="0"/>
          <w:divBdr>
            <w:top w:val="none" w:sz="0" w:space="0" w:color="auto"/>
            <w:left w:val="none" w:sz="0" w:space="0" w:color="auto"/>
            <w:bottom w:val="none" w:sz="0" w:space="0" w:color="auto"/>
            <w:right w:val="none" w:sz="0" w:space="0" w:color="auto"/>
          </w:divBdr>
        </w:div>
      </w:divsChild>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83736696">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45918129">
      <w:bodyDiv w:val="1"/>
      <w:marLeft w:val="0"/>
      <w:marRight w:val="0"/>
      <w:marTop w:val="0"/>
      <w:marBottom w:val="0"/>
      <w:divBdr>
        <w:top w:val="none" w:sz="0" w:space="0" w:color="auto"/>
        <w:left w:val="none" w:sz="0" w:space="0" w:color="auto"/>
        <w:bottom w:val="none" w:sz="0" w:space="0" w:color="auto"/>
        <w:right w:val="none" w:sz="0" w:space="0" w:color="auto"/>
      </w:divBdr>
    </w:div>
    <w:div w:id="547187458">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29171780">
      <w:bodyDiv w:val="1"/>
      <w:marLeft w:val="0"/>
      <w:marRight w:val="0"/>
      <w:marTop w:val="0"/>
      <w:marBottom w:val="0"/>
      <w:divBdr>
        <w:top w:val="none" w:sz="0" w:space="0" w:color="auto"/>
        <w:left w:val="none" w:sz="0" w:space="0" w:color="auto"/>
        <w:bottom w:val="none" w:sz="0" w:space="0" w:color="auto"/>
        <w:right w:val="none" w:sz="0" w:space="0" w:color="auto"/>
      </w:divBdr>
    </w:div>
    <w:div w:id="639962124">
      <w:bodyDiv w:val="1"/>
      <w:marLeft w:val="0"/>
      <w:marRight w:val="0"/>
      <w:marTop w:val="0"/>
      <w:marBottom w:val="0"/>
      <w:divBdr>
        <w:top w:val="none" w:sz="0" w:space="0" w:color="auto"/>
        <w:left w:val="none" w:sz="0" w:space="0" w:color="auto"/>
        <w:bottom w:val="none" w:sz="0" w:space="0" w:color="auto"/>
        <w:right w:val="none" w:sz="0" w:space="0" w:color="auto"/>
      </w:divBdr>
      <w:divsChild>
        <w:div w:id="1779986524">
          <w:marLeft w:val="0"/>
          <w:marRight w:val="0"/>
          <w:marTop w:val="0"/>
          <w:marBottom w:val="0"/>
          <w:divBdr>
            <w:top w:val="none" w:sz="0" w:space="0" w:color="auto"/>
            <w:left w:val="none" w:sz="0" w:space="0" w:color="auto"/>
            <w:bottom w:val="none" w:sz="0" w:space="0" w:color="auto"/>
            <w:right w:val="none" w:sz="0" w:space="0" w:color="auto"/>
          </w:divBdr>
        </w:div>
      </w:divsChild>
    </w:div>
    <w:div w:id="662777510">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26294657">
      <w:bodyDiv w:val="1"/>
      <w:marLeft w:val="0"/>
      <w:marRight w:val="0"/>
      <w:marTop w:val="0"/>
      <w:marBottom w:val="0"/>
      <w:divBdr>
        <w:top w:val="none" w:sz="0" w:space="0" w:color="auto"/>
        <w:left w:val="none" w:sz="0" w:space="0" w:color="auto"/>
        <w:bottom w:val="none" w:sz="0" w:space="0" w:color="auto"/>
        <w:right w:val="none" w:sz="0" w:space="0" w:color="auto"/>
      </w:divBdr>
      <w:divsChild>
        <w:div w:id="1974360605">
          <w:marLeft w:val="0"/>
          <w:marRight w:val="0"/>
          <w:marTop w:val="0"/>
          <w:marBottom w:val="0"/>
          <w:divBdr>
            <w:top w:val="none" w:sz="0" w:space="0" w:color="auto"/>
            <w:left w:val="none" w:sz="0" w:space="0" w:color="auto"/>
            <w:bottom w:val="none" w:sz="0" w:space="0" w:color="auto"/>
            <w:right w:val="none" w:sz="0" w:space="0" w:color="auto"/>
          </w:divBdr>
        </w:div>
        <w:div w:id="765003369">
          <w:marLeft w:val="0"/>
          <w:marRight w:val="0"/>
          <w:marTop w:val="0"/>
          <w:marBottom w:val="0"/>
          <w:divBdr>
            <w:top w:val="none" w:sz="0" w:space="0" w:color="auto"/>
            <w:left w:val="none" w:sz="0" w:space="0" w:color="auto"/>
            <w:bottom w:val="none" w:sz="0" w:space="0" w:color="auto"/>
            <w:right w:val="none" w:sz="0" w:space="0" w:color="auto"/>
          </w:divBdr>
        </w:div>
        <w:div w:id="49765459">
          <w:marLeft w:val="0"/>
          <w:marRight w:val="0"/>
          <w:marTop w:val="0"/>
          <w:marBottom w:val="0"/>
          <w:divBdr>
            <w:top w:val="none" w:sz="0" w:space="0" w:color="auto"/>
            <w:left w:val="none" w:sz="0" w:space="0" w:color="auto"/>
            <w:bottom w:val="none" w:sz="0" w:space="0" w:color="auto"/>
            <w:right w:val="none" w:sz="0" w:space="0" w:color="auto"/>
          </w:divBdr>
        </w:div>
        <w:div w:id="1836913611">
          <w:marLeft w:val="0"/>
          <w:marRight w:val="0"/>
          <w:marTop w:val="0"/>
          <w:marBottom w:val="0"/>
          <w:divBdr>
            <w:top w:val="none" w:sz="0" w:space="0" w:color="auto"/>
            <w:left w:val="none" w:sz="0" w:space="0" w:color="auto"/>
            <w:bottom w:val="none" w:sz="0" w:space="0" w:color="auto"/>
            <w:right w:val="none" w:sz="0" w:space="0" w:color="auto"/>
          </w:divBdr>
        </w:div>
        <w:div w:id="1918249114">
          <w:marLeft w:val="0"/>
          <w:marRight w:val="0"/>
          <w:marTop w:val="0"/>
          <w:marBottom w:val="0"/>
          <w:divBdr>
            <w:top w:val="none" w:sz="0" w:space="0" w:color="auto"/>
            <w:left w:val="none" w:sz="0" w:space="0" w:color="auto"/>
            <w:bottom w:val="none" w:sz="0" w:space="0" w:color="auto"/>
            <w:right w:val="none" w:sz="0" w:space="0" w:color="auto"/>
          </w:divBdr>
        </w:div>
        <w:div w:id="512764301">
          <w:marLeft w:val="0"/>
          <w:marRight w:val="0"/>
          <w:marTop w:val="0"/>
          <w:marBottom w:val="0"/>
          <w:divBdr>
            <w:top w:val="none" w:sz="0" w:space="0" w:color="auto"/>
            <w:left w:val="none" w:sz="0" w:space="0" w:color="auto"/>
            <w:bottom w:val="none" w:sz="0" w:space="0" w:color="auto"/>
            <w:right w:val="none" w:sz="0" w:space="0" w:color="auto"/>
          </w:divBdr>
        </w:div>
        <w:div w:id="432940815">
          <w:marLeft w:val="0"/>
          <w:marRight w:val="0"/>
          <w:marTop w:val="0"/>
          <w:marBottom w:val="0"/>
          <w:divBdr>
            <w:top w:val="none" w:sz="0" w:space="0" w:color="auto"/>
            <w:left w:val="none" w:sz="0" w:space="0" w:color="auto"/>
            <w:bottom w:val="none" w:sz="0" w:space="0" w:color="auto"/>
            <w:right w:val="none" w:sz="0" w:space="0" w:color="auto"/>
          </w:divBdr>
        </w:div>
        <w:div w:id="1839691816">
          <w:marLeft w:val="0"/>
          <w:marRight w:val="0"/>
          <w:marTop w:val="0"/>
          <w:marBottom w:val="0"/>
          <w:divBdr>
            <w:top w:val="none" w:sz="0" w:space="0" w:color="auto"/>
            <w:left w:val="none" w:sz="0" w:space="0" w:color="auto"/>
            <w:bottom w:val="none" w:sz="0" w:space="0" w:color="auto"/>
            <w:right w:val="none" w:sz="0" w:space="0" w:color="auto"/>
          </w:divBdr>
        </w:div>
        <w:div w:id="1185828727">
          <w:marLeft w:val="0"/>
          <w:marRight w:val="0"/>
          <w:marTop w:val="0"/>
          <w:marBottom w:val="0"/>
          <w:divBdr>
            <w:top w:val="none" w:sz="0" w:space="0" w:color="auto"/>
            <w:left w:val="none" w:sz="0" w:space="0" w:color="auto"/>
            <w:bottom w:val="none" w:sz="0" w:space="0" w:color="auto"/>
            <w:right w:val="none" w:sz="0" w:space="0" w:color="auto"/>
          </w:divBdr>
        </w:div>
      </w:divsChild>
    </w:div>
    <w:div w:id="727463511">
      <w:bodyDiv w:val="1"/>
      <w:marLeft w:val="0"/>
      <w:marRight w:val="0"/>
      <w:marTop w:val="0"/>
      <w:marBottom w:val="0"/>
      <w:divBdr>
        <w:top w:val="none" w:sz="0" w:space="0" w:color="auto"/>
        <w:left w:val="none" w:sz="0" w:space="0" w:color="auto"/>
        <w:bottom w:val="none" w:sz="0" w:space="0" w:color="auto"/>
        <w:right w:val="none" w:sz="0" w:space="0" w:color="auto"/>
      </w:divBdr>
      <w:divsChild>
        <w:div w:id="1041856294">
          <w:marLeft w:val="0"/>
          <w:marRight w:val="0"/>
          <w:marTop w:val="0"/>
          <w:marBottom w:val="0"/>
          <w:divBdr>
            <w:top w:val="none" w:sz="0" w:space="0" w:color="auto"/>
            <w:left w:val="none" w:sz="0" w:space="0" w:color="auto"/>
            <w:bottom w:val="none" w:sz="0" w:space="0" w:color="auto"/>
            <w:right w:val="none" w:sz="0" w:space="0" w:color="auto"/>
          </w:divBdr>
        </w:div>
      </w:divsChild>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79958661">
      <w:bodyDiv w:val="1"/>
      <w:marLeft w:val="0"/>
      <w:marRight w:val="0"/>
      <w:marTop w:val="0"/>
      <w:marBottom w:val="0"/>
      <w:divBdr>
        <w:top w:val="none" w:sz="0" w:space="0" w:color="auto"/>
        <w:left w:val="none" w:sz="0" w:space="0" w:color="auto"/>
        <w:bottom w:val="none" w:sz="0" w:space="0" w:color="auto"/>
        <w:right w:val="none" w:sz="0" w:space="0" w:color="auto"/>
      </w:divBdr>
      <w:divsChild>
        <w:div w:id="1778678329">
          <w:marLeft w:val="0"/>
          <w:marRight w:val="0"/>
          <w:marTop w:val="0"/>
          <w:marBottom w:val="0"/>
          <w:divBdr>
            <w:top w:val="none" w:sz="0" w:space="0" w:color="auto"/>
            <w:left w:val="none" w:sz="0" w:space="0" w:color="auto"/>
            <w:bottom w:val="none" w:sz="0" w:space="0" w:color="auto"/>
            <w:right w:val="none" w:sz="0" w:space="0" w:color="auto"/>
          </w:divBdr>
        </w:div>
        <w:div w:id="391972329">
          <w:marLeft w:val="0"/>
          <w:marRight w:val="0"/>
          <w:marTop w:val="0"/>
          <w:marBottom w:val="0"/>
          <w:divBdr>
            <w:top w:val="none" w:sz="0" w:space="0" w:color="auto"/>
            <w:left w:val="none" w:sz="0" w:space="0" w:color="auto"/>
            <w:bottom w:val="none" w:sz="0" w:space="0" w:color="auto"/>
            <w:right w:val="none" w:sz="0" w:space="0" w:color="auto"/>
          </w:divBdr>
        </w:div>
        <w:div w:id="983001574">
          <w:marLeft w:val="0"/>
          <w:marRight w:val="0"/>
          <w:marTop w:val="0"/>
          <w:marBottom w:val="0"/>
          <w:divBdr>
            <w:top w:val="none" w:sz="0" w:space="0" w:color="auto"/>
            <w:left w:val="none" w:sz="0" w:space="0" w:color="auto"/>
            <w:bottom w:val="none" w:sz="0" w:space="0" w:color="auto"/>
            <w:right w:val="none" w:sz="0" w:space="0" w:color="auto"/>
          </w:divBdr>
        </w:div>
        <w:div w:id="1264146033">
          <w:marLeft w:val="0"/>
          <w:marRight w:val="0"/>
          <w:marTop w:val="0"/>
          <w:marBottom w:val="0"/>
          <w:divBdr>
            <w:top w:val="none" w:sz="0" w:space="0" w:color="auto"/>
            <w:left w:val="none" w:sz="0" w:space="0" w:color="auto"/>
            <w:bottom w:val="none" w:sz="0" w:space="0" w:color="auto"/>
            <w:right w:val="none" w:sz="0" w:space="0" w:color="auto"/>
          </w:divBdr>
        </w:div>
        <w:div w:id="1270897732">
          <w:marLeft w:val="0"/>
          <w:marRight w:val="0"/>
          <w:marTop w:val="0"/>
          <w:marBottom w:val="0"/>
          <w:divBdr>
            <w:top w:val="none" w:sz="0" w:space="0" w:color="auto"/>
            <w:left w:val="none" w:sz="0" w:space="0" w:color="auto"/>
            <w:bottom w:val="none" w:sz="0" w:space="0" w:color="auto"/>
            <w:right w:val="none" w:sz="0" w:space="0" w:color="auto"/>
          </w:divBdr>
        </w:div>
        <w:div w:id="895361954">
          <w:marLeft w:val="0"/>
          <w:marRight w:val="0"/>
          <w:marTop w:val="0"/>
          <w:marBottom w:val="0"/>
          <w:divBdr>
            <w:top w:val="none" w:sz="0" w:space="0" w:color="auto"/>
            <w:left w:val="none" w:sz="0" w:space="0" w:color="auto"/>
            <w:bottom w:val="none" w:sz="0" w:space="0" w:color="auto"/>
            <w:right w:val="none" w:sz="0" w:space="0" w:color="auto"/>
          </w:divBdr>
        </w:div>
        <w:div w:id="319308939">
          <w:marLeft w:val="0"/>
          <w:marRight w:val="0"/>
          <w:marTop w:val="0"/>
          <w:marBottom w:val="0"/>
          <w:divBdr>
            <w:top w:val="none" w:sz="0" w:space="0" w:color="auto"/>
            <w:left w:val="none" w:sz="0" w:space="0" w:color="auto"/>
            <w:bottom w:val="none" w:sz="0" w:space="0" w:color="auto"/>
            <w:right w:val="none" w:sz="0" w:space="0" w:color="auto"/>
          </w:divBdr>
        </w:div>
        <w:div w:id="408163721">
          <w:marLeft w:val="0"/>
          <w:marRight w:val="0"/>
          <w:marTop w:val="0"/>
          <w:marBottom w:val="0"/>
          <w:divBdr>
            <w:top w:val="none" w:sz="0" w:space="0" w:color="auto"/>
            <w:left w:val="none" w:sz="0" w:space="0" w:color="auto"/>
            <w:bottom w:val="none" w:sz="0" w:space="0" w:color="auto"/>
            <w:right w:val="none" w:sz="0" w:space="0" w:color="auto"/>
          </w:divBdr>
        </w:div>
        <w:div w:id="1181702425">
          <w:marLeft w:val="0"/>
          <w:marRight w:val="0"/>
          <w:marTop w:val="0"/>
          <w:marBottom w:val="0"/>
          <w:divBdr>
            <w:top w:val="none" w:sz="0" w:space="0" w:color="auto"/>
            <w:left w:val="none" w:sz="0" w:space="0" w:color="auto"/>
            <w:bottom w:val="none" w:sz="0" w:space="0" w:color="auto"/>
            <w:right w:val="none" w:sz="0" w:space="0" w:color="auto"/>
          </w:divBdr>
        </w:div>
        <w:div w:id="784233592">
          <w:marLeft w:val="0"/>
          <w:marRight w:val="0"/>
          <w:marTop w:val="0"/>
          <w:marBottom w:val="0"/>
          <w:divBdr>
            <w:top w:val="none" w:sz="0" w:space="0" w:color="auto"/>
            <w:left w:val="none" w:sz="0" w:space="0" w:color="auto"/>
            <w:bottom w:val="none" w:sz="0" w:space="0" w:color="auto"/>
            <w:right w:val="none" w:sz="0" w:space="0" w:color="auto"/>
          </w:divBdr>
        </w:div>
        <w:div w:id="1099717670">
          <w:marLeft w:val="0"/>
          <w:marRight w:val="0"/>
          <w:marTop w:val="0"/>
          <w:marBottom w:val="0"/>
          <w:divBdr>
            <w:top w:val="none" w:sz="0" w:space="0" w:color="auto"/>
            <w:left w:val="none" w:sz="0" w:space="0" w:color="auto"/>
            <w:bottom w:val="none" w:sz="0" w:space="0" w:color="auto"/>
            <w:right w:val="none" w:sz="0" w:space="0" w:color="auto"/>
          </w:divBdr>
        </w:div>
        <w:div w:id="1307392019">
          <w:marLeft w:val="0"/>
          <w:marRight w:val="0"/>
          <w:marTop w:val="0"/>
          <w:marBottom w:val="0"/>
          <w:divBdr>
            <w:top w:val="none" w:sz="0" w:space="0" w:color="auto"/>
            <w:left w:val="none" w:sz="0" w:space="0" w:color="auto"/>
            <w:bottom w:val="none" w:sz="0" w:space="0" w:color="auto"/>
            <w:right w:val="none" w:sz="0" w:space="0" w:color="auto"/>
          </w:divBdr>
        </w:div>
        <w:div w:id="1456212591">
          <w:marLeft w:val="0"/>
          <w:marRight w:val="0"/>
          <w:marTop w:val="0"/>
          <w:marBottom w:val="0"/>
          <w:divBdr>
            <w:top w:val="none" w:sz="0" w:space="0" w:color="auto"/>
            <w:left w:val="none" w:sz="0" w:space="0" w:color="auto"/>
            <w:bottom w:val="none" w:sz="0" w:space="0" w:color="auto"/>
            <w:right w:val="none" w:sz="0" w:space="0" w:color="auto"/>
          </w:divBdr>
        </w:div>
        <w:div w:id="1418550846">
          <w:marLeft w:val="0"/>
          <w:marRight w:val="0"/>
          <w:marTop w:val="0"/>
          <w:marBottom w:val="0"/>
          <w:divBdr>
            <w:top w:val="none" w:sz="0" w:space="0" w:color="auto"/>
            <w:left w:val="none" w:sz="0" w:space="0" w:color="auto"/>
            <w:bottom w:val="none" w:sz="0" w:space="0" w:color="auto"/>
            <w:right w:val="none" w:sz="0" w:space="0" w:color="auto"/>
          </w:divBdr>
        </w:div>
        <w:div w:id="594822540">
          <w:marLeft w:val="0"/>
          <w:marRight w:val="0"/>
          <w:marTop w:val="0"/>
          <w:marBottom w:val="0"/>
          <w:divBdr>
            <w:top w:val="none" w:sz="0" w:space="0" w:color="auto"/>
            <w:left w:val="none" w:sz="0" w:space="0" w:color="auto"/>
            <w:bottom w:val="none" w:sz="0" w:space="0" w:color="auto"/>
            <w:right w:val="none" w:sz="0" w:space="0" w:color="auto"/>
          </w:divBdr>
        </w:div>
      </w:divsChild>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48562737">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61432211">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58798151">
      <w:bodyDiv w:val="1"/>
      <w:marLeft w:val="0"/>
      <w:marRight w:val="0"/>
      <w:marTop w:val="0"/>
      <w:marBottom w:val="0"/>
      <w:divBdr>
        <w:top w:val="none" w:sz="0" w:space="0" w:color="auto"/>
        <w:left w:val="none" w:sz="0" w:space="0" w:color="auto"/>
        <w:bottom w:val="none" w:sz="0" w:space="0" w:color="auto"/>
        <w:right w:val="none" w:sz="0" w:space="0" w:color="auto"/>
      </w:divBdr>
      <w:divsChild>
        <w:div w:id="153685885">
          <w:marLeft w:val="0"/>
          <w:marRight w:val="0"/>
          <w:marTop w:val="0"/>
          <w:marBottom w:val="0"/>
          <w:divBdr>
            <w:top w:val="none" w:sz="0" w:space="0" w:color="auto"/>
            <w:left w:val="none" w:sz="0" w:space="0" w:color="auto"/>
            <w:bottom w:val="none" w:sz="0" w:space="0" w:color="auto"/>
            <w:right w:val="none" w:sz="0" w:space="0" w:color="auto"/>
          </w:divBdr>
        </w:div>
        <w:div w:id="1273391919">
          <w:marLeft w:val="0"/>
          <w:marRight w:val="0"/>
          <w:marTop w:val="0"/>
          <w:marBottom w:val="0"/>
          <w:divBdr>
            <w:top w:val="none" w:sz="0" w:space="0" w:color="auto"/>
            <w:left w:val="none" w:sz="0" w:space="0" w:color="auto"/>
            <w:bottom w:val="none" w:sz="0" w:space="0" w:color="auto"/>
            <w:right w:val="none" w:sz="0" w:space="0" w:color="auto"/>
          </w:divBdr>
        </w:div>
        <w:div w:id="208884502">
          <w:marLeft w:val="0"/>
          <w:marRight w:val="0"/>
          <w:marTop w:val="0"/>
          <w:marBottom w:val="0"/>
          <w:divBdr>
            <w:top w:val="none" w:sz="0" w:space="0" w:color="auto"/>
            <w:left w:val="none" w:sz="0" w:space="0" w:color="auto"/>
            <w:bottom w:val="none" w:sz="0" w:space="0" w:color="auto"/>
            <w:right w:val="none" w:sz="0" w:space="0" w:color="auto"/>
          </w:divBdr>
        </w:div>
        <w:div w:id="506287896">
          <w:marLeft w:val="0"/>
          <w:marRight w:val="0"/>
          <w:marTop w:val="0"/>
          <w:marBottom w:val="0"/>
          <w:divBdr>
            <w:top w:val="none" w:sz="0" w:space="0" w:color="auto"/>
            <w:left w:val="none" w:sz="0" w:space="0" w:color="auto"/>
            <w:bottom w:val="none" w:sz="0" w:space="0" w:color="auto"/>
            <w:right w:val="none" w:sz="0" w:space="0" w:color="auto"/>
          </w:divBdr>
        </w:div>
        <w:div w:id="1199970680">
          <w:marLeft w:val="0"/>
          <w:marRight w:val="0"/>
          <w:marTop w:val="0"/>
          <w:marBottom w:val="0"/>
          <w:divBdr>
            <w:top w:val="none" w:sz="0" w:space="0" w:color="auto"/>
            <w:left w:val="none" w:sz="0" w:space="0" w:color="auto"/>
            <w:bottom w:val="none" w:sz="0" w:space="0" w:color="auto"/>
            <w:right w:val="none" w:sz="0" w:space="0" w:color="auto"/>
          </w:divBdr>
        </w:div>
        <w:div w:id="298651796">
          <w:marLeft w:val="0"/>
          <w:marRight w:val="0"/>
          <w:marTop w:val="0"/>
          <w:marBottom w:val="0"/>
          <w:divBdr>
            <w:top w:val="none" w:sz="0" w:space="0" w:color="auto"/>
            <w:left w:val="none" w:sz="0" w:space="0" w:color="auto"/>
            <w:bottom w:val="none" w:sz="0" w:space="0" w:color="auto"/>
            <w:right w:val="none" w:sz="0" w:space="0" w:color="auto"/>
          </w:divBdr>
        </w:div>
        <w:div w:id="2049332385">
          <w:marLeft w:val="0"/>
          <w:marRight w:val="0"/>
          <w:marTop w:val="0"/>
          <w:marBottom w:val="0"/>
          <w:divBdr>
            <w:top w:val="none" w:sz="0" w:space="0" w:color="auto"/>
            <w:left w:val="none" w:sz="0" w:space="0" w:color="auto"/>
            <w:bottom w:val="none" w:sz="0" w:space="0" w:color="auto"/>
            <w:right w:val="none" w:sz="0" w:space="0" w:color="auto"/>
          </w:divBdr>
        </w:div>
        <w:div w:id="974483876">
          <w:marLeft w:val="0"/>
          <w:marRight w:val="0"/>
          <w:marTop w:val="0"/>
          <w:marBottom w:val="0"/>
          <w:divBdr>
            <w:top w:val="none" w:sz="0" w:space="0" w:color="auto"/>
            <w:left w:val="none" w:sz="0" w:space="0" w:color="auto"/>
            <w:bottom w:val="none" w:sz="0" w:space="0" w:color="auto"/>
            <w:right w:val="none" w:sz="0" w:space="0" w:color="auto"/>
          </w:divBdr>
        </w:div>
      </w:divsChild>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39430746">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76825723">
      <w:bodyDiv w:val="1"/>
      <w:marLeft w:val="0"/>
      <w:marRight w:val="0"/>
      <w:marTop w:val="0"/>
      <w:marBottom w:val="0"/>
      <w:divBdr>
        <w:top w:val="none" w:sz="0" w:space="0" w:color="auto"/>
        <w:left w:val="none" w:sz="0" w:space="0" w:color="auto"/>
        <w:bottom w:val="none" w:sz="0" w:space="0" w:color="auto"/>
        <w:right w:val="none" w:sz="0" w:space="0" w:color="auto"/>
      </w:divBdr>
      <w:divsChild>
        <w:div w:id="1307469334">
          <w:marLeft w:val="0"/>
          <w:marRight w:val="0"/>
          <w:marTop w:val="0"/>
          <w:marBottom w:val="0"/>
          <w:divBdr>
            <w:top w:val="none" w:sz="0" w:space="0" w:color="auto"/>
            <w:left w:val="none" w:sz="0" w:space="0" w:color="auto"/>
            <w:bottom w:val="none" w:sz="0" w:space="0" w:color="auto"/>
            <w:right w:val="none" w:sz="0" w:space="0" w:color="auto"/>
          </w:divBdr>
        </w:div>
        <w:div w:id="1907915840">
          <w:marLeft w:val="0"/>
          <w:marRight w:val="0"/>
          <w:marTop w:val="0"/>
          <w:marBottom w:val="0"/>
          <w:divBdr>
            <w:top w:val="none" w:sz="0" w:space="0" w:color="auto"/>
            <w:left w:val="none" w:sz="0" w:space="0" w:color="auto"/>
            <w:bottom w:val="none" w:sz="0" w:space="0" w:color="auto"/>
            <w:right w:val="none" w:sz="0" w:space="0" w:color="auto"/>
          </w:divBdr>
        </w:div>
        <w:div w:id="1122109302">
          <w:marLeft w:val="0"/>
          <w:marRight w:val="0"/>
          <w:marTop w:val="0"/>
          <w:marBottom w:val="0"/>
          <w:divBdr>
            <w:top w:val="none" w:sz="0" w:space="0" w:color="auto"/>
            <w:left w:val="none" w:sz="0" w:space="0" w:color="auto"/>
            <w:bottom w:val="none" w:sz="0" w:space="0" w:color="auto"/>
            <w:right w:val="none" w:sz="0" w:space="0" w:color="auto"/>
          </w:divBdr>
        </w:div>
        <w:div w:id="1010836875">
          <w:marLeft w:val="0"/>
          <w:marRight w:val="0"/>
          <w:marTop w:val="0"/>
          <w:marBottom w:val="0"/>
          <w:divBdr>
            <w:top w:val="none" w:sz="0" w:space="0" w:color="auto"/>
            <w:left w:val="none" w:sz="0" w:space="0" w:color="auto"/>
            <w:bottom w:val="none" w:sz="0" w:space="0" w:color="auto"/>
            <w:right w:val="none" w:sz="0" w:space="0" w:color="auto"/>
          </w:divBdr>
        </w:div>
        <w:div w:id="1544321146">
          <w:marLeft w:val="0"/>
          <w:marRight w:val="0"/>
          <w:marTop w:val="0"/>
          <w:marBottom w:val="0"/>
          <w:divBdr>
            <w:top w:val="none" w:sz="0" w:space="0" w:color="auto"/>
            <w:left w:val="none" w:sz="0" w:space="0" w:color="auto"/>
            <w:bottom w:val="none" w:sz="0" w:space="0" w:color="auto"/>
            <w:right w:val="none" w:sz="0" w:space="0" w:color="auto"/>
          </w:divBdr>
        </w:div>
        <w:div w:id="190605861">
          <w:marLeft w:val="0"/>
          <w:marRight w:val="0"/>
          <w:marTop w:val="0"/>
          <w:marBottom w:val="0"/>
          <w:divBdr>
            <w:top w:val="none" w:sz="0" w:space="0" w:color="auto"/>
            <w:left w:val="none" w:sz="0" w:space="0" w:color="auto"/>
            <w:bottom w:val="none" w:sz="0" w:space="0" w:color="auto"/>
            <w:right w:val="none" w:sz="0" w:space="0" w:color="auto"/>
          </w:divBdr>
        </w:div>
        <w:div w:id="1122580052">
          <w:marLeft w:val="0"/>
          <w:marRight w:val="0"/>
          <w:marTop w:val="0"/>
          <w:marBottom w:val="0"/>
          <w:divBdr>
            <w:top w:val="none" w:sz="0" w:space="0" w:color="auto"/>
            <w:left w:val="none" w:sz="0" w:space="0" w:color="auto"/>
            <w:bottom w:val="none" w:sz="0" w:space="0" w:color="auto"/>
            <w:right w:val="none" w:sz="0" w:space="0" w:color="auto"/>
          </w:divBdr>
        </w:div>
        <w:div w:id="1253509281">
          <w:marLeft w:val="0"/>
          <w:marRight w:val="0"/>
          <w:marTop w:val="0"/>
          <w:marBottom w:val="0"/>
          <w:divBdr>
            <w:top w:val="none" w:sz="0" w:space="0" w:color="auto"/>
            <w:left w:val="none" w:sz="0" w:space="0" w:color="auto"/>
            <w:bottom w:val="none" w:sz="0" w:space="0" w:color="auto"/>
            <w:right w:val="none" w:sz="0" w:space="0" w:color="auto"/>
          </w:divBdr>
        </w:div>
        <w:div w:id="129638673">
          <w:marLeft w:val="0"/>
          <w:marRight w:val="0"/>
          <w:marTop w:val="0"/>
          <w:marBottom w:val="0"/>
          <w:divBdr>
            <w:top w:val="none" w:sz="0" w:space="0" w:color="auto"/>
            <w:left w:val="none" w:sz="0" w:space="0" w:color="auto"/>
            <w:bottom w:val="none" w:sz="0" w:space="0" w:color="auto"/>
            <w:right w:val="none" w:sz="0" w:space="0" w:color="auto"/>
          </w:divBdr>
        </w:div>
        <w:div w:id="343750241">
          <w:marLeft w:val="0"/>
          <w:marRight w:val="0"/>
          <w:marTop w:val="0"/>
          <w:marBottom w:val="0"/>
          <w:divBdr>
            <w:top w:val="none" w:sz="0" w:space="0" w:color="auto"/>
            <w:left w:val="none" w:sz="0" w:space="0" w:color="auto"/>
            <w:bottom w:val="none" w:sz="0" w:space="0" w:color="auto"/>
            <w:right w:val="none" w:sz="0" w:space="0" w:color="auto"/>
          </w:divBdr>
        </w:div>
        <w:div w:id="1283851234">
          <w:marLeft w:val="0"/>
          <w:marRight w:val="0"/>
          <w:marTop w:val="0"/>
          <w:marBottom w:val="0"/>
          <w:divBdr>
            <w:top w:val="none" w:sz="0" w:space="0" w:color="auto"/>
            <w:left w:val="none" w:sz="0" w:space="0" w:color="auto"/>
            <w:bottom w:val="none" w:sz="0" w:space="0" w:color="auto"/>
            <w:right w:val="none" w:sz="0" w:space="0" w:color="auto"/>
          </w:divBdr>
        </w:div>
        <w:div w:id="16010453">
          <w:marLeft w:val="0"/>
          <w:marRight w:val="0"/>
          <w:marTop w:val="0"/>
          <w:marBottom w:val="0"/>
          <w:divBdr>
            <w:top w:val="none" w:sz="0" w:space="0" w:color="auto"/>
            <w:left w:val="none" w:sz="0" w:space="0" w:color="auto"/>
            <w:bottom w:val="none" w:sz="0" w:space="0" w:color="auto"/>
            <w:right w:val="none" w:sz="0" w:space="0" w:color="auto"/>
          </w:divBdr>
        </w:div>
        <w:div w:id="799347975">
          <w:marLeft w:val="0"/>
          <w:marRight w:val="0"/>
          <w:marTop w:val="0"/>
          <w:marBottom w:val="0"/>
          <w:divBdr>
            <w:top w:val="none" w:sz="0" w:space="0" w:color="auto"/>
            <w:left w:val="none" w:sz="0" w:space="0" w:color="auto"/>
            <w:bottom w:val="none" w:sz="0" w:space="0" w:color="auto"/>
            <w:right w:val="none" w:sz="0" w:space="0" w:color="auto"/>
          </w:divBdr>
        </w:div>
        <w:div w:id="1034041887">
          <w:marLeft w:val="0"/>
          <w:marRight w:val="0"/>
          <w:marTop w:val="0"/>
          <w:marBottom w:val="0"/>
          <w:divBdr>
            <w:top w:val="none" w:sz="0" w:space="0" w:color="auto"/>
            <w:left w:val="none" w:sz="0" w:space="0" w:color="auto"/>
            <w:bottom w:val="none" w:sz="0" w:space="0" w:color="auto"/>
            <w:right w:val="none" w:sz="0" w:space="0" w:color="auto"/>
          </w:divBdr>
        </w:div>
        <w:div w:id="1304577938">
          <w:marLeft w:val="0"/>
          <w:marRight w:val="0"/>
          <w:marTop w:val="0"/>
          <w:marBottom w:val="0"/>
          <w:divBdr>
            <w:top w:val="none" w:sz="0" w:space="0" w:color="auto"/>
            <w:left w:val="none" w:sz="0" w:space="0" w:color="auto"/>
            <w:bottom w:val="none" w:sz="0" w:space="0" w:color="auto"/>
            <w:right w:val="none" w:sz="0" w:space="0" w:color="auto"/>
          </w:divBdr>
        </w:div>
        <w:div w:id="958949452">
          <w:marLeft w:val="0"/>
          <w:marRight w:val="0"/>
          <w:marTop w:val="0"/>
          <w:marBottom w:val="0"/>
          <w:divBdr>
            <w:top w:val="none" w:sz="0" w:space="0" w:color="auto"/>
            <w:left w:val="none" w:sz="0" w:space="0" w:color="auto"/>
            <w:bottom w:val="none" w:sz="0" w:space="0" w:color="auto"/>
            <w:right w:val="none" w:sz="0" w:space="0" w:color="auto"/>
          </w:divBdr>
        </w:div>
      </w:divsChild>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2159380">
      <w:bodyDiv w:val="1"/>
      <w:marLeft w:val="0"/>
      <w:marRight w:val="0"/>
      <w:marTop w:val="0"/>
      <w:marBottom w:val="0"/>
      <w:divBdr>
        <w:top w:val="none" w:sz="0" w:space="0" w:color="auto"/>
        <w:left w:val="none" w:sz="0" w:space="0" w:color="auto"/>
        <w:bottom w:val="none" w:sz="0" w:space="0" w:color="auto"/>
        <w:right w:val="none" w:sz="0" w:space="0" w:color="auto"/>
      </w:divBdr>
    </w:div>
    <w:div w:id="1217202508">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55158873">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9433957">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84006445">
      <w:bodyDiv w:val="1"/>
      <w:marLeft w:val="0"/>
      <w:marRight w:val="0"/>
      <w:marTop w:val="0"/>
      <w:marBottom w:val="0"/>
      <w:divBdr>
        <w:top w:val="none" w:sz="0" w:space="0" w:color="auto"/>
        <w:left w:val="none" w:sz="0" w:space="0" w:color="auto"/>
        <w:bottom w:val="none" w:sz="0" w:space="0" w:color="auto"/>
        <w:right w:val="none" w:sz="0" w:space="0" w:color="auto"/>
      </w:divBdr>
    </w:div>
    <w:div w:id="1484354597">
      <w:bodyDiv w:val="1"/>
      <w:marLeft w:val="0"/>
      <w:marRight w:val="0"/>
      <w:marTop w:val="0"/>
      <w:marBottom w:val="0"/>
      <w:divBdr>
        <w:top w:val="none" w:sz="0" w:space="0" w:color="auto"/>
        <w:left w:val="none" w:sz="0" w:space="0" w:color="auto"/>
        <w:bottom w:val="none" w:sz="0" w:space="0" w:color="auto"/>
        <w:right w:val="none" w:sz="0" w:space="0" w:color="auto"/>
      </w:divBdr>
      <w:divsChild>
        <w:div w:id="1494419578">
          <w:marLeft w:val="0"/>
          <w:marRight w:val="0"/>
          <w:marTop w:val="0"/>
          <w:marBottom w:val="0"/>
          <w:divBdr>
            <w:top w:val="none" w:sz="0" w:space="0" w:color="auto"/>
            <w:left w:val="none" w:sz="0" w:space="0" w:color="auto"/>
            <w:bottom w:val="none" w:sz="0" w:space="0" w:color="auto"/>
            <w:right w:val="none" w:sz="0" w:space="0" w:color="auto"/>
          </w:divBdr>
        </w:div>
        <w:div w:id="862086909">
          <w:marLeft w:val="0"/>
          <w:marRight w:val="0"/>
          <w:marTop w:val="0"/>
          <w:marBottom w:val="0"/>
          <w:divBdr>
            <w:top w:val="none" w:sz="0" w:space="0" w:color="auto"/>
            <w:left w:val="none" w:sz="0" w:space="0" w:color="auto"/>
            <w:bottom w:val="none" w:sz="0" w:space="0" w:color="auto"/>
            <w:right w:val="none" w:sz="0" w:space="0" w:color="auto"/>
          </w:divBdr>
        </w:div>
        <w:div w:id="713967547">
          <w:marLeft w:val="0"/>
          <w:marRight w:val="0"/>
          <w:marTop w:val="0"/>
          <w:marBottom w:val="0"/>
          <w:divBdr>
            <w:top w:val="none" w:sz="0" w:space="0" w:color="auto"/>
            <w:left w:val="none" w:sz="0" w:space="0" w:color="auto"/>
            <w:bottom w:val="none" w:sz="0" w:space="0" w:color="auto"/>
            <w:right w:val="none" w:sz="0" w:space="0" w:color="auto"/>
          </w:divBdr>
        </w:div>
        <w:div w:id="2067290120">
          <w:marLeft w:val="0"/>
          <w:marRight w:val="0"/>
          <w:marTop w:val="0"/>
          <w:marBottom w:val="0"/>
          <w:divBdr>
            <w:top w:val="none" w:sz="0" w:space="0" w:color="auto"/>
            <w:left w:val="none" w:sz="0" w:space="0" w:color="auto"/>
            <w:bottom w:val="none" w:sz="0" w:space="0" w:color="auto"/>
            <w:right w:val="none" w:sz="0" w:space="0" w:color="auto"/>
          </w:divBdr>
        </w:div>
      </w:divsChild>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93470779">
      <w:bodyDiv w:val="1"/>
      <w:marLeft w:val="0"/>
      <w:marRight w:val="0"/>
      <w:marTop w:val="0"/>
      <w:marBottom w:val="0"/>
      <w:divBdr>
        <w:top w:val="none" w:sz="0" w:space="0" w:color="auto"/>
        <w:left w:val="none" w:sz="0" w:space="0" w:color="auto"/>
        <w:bottom w:val="none" w:sz="0" w:space="0" w:color="auto"/>
        <w:right w:val="none" w:sz="0" w:space="0" w:color="auto"/>
      </w:divBdr>
      <w:divsChild>
        <w:div w:id="1299073803">
          <w:marLeft w:val="0"/>
          <w:marRight w:val="0"/>
          <w:marTop w:val="0"/>
          <w:marBottom w:val="0"/>
          <w:divBdr>
            <w:top w:val="none" w:sz="0" w:space="0" w:color="auto"/>
            <w:left w:val="none" w:sz="0" w:space="0" w:color="auto"/>
            <w:bottom w:val="none" w:sz="0" w:space="0" w:color="auto"/>
            <w:right w:val="none" w:sz="0" w:space="0" w:color="auto"/>
          </w:divBdr>
        </w:div>
        <w:div w:id="305625162">
          <w:marLeft w:val="0"/>
          <w:marRight w:val="0"/>
          <w:marTop w:val="0"/>
          <w:marBottom w:val="0"/>
          <w:divBdr>
            <w:top w:val="none" w:sz="0" w:space="0" w:color="auto"/>
            <w:left w:val="none" w:sz="0" w:space="0" w:color="auto"/>
            <w:bottom w:val="none" w:sz="0" w:space="0" w:color="auto"/>
            <w:right w:val="none" w:sz="0" w:space="0" w:color="auto"/>
          </w:divBdr>
        </w:div>
        <w:div w:id="1676151108">
          <w:marLeft w:val="0"/>
          <w:marRight w:val="0"/>
          <w:marTop w:val="0"/>
          <w:marBottom w:val="0"/>
          <w:divBdr>
            <w:top w:val="none" w:sz="0" w:space="0" w:color="auto"/>
            <w:left w:val="none" w:sz="0" w:space="0" w:color="auto"/>
            <w:bottom w:val="none" w:sz="0" w:space="0" w:color="auto"/>
            <w:right w:val="none" w:sz="0" w:space="0" w:color="auto"/>
          </w:divBdr>
        </w:div>
        <w:div w:id="2141147229">
          <w:marLeft w:val="0"/>
          <w:marRight w:val="0"/>
          <w:marTop w:val="0"/>
          <w:marBottom w:val="0"/>
          <w:divBdr>
            <w:top w:val="none" w:sz="0" w:space="0" w:color="auto"/>
            <w:left w:val="none" w:sz="0" w:space="0" w:color="auto"/>
            <w:bottom w:val="none" w:sz="0" w:space="0" w:color="auto"/>
            <w:right w:val="none" w:sz="0" w:space="0" w:color="auto"/>
          </w:divBdr>
        </w:div>
        <w:div w:id="539778307">
          <w:marLeft w:val="0"/>
          <w:marRight w:val="0"/>
          <w:marTop w:val="0"/>
          <w:marBottom w:val="0"/>
          <w:divBdr>
            <w:top w:val="none" w:sz="0" w:space="0" w:color="auto"/>
            <w:left w:val="none" w:sz="0" w:space="0" w:color="auto"/>
            <w:bottom w:val="none" w:sz="0" w:space="0" w:color="auto"/>
            <w:right w:val="none" w:sz="0" w:space="0" w:color="auto"/>
          </w:divBdr>
        </w:div>
      </w:divsChild>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20333069">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70402209">
      <w:bodyDiv w:val="1"/>
      <w:marLeft w:val="0"/>
      <w:marRight w:val="0"/>
      <w:marTop w:val="0"/>
      <w:marBottom w:val="0"/>
      <w:divBdr>
        <w:top w:val="none" w:sz="0" w:space="0" w:color="auto"/>
        <w:left w:val="none" w:sz="0" w:space="0" w:color="auto"/>
        <w:bottom w:val="none" w:sz="0" w:space="0" w:color="auto"/>
        <w:right w:val="none" w:sz="0" w:space="0" w:color="auto"/>
      </w:divBdr>
      <w:divsChild>
        <w:div w:id="1844472039">
          <w:marLeft w:val="0"/>
          <w:marRight w:val="0"/>
          <w:marTop w:val="0"/>
          <w:marBottom w:val="0"/>
          <w:divBdr>
            <w:top w:val="none" w:sz="0" w:space="0" w:color="auto"/>
            <w:left w:val="none" w:sz="0" w:space="0" w:color="auto"/>
            <w:bottom w:val="none" w:sz="0" w:space="0" w:color="auto"/>
            <w:right w:val="none" w:sz="0" w:space="0" w:color="auto"/>
          </w:divBdr>
        </w:div>
        <w:div w:id="453595605">
          <w:marLeft w:val="0"/>
          <w:marRight w:val="0"/>
          <w:marTop w:val="0"/>
          <w:marBottom w:val="0"/>
          <w:divBdr>
            <w:top w:val="none" w:sz="0" w:space="0" w:color="auto"/>
            <w:left w:val="none" w:sz="0" w:space="0" w:color="auto"/>
            <w:bottom w:val="none" w:sz="0" w:space="0" w:color="auto"/>
            <w:right w:val="none" w:sz="0" w:space="0" w:color="auto"/>
          </w:divBdr>
        </w:div>
        <w:div w:id="42142032">
          <w:marLeft w:val="0"/>
          <w:marRight w:val="0"/>
          <w:marTop w:val="0"/>
          <w:marBottom w:val="0"/>
          <w:divBdr>
            <w:top w:val="none" w:sz="0" w:space="0" w:color="auto"/>
            <w:left w:val="none" w:sz="0" w:space="0" w:color="auto"/>
            <w:bottom w:val="none" w:sz="0" w:space="0" w:color="auto"/>
            <w:right w:val="none" w:sz="0" w:space="0" w:color="auto"/>
          </w:divBdr>
        </w:div>
        <w:div w:id="1211377582">
          <w:marLeft w:val="0"/>
          <w:marRight w:val="0"/>
          <w:marTop w:val="0"/>
          <w:marBottom w:val="0"/>
          <w:divBdr>
            <w:top w:val="none" w:sz="0" w:space="0" w:color="auto"/>
            <w:left w:val="none" w:sz="0" w:space="0" w:color="auto"/>
            <w:bottom w:val="none" w:sz="0" w:space="0" w:color="auto"/>
            <w:right w:val="none" w:sz="0" w:space="0" w:color="auto"/>
          </w:divBdr>
        </w:div>
        <w:div w:id="1689091757">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73297023">
      <w:bodyDiv w:val="1"/>
      <w:marLeft w:val="0"/>
      <w:marRight w:val="0"/>
      <w:marTop w:val="0"/>
      <w:marBottom w:val="0"/>
      <w:divBdr>
        <w:top w:val="none" w:sz="0" w:space="0" w:color="auto"/>
        <w:left w:val="none" w:sz="0" w:space="0" w:color="auto"/>
        <w:bottom w:val="none" w:sz="0" w:space="0" w:color="auto"/>
        <w:right w:val="none" w:sz="0" w:space="0" w:color="auto"/>
      </w:divBdr>
    </w:div>
    <w:div w:id="1899248128">
      <w:bodyDiv w:val="1"/>
      <w:marLeft w:val="0"/>
      <w:marRight w:val="0"/>
      <w:marTop w:val="0"/>
      <w:marBottom w:val="0"/>
      <w:divBdr>
        <w:top w:val="none" w:sz="0" w:space="0" w:color="auto"/>
        <w:left w:val="none" w:sz="0" w:space="0" w:color="auto"/>
        <w:bottom w:val="none" w:sz="0" w:space="0" w:color="auto"/>
        <w:right w:val="none" w:sz="0" w:space="0" w:color="auto"/>
      </w:divBdr>
    </w:div>
    <w:div w:id="1903639090">
      <w:bodyDiv w:val="1"/>
      <w:marLeft w:val="0"/>
      <w:marRight w:val="0"/>
      <w:marTop w:val="0"/>
      <w:marBottom w:val="0"/>
      <w:divBdr>
        <w:top w:val="none" w:sz="0" w:space="0" w:color="auto"/>
        <w:left w:val="none" w:sz="0" w:space="0" w:color="auto"/>
        <w:bottom w:val="none" w:sz="0" w:space="0" w:color="auto"/>
        <w:right w:val="none" w:sz="0" w:space="0" w:color="auto"/>
      </w:divBdr>
      <w:divsChild>
        <w:div w:id="437481733">
          <w:marLeft w:val="0"/>
          <w:marRight w:val="0"/>
          <w:marTop w:val="0"/>
          <w:marBottom w:val="0"/>
          <w:divBdr>
            <w:top w:val="none" w:sz="0" w:space="0" w:color="auto"/>
            <w:left w:val="none" w:sz="0" w:space="0" w:color="auto"/>
            <w:bottom w:val="none" w:sz="0" w:space="0" w:color="auto"/>
            <w:right w:val="none" w:sz="0" w:space="0" w:color="auto"/>
          </w:divBdr>
        </w:div>
        <w:div w:id="25720019">
          <w:marLeft w:val="0"/>
          <w:marRight w:val="0"/>
          <w:marTop w:val="0"/>
          <w:marBottom w:val="0"/>
          <w:divBdr>
            <w:top w:val="none" w:sz="0" w:space="0" w:color="auto"/>
            <w:left w:val="none" w:sz="0" w:space="0" w:color="auto"/>
            <w:bottom w:val="none" w:sz="0" w:space="0" w:color="auto"/>
            <w:right w:val="none" w:sz="0" w:space="0" w:color="auto"/>
          </w:divBdr>
        </w:div>
        <w:div w:id="1712266939">
          <w:marLeft w:val="0"/>
          <w:marRight w:val="0"/>
          <w:marTop w:val="0"/>
          <w:marBottom w:val="0"/>
          <w:divBdr>
            <w:top w:val="none" w:sz="0" w:space="0" w:color="auto"/>
            <w:left w:val="none" w:sz="0" w:space="0" w:color="auto"/>
            <w:bottom w:val="none" w:sz="0" w:space="0" w:color="auto"/>
            <w:right w:val="none" w:sz="0" w:space="0" w:color="auto"/>
          </w:divBdr>
        </w:div>
      </w:divsChild>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95178924">
      <w:bodyDiv w:val="1"/>
      <w:marLeft w:val="0"/>
      <w:marRight w:val="0"/>
      <w:marTop w:val="0"/>
      <w:marBottom w:val="0"/>
      <w:divBdr>
        <w:top w:val="none" w:sz="0" w:space="0" w:color="auto"/>
        <w:left w:val="none" w:sz="0" w:space="0" w:color="auto"/>
        <w:bottom w:val="none" w:sz="0" w:space="0" w:color="auto"/>
        <w:right w:val="none" w:sz="0" w:space="0" w:color="auto"/>
      </w:divBdr>
    </w:div>
    <w:div w:id="2027633333">
      <w:bodyDiv w:val="1"/>
      <w:marLeft w:val="0"/>
      <w:marRight w:val="0"/>
      <w:marTop w:val="0"/>
      <w:marBottom w:val="0"/>
      <w:divBdr>
        <w:top w:val="none" w:sz="0" w:space="0" w:color="auto"/>
        <w:left w:val="none" w:sz="0" w:space="0" w:color="auto"/>
        <w:bottom w:val="none" w:sz="0" w:space="0" w:color="auto"/>
        <w:right w:val="none" w:sz="0" w:space="0" w:color="auto"/>
      </w:divBdr>
      <w:divsChild>
        <w:div w:id="800270352">
          <w:marLeft w:val="0"/>
          <w:marRight w:val="0"/>
          <w:marTop w:val="0"/>
          <w:marBottom w:val="0"/>
          <w:divBdr>
            <w:top w:val="none" w:sz="0" w:space="0" w:color="auto"/>
            <w:left w:val="none" w:sz="0" w:space="0" w:color="auto"/>
            <w:bottom w:val="none" w:sz="0" w:space="0" w:color="auto"/>
            <w:right w:val="none" w:sz="0" w:space="0" w:color="auto"/>
          </w:divBdr>
        </w:div>
        <w:div w:id="1955362569">
          <w:marLeft w:val="0"/>
          <w:marRight w:val="0"/>
          <w:marTop w:val="0"/>
          <w:marBottom w:val="0"/>
          <w:divBdr>
            <w:top w:val="none" w:sz="0" w:space="0" w:color="auto"/>
            <w:left w:val="none" w:sz="0" w:space="0" w:color="auto"/>
            <w:bottom w:val="none" w:sz="0" w:space="0" w:color="auto"/>
            <w:right w:val="none" w:sz="0" w:space="0" w:color="auto"/>
          </w:divBdr>
        </w:div>
        <w:div w:id="1366249204">
          <w:marLeft w:val="0"/>
          <w:marRight w:val="0"/>
          <w:marTop w:val="0"/>
          <w:marBottom w:val="0"/>
          <w:divBdr>
            <w:top w:val="none" w:sz="0" w:space="0" w:color="auto"/>
            <w:left w:val="none" w:sz="0" w:space="0" w:color="auto"/>
            <w:bottom w:val="none" w:sz="0" w:space="0" w:color="auto"/>
            <w:right w:val="none" w:sz="0" w:space="0" w:color="auto"/>
          </w:divBdr>
        </w:div>
        <w:div w:id="414743850">
          <w:marLeft w:val="0"/>
          <w:marRight w:val="0"/>
          <w:marTop w:val="0"/>
          <w:marBottom w:val="0"/>
          <w:divBdr>
            <w:top w:val="none" w:sz="0" w:space="0" w:color="auto"/>
            <w:left w:val="none" w:sz="0" w:space="0" w:color="auto"/>
            <w:bottom w:val="none" w:sz="0" w:space="0" w:color="auto"/>
            <w:right w:val="none" w:sz="0" w:space="0" w:color="auto"/>
          </w:divBdr>
        </w:div>
        <w:div w:id="1780030351">
          <w:marLeft w:val="0"/>
          <w:marRight w:val="0"/>
          <w:marTop w:val="0"/>
          <w:marBottom w:val="0"/>
          <w:divBdr>
            <w:top w:val="none" w:sz="0" w:space="0" w:color="auto"/>
            <w:left w:val="none" w:sz="0" w:space="0" w:color="auto"/>
            <w:bottom w:val="none" w:sz="0" w:space="0" w:color="auto"/>
            <w:right w:val="none" w:sz="0" w:space="0" w:color="auto"/>
          </w:divBdr>
        </w:div>
        <w:div w:id="1160387759">
          <w:marLeft w:val="0"/>
          <w:marRight w:val="0"/>
          <w:marTop w:val="0"/>
          <w:marBottom w:val="0"/>
          <w:divBdr>
            <w:top w:val="none" w:sz="0" w:space="0" w:color="auto"/>
            <w:left w:val="none" w:sz="0" w:space="0" w:color="auto"/>
            <w:bottom w:val="none" w:sz="0" w:space="0" w:color="auto"/>
            <w:right w:val="none" w:sz="0" w:space="0" w:color="auto"/>
          </w:divBdr>
        </w:div>
        <w:div w:id="2032880025">
          <w:marLeft w:val="0"/>
          <w:marRight w:val="0"/>
          <w:marTop w:val="0"/>
          <w:marBottom w:val="0"/>
          <w:divBdr>
            <w:top w:val="none" w:sz="0" w:space="0" w:color="auto"/>
            <w:left w:val="none" w:sz="0" w:space="0" w:color="auto"/>
            <w:bottom w:val="none" w:sz="0" w:space="0" w:color="auto"/>
            <w:right w:val="none" w:sz="0" w:space="0" w:color="auto"/>
          </w:divBdr>
        </w:div>
        <w:div w:id="342588737">
          <w:marLeft w:val="0"/>
          <w:marRight w:val="0"/>
          <w:marTop w:val="0"/>
          <w:marBottom w:val="0"/>
          <w:divBdr>
            <w:top w:val="none" w:sz="0" w:space="0" w:color="auto"/>
            <w:left w:val="none" w:sz="0" w:space="0" w:color="auto"/>
            <w:bottom w:val="none" w:sz="0" w:space="0" w:color="auto"/>
            <w:right w:val="none" w:sz="0" w:space="0" w:color="auto"/>
          </w:divBdr>
        </w:div>
        <w:div w:id="1165511272">
          <w:marLeft w:val="0"/>
          <w:marRight w:val="0"/>
          <w:marTop w:val="0"/>
          <w:marBottom w:val="0"/>
          <w:divBdr>
            <w:top w:val="none" w:sz="0" w:space="0" w:color="auto"/>
            <w:left w:val="none" w:sz="0" w:space="0" w:color="auto"/>
            <w:bottom w:val="none" w:sz="0" w:space="0" w:color="auto"/>
            <w:right w:val="none" w:sz="0" w:space="0" w:color="auto"/>
          </w:divBdr>
        </w:div>
        <w:div w:id="431628223">
          <w:marLeft w:val="0"/>
          <w:marRight w:val="0"/>
          <w:marTop w:val="0"/>
          <w:marBottom w:val="0"/>
          <w:divBdr>
            <w:top w:val="none" w:sz="0" w:space="0" w:color="auto"/>
            <w:left w:val="none" w:sz="0" w:space="0" w:color="auto"/>
            <w:bottom w:val="none" w:sz="0" w:space="0" w:color="auto"/>
            <w:right w:val="none" w:sz="0" w:space="0" w:color="auto"/>
          </w:divBdr>
        </w:div>
      </w:divsChild>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37872082">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F60E536-AFEA-4AE7-AC84-3FEDDA032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12804</Words>
  <Characters>74374</Characters>
  <Application>Microsoft Office Word</Application>
  <DocSecurity>0</DocSecurity>
  <Lines>619</Lines>
  <Paragraphs>174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87004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Lidija Vidergar</cp:lastModifiedBy>
  <cp:revision>5</cp:revision>
  <cp:lastPrinted>2025-02-12T09:12:00Z</cp:lastPrinted>
  <dcterms:created xsi:type="dcterms:W3CDTF">2025-02-20T10:49:00Z</dcterms:created>
  <dcterms:modified xsi:type="dcterms:W3CDTF">2025-02-20T14:08:00Z</dcterms:modified>
</cp:coreProperties>
</file>