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626CFB" w14:textId="77777777" w:rsidR="00002D89" w:rsidRPr="00002D89" w:rsidRDefault="00002D89" w:rsidP="00002D89">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before="240" w:after="60" w:line="240" w:lineRule="auto"/>
        <w:textAlignment w:val="baseline"/>
        <w:outlineLvl w:val="0"/>
        <w:rPr>
          <w:rFonts w:ascii="Arial" w:hAnsi="Arial" w:cs="Arial"/>
          <w:iCs/>
          <w:sz w:val="20"/>
          <w:szCs w:val="20"/>
        </w:rPr>
      </w:pPr>
      <w:bookmarkStart w:id="0" w:name="_GoBack"/>
      <w:bookmarkEnd w:id="0"/>
    </w:p>
    <w:p w14:paraId="11576309" w14:textId="77777777" w:rsidR="009C00E6" w:rsidRPr="00A9231D" w:rsidRDefault="009C00E6" w:rsidP="009C00E6">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21F285FA" wp14:editId="700A923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07EF941" w14:textId="60987CB5" w:rsidR="009C00E6" w:rsidRPr="00BB7124" w:rsidRDefault="009C00E6" w:rsidP="009C00E6">
      <w:pPr>
        <w:pStyle w:val="Glava"/>
        <w:tabs>
          <w:tab w:val="clear" w:pos="8640"/>
          <w:tab w:val="left" w:pos="5114"/>
          <w:tab w:val="left" w:pos="8641"/>
        </w:tabs>
        <w:spacing w:before="120" w:line="240" w:lineRule="exact"/>
        <w:rPr>
          <w:rFonts w:cs="Arial"/>
          <w:sz w:val="16"/>
          <w:lang w:val="it-IT"/>
        </w:rPr>
      </w:pPr>
      <w:r w:rsidRPr="00BB7124">
        <w:rPr>
          <w:rFonts w:cs="Arial"/>
          <w:sz w:val="16"/>
          <w:lang w:val="it-IT"/>
        </w:rPr>
        <w:t>Gregorčičeva ulica 20–25, 1000 Ljubljana</w:t>
      </w:r>
      <w:r w:rsidRPr="00BB7124">
        <w:rPr>
          <w:rFonts w:cs="Arial"/>
          <w:sz w:val="16"/>
          <w:lang w:val="it-IT"/>
        </w:rPr>
        <w:tab/>
      </w:r>
      <w:r w:rsidRPr="00BB7124">
        <w:rPr>
          <w:rFonts w:cs="Arial"/>
          <w:sz w:val="16"/>
          <w:lang w:val="it-IT"/>
        </w:rPr>
        <w:tab/>
        <w:t>T: +386 1 478 1000</w:t>
      </w:r>
    </w:p>
    <w:p w14:paraId="022D1A2B" w14:textId="54F50A16" w:rsidR="009C00E6" w:rsidRPr="00BB7124" w:rsidRDefault="009C00E6" w:rsidP="009C00E6">
      <w:pPr>
        <w:pStyle w:val="Glava"/>
        <w:tabs>
          <w:tab w:val="clear" w:pos="8640"/>
          <w:tab w:val="left" w:pos="5114"/>
          <w:tab w:val="left" w:pos="8641"/>
        </w:tabs>
        <w:spacing w:line="240" w:lineRule="exact"/>
        <w:rPr>
          <w:rFonts w:cs="Arial"/>
          <w:sz w:val="16"/>
          <w:lang w:val="it-IT"/>
        </w:rPr>
      </w:pPr>
      <w:r w:rsidRPr="00BB7124">
        <w:rPr>
          <w:rFonts w:cs="Arial"/>
          <w:sz w:val="16"/>
          <w:lang w:val="it-IT"/>
        </w:rPr>
        <w:tab/>
      </w:r>
      <w:r w:rsidRPr="00BB7124">
        <w:rPr>
          <w:rFonts w:cs="Arial"/>
          <w:sz w:val="16"/>
          <w:lang w:val="it-IT"/>
        </w:rPr>
        <w:tab/>
        <w:t>F: +386 1 478 1607</w:t>
      </w:r>
    </w:p>
    <w:p w14:paraId="17519826" w14:textId="5790E221" w:rsidR="009C00E6" w:rsidRPr="00BB7124" w:rsidRDefault="009C00E6" w:rsidP="009C00E6">
      <w:pPr>
        <w:pStyle w:val="Glava"/>
        <w:tabs>
          <w:tab w:val="clear" w:pos="8640"/>
          <w:tab w:val="left" w:pos="5114"/>
          <w:tab w:val="left" w:pos="8641"/>
        </w:tabs>
        <w:spacing w:line="240" w:lineRule="exact"/>
        <w:rPr>
          <w:rFonts w:cs="Arial"/>
          <w:sz w:val="16"/>
          <w:lang w:val="it-IT"/>
        </w:rPr>
      </w:pPr>
      <w:r w:rsidRPr="00BB7124">
        <w:rPr>
          <w:rFonts w:cs="Arial"/>
          <w:sz w:val="16"/>
          <w:lang w:val="it-IT"/>
        </w:rPr>
        <w:tab/>
      </w:r>
      <w:r w:rsidRPr="00BB7124">
        <w:rPr>
          <w:rFonts w:cs="Arial"/>
          <w:sz w:val="16"/>
          <w:lang w:val="it-IT"/>
        </w:rPr>
        <w:tab/>
        <w:t>E: gp.gs@gov.si</w:t>
      </w:r>
    </w:p>
    <w:p w14:paraId="3046A9F2" w14:textId="6C3FFAA8" w:rsidR="009C00E6" w:rsidRPr="00BB7124" w:rsidRDefault="009C00E6" w:rsidP="009C00E6">
      <w:pPr>
        <w:pStyle w:val="Glava"/>
        <w:tabs>
          <w:tab w:val="clear" w:pos="8640"/>
          <w:tab w:val="left" w:pos="5114"/>
          <w:tab w:val="left" w:pos="8641"/>
        </w:tabs>
        <w:spacing w:line="240" w:lineRule="exact"/>
        <w:rPr>
          <w:rFonts w:cs="Arial"/>
          <w:sz w:val="16"/>
          <w:lang w:val="it-IT"/>
        </w:rPr>
      </w:pPr>
      <w:r w:rsidRPr="00BB7124">
        <w:rPr>
          <w:rFonts w:cs="Arial"/>
          <w:sz w:val="16"/>
          <w:lang w:val="it-IT"/>
        </w:rPr>
        <w:tab/>
      </w:r>
      <w:r w:rsidRPr="00BB7124">
        <w:rPr>
          <w:rFonts w:cs="Arial"/>
          <w:sz w:val="16"/>
          <w:lang w:val="it-IT"/>
        </w:rPr>
        <w:tab/>
        <w:t>http://www.vlada.si/</w:t>
      </w:r>
    </w:p>
    <w:p w14:paraId="04E8272F" w14:textId="77777777" w:rsidR="009C00E6" w:rsidRDefault="009C00E6" w:rsidP="009C00E6">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after="0" w:line="260" w:lineRule="exact"/>
        <w:jc w:val="right"/>
        <w:textAlignment w:val="baseline"/>
        <w:outlineLvl w:val="0"/>
        <w:rPr>
          <w:rFonts w:ascii="Arial" w:hAnsi="Arial" w:cs="Arial"/>
          <w:b/>
          <w:bCs/>
          <w:iCs/>
          <w:sz w:val="20"/>
          <w:szCs w:val="20"/>
        </w:rPr>
      </w:pPr>
    </w:p>
    <w:p w14:paraId="4AFBB87E" w14:textId="53C08189" w:rsidR="00002D89" w:rsidRDefault="00B55410" w:rsidP="009C00E6">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after="0" w:line="260" w:lineRule="exact"/>
        <w:jc w:val="right"/>
        <w:textAlignment w:val="baseline"/>
        <w:outlineLvl w:val="0"/>
        <w:rPr>
          <w:rFonts w:ascii="Arial" w:hAnsi="Arial" w:cs="Arial"/>
          <w:b/>
          <w:bCs/>
          <w:iCs/>
          <w:sz w:val="20"/>
          <w:szCs w:val="20"/>
        </w:rPr>
      </w:pPr>
      <w:r>
        <w:rPr>
          <w:rFonts w:ascii="Arial" w:hAnsi="Arial" w:cs="Arial"/>
          <w:b/>
          <w:bCs/>
          <w:iCs/>
          <w:sz w:val="20"/>
          <w:szCs w:val="20"/>
        </w:rPr>
        <w:t>PREDLOG</w:t>
      </w:r>
    </w:p>
    <w:p w14:paraId="48E19F60" w14:textId="12ABF05B" w:rsidR="009C00E6" w:rsidRPr="00B55410" w:rsidRDefault="009C00E6" w:rsidP="009C00E6">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after="0" w:line="260" w:lineRule="exact"/>
        <w:jc w:val="right"/>
        <w:textAlignment w:val="baseline"/>
        <w:outlineLvl w:val="0"/>
        <w:rPr>
          <w:rFonts w:ascii="Arial" w:hAnsi="Arial" w:cs="Arial"/>
          <w:b/>
          <w:bCs/>
          <w:iCs/>
          <w:sz w:val="20"/>
          <w:szCs w:val="20"/>
        </w:rPr>
      </w:pPr>
      <w:r>
        <w:rPr>
          <w:rFonts w:ascii="Arial" w:hAnsi="Arial" w:cs="Arial"/>
          <w:b/>
          <w:bCs/>
          <w:iCs/>
          <w:sz w:val="20"/>
          <w:szCs w:val="20"/>
        </w:rPr>
        <w:t>PRVA OBRAVNAVA</w:t>
      </w:r>
    </w:p>
    <w:p w14:paraId="35E19569" w14:textId="6553D663" w:rsidR="00002D89" w:rsidRPr="00B55410" w:rsidRDefault="00002D89" w:rsidP="009C00E6">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after="0" w:line="260" w:lineRule="exact"/>
        <w:jc w:val="right"/>
        <w:textAlignment w:val="baseline"/>
        <w:outlineLvl w:val="0"/>
        <w:rPr>
          <w:rFonts w:ascii="Arial" w:hAnsi="Arial" w:cs="Arial"/>
          <w:b/>
          <w:iCs/>
          <w:sz w:val="20"/>
          <w:szCs w:val="20"/>
        </w:rPr>
      </w:pPr>
      <w:r w:rsidRPr="00002D89">
        <w:rPr>
          <w:rFonts w:ascii="Arial" w:hAnsi="Arial" w:cs="Arial"/>
          <w:iCs/>
          <w:sz w:val="20"/>
          <w:szCs w:val="20"/>
        </w:rPr>
        <w:t xml:space="preserve"> </w:t>
      </w:r>
      <w:r w:rsidRPr="00B55410">
        <w:rPr>
          <w:rFonts w:ascii="Arial" w:hAnsi="Arial" w:cs="Arial"/>
          <w:b/>
          <w:iCs/>
          <w:sz w:val="20"/>
          <w:szCs w:val="20"/>
        </w:rPr>
        <w:t>EVA</w:t>
      </w:r>
      <w:r w:rsidR="000926E4" w:rsidRPr="00B55410">
        <w:rPr>
          <w:rFonts w:ascii="Arial" w:hAnsi="Arial" w:cs="Arial"/>
          <w:b/>
          <w:iCs/>
          <w:sz w:val="20"/>
          <w:szCs w:val="20"/>
        </w:rPr>
        <w:t xml:space="preserve"> </w:t>
      </w:r>
      <w:r w:rsidR="00D10EA2" w:rsidRPr="00D10EA2">
        <w:rPr>
          <w:rFonts w:ascii="Arial" w:hAnsi="Arial" w:cs="Arial"/>
          <w:b/>
          <w:iCs/>
          <w:sz w:val="20"/>
          <w:szCs w:val="20"/>
        </w:rPr>
        <w:t>2024-1611-0084</w:t>
      </w:r>
    </w:p>
    <w:p w14:paraId="5F980A79" w14:textId="66A4D3BA" w:rsidR="007512BF" w:rsidRPr="007512BF" w:rsidRDefault="007512BF" w:rsidP="00B80D80">
      <w:pPr>
        <w:spacing w:before="240" w:line="240" w:lineRule="auto"/>
        <w:jc w:val="both"/>
        <w:rPr>
          <w:rFonts w:ascii="Arial" w:eastAsia="SimSun" w:hAnsi="Arial" w:cs="Arial"/>
          <w:sz w:val="20"/>
          <w:szCs w:val="20"/>
          <w:lang w:eastAsia="zh-CN"/>
        </w:rPr>
      </w:pPr>
      <w:bookmarkStart w:id="1" w:name="_Hlk80947221"/>
      <w:bookmarkStart w:id="2" w:name="_Hlk80955145"/>
    </w:p>
    <w:p w14:paraId="06FB867D" w14:textId="1C0F5C92" w:rsidR="007512BF" w:rsidRDefault="00B55410" w:rsidP="00B80D80">
      <w:pPr>
        <w:spacing w:line="240" w:lineRule="auto"/>
        <w:jc w:val="center"/>
        <w:rPr>
          <w:rFonts w:ascii="Arial" w:hAnsi="Arial" w:cs="Arial"/>
          <w:b/>
          <w:bCs/>
          <w:sz w:val="20"/>
          <w:szCs w:val="20"/>
          <w:lang w:eastAsia="sl-SI"/>
        </w:rPr>
      </w:pPr>
      <w:r>
        <w:rPr>
          <w:rFonts w:ascii="Arial" w:hAnsi="Arial" w:cs="Arial"/>
          <w:b/>
          <w:bCs/>
          <w:sz w:val="20"/>
          <w:szCs w:val="20"/>
          <w:lang w:eastAsia="sl-SI"/>
        </w:rPr>
        <w:t xml:space="preserve">ZAKON O FISKALNEM PRAVILU </w:t>
      </w:r>
    </w:p>
    <w:p w14:paraId="1A1372BC" w14:textId="77777777" w:rsidR="00B55410" w:rsidRDefault="00B55410" w:rsidP="00B55410">
      <w:pPr>
        <w:pStyle w:val="Naslovpredpisa"/>
        <w:spacing w:before="0" w:after="0" w:line="260" w:lineRule="exact"/>
        <w:jc w:val="left"/>
        <w:rPr>
          <w:rFonts w:cs="Arial"/>
          <w:b w:val="0"/>
          <w:bCs/>
          <w:sz w:val="20"/>
          <w:szCs w:val="20"/>
          <w:lang w:eastAsia="sl-SI"/>
        </w:rPr>
      </w:pPr>
    </w:p>
    <w:p w14:paraId="7844A31C" w14:textId="77777777" w:rsidR="00B55410" w:rsidRPr="00B55410" w:rsidRDefault="00B55410" w:rsidP="00B55410">
      <w:pPr>
        <w:pStyle w:val="Naslovpredpisa"/>
        <w:spacing w:after="0" w:line="260" w:lineRule="exact"/>
        <w:jc w:val="left"/>
        <w:rPr>
          <w:rFonts w:cs="Arial"/>
          <w:bCs/>
          <w:sz w:val="20"/>
          <w:szCs w:val="20"/>
          <w:lang w:eastAsia="sl-SI"/>
        </w:rPr>
      </w:pPr>
      <w:r w:rsidRPr="00B55410">
        <w:rPr>
          <w:rFonts w:cs="Arial"/>
          <w:bCs/>
          <w:sz w:val="20"/>
          <w:szCs w:val="20"/>
          <w:lang w:eastAsia="sl-SI"/>
        </w:rPr>
        <w:t>I. UVOD</w:t>
      </w:r>
    </w:p>
    <w:p w14:paraId="7C3251FE" w14:textId="77777777" w:rsidR="00B55410" w:rsidRPr="00B55410" w:rsidRDefault="00B55410" w:rsidP="00B55410">
      <w:pPr>
        <w:pStyle w:val="Naslovpredpisa"/>
        <w:spacing w:after="0" w:line="260" w:lineRule="exact"/>
        <w:rPr>
          <w:rFonts w:cs="Arial"/>
          <w:bCs/>
          <w:sz w:val="20"/>
          <w:szCs w:val="20"/>
          <w:lang w:eastAsia="sl-SI"/>
        </w:rPr>
      </w:pPr>
    </w:p>
    <w:p w14:paraId="5BC6D3EA" w14:textId="318081F9" w:rsidR="00B55410" w:rsidRDefault="00B55410" w:rsidP="00B55410">
      <w:pPr>
        <w:pStyle w:val="Naslovpredpisa"/>
        <w:spacing w:before="0" w:after="0" w:line="260" w:lineRule="exact"/>
        <w:jc w:val="left"/>
        <w:rPr>
          <w:rFonts w:cs="Arial"/>
          <w:bCs/>
          <w:sz w:val="20"/>
          <w:szCs w:val="20"/>
          <w:lang w:eastAsia="sl-SI"/>
        </w:rPr>
      </w:pPr>
      <w:r w:rsidRPr="00B55410">
        <w:rPr>
          <w:rFonts w:cs="Arial"/>
          <w:bCs/>
          <w:sz w:val="20"/>
          <w:szCs w:val="20"/>
          <w:lang w:eastAsia="sl-SI"/>
        </w:rPr>
        <w:t>1. OCENA STANJA IN RAZLOGI ZA SPREJEM PREDLOGA ZAKONA</w:t>
      </w:r>
    </w:p>
    <w:bookmarkEnd w:id="1"/>
    <w:bookmarkEnd w:id="2"/>
    <w:p w14:paraId="29F59FA5" w14:textId="77777777" w:rsidR="00B55410" w:rsidRDefault="00B55410" w:rsidP="00B55410">
      <w:pPr>
        <w:pStyle w:val="Naslovpredpisa"/>
        <w:spacing w:before="0" w:after="0" w:line="260" w:lineRule="exact"/>
        <w:jc w:val="left"/>
        <w:rPr>
          <w:rFonts w:cs="Arial"/>
          <w:bCs/>
          <w:sz w:val="20"/>
          <w:szCs w:val="20"/>
          <w:lang w:eastAsia="sl-SI"/>
        </w:rPr>
      </w:pPr>
    </w:p>
    <w:p w14:paraId="4290F729" w14:textId="4DC984EA" w:rsidR="00920272" w:rsidRPr="00920272" w:rsidRDefault="00920272" w:rsidP="00920272">
      <w:pPr>
        <w:pStyle w:val="Naslovpredpisa"/>
        <w:spacing w:after="120" w:line="260" w:lineRule="exact"/>
        <w:jc w:val="both"/>
        <w:rPr>
          <w:rFonts w:cs="Arial"/>
          <w:b w:val="0"/>
          <w:sz w:val="20"/>
          <w:szCs w:val="20"/>
          <w:lang w:eastAsia="sl-SI"/>
        </w:rPr>
      </w:pPr>
      <w:r w:rsidRPr="00920272">
        <w:rPr>
          <w:rFonts w:cs="Arial"/>
          <w:b w:val="0"/>
          <w:sz w:val="20"/>
          <w:szCs w:val="20"/>
          <w:lang w:eastAsia="sl-SI"/>
        </w:rPr>
        <w:t>Zakonodajalec E</w:t>
      </w:r>
      <w:r w:rsidR="009236CB">
        <w:rPr>
          <w:rFonts w:cs="Arial"/>
          <w:b w:val="0"/>
          <w:sz w:val="20"/>
          <w:szCs w:val="20"/>
          <w:lang w:eastAsia="sl-SI"/>
        </w:rPr>
        <w:t>vropske unije (v nadaljnjem besedilu: E</w:t>
      </w:r>
      <w:r w:rsidRPr="00920272">
        <w:rPr>
          <w:rFonts w:cs="Arial"/>
          <w:b w:val="0"/>
          <w:sz w:val="20"/>
          <w:szCs w:val="20"/>
          <w:lang w:eastAsia="sl-SI"/>
        </w:rPr>
        <w:t>U</w:t>
      </w:r>
      <w:r w:rsidR="009236CB">
        <w:rPr>
          <w:rFonts w:cs="Arial"/>
          <w:b w:val="0"/>
          <w:sz w:val="20"/>
          <w:szCs w:val="20"/>
          <w:lang w:eastAsia="sl-SI"/>
        </w:rPr>
        <w:t>)</w:t>
      </w:r>
      <w:r w:rsidRPr="00920272">
        <w:rPr>
          <w:rFonts w:cs="Arial"/>
          <w:b w:val="0"/>
          <w:sz w:val="20"/>
          <w:szCs w:val="20"/>
          <w:lang w:eastAsia="sl-SI"/>
        </w:rPr>
        <w:t xml:space="preserve"> je 29.</w:t>
      </w:r>
      <w:r w:rsidR="00760366">
        <w:rPr>
          <w:rFonts w:cs="Arial"/>
          <w:b w:val="0"/>
          <w:sz w:val="20"/>
          <w:szCs w:val="20"/>
          <w:lang w:eastAsia="sl-SI"/>
        </w:rPr>
        <w:t xml:space="preserve"> </w:t>
      </w:r>
      <w:r w:rsidR="007C6A1F">
        <w:rPr>
          <w:rFonts w:cs="Arial"/>
          <w:b w:val="0"/>
          <w:sz w:val="20"/>
          <w:szCs w:val="20"/>
          <w:lang w:eastAsia="sl-SI"/>
        </w:rPr>
        <w:t>aprila</w:t>
      </w:r>
      <w:r w:rsidRPr="00920272">
        <w:rPr>
          <w:rFonts w:cs="Arial"/>
          <w:b w:val="0"/>
          <w:sz w:val="20"/>
          <w:szCs w:val="20"/>
          <w:lang w:eastAsia="sl-SI"/>
        </w:rPr>
        <w:t xml:space="preserve"> 2024 sprejel tri nove predpise, s katerim je spremenil </w:t>
      </w:r>
      <w:r>
        <w:rPr>
          <w:rFonts w:cs="Arial"/>
          <w:b w:val="0"/>
          <w:sz w:val="20"/>
          <w:szCs w:val="20"/>
          <w:lang w:eastAsia="sl-SI"/>
        </w:rPr>
        <w:t>predpise</w:t>
      </w:r>
      <w:r w:rsidRPr="00920272">
        <w:rPr>
          <w:rFonts w:cs="Arial"/>
          <w:b w:val="0"/>
          <w:sz w:val="20"/>
          <w:szCs w:val="20"/>
          <w:lang w:eastAsia="sl-SI"/>
        </w:rPr>
        <w:t xml:space="preserve"> ekonomskega upravljanja EU, vključno s Paktom za stabilnost in rast. Sprejeta je bila Uredba EU št. 2024/1263 Evropskega parlamenta in Sveta o učinkovitem usklajevanju ekonomskih politik in večstranskem proračunskem nadzoru ter razveljavitvi Uredbe Sveta ES št. 1466/97</w:t>
      </w:r>
      <w:r w:rsidR="007C6A1F">
        <w:rPr>
          <w:rFonts w:cs="Arial"/>
          <w:b w:val="0"/>
          <w:sz w:val="20"/>
          <w:szCs w:val="20"/>
          <w:lang w:eastAsia="sl-SI"/>
        </w:rPr>
        <w:t xml:space="preserve"> </w:t>
      </w:r>
      <w:r w:rsidR="007C6A1F" w:rsidRPr="007C6A1F">
        <w:rPr>
          <w:rFonts w:cs="Arial"/>
          <w:b w:val="0"/>
          <w:sz w:val="20"/>
          <w:szCs w:val="20"/>
          <w:lang w:eastAsia="sl-SI"/>
        </w:rPr>
        <w:t xml:space="preserve">(UL L št. 2024/1263 z dne 30. </w:t>
      </w:r>
      <w:r w:rsidR="007C6A1F">
        <w:rPr>
          <w:rFonts w:cs="Arial"/>
          <w:b w:val="0"/>
          <w:sz w:val="20"/>
          <w:szCs w:val="20"/>
          <w:lang w:eastAsia="sl-SI"/>
        </w:rPr>
        <w:t>4.</w:t>
      </w:r>
      <w:r w:rsidR="007C6A1F" w:rsidRPr="007C6A1F">
        <w:rPr>
          <w:rFonts w:cs="Arial"/>
          <w:b w:val="0"/>
          <w:sz w:val="20"/>
          <w:szCs w:val="20"/>
          <w:lang w:eastAsia="sl-SI"/>
        </w:rPr>
        <w:t xml:space="preserve"> 2024)</w:t>
      </w:r>
      <w:r w:rsidRPr="00920272">
        <w:rPr>
          <w:rFonts w:cs="Arial"/>
          <w:b w:val="0"/>
          <w:sz w:val="20"/>
          <w:szCs w:val="20"/>
          <w:lang w:eastAsia="sl-SI"/>
        </w:rPr>
        <w:t>. Sprejeta je bila tudi Uredba št. 2024/1246 o spremembi Uredbe ES št. 1467/97 o pospešitvi in razjasnitvi izvajanja postopka v zvezi s čezmernim primanjkljajem</w:t>
      </w:r>
      <w:r w:rsidR="007C6A1F">
        <w:rPr>
          <w:rFonts w:cs="Arial"/>
          <w:b w:val="0"/>
          <w:sz w:val="20"/>
          <w:szCs w:val="20"/>
          <w:lang w:eastAsia="sl-SI"/>
        </w:rPr>
        <w:t xml:space="preserve"> (</w:t>
      </w:r>
      <w:r w:rsidR="007C6A1F" w:rsidRPr="007C6A1F">
        <w:rPr>
          <w:rFonts w:cs="Arial"/>
          <w:b w:val="0"/>
          <w:sz w:val="20"/>
          <w:szCs w:val="20"/>
          <w:lang w:eastAsia="sl-SI"/>
        </w:rPr>
        <w:t>UL L</w:t>
      </w:r>
      <w:r w:rsidR="007C6A1F">
        <w:rPr>
          <w:rFonts w:cs="Arial"/>
          <w:b w:val="0"/>
          <w:sz w:val="20"/>
          <w:szCs w:val="20"/>
          <w:lang w:eastAsia="sl-SI"/>
        </w:rPr>
        <w:t xml:space="preserve"> št.</w:t>
      </w:r>
      <w:r w:rsidR="007C6A1F" w:rsidRPr="007C6A1F">
        <w:rPr>
          <w:rFonts w:cs="Arial"/>
          <w:b w:val="0"/>
          <w:sz w:val="20"/>
          <w:szCs w:val="20"/>
          <w:lang w:eastAsia="sl-SI"/>
        </w:rPr>
        <w:t xml:space="preserve"> 2024/1264 </w:t>
      </w:r>
      <w:r w:rsidR="007C6A1F">
        <w:rPr>
          <w:rFonts w:cs="Arial"/>
          <w:b w:val="0"/>
          <w:sz w:val="20"/>
          <w:szCs w:val="20"/>
          <w:lang w:eastAsia="sl-SI"/>
        </w:rPr>
        <w:t xml:space="preserve">z dne </w:t>
      </w:r>
      <w:r w:rsidR="007C6A1F" w:rsidRPr="007C6A1F">
        <w:rPr>
          <w:rFonts w:cs="Arial"/>
          <w:b w:val="0"/>
          <w:sz w:val="20"/>
          <w:szCs w:val="20"/>
          <w:lang w:eastAsia="sl-SI"/>
        </w:rPr>
        <w:t>30.</w:t>
      </w:r>
      <w:r w:rsidR="007C6A1F">
        <w:rPr>
          <w:rFonts w:cs="Arial"/>
          <w:b w:val="0"/>
          <w:sz w:val="20"/>
          <w:szCs w:val="20"/>
          <w:lang w:eastAsia="sl-SI"/>
        </w:rPr>
        <w:t xml:space="preserve"> </w:t>
      </w:r>
      <w:r w:rsidR="007C6A1F" w:rsidRPr="007C6A1F">
        <w:rPr>
          <w:rFonts w:cs="Arial"/>
          <w:b w:val="0"/>
          <w:sz w:val="20"/>
          <w:szCs w:val="20"/>
          <w:lang w:eastAsia="sl-SI"/>
        </w:rPr>
        <w:t>4.</w:t>
      </w:r>
      <w:r w:rsidR="007C6A1F">
        <w:rPr>
          <w:rFonts w:cs="Arial"/>
          <w:b w:val="0"/>
          <w:sz w:val="20"/>
          <w:szCs w:val="20"/>
          <w:lang w:eastAsia="sl-SI"/>
        </w:rPr>
        <w:t xml:space="preserve"> </w:t>
      </w:r>
      <w:r w:rsidR="007C6A1F" w:rsidRPr="007C6A1F">
        <w:rPr>
          <w:rFonts w:cs="Arial"/>
          <w:b w:val="0"/>
          <w:sz w:val="20"/>
          <w:szCs w:val="20"/>
          <w:lang w:eastAsia="sl-SI"/>
        </w:rPr>
        <w:t>2024</w:t>
      </w:r>
      <w:r w:rsidR="007C6A1F">
        <w:rPr>
          <w:rFonts w:cs="Arial"/>
          <w:b w:val="0"/>
          <w:sz w:val="20"/>
          <w:szCs w:val="20"/>
          <w:lang w:eastAsia="sl-SI"/>
        </w:rPr>
        <w:t>)</w:t>
      </w:r>
      <w:r w:rsidRPr="00920272">
        <w:rPr>
          <w:rFonts w:cs="Arial"/>
          <w:b w:val="0"/>
          <w:sz w:val="20"/>
          <w:szCs w:val="20"/>
          <w:lang w:eastAsia="sl-SI"/>
        </w:rPr>
        <w:t>. Nazadnje pa je bila sprejeta tudi Direktiva Sveta EU št. 2024/1265 o spremembi Direktive 2011/85/EU o zahtevah v zvezi s proračunskimi okviri</w:t>
      </w:r>
      <w:r w:rsidR="007C6A1F">
        <w:rPr>
          <w:rFonts w:cs="Arial"/>
          <w:b w:val="0"/>
          <w:sz w:val="20"/>
          <w:szCs w:val="20"/>
          <w:lang w:eastAsia="sl-SI"/>
        </w:rPr>
        <w:t xml:space="preserve"> (</w:t>
      </w:r>
      <w:r w:rsidR="007C6A1F" w:rsidRPr="007C6A1F">
        <w:rPr>
          <w:rFonts w:cs="Arial"/>
          <w:b w:val="0"/>
          <w:sz w:val="20"/>
          <w:szCs w:val="20"/>
          <w:lang w:eastAsia="sl-SI"/>
        </w:rPr>
        <w:t>UL L</w:t>
      </w:r>
      <w:r w:rsidR="007C6A1F">
        <w:rPr>
          <w:rFonts w:cs="Arial"/>
          <w:b w:val="0"/>
          <w:sz w:val="20"/>
          <w:szCs w:val="20"/>
          <w:lang w:eastAsia="sl-SI"/>
        </w:rPr>
        <w:t xml:space="preserve"> št.</w:t>
      </w:r>
      <w:r w:rsidR="007C6A1F" w:rsidRPr="007C6A1F">
        <w:rPr>
          <w:rFonts w:cs="Arial"/>
          <w:b w:val="0"/>
          <w:sz w:val="20"/>
          <w:szCs w:val="20"/>
          <w:lang w:eastAsia="sl-SI"/>
        </w:rPr>
        <w:t xml:space="preserve"> 2024/1265</w:t>
      </w:r>
      <w:r w:rsidR="007C6A1F">
        <w:rPr>
          <w:rFonts w:cs="Arial"/>
          <w:b w:val="0"/>
          <w:sz w:val="20"/>
          <w:szCs w:val="20"/>
          <w:lang w:eastAsia="sl-SI"/>
        </w:rPr>
        <w:t xml:space="preserve"> z dne</w:t>
      </w:r>
      <w:r w:rsidR="007C6A1F" w:rsidRPr="007C6A1F">
        <w:rPr>
          <w:rFonts w:cs="Arial"/>
          <w:b w:val="0"/>
          <w:sz w:val="20"/>
          <w:szCs w:val="20"/>
          <w:lang w:eastAsia="sl-SI"/>
        </w:rPr>
        <w:t xml:space="preserve"> 30.</w:t>
      </w:r>
      <w:r w:rsidR="007C6A1F">
        <w:rPr>
          <w:rFonts w:cs="Arial"/>
          <w:b w:val="0"/>
          <w:sz w:val="20"/>
          <w:szCs w:val="20"/>
          <w:lang w:eastAsia="sl-SI"/>
        </w:rPr>
        <w:t xml:space="preserve"> </w:t>
      </w:r>
      <w:r w:rsidR="007C6A1F" w:rsidRPr="007C6A1F">
        <w:rPr>
          <w:rFonts w:cs="Arial"/>
          <w:b w:val="0"/>
          <w:sz w:val="20"/>
          <w:szCs w:val="20"/>
          <w:lang w:eastAsia="sl-SI"/>
        </w:rPr>
        <w:t>4.</w:t>
      </w:r>
      <w:r w:rsidR="007C6A1F">
        <w:rPr>
          <w:rFonts w:cs="Arial"/>
          <w:b w:val="0"/>
          <w:sz w:val="20"/>
          <w:szCs w:val="20"/>
          <w:lang w:eastAsia="sl-SI"/>
        </w:rPr>
        <w:t xml:space="preserve"> </w:t>
      </w:r>
      <w:r w:rsidR="007C6A1F" w:rsidRPr="007C6A1F">
        <w:rPr>
          <w:rFonts w:cs="Arial"/>
          <w:b w:val="0"/>
          <w:sz w:val="20"/>
          <w:szCs w:val="20"/>
          <w:lang w:eastAsia="sl-SI"/>
        </w:rPr>
        <w:t>2024</w:t>
      </w:r>
      <w:r w:rsidR="007C6A1F">
        <w:rPr>
          <w:rFonts w:cs="Arial"/>
          <w:b w:val="0"/>
          <w:sz w:val="20"/>
          <w:szCs w:val="20"/>
          <w:lang w:eastAsia="sl-SI"/>
        </w:rPr>
        <w:t>)</w:t>
      </w:r>
      <w:r w:rsidRPr="00920272">
        <w:rPr>
          <w:rFonts w:cs="Arial"/>
          <w:b w:val="0"/>
          <w:sz w:val="20"/>
          <w:szCs w:val="20"/>
          <w:lang w:eastAsia="sl-SI"/>
        </w:rPr>
        <w:t>.</w:t>
      </w:r>
    </w:p>
    <w:p w14:paraId="4E66BCBB" w14:textId="2BEAFA4E" w:rsidR="00920272" w:rsidRPr="00920272" w:rsidRDefault="00920272" w:rsidP="00920272">
      <w:pPr>
        <w:pStyle w:val="Naslovpredpisa"/>
        <w:spacing w:after="120" w:line="260" w:lineRule="exact"/>
        <w:jc w:val="both"/>
        <w:rPr>
          <w:rFonts w:cs="Arial"/>
          <w:b w:val="0"/>
          <w:sz w:val="20"/>
          <w:szCs w:val="20"/>
          <w:lang w:eastAsia="sl-SI"/>
        </w:rPr>
      </w:pPr>
      <w:r w:rsidRPr="00920272">
        <w:rPr>
          <w:rFonts w:cs="Arial"/>
          <w:b w:val="0"/>
          <w:sz w:val="20"/>
          <w:szCs w:val="20"/>
          <w:lang w:eastAsia="sl-SI"/>
        </w:rPr>
        <w:t xml:space="preserve">Kot bo podrobneje predstavljeno v nadaljevanju Zakon o fiskalnem pravilu (Uradni list RS, št. 55/15, 177/20 – </w:t>
      </w:r>
      <w:proofErr w:type="spellStart"/>
      <w:r w:rsidRPr="00920272">
        <w:rPr>
          <w:rFonts w:cs="Arial"/>
          <w:b w:val="0"/>
          <w:sz w:val="20"/>
          <w:szCs w:val="20"/>
          <w:lang w:eastAsia="sl-SI"/>
        </w:rPr>
        <w:t>popr</w:t>
      </w:r>
      <w:proofErr w:type="spellEnd"/>
      <w:r w:rsidRPr="00920272">
        <w:rPr>
          <w:rFonts w:cs="Arial"/>
          <w:b w:val="0"/>
          <w:sz w:val="20"/>
          <w:szCs w:val="20"/>
          <w:lang w:eastAsia="sl-SI"/>
        </w:rPr>
        <w:t xml:space="preserve">. in 129/22 – </w:t>
      </w:r>
      <w:proofErr w:type="spellStart"/>
      <w:r w:rsidRPr="00920272">
        <w:rPr>
          <w:rFonts w:cs="Arial"/>
          <w:b w:val="0"/>
          <w:sz w:val="20"/>
          <w:szCs w:val="20"/>
          <w:lang w:eastAsia="sl-SI"/>
        </w:rPr>
        <w:t>FisP</w:t>
      </w:r>
      <w:proofErr w:type="spellEnd"/>
      <w:r w:rsidRPr="00920272">
        <w:rPr>
          <w:rFonts w:cs="Arial"/>
          <w:b w:val="0"/>
          <w:sz w:val="20"/>
          <w:szCs w:val="20"/>
          <w:lang w:eastAsia="sl-SI"/>
        </w:rPr>
        <w:t>-A</w:t>
      </w:r>
      <w:r w:rsidR="001079FD">
        <w:rPr>
          <w:rFonts w:cs="Arial"/>
          <w:b w:val="0"/>
          <w:sz w:val="20"/>
          <w:szCs w:val="20"/>
          <w:lang w:eastAsia="sl-SI"/>
        </w:rPr>
        <w:t>;</w:t>
      </w:r>
      <w:r w:rsidR="00AB18FC">
        <w:rPr>
          <w:rFonts w:cs="Arial"/>
          <w:b w:val="0"/>
          <w:sz w:val="20"/>
          <w:szCs w:val="20"/>
          <w:lang w:eastAsia="sl-SI"/>
        </w:rPr>
        <w:t xml:space="preserve"> v nadaljnjem besedilu: </w:t>
      </w:r>
      <w:proofErr w:type="spellStart"/>
      <w:r w:rsidR="00AB18FC">
        <w:rPr>
          <w:rFonts w:cs="Arial"/>
          <w:b w:val="0"/>
          <w:sz w:val="20"/>
          <w:szCs w:val="20"/>
          <w:lang w:eastAsia="sl-SI"/>
        </w:rPr>
        <w:t>ZFisP</w:t>
      </w:r>
      <w:proofErr w:type="spellEnd"/>
      <w:r w:rsidRPr="00920272">
        <w:rPr>
          <w:rFonts w:cs="Arial"/>
          <w:b w:val="0"/>
          <w:sz w:val="20"/>
          <w:szCs w:val="20"/>
          <w:lang w:eastAsia="sl-SI"/>
        </w:rPr>
        <w:t>)</w:t>
      </w:r>
      <w:r w:rsidR="004C7F97">
        <w:rPr>
          <w:rFonts w:cs="Arial"/>
          <w:b w:val="0"/>
          <w:sz w:val="20"/>
          <w:szCs w:val="20"/>
          <w:lang w:eastAsia="sl-SI"/>
        </w:rPr>
        <w:t xml:space="preserve"> kot krovni zakon, ki usmerja delovanje fiskalne politike,</w:t>
      </w:r>
      <w:r w:rsidRPr="00920272">
        <w:rPr>
          <w:rFonts w:cs="Arial"/>
          <w:b w:val="0"/>
          <w:sz w:val="20"/>
          <w:szCs w:val="20"/>
          <w:lang w:eastAsia="sl-SI"/>
        </w:rPr>
        <w:t xml:space="preserve"> na več mestih potrebuje prilagoditev z vidika </w:t>
      </w:r>
      <w:r w:rsidR="007C6A1F">
        <w:rPr>
          <w:rFonts w:cs="Arial"/>
          <w:b w:val="0"/>
          <w:sz w:val="20"/>
          <w:szCs w:val="20"/>
          <w:lang w:eastAsia="sl-SI"/>
        </w:rPr>
        <w:t>navedene direktive</w:t>
      </w:r>
      <w:r w:rsidRPr="00920272">
        <w:rPr>
          <w:rFonts w:cs="Arial"/>
          <w:b w:val="0"/>
          <w:sz w:val="20"/>
          <w:szCs w:val="20"/>
          <w:lang w:eastAsia="sl-SI"/>
        </w:rPr>
        <w:t xml:space="preserve">. Rok za implementacijo slednje poteče 31. decembra 2025. </w:t>
      </w:r>
    </w:p>
    <w:p w14:paraId="4FB7E0E0" w14:textId="5A2B3910" w:rsidR="00B55410" w:rsidRDefault="00920272" w:rsidP="00920272">
      <w:pPr>
        <w:pStyle w:val="Naslovpredpisa"/>
        <w:spacing w:after="120" w:line="260" w:lineRule="exact"/>
        <w:jc w:val="both"/>
        <w:rPr>
          <w:rFonts w:cs="Arial"/>
          <w:b w:val="0"/>
          <w:sz w:val="20"/>
          <w:szCs w:val="20"/>
          <w:lang w:eastAsia="sl-SI"/>
        </w:rPr>
      </w:pPr>
      <w:r w:rsidRPr="00920272">
        <w:rPr>
          <w:rFonts w:cs="Arial"/>
          <w:b w:val="0"/>
          <w:sz w:val="20"/>
          <w:szCs w:val="20"/>
          <w:lang w:eastAsia="sl-SI"/>
        </w:rPr>
        <w:t xml:space="preserve">Hkrati pa je </w:t>
      </w:r>
      <w:proofErr w:type="spellStart"/>
      <w:r w:rsidR="004C7F97">
        <w:rPr>
          <w:rFonts w:cs="Arial"/>
          <w:b w:val="0"/>
          <w:sz w:val="20"/>
          <w:szCs w:val="20"/>
          <w:lang w:eastAsia="sl-SI"/>
        </w:rPr>
        <w:t>ZFisP</w:t>
      </w:r>
      <w:proofErr w:type="spellEnd"/>
      <w:r w:rsidRPr="00920272">
        <w:rPr>
          <w:rFonts w:cs="Arial"/>
          <w:b w:val="0"/>
          <w:sz w:val="20"/>
          <w:szCs w:val="20"/>
          <w:lang w:eastAsia="sl-SI"/>
        </w:rPr>
        <w:t xml:space="preserve"> treba spremeniti že prej zaradi</w:t>
      </w:r>
      <w:r w:rsidR="004C7F97">
        <w:rPr>
          <w:rFonts w:cs="Arial"/>
          <w:b w:val="0"/>
          <w:sz w:val="20"/>
          <w:szCs w:val="20"/>
          <w:lang w:eastAsia="sl-SI"/>
        </w:rPr>
        <w:t xml:space="preserve"> njegove</w:t>
      </w:r>
      <w:r w:rsidRPr="00920272">
        <w:rPr>
          <w:rFonts w:cs="Arial"/>
          <w:b w:val="0"/>
          <w:sz w:val="20"/>
          <w:szCs w:val="20"/>
          <w:lang w:eastAsia="sl-SI"/>
        </w:rPr>
        <w:t xml:space="preserve"> neusklajenosti </w:t>
      </w:r>
      <w:r w:rsidR="00EF285B">
        <w:rPr>
          <w:rFonts w:cs="Arial"/>
          <w:b w:val="0"/>
          <w:sz w:val="20"/>
          <w:szCs w:val="20"/>
          <w:lang w:eastAsia="sl-SI"/>
        </w:rPr>
        <w:t>z obema navedenima uredbama</w:t>
      </w:r>
      <w:r w:rsidRPr="00920272">
        <w:rPr>
          <w:rFonts w:cs="Arial"/>
          <w:b w:val="0"/>
          <w:sz w:val="20"/>
          <w:szCs w:val="20"/>
          <w:lang w:eastAsia="sl-SI"/>
        </w:rPr>
        <w:t xml:space="preserve">. Kot je večkrat v svoji sodni praksi poudarilo Sodišče EU, kadar nacionalni predpis, ki ni usklajen, pa čeprav z neposredno uporabnim, predpisom prava EU, ostane nespremenjen, to privede do negotovega položaja, v katerem so zainteresirani subjekti v dvomu glede možnosti uporabe prava EU. Ohranitev tovrstnega nacionalnega predpisa v veljavi pomeni neizpolnitev pogodbenih obveznosti države članice.  </w:t>
      </w:r>
    </w:p>
    <w:p w14:paraId="00E0A254" w14:textId="77777777" w:rsidR="004C7F97" w:rsidRPr="000F3057" w:rsidRDefault="004C7F97" w:rsidP="004C7F97">
      <w:pPr>
        <w:pStyle w:val="Naslovpredpisa"/>
        <w:spacing w:before="0" w:after="0" w:line="260" w:lineRule="exact"/>
        <w:jc w:val="both"/>
        <w:rPr>
          <w:rFonts w:cs="Arial"/>
          <w:sz w:val="20"/>
          <w:szCs w:val="20"/>
          <w:lang w:val="it-IT"/>
        </w:rPr>
      </w:pPr>
      <w:r w:rsidRPr="000F3057">
        <w:rPr>
          <w:rFonts w:cs="Arial"/>
          <w:sz w:val="20"/>
          <w:szCs w:val="20"/>
          <w:lang w:val="it-IT"/>
        </w:rPr>
        <w:t>2. CILJI, NAČELA IN POGLAVITNE REŠITVE PREDLOGA ZAKONA</w:t>
      </w:r>
    </w:p>
    <w:p w14:paraId="44C00FD6" w14:textId="77777777" w:rsidR="004C7F97" w:rsidRPr="000F3057" w:rsidRDefault="004C7F97" w:rsidP="004C7F97">
      <w:pPr>
        <w:jc w:val="both"/>
        <w:rPr>
          <w:rFonts w:cs="Arial"/>
          <w:b/>
          <w:szCs w:val="20"/>
          <w:lang w:val="it-IT"/>
        </w:rPr>
      </w:pPr>
    </w:p>
    <w:p w14:paraId="172C5BBD" w14:textId="77777777" w:rsidR="004C7F97" w:rsidRPr="0054244F" w:rsidRDefault="004C7F97" w:rsidP="004C7F97">
      <w:pPr>
        <w:jc w:val="both"/>
        <w:rPr>
          <w:rFonts w:ascii="Arial" w:hAnsi="Arial" w:cs="Arial"/>
          <w:b/>
          <w:sz w:val="20"/>
          <w:szCs w:val="18"/>
        </w:rPr>
      </w:pPr>
      <w:r w:rsidRPr="0054244F">
        <w:rPr>
          <w:rFonts w:ascii="Arial" w:hAnsi="Arial" w:cs="Arial"/>
          <w:b/>
          <w:sz w:val="20"/>
          <w:szCs w:val="18"/>
          <w:lang w:val="it-IT"/>
        </w:rPr>
        <w:t xml:space="preserve">2.1. </w:t>
      </w:r>
      <w:r w:rsidRPr="0054244F">
        <w:rPr>
          <w:rFonts w:ascii="Arial" w:hAnsi="Arial" w:cs="Arial"/>
          <w:b/>
          <w:sz w:val="20"/>
          <w:szCs w:val="18"/>
        </w:rPr>
        <w:t xml:space="preserve">Cilji </w:t>
      </w:r>
    </w:p>
    <w:p w14:paraId="21FB7BA0" w14:textId="06935356" w:rsidR="004C7F97" w:rsidRPr="008638BE" w:rsidRDefault="004C7F97" w:rsidP="004C7F97">
      <w:pPr>
        <w:overflowPunct w:val="0"/>
        <w:autoSpaceDE w:val="0"/>
        <w:autoSpaceDN w:val="0"/>
        <w:adjustRightInd w:val="0"/>
        <w:jc w:val="both"/>
        <w:textAlignment w:val="baseline"/>
        <w:rPr>
          <w:rFonts w:ascii="Arial" w:hAnsi="Arial" w:cs="Arial"/>
          <w:sz w:val="20"/>
          <w:szCs w:val="20"/>
        </w:rPr>
      </w:pPr>
      <w:r w:rsidRPr="008638BE">
        <w:rPr>
          <w:rFonts w:ascii="Arial" w:hAnsi="Arial" w:cs="Arial"/>
          <w:sz w:val="20"/>
          <w:szCs w:val="20"/>
        </w:rPr>
        <w:t xml:space="preserve">Osnovni cilj predlaganega zakona je zagotoviti vzdržno javnofinančno politiko, kot to predvideva </w:t>
      </w:r>
      <w:r w:rsidR="00760366" w:rsidRPr="008638BE">
        <w:rPr>
          <w:rFonts w:ascii="Arial" w:hAnsi="Arial" w:cs="Arial"/>
          <w:sz w:val="20"/>
          <w:szCs w:val="20"/>
        </w:rPr>
        <w:t xml:space="preserve">148. člen Ustave </w:t>
      </w:r>
      <w:r w:rsidR="00955FAA" w:rsidRPr="008638BE">
        <w:rPr>
          <w:rFonts w:ascii="Arial" w:hAnsi="Arial" w:cs="Arial"/>
          <w:sz w:val="20"/>
          <w:szCs w:val="20"/>
        </w:rPr>
        <w:t>R</w:t>
      </w:r>
      <w:r w:rsidR="00955FAA">
        <w:rPr>
          <w:rFonts w:ascii="Arial" w:hAnsi="Arial" w:cs="Arial"/>
          <w:sz w:val="20"/>
          <w:szCs w:val="20"/>
        </w:rPr>
        <w:t xml:space="preserve">epublike </w:t>
      </w:r>
      <w:r w:rsidR="00760366" w:rsidRPr="008638BE">
        <w:rPr>
          <w:rFonts w:ascii="Arial" w:hAnsi="Arial" w:cs="Arial"/>
          <w:sz w:val="20"/>
          <w:szCs w:val="20"/>
        </w:rPr>
        <w:t>S</w:t>
      </w:r>
      <w:r w:rsidR="00955FAA">
        <w:rPr>
          <w:rFonts w:ascii="Arial" w:hAnsi="Arial" w:cs="Arial"/>
          <w:sz w:val="20"/>
          <w:szCs w:val="20"/>
        </w:rPr>
        <w:t>lovenije (v nadaljnjem besedilu: ustava)</w:t>
      </w:r>
      <w:r w:rsidR="00760366" w:rsidRPr="008638BE">
        <w:rPr>
          <w:rFonts w:ascii="Arial" w:hAnsi="Arial" w:cs="Arial"/>
          <w:sz w:val="20"/>
          <w:szCs w:val="20"/>
        </w:rPr>
        <w:t xml:space="preserve"> pa tudi </w:t>
      </w:r>
      <w:r w:rsidRPr="008638BE">
        <w:rPr>
          <w:rFonts w:ascii="Arial" w:hAnsi="Arial" w:cs="Arial"/>
          <w:sz w:val="20"/>
          <w:szCs w:val="20"/>
        </w:rPr>
        <w:t xml:space="preserve">zakonodaja EU na področju ekonomskega upravljanja, vključno s Paktom za stabilnost in rast. </w:t>
      </w:r>
      <w:r w:rsidR="008303DF" w:rsidRPr="008303DF">
        <w:rPr>
          <w:rFonts w:ascii="Arial" w:hAnsi="Arial" w:cs="Arial"/>
          <w:sz w:val="20"/>
          <w:szCs w:val="20"/>
        </w:rPr>
        <w:t xml:space="preserve">Temelj </w:t>
      </w:r>
      <w:r w:rsidR="008303DF">
        <w:rPr>
          <w:rFonts w:ascii="Arial" w:hAnsi="Arial" w:cs="Arial"/>
          <w:sz w:val="20"/>
          <w:szCs w:val="20"/>
        </w:rPr>
        <w:t>Pakta za stabilnost in rast</w:t>
      </w:r>
      <w:r w:rsidR="008303DF" w:rsidRPr="008303DF">
        <w:rPr>
          <w:rFonts w:ascii="Arial" w:hAnsi="Arial" w:cs="Arial"/>
          <w:sz w:val="20"/>
          <w:szCs w:val="20"/>
        </w:rPr>
        <w:t xml:space="preserve"> so preventivni ukrepi za zdrave javne finance, kot tudi na korektivni ukrepi za odpravo čezmernih javnih dolgov in primanjkljajev. Pakt so države članice EU </w:t>
      </w:r>
      <w:r w:rsidR="007C6A1F">
        <w:rPr>
          <w:rFonts w:ascii="Arial" w:hAnsi="Arial" w:cs="Arial"/>
          <w:sz w:val="20"/>
          <w:szCs w:val="20"/>
        </w:rPr>
        <w:t xml:space="preserve">od njegove uveljavitve v letu 1997 </w:t>
      </w:r>
      <w:r w:rsidR="008303DF" w:rsidRPr="008303DF">
        <w:rPr>
          <w:rFonts w:ascii="Arial" w:hAnsi="Arial" w:cs="Arial"/>
          <w:sz w:val="20"/>
          <w:szCs w:val="20"/>
        </w:rPr>
        <w:t xml:space="preserve">večkrat dopolnjevale in nadgrajevale, zadnjič pa je bil spremenjen v aprilu 2024. </w:t>
      </w:r>
      <w:r w:rsidR="008303DF">
        <w:rPr>
          <w:rFonts w:ascii="Arial" w:hAnsi="Arial" w:cs="Arial"/>
          <w:sz w:val="20"/>
          <w:szCs w:val="20"/>
        </w:rPr>
        <w:t xml:space="preserve">Sestavljata ga dve uredbi, in sicer </w:t>
      </w:r>
      <w:r w:rsidR="008303DF" w:rsidRPr="00D80E30">
        <w:rPr>
          <w:rFonts w:ascii="Arial" w:eastAsia="Times New Roman" w:hAnsi="Arial" w:cs="Arial"/>
          <w:iCs/>
          <w:sz w:val="20"/>
          <w:szCs w:val="20"/>
          <w:lang w:eastAsia="sl-SI"/>
        </w:rPr>
        <w:t xml:space="preserve">Uredba (EU) 2024/1263 Evropskega parlamenta in Sveta z dne 29. aprila 2024 o učinkovitem </w:t>
      </w:r>
      <w:r w:rsidR="008303DF" w:rsidRPr="00D80E30">
        <w:rPr>
          <w:rFonts w:ascii="Arial" w:eastAsia="Times New Roman" w:hAnsi="Arial" w:cs="Arial"/>
          <w:iCs/>
          <w:sz w:val="20"/>
          <w:szCs w:val="20"/>
          <w:lang w:eastAsia="sl-SI"/>
        </w:rPr>
        <w:lastRenderedPageBreak/>
        <w:t xml:space="preserve">usklajevanju ekonomskih politik in večstranskem proračunskem nadzoru ter razveljavitvi Uredbe Sveta (ES) št. 1466/97 (UL L št. 2024/1263 z dne 30. </w:t>
      </w:r>
      <w:r w:rsidR="007C6A1F">
        <w:rPr>
          <w:rFonts w:ascii="Arial" w:eastAsia="Times New Roman" w:hAnsi="Arial" w:cs="Arial"/>
          <w:iCs/>
          <w:sz w:val="20"/>
          <w:szCs w:val="20"/>
          <w:lang w:eastAsia="sl-SI"/>
        </w:rPr>
        <w:t>4.</w:t>
      </w:r>
      <w:r w:rsidR="008303DF" w:rsidRPr="00D80E30">
        <w:rPr>
          <w:rFonts w:ascii="Arial" w:eastAsia="Times New Roman" w:hAnsi="Arial" w:cs="Arial"/>
          <w:iCs/>
          <w:sz w:val="20"/>
          <w:szCs w:val="20"/>
          <w:lang w:eastAsia="sl-SI"/>
        </w:rPr>
        <w:t xml:space="preserve"> 2024)</w:t>
      </w:r>
      <w:r w:rsidR="00EF285B">
        <w:rPr>
          <w:rFonts w:ascii="Arial" w:eastAsia="Times New Roman" w:hAnsi="Arial" w:cs="Arial"/>
          <w:iCs/>
          <w:sz w:val="20"/>
          <w:szCs w:val="20"/>
          <w:lang w:eastAsia="sl-SI"/>
        </w:rPr>
        <w:t xml:space="preserve"> (v nadaljnjem besedilu: </w:t>
      </w:r>
      <w:r w:rsidR="0008445E" w:rsidRPr="00551413">
        <w:rPr>
          <w:rFonts w:ascii="Arial" w:hAnsi="Arial" w:cs="Arial"/>
          <w:sz w:val="20"/>
          <w:szCs w:val="20"/>
        </w:rPr>
        <w:t>Uredb</w:t>
      </w:r>
      <w:r w:rsidR="0008445E">
        <w:rPr>
          <w:rFonts w:ascii="Arial" w:hAnsi="Arial" w:cs="Arial"/>
          <w:sz w:val="20"/>
          <w:szCs w:val="20"/>
        </w:rPr>
        <w:t>a</w:t>
      </w:r>
      <w:r w:rsidR="0008445E" w:rsidRPr="00551413">
        <w:rPr>
          <w:rFonts w:ascii="Arial" w:hAnsi="Arial" w:cs="Arial"/>
          <w:sz w:val="20"/>
          <w:szCs w:val="20"/>
        </w:rPr>
        <w:t xml:space="preserve"> (EU) 2024/1263</w:t>
      </w:r>
      <w:r w:rsidR="00EF285B">
        <w:rPr>
          <w:rFonts w:ascii="Arial" w:eastAsia="Times New Roman" w:hAnsi="Arial" w:cs="Arial"/>
          <w:iCs/>
          <w:sz w:val="20"/>
          <w:szCs w:val="20"/>
          <w:lang w:eastAsia="sl-SI"/>
        </w:rPr>
        <w:t xml:space="preserve">) </w:t>
      </w:r>
      <w:r w:rsidR="008303DF" w:rsidRPr="00D80E30">
        <w:rPr>
          <w:rFonts w:ascii="Arial" w:eastAsia="Times New Roman" w:hAnsi="Arial" w:cs="Arial"/>
          <w:iCs/>
          <w:sz w:val="20"/>
          <w:szCs w:val="20"/>
          <w:lang w:eastAsia="sl-SI"/>
        </w:rPr>
        <w:t>in Uredba Sveta (ES) št. 1467/97 z dne 7. julija 1997 o pospešitvi in razjasnitvi izvajanja postopka v zvezi s čezmernim primanjkljajem (UL L št. 209 z dne 2.</w:t>
      </w:r>
      <w:r w:rsidR="008303DF">
        <w:rPr>
          <w:rFonts w:ascii="Arial" w:eastAsia="Times New Roman" w:hAnsi="Arial" w:cs="Arial"/>
          <w:iCs/>
          <w:sz w:val="20"/>
          <w:szCs w:val="20"/>
          <w:lang w:eastAsia="sl-SI"/>
        </w:rPr>
        <w:t xml:space="preserve"> </w:t>
      </w:r>
      <w:r w:rsidR="007C6A1F">
        <w:rPr>
          <w:rFonts w:ascii="Arial" w:eastAsia="Times New Roman" w:hAnsi="Arial" w:cs="Arial"/>
          <w:iCs/>
          <w:sz w:val="20"/>
          <w:szCs w:val="20"/>
          <w:lang w:eastAsia="sl-SI"/>
        </w:rPr>
        <w:t>8.</w:t>
      </w:r>
      <w:r w:rsidR="00EF285B">
        <w:rPr>
          <w:rFonts w:ascii="Arial" w:eastAsia="Times New Roman" w:hAnsi="Arial" w:cs="Arial"/>
          <w:iCs/>
          <w:sz w:val="20"/>
          <w:szCs w:val="20"/>
          <w:lang w:eastAsia="sl-SI"/>
        </w:rPr>
        <w:t xml:space="preserve"> </w:t>
      </w:r>
      <w:r w:rsidR="008303DF" w:rsidRPr="00D80E30">
        <w:rPr>
          <w:rFonts w:ascii="Arial" w:eastAsia="Times New Roman" w:hAnsi="Arial" w:cs="Arial"/>
          <w:iCs/>
          <w:sz w:val="20"/>
          <w:szCs w:val="20"/>
          <w:lang w:eastAsia="sl-SI"/>
        </w:rPr>
        <w:t>1997</w:t>
      </w:r>
      <w:r w:rsidR="001079FD">
        <w:rPr>
          <w:rFonts w:ascii="Arial" w:eastAsia="Times New Roman" w:hAnsi="Arial" w:cs="Arial"/>
          <w:iCs/>
          <w:sz w:val="20"/>
          <w:szCs w:val="20"/>
          <w:lang w:eastAsia="sl-SI"/>
        </w:rPr>
        <w:t>,</w:t>
      </w:r>
      <w:r w:rsidR="008303DF" w:rsidRPr="00D80E30">
        <w:rPr>
          <w:rFonts w:ascii="Arial" w:eastAsia="Times New Roman" w:hAnsi="Arial" w:cs="Arial"/>
          <w:iCs/>
          <w:sz w:val="20"/>
          <w:szCs w:val="20"/>
          <w:lang w:eastAsia="sl-SI"/>
        </w:rPr>
        <w:t xml:space="preserve"> str. 6), zadnjič spremenjen</w:t>
      </w:r>
      <w:r w:rsidR="00B1697D">
        <w:rPr>
          <w:rFonts w:ascii="Arial" w:eastAsia="Times New Roman" w:hAnsi="Arial" w:cs="Arial"/>
          <w:iCs/>
          <w:sz w:val="20"/>
          <w:szCs w:val="20"/>
          <w:lang w:eastAsia="sl-SI"/>
        </w:rPr>
        <w:t>a</w:t>
      </w:r>
      <w:r w:rsidR="008303DF" w:rsidRPr="00D80E30">
        <w:rPr>
          <w:rFonts w:ascii="Arial" w:eastAsia="Times New Roman" w:hAnsi="Arial" w:cs="Arial"/>
          <w:iCs/>
          <w:sz w:val="20"/>
          <w:szCs w:val="20"/>
          <w:lang w:eastAsia="sl-SI"/>
        </w:rPr>
        <w:t xml:space="preserve"> z Uredbo Sveta (EU) 2024/1264 z dne 29. aprila 2024 o spremembi Uredbe (ES) št. 1467/97 o pospešitvi in razjasnitvi izvajanja postopka v zvezi s čezmernim primanjkljajem (UL L št. 2024/1264 z dne 30.</w:t>
      </w:r>
      <w:r w:rsidR="008303DF">
        <w:rPr>
          <w:rFonts w:ascii="Arial" w:eastAsia="Times New Roman" w:hAnsi="Arial" w:cs="Arial"/>
          <w:iCs/>
          <w:sz w:val="20"/>
          <w:szCs w:val="20"/>
          <w:lang w:eastAsia="sl-SI"/>
        </w:rPr>
        <w:t xml:space="preserve"> </w:t>
      </w:r>
      <w:r w:rsidR="007C6A1F">
        <w:rPr>
          <w:rFonts w:ascii="Arial" w:eastAsia="Times New Roman" w:hAnsi="Arial" w:cs="Arial"/>
          <w:iCs/>
          <w:sz w:val="20"/>
          <w:szCs w:val="20"/>
          <w:lang w:eastAsia="sl-SI"/>
        </w:rPr>
        <w:t>4.</w:t>
      </w:r>
      <w:r w:rsidR="008303DF">
        <w:rPr>
          <w:rFonts w:ascii="Arial" w:eastAsia="Times New Roman" w:hAnsi="Arial" w:cs="Arial"/>
          <w:iCs/>
          <w:sz w:val="20"/>
          <w:szCs w:val="20"/>
          <w:lang w:eastAsia="sl-SI"/>
        </w:rPr>
        <w:t xml:space="preserve"> </w:t>
      </w:r>
      <w:r w:rsidR="008303DF" w:rsidRPr="00D80E30">
        <w:rPr>
          <w:rFonts w:ascii="Arial" w:eastAsia="Times New Roman" w:hAnsi="Arial" w:cs="Arial"/>
          <w:iCs/>
          <w:sz w:val="20"/>
          <w:szCs w:val="20"/>
          <w:lang w:eastAsia="sl-SI"/>
        </w:rPr>
        <w:t>2024)</w:t>
      </w:r>
      <w:r w:rsidR="00EF285B">
        <w:rPr>
          <w:rFonts w:ascii="Arial" w:eastAsia="Times New Roman" w:hAnsi="Arial" w:cs="Arial"/>
          <w:iCs/>
          <w:sz w:val="20"/>
          <w:szCs w:val="20"/>
          <w:lang w:eastAsia="sl-SI"/>
        </w:rPr>
        <w:t xml:space="preserve"> (v nadaljnjem besedilu: </w:t>
      </w:r>
      <w:r w:rsidR="0008445E" w:rsidRPr="00551413">
        <w:rPr>
          <w:rFonts w:ascii="Arial" w:hAnsi="Arial" w:cs="Arial"/>
          <w:sz w:val="20"/>
          <w:szCs w:val="20"/>
        </w:rPr>
        <w:t>Uredb</w:t>
      </w:r>
      <w:r w:rsidR="0008445E">
        <w:rPr>
          <w:rFonts w:ascii="Arial" w:hAnsi="Arial" w:cs="Arial"/>
          <w:sz w:val="20"/>
          <w:szCs w:val="20"/>
        </w:rPr>
        <w:t>a</w:t>
      </w:r>
      <w:r w:rsidR="0008445E" w:rsidRPr="00551413">
        <w:rPr>
          <w:rFonts w:ascii="Arial" w:hAnsi="Arial" w:cs="Arial"/>
          <w:sz w:val="20"/>
          <w:szCs w:val="20"/>
        </w:rPr>
        <w:t xml:space="preserve"> Sveta (ES) št. 1467/97</w:t>
      </w:r>
      <w:r w:rsidR="00EF285B">
        <w:rPr>
          <w:rFonts w:ascii="Arial" w:eastAsia="Times New Roman" w:hAnsi="Arial" w:cs="Arial"/>
          <w:iCs/>
          <w:sz w:val="20"/>
          <w:szCs w:val="20"/>
          <w:lang w:eastAsia="sl-SI"/>
        </w:rPr>
        <w:t>)</w:t>
      </w:r>
      <w:r w:rsidR="008303DF">
        <w:rPr>
          <w:rFonts w:ascii="Arial" w:eastAsia="Times New Roman" w:hAnsi="Arial" w:cs="Arial"/>
          <w:iCs/>
          <w:sz w:val="20"/>
          <w:szCs w:val="20"/>
          <w:lang w:eastAsia="sl-SI"/>
        </w:rPr>
        <w:t>.</w:t>
      </w:r>
      <w:r w:rsidR="008303DF">
        <w:rPr>
          <w:rFonts w:ascii="Arial" w:hAnsi="Arial" w:cs="Arial"/>
          <w:sz w:val="20"/>
          <w:szCs w:val="20"/>
        </w:rPr>
        <w:t xml:space="preserve"> </w:t>
      </w:r>
      <w:r w:rsidR="008303DF" w:rsidRPr="008303DF">
        <w:rPr>
          <w:rFonts w:ascii="Arial" w:hAnsi="Arial" w:cs="Arial"/>
          <w:sz w:val="20"/>
          <w:szCs w:val="20"/>
        </w:rPr>
        <w:t xml:space="preserve">V skladu </w:t>
      </w:r>
      <w:r w:rsidR="0008445E">
        <w:rPr>
          <w:rFonts w:ascii="Arial" w:hAnsi="Arial" w:cs="Arial"/>
          <w:sz w:val="20"/>
          <w:szCs w:val="20"/>
        </w:rPr>
        <w:t>z</w:t>
      </w:r>
      <w:r w:rsidR="008303DF" w:rsidRPr="008303DF">
        <w:rPr>
          <w:rFonts w:ascii="Arial" w:hAnsi="Arial" w:cs="Arial"/>
          <w:sz w:val="20"/>
          <w:szCs w:val="20"/>
        </w:rPr>
        <w:t xml:space="preserve"> </w:t>
      </w:r>
      <w:r w:rsidR="0008445E" w:rsidRPr="00551413">
        <w:rPr>
          <w:rFonts w:ascii="Arial" w:hAnsi="Arial" w:cs="Arial"/>
          <w:sz w:val="20"/>
          <w:szCs w:val="20"/>
        </w:rPr>
        <w:t>Uredb</w:t>
      </w:r>
      <w:r w:rsidR="0008445E">
        <w:rPr>
          <w:rFonts w:ascii="Arial" w:hAnsi="Arial" w:cs="Arial"/>
          <w:sz w:val="20"/>
          <w:szCs w:val="20"/>
        </w:rPr>
        <w:t>o</w:t>
      </w:r>
      <w:r w:rsidR="0008445E" w:rsidRPr="00551413">
        <w:rPr>
          <w:rFonts w:ascii="Arial" w:hAnsi="Arial" w:cs="Arial"/>
          <w:sz w:val="20"/>
          <w:szCs w:val="20"/>
        </w:rPr>
        <w:t xml:space="preserve"> (EU) 2024/1263</w:t>
      </w:r>
      <w:r w:rsidR="0008445E">
        <w:rPr>
          <w:rFonts w:ascii="Arial" w:hAnsi="Arial" w:cs="Arial"/>
          <w:sz w:val="20"/>
          <w:szCs w:val="20"/>
        </w:rPr>
        <w:t xml:space="preserve"> </w:t>
      </w:r>
      <w:r w:rsidR="00EF285B">
        <w:rPr>
          <w:rFonts w:ascii="Arial" w:hAnsi="Arial" w:cs="Arial"/>
          <w:sz w:val="20"/>
          <w:szCs w:val="20"/>
        </w:rPr>
        <w:t>morajo</w:t>
      </w:r>
      <w:r w:rsidR="008303DF" w:rsidRPr="008303DF">
        <w:rPr>
          <w:rFonts w:ascii="Arial" w:hAnsi="Arial" w:cs="Arial"/>
          <w:sz w:val="20"/>
          <w:szCs w:val="20"/>
        </w:rPr>
        <w:t xml:space="preserve"> vse države članice pripraviti nacionalni </w:t>
      </w:r>
      <w:r w:rsidR="003B79F7">
        <w:rPr>
          <w:rFonts w:ascii="Arial" w:hAnsi="Arial" w:cs="Arial"/>
          <w:sz w:val="20"/>
          <w:szCs w:val="20"/>
        </w:rPr>
        <w:t>S</w:t>
      </w:r>
      <w:r w:rsidR="008303DF" w:rsidRPr="008303DF">
        <w:rPr>
          <w:rFonts w:ascii="Arial" w:hAnsi="Arial" w:cs="Arial"/>
          <w:sz w:val="20"/>
          <w:szCs w:val="20"/>
        </w:rPr>
        <w:t>rednjeročni fiskalno-strukturni načrt za štiri- do petletno obdobje, odvisno od trajanja zakonodajnega obdobja v državi članici. Države članice v svojih načrtih začrta</w:t>
      </w:r>
      <w:r w:rsidR="007C6A1F">
        <w:rPr>
          <w:rFonts w:ascii="Arial" w:hAnsi="Arial" w:cs="Arial"/>
          <w:sz w:val="20"/>
          <w:szCs w:val="20"/>
        </w:rPr>
        <w:t>jo</w:t>
      </w:r>
      <w:r w:rsidR="008303DF" w:rsidRPr="008303DF">
        <w:rPr>
          <w:rFonts w:ascii="Arial" w:hAnsi="Arial" w:cs="Arial"/>
          <w:sz w:val="20"/>
          <w:szCs w:val="20"/>
        </w:rPr>
        <w:t xml:space="preserve"> večletno pot gibanja očiščenih </w:t>
      </w:r>
      <w:r w:rsidR="007C6A1F">
        <w:rPr>
          <w:rFonts w:ascii="Arial" w:hAnsi="Arial" w:cs="Arial"/>
          <w:sz w:val="20"/>
          <w:szCs w:val="20"/>
        </w:rPr>
        <w:t>izdatkov</w:t>
      </w:r>
      <w:r w:rsidR="008303DF">
        <w:rPr>
          <w:rFonts w:ascii="Arial" w:hAnsi="Arial" w:cs="Arial"/>
          <w:sz w:val="20"/>
          <w:szCs w:val="20"/>
        </w:rPr>
        <w:t xml:space="preserve"> sektorja država</w:t>
      </w:r>
      <w:r w:rsidR="008303DF" w:rsidRPr="008303DF">
        <w:rPr>
          <w:rFonts w:ascii="Arial" w:hAnsi="Arial" w:cs="Arial"/>
          <w:sz w:val="20"/>
          <w:szCs w:val="20"/>
        </w:rPr>
        <w:t xml:space="preserve"> in poja</w:t>
      </w:r>
      <w:r w:rsidR="007C6A1F">
        <w:rPr>
          <w:rFonts w:ascii="Arial" w:hAnsi="Arial" w:cs="Arial"/>
          <w:sz w:val="20"/>
          <w:szCs w:val="20"/>
        </w:rPr>
        <w:t>snijo</w:t>
      </w:r>
      <w:r w:rsidR="008303DF" w:rsidRPr="008303DF">
        <w:rPr>
          <w:rFonts w:ascii="Arial" w:hAnsi="Arial" w:cs="Arial"/>
          <w:sz w:val="20"/>
          <w:szCs w:val="20"/>
        </w:rPr>
        <w:t xml:space="preserve">, kako bodo zagotovile izvajanje naložb in reform v odziv na glavne izzive, ugotovljene v okviru evropskega semestra, zlasti v specifičnih priporočilih za države. Reforma </w:t>
      </w:r>
      <w:r w:rsidR="000F73CC">
        <w:rPr>
          <w:rFonts w:ascii="Arial" w:hAnsi="Arial" w:cs="Arial"/>
          <w:sz w:val="20"/>
          <w:szCs w:val="20"/>
        </w:rPr>
        <w:t xml:space="preserve">Pakta za stabilnost in rast </w:t>
      </w:r>
      <w:r w:rsidR="008303DF" w:rsidRPr="008303DF">
        <w:rPr>
          <w:rFonts w:ascii="Arial" w:hAnsi="Arial" w:cs="Arial"/>
          <w:sz w:val="20"/>
          <w:szCs w:val="20"/>
        </w:rPr>
        <w:t>posodablja tudi postopek v zvezi s čezmernim primanjkljajem</w:t>
      </w:r>
      <w:r w:rsidR="00EF285B">
        <w:rPr>
          <w:rFonts w:ascii="Arial" w:hAnsi="Arial" w:cs="Arial"/>
          <w:sz w:val="20"/>
          <w:szCs w:val="20"/>
        </w:rPr>
        <w:t xml:space="preserve">, ki ga predpisuje </w:t>
      </w:r>
      <w:r w:rsidR="0008445E" w:rsidRPr="00551413">
        <w:rPr>
          <w:rFonts w:ascii="Arial" w:hAnsi="Arial" w:cs="Arial"/>
          <w:sz w:val="20"/>
          <w:szCs w:val="20"/>
        </w:rPr>
        <w:t>Uredb</w:t>
      </w:r>
      <w:r w:rsidR="0008445E">
        <w:rPr>
          <w:rFonts w:ascii="Arial" w:hAnsi="Arial" w:cs="Arial"/>
          <w:sz w:val="20"/>
          <w:szCs w:val="20"/>
        </w:rPr>
        <w:t>a</w:t>
      </w:r>
      <w:r w:rsidR="0008445E" w:rsidRPr="00551413">
        <w:rPr>
          <w:rFonts w:ascii="Arial" w:hAnsi="Arial" w:cs="Arial"/>
          <w:sz w:val="20"/>
          <w:szCs w:val="20"/>
        </w:rPr>
        <w:t xml:space="preserve"> Sveta (ES) št. 1467/97</w:t>
      </w:r>
      <w:r w:rsidR="008303DF" w:rsidRPr="008303DF">
        <w:rPr>
          <w:rFonts w:ascii="Arial" w:hAnsi="Arial" w:cs="Arial"/>
          <w:sz w:val="20"/>
          <w:szCs w:val="20"/>
        </w:rPr>
        <w:t xml:space="preserve">. Postopek v zvezi s čezmernim primanjkljajem, ki temelji na primanjkljaju, ostaja nespremenjen, pri postopku v zvezi s čezmernim primanjkljajem, ki temelji na dolgu, pa </w:t>
      </w:r>
      <w:r w:rsidR="007C6A1F">
        <w:rPr>
          <w:rFonts w:ascii="Arial" w:hAnsi="Arial" w:cs="Arial"/>
          <w:sz w:val="20"/>
          <w:szCs w:val="20"/>
        </w:rPr>
        <w:t>je ključno spoštovanje</w:t>
      </w:r>
      <w:r w:rsidR="008303DF" w:rsidRPr="008303DF">
        <w:rPr>
          <w:rFonts w:ascii="Arial" w:hAnsi="Arial" w:cs="Arial"/>
          <w:sz w:val="20"/>
          <w:szCs w:val="20"/>
        </w:rPr>
        <w:t xml:space="preserve"> novega </w:t>
      </w:r>
      <w:r w:rsidR="008303DF">
        <w:rPr>
          <w:rFonts w:ascii="Arial" w:hAnsi="Arial" w:cs="Arial"/>
          <w:sz w:val="20"/>
          <w:szCs w:val="20"/>
        </w:rPr>
        <w:t>srednjeročnega</w:t>
      </w:r>
      <w:r w:rsidR="008303DF" w:rsidRPr="008303DF">
        <w:rPr>
          <w:rFonts w:ascii="Arial" w:hAnsi="Arial" w:cs="Arial"/>
          <w:sz w:val="20"/>
          <w:szCs w:val="20"/>
        </w:rPr>
        <w:t xml:space="preserve"> okvira.</w:t>
      </w:r>
      <w:r w:rsidR="008303DF">
        <w:rPr>
          <w:rFonts w:ascii="Arial" w:hAnsi="Arial" w:cs="Arial"/>
          <w:sz w:val="20"/>
          <w:szCs w:val="20"/>
        </w:rPr>
        <w:t xml:space="preserve"> Uredb</w:t>
      </w:r>
      <w:r w:rsidR="0008445E">
        <w:rPr>
          <w:rFonts w:ascii="Arial" w:hAnsi="Arial" w:cs="Arial"/>
          <w:sz w:val="20"/>
          <w:szCs w:val="20"/>
        </w:rPr>
        <w:t>i</w:t>
      </w:r>
      <w:r w:rsidR="008303DF">
        <w:rPr>
          <w:rFonts w:ascii="Arial" w:hAnsi="Arial" w:cs="Arial"/>
          <w:sz w:val="20"/>
          <w:szCs w:val="20"/>
        </w:rPr>
        <w:t>, ki sestavlja</w:t>
      </w:r>
      <w:r w:rsidR="0008445E">
        <w:rPr>
          <w:rFonts w:ascii="Arial" w:hAnsi="Arial" w:cs="Arial"/>
          <w:sz w:val="20"/>
          <w:szCs w:val="20"/>
        </w:rPr>
        <w:t>ta</w:t>
      </w:r>
      <w:r w:rsidR="008303DF">
        <w:rPr>
          <w:rFonts w:ascii="Arial" w:hAnsi="Arial" w:cs="Arial"/>
          <w:sz w:val="20"/>
          <w:szCs w:val="20"/>
        </w:rPr>
        <w:t xml:space="preserve"> Pakt za stabilnost in rast</w:t>
      </w:r>
      <w:r w:rsidR="007C6A1F">
        <w:rPr>
          <w:rFonts w:ascii="Arial" w:hAnsi="Arial" w:cs="Arial"/>
          <w:sz w:val="20"/>
          <w:szCs w:val="20"/>
        </w:rPr>
        <w:t>,</w:t>
      </w:r>
      <w:r w:rsidR="008303DF">
        <w:rPr>
          <w:rFonts w:ascii="Arial" w:hAnsi="Arial" w:cs="Arial"/>
          <w:sz w:val="20"/>
          <w:szCs w:val="20"/>
        </w:rPr>
        <w:t xml:space="preserve"> </w:t>
      </w:r>
      <w:r w:rsidR="0008445E">
        <w:rPr>
          <w:rFonts w:ascii="Arial" w:hAnsi="Arial" w:cs="Arial"/>
          <w:sz w:val="20"/>
          <w:szCs w:val="20"/>
        </w:rPr>
        <w:t xml:space="preserve">sta </w:t>
      </w:r>
      <w:r w:rsidR="008303DF">
        <w:rPr>
          <w:rFonts w:ascii="Arial" w:hAnsi="Arial" w:cs="Arial"/>
          <w:sz w:val="20"/>
          <w:szCs w:val="20"/>
        </w:rPr>
        <w:t>sicer neposredno uporabljive</w:t>
      </w:r>
      <w:r w:rsidR="00EF285B">
        <w:rPr>
          <w:rFonts w:ascii="Arial" w:hAnsi="Arial" w:cs="Arial"/>
          <w:sz w:val="20"/>
          <w:szCs w:val="20"/>
        </w:rPr>
        <w:t>,</w:t>
      </w:r>
      <w:r w:rsidR="008303DF">
        <w:rPr>
          <w:rFonts w:ascii="Arial" w:hAnsi="Arial" w:cs="Arial"/>
          <w:sz w:val="20"/>
          <w:szCs w:val="20"/>
        </w:rPr>
        <w:t xml:space="preserve"> je pa za njihov učinkovito in pravilno izvajanje </w:t>
      </w:r>
      <w:r w:rsidR="00EF285B">
        <w:rPr>
          <w:rFonts w:ascii="Arial" w:hAnsi="Arial" w:cs="Arial"/>
          <w:sz w:val="20"/>
          <w:szCs w:val="20"/>
        </w:rPr>
        <w:t xml:space="preserve">potrebno določiti nacionalne postopke priprave in sprejemanja fiskalnih dokumentov, kot jih predpisujeta, in jih povezati z zahtevami 148. člena </w:t>
      </w:r>
      <w:r w:rsidR="00955FAA">
        <w:rPr>
          <w:rFonts w:ascii="Arial" w:hAnsi="Arial" w:cs="Arial"/>
          <w:sz w:val="20"/>
          <w:szCs w:val="20"/>
        </w:rPr>
        <w:t>ustave</w:t>
      </w:r>
      <w:r w:rsidR="00EF285B">
        <w:rPr>
          <w:rFonts w:ascii="Arial" w:hAnsi="Arial" w:cs="Arial"/>
          <w:sz w:val="20"/>
          <w:szCs w:val="20"/>
        </w:rPr>
        <w:t>.</w:t>
      </w:r>
    </w:p>
    <w:p w14:paraId="0B0ADA40" w14:textId="3FBAC21E" w:rsidR="004C7F97" w:rsidRPr="008638BE" w:rsidRDefault="004C7F97" w:rsidP="004C7F97">
      <w:pPr>
        <w:overflowPunct w:val="0"/>
        <w:autoSpaceDE w:val="0"/>
        <w:autoSpaceDN w:val="0"/>
        <w:adjustRightInd w:val="0"/>
        <w:jc w:val="both"/>
        <w:textAlignment w:val="baseline"/>
        <w:rPr>
          <w:rFonts w:ascii="Arial" w:hAnsi="Arial" w:cs="Arial"/>
          <w:sz w:val="20"/>
          <w:szCs w:val="20"/>
        </w:rPr>
      </w:pPr>
      <w:r w:rsidRPr="008638BE">
        <w:rPr>
          <w:rFonts w:ascii="Arial" w:hAnsi="Arial" w:cs="Arial"/>
          <w:sz w:val="20"/>
          <w:szCs w:val="20"/>
        </w:rPr>
        <w:t xml:space="preserve">Slovenija je načelo srednjeročne uravnoteženosti proračunov vključila v </w:t>
      </w:r>
      <w:r w:rsidR="00955FAA">
        <w:rPr>
          <w:rFonts w:ascii="Arial" w:hAnsi="Arial" w:cs="Arial"/>
          <w:sz w:val="20"/>
          <w:szCs w:val="20"/>
        </w:rPr>
        <w:t>ustavo</w:t>
      </w:r>
      <w:r w:rsidRPr="008638BE">
        <w:rPr>
          <w:rFonts w:ascii="Arial" w:hAnsi="Arial" w:cs="Arial"/>
          <w:sz w:val="20"/>
          <w:szCs w:val="20"/>
        </w:rPr>
        <w:t xml:space="preserve"> leta 2013, leta 20</w:t>
      </w:r>
      <w:r w:rsidR="007C6A1F">
        <w:rPr>
          <w:rFonts w:ascii="Arial" w:hAnsi="Arial" w:cs="Arial"/>
          <w:sz w:val="20"/>
          <w:szCs w:val="20"/>
        </w:rPr>
        <w:t>1</w:t>
      </w:r>
      <w:r w:rsidRPr="008638BE">
        <w:rPr>
          <w:rFonts w:ascii="Arial" w:hAnsi="Arial" w:cs="Arial"/>
          <w:sz w:val="20"/>
          <w:szCs w:val="20"/>
        </w:rPr>
        <w:t xml:space="preserve">5 pa je bil na tej podlagi sprejet </w:t>
      </w:r>
      <w:proofErr w:type="spellStart"/>
      <w:r w:rsidR="003B79F7">
        <w:rPr>
          <w:rFonts w:ascii="Arial" w:hAnsi="Arial" w:cs="Arial"/>
          <w:sz w:val="20"/>
          <w:szCs w:val="20"/>
        </w:rPr>
        <w:t>ZFisP</w:t>
      </w:r>
      <w:proofErr w:type="spellEnd"/>
      <w:r w:rsidRPr="008638BE">
        <w:rPr>
          <w:rFonts w:ascii="Arial" w:hAnsi="Arial" w:cs="Arial"/>
          <w:sz w:val="20"/>
          <w:szCs w:val="20"/>
        </w:rPr>
        <w:t xml:space="preserve">. </w:t>
      </w:r>
      <w:bookmarkStart w:id="3" w:name="_Hlk189488439"/>
      <w:r w:rsidRPr="008638BE">
        <w:rPr>
          <w:rFonts w:ascii="Arial" w:hAnsi="Arial" w:cs="Arial"/>
          <w:sz w:val="20"/>
          <w:szCs w:val="20"/>
        </w:rPr>
        <w:t xml:space="preserve">Zaradi poenotenja pravnih podlag na nacionalni ravni in na ravni EU se predlaga prilagoditev </w:t>
      </w:r>
      <w:proofErr w:type="spellStart"/>
      <w:r w:rsidR="003B79F7">
        <w:rPr>
          <w:rFonts w:ascii="Arial" w:hAnsi="Arial" w:cs="Arial"/>
          <w:sz w:val="20"/>
          <w:szCs w:val="20"/>
        </w:rPr>
        <w:t>ZFisP</w:t>
      </w:r>
      <w:proofErr w:type="spellEnd"/>
      <w:r w:rsidR="00826704" w:rsidRPr="008638BE">
        <w:rPr>
          <w:rFonts w:ascii="Arial" w:hAnsi="Arial" w:cs="Arial"/>
          <w:sz w:val="20"/>
          <w:szCs w:val="20"/>
        </w:rPr>
        <w:t>. Ključno je</w:t>
      </w:r>
      <w:r w:rsidRPr="008638BE">
        <w:rPr>
          <w:rFonts w:ascii="Arial" w:eastAsia="Times New Roman" w:hAnsi="Arial" w:cs="Arial"/>
          <w:iCs/>
          <w:sz w:val="20"/>
          <w:szCs w:val="20"/>
          <w:lang w:eastAsia="sl-SI"/>
        </w:rPr>
        <w:t>, da ne bo prihajalo do različnih zahtev na EU ravni na eni in na nacionalni zakonodaji na drugi strani, s čimer se olajša vodenje fiskalne politike in odprav</w:t>
      </w:r>
      <w:r w:rsidR="007C6A1F">
        <w:rPr>
          <w:rFonts w:ascii="Arial" w:eastAsia="Times New Roman" w:hAnsi="Arial" w:cs="Arial"/>
          <w:iCs/>
          <w:sz w:val="20"/>
          <w:szCs w:val="20"/>
          <w:lang w:eastAsia="sl-SI"/>
        </w:rPr>
        <w:t>lj</w:t>
      </w:r>
      <w:r w:rsidRPr="008638BE">
        <w:rPr>
          <w:rFonts w:ascii="Arial" w:eastAsia="Times New Roman" w:hAnsi="Arial" w:cs="Arial"/>
          <w:iCs/>
          <w:sz w:val="20"/>
          <w:szCs w:val="20"/>
          <w:lang w:eastAsia="sl-SI"/>
        </w:rPr>
        <w:t>a nedoslednosti, ki se pojavljajo pri načrtovanju in spremljanju izvajanja fiskalnih pravil</w:t>
      </w:r>
      <w:r w:rsidR="00826704" w:rsidRPr="008638BE">
        <w:rPr>
          <w:rFonts w:ascii="Arial" w:eastAsia="Times New Roman" w:hAnsi="Arial" w:cs="Arial"/>
          <w:iCs/>
          <w:sz w:val="20"/>
          <w:szCs w:val="20"/>
          <w:lang w:eastAsia="sl-SI"/>
        </w:rPr>
        <w:t xml:space="preserve">. </w:t>
      </w:r>
      <w:bookmarkEnd w:id="3"/>
      <w:r w:rsidR="00826704" w:rsidRPr="008638BE">
        <w:rPr>
          <w:rFonts w:ascii="Arial" w:eastAsia="Times New Roman" w:hAnsi="Arial" w:cs="Arial"/>
          <w:iCs/>
          <w:sz w:val="20"/>
          <w:szCs w:val="20"/>
          <w:lang w:eastAsia="sl-SI"/>
        </w:rPr>
        <w:t>Nacionalno fiskalno pravilo se bo tako določilo z omejitvijo rasti</w:t>
      </w:r>
      <w:r w:rsidR="007C6A1F">
        <w:rPr>
          <w:rFonts w:ascii="Arial" w:eastAsia="Times New Roman" w:hAnsi="Arial" w:cs="Arial"/>
          <w:iCs/>
          <w:sz w:val="20"/>
          <w:szCs w:val="20"/>
          <w:lang w:eastAsia="sl-SI"/>
        </w:rPr>
        <w:t xml:space="preserve"> očiščenih</w:t>
      </w:r>
      <w:r w:rsidR="00826704" w:rsidRPr="008638BE">
        <w:rPr>
          <w:rFonts w:ascii="Arial" w:eastAsia="Times New Roman" w:hAnsi="Arial" w:cs="Arial"/>
          <w:iCs/>
          <w:sz w:val="20"/>
          <w:szCs w:val="20"/>
          <w:lang w:eastAsia="sl-SI"/>
        </w:rPr>
        <w:t xml:space="preserve"> izdatkov, kot to predvidevajo fiskalna pravila EU. Hkrati se bodo v čim večji meri poenotili tudi strateški dokumenti fiskalnega načrtovanja, ki se pripravljajo na nacionalni ravni oziroma zaradi zahtev zakonodaje EU. </w:t>
      </w:r>
    </w:p>
    <w:p w14:paraId="161958B8" w14:textId="69CCCC21" w:rsidR="004C7F97" w:rsidRPr="008638BE" w:rsidRDefault="004C7F97" w:rsidP="004C7F97">
      <w:pPr>
        <w:overflowPunct w:val="0"/>
        <w:autoSpaceDE w:val="0"/>
        <w:autoSpaceDN w:val="0"/>
        <w:adjustRightInd w:val="0"/>
        <w:jc w:val="both"/>
        <w:textAlignment w:val="baseline"/>
        <w:rPr>
          <w:rFonts w:ascii="Arial" w:hAnsi="Arial" w:cs="Arial"/>
          <w:sz w:val="20"/>
          <w:szCs w:val="20"/>
        </w:rPr>
      </w:pPr>
      <w:r w:rsidRPr="008638BE">
        <w:rPr>
          <w:rFonts w:ascii="Arial" w:hAnsi="Arial" w:cs="Arial"/>
          <w:sz w:val="20"/>
          <w:szCs w:val="20"/>
        </w:rPr>
        <w:t xml:space="preserve">Prav tako se s predlaganim zakonom </w:t>
      </w:r>
      <w:r w:rsidR="00826704" w:rsidRPr="008638BE">
        <w:rPr>
          <w:rFonts w:ascii="Arial" w:hAnsi="Arial" w:cs="Arial"/>
          <w:sz w:val="20"/>
          <w:szCs w:val="20"/>
        </w:rPr>
        <w:t>še naprej</w:t>
      </w:r>
      <w:r w:rsidRPr="008638BE">
        <w:rPr>
          <w:rFonts w:ascii="Arial" w:hAnsi="Arial" w:cs="Arial"/>
          <w:sz w:val="20"/>
          <w:szCs w:val="20"/>
        </w:rPr>
        <w:t xml:space="preserve"> zagot</w:t>
      </w:r>
      <w:r w:rsidR="00826704" w:rsidRPr="008638BE">
        <w:rPr>
          <w:rFonts w:ascii="Arial" w:hAnsi="Arial" w:cs="Arial"/>
          <w:sz w:val="20"/>
          <w:szCs w:val="20"/>
        </w:rPr>
        <w:t>avlja</w:t>
      </w:r>
      <w:r w:rsidRPr="008638BE">
        <w:rPr>
          <w:rFonts w:ascii="Arial" w:hAnsi="Arial" w:cs="Arial"/>
          <w:sz w:val="20"/>
          <w:szCs w:val="20"/>
        </w:rPr>
        <w:t xml:space="preserve"> redno spremljanje javnih financ, ki omogoča hitro ukrepanje v primeru nepričakovanih javnofinančnih gibanj. Ker redno, nepristransko in celovito ocenjevanje na podlagi objektivnih meril občutno izboljša kakovost javnofinančne politike, se s predlaganim zakonom </w:t>
      </w:r>
      <w:r w:rsidR="00826704" w:rsidRPr="008638BE">
        <w:rPr>
          <w:rFonts w:ascii="Arial" w:hAnsi="Arial" w:cs="Arial"/>
          <w:sz w:val="20"/>
          <w:szCs w:val="20"/>
        </w:rPr>
        <w:t>ohranja vloga</w:t>
      </w:r>
      <w:r w:rsidRPr="008638BE">
        <w:rPr>
          <w:rFonts w:ascii="Arial" w:hAnsi="Arial" w:cs="Arial"/>
          <w:sz w:val="20"/>
          <w:szCs w:val="20"/>
        </w:rPr>
        <w:t xml:space="preserve"> Fiskalne</w:t>
      </w:r>
      <w:r w:rsidR="00826704" w:rsidRPr="008638BE">
        <w:rPr>
          <w:rFonts w:ascii="Arial" w:hAnsi="Arial" w:cs="Arial"/>
          <w:sz w:val="20"/>
          <w:szCs w:val="20"/>
        </w:rPr>
        <w:t>ga</w:t>
      </w:r>
      <w:r w:rsidRPr="008638BE">
        <w:rPr>
          <w:rFonts w:ascii="Arial" w:hAnsi="Arial" w:cs="Arial"/>
          <w:sz w:val="20"/>
          <w:szCs w:val="20"/>
        </w:rPr>
        <w:t xml:space="preserve"> svet</w:t>
      </w:r>
      <w:r w:rsidR="00826704" w:rsidRPr="008638BE">
        <w:rPr>
          <w:rFonts w:ascii="Arial" w:hAnsi="Arial" w:cs="Arial"/>
          <w:sz w:val="20"/>
          <w:szCs w:val="20"/>
        </w:rPr>
        <w:t>a</w:t>
      </w:r>
      <w:r w:rsidRPr="008638BE">
        <w:rPr>
          <w:rFonts w:ascii="Arial" w:hAnsi="Arial" w:cs="Arial"/>
          <w:sz w:val="20"/>
          <w:szCs w:val="20"/>
        </w:rPr>
        <w:t>, kot neodvisne</w:t>
      </w:r>
      <w:r w:rsidR="00826704" w:rsidRPr="008638BE">
        <w:rPr>
          <w:rFonts w:ascii="Arial" w:hAnsi="Arial" w:cs="Arial"/>
          <w:sz w:val="20"/>
          <w:szCs w:val="20"/>
        </w:rPr>
        <w:t>ga</w:t>
      </w:r>
      <w:r w:rsidRPr="008638BE">
        <w:rPr>
          <w:rFonts w:ascii="Arial" w:hAnsi="Arial" w:cs="Arial"/>
          <w:sz w:val="20"/>
          <w:szCs w:val="20"/>
        </w:rPr>
        <w:t xml:space="preserve"> in samostojne</w:t>
      </w:r>
      <w:r w:rsidR="00826704" w:rsidRPr="008638BE">
        <w:rPr>
          <w:rFonts w:ascii="Arial" w:hAnsi="Arial" w:cs="Arial"/>
          <w:sz w:val="20"/>
          <w:szCs w:val="20"/>
        </w:rPr>
        <w:t>ga</w:t>
      </w:r>
      <w:r w:rsidRPr="008638BE">
        <w:rPr>
          <w:rFonts w:ascii="Arial" w:hAnsi="Arial" w:cs="Arial"/>
          <w:sz w:val="20"/>
          <w:szCs w:val="20"/>
        </w:rPr>
        <w:t xml:space="preserve"> državne</w:t>
      </w:r>
      <w:r w:rsidR="00826704" w:rsidRPr="008638BE">
        <w:rPr>
          <w:rFonts w:ascii="Arial" w:hAnsi="Arial" w:cs="Arial"/>
          <w:sz w:val="20"/>
          <w:szCs w:val="20"/>
        </w:rPr>
        <w:t>ga</w:t>
      </w:r>
      <w:r w:rsidRPr="008638BE">
        <w:rPr>
          <w:rFonts w:ascii="Arial" w:hAnsi="Arial" w:cs="Arial"/>
          <w:sz w:val="20"/>
          <w:szCs w:val="20"/>
        </w:rPr>
        <w:t xml:space="preserve"> organ</w:t>
      </w:r>
      <w:r w:rsidR="00826704" w:rsidRPr="008638BE">
        <w:rPr>
          <w:rFonts w:ascii="Arial" w:hAnsi="Arial" w:cs="Arial"/>
          <w:sz w:val="20"/>
          <w:szCs w:val="20"/>
        </w:rPr>
        <w:t>a</w:t>
      </w:r>
      <w:r w:rsidRPr="008638BE">
        <w:rPr>
          <w:rFonts w:ascii="Arial" w:hAnsi="Arial" w:cs="Arial"/>
          <w:sz w:val="20"/>
          <w:szCs w:val="20"/>
        </w:rPr>
        <w:t xml:space="preserve">, </w:t>
      </w:r>
      <w:r w:rsidR="00A95CCD">
        <w:rPr>
          <w:rFonts w:ascii="Arial" w:hAnsi="Arial" w:cs="Arial"/>
          <w:sz w:val="20"/>
          <w:szCs w:val="20"/>
        </w:rPr>
        <w:t xml:space="preserve">ki ima </w:t>
      </w:r>
      <w:r w:rsidRPr="008638BE">
        <w:rPr>
          <w:rFonts w:ascii="Arial" w:hAnsi="Arial" w:cs="Arial"/>
          <w:sz w:val="20"/>
          <w:szCs w:val="20"/>
        </w:rPr>
        <w:t xml:space="preserve">pristojnost za neodvisno oceno vzdržnosti javnih financ </w:t>
      </w:r>
      <w:r w:rsidR="00A95CCD">
        <w:rPr>
          <w:rFonts w:ascii="Arial" w:hAnsi="Arial" w:cs="Arial"/>
          <w:sz w:val="20"/>
          <w:szCs w:val="20"/>
        </w:rPr>
        <w:t xml:space="preserve">in pripravlja </w:t>
      </w:r>
      <w:r w:rsidRPr="008638BE">
        <w:rPr>
          <w:rFonts w:ascii="Arial" w:hAnsi="Arial" w:cs="Arial"/>
          <w:sz w:val="20"/>
          <w:szCs w:val="20"/>
        </w:rPr>
        <w:t>ocen</w:t>
      </w:r>
      <w:r w:rsidR="00A95CCD">
        <w:rPr>
          <w:rFonts w:ascii="Arial" w:hAnsi="Arial" w:cs="Arial"/>
          <w:sz w:val="20"/>
          <w:szCs w:val="20"/>
        </w:rPr>
        <w:t>e</w:t>
      </w:r>
      <w:r w:rsidRPr="008638BE">
        <w:rPr>
          <w:rFonts w:ascii="Arial" w:hAnsi="Arial" w:cs="Arial"/>
          <w:sz w:val="20"/>
          <w:szCs w:val="20"/>
        </w:rPr>
        <w:t xml:space="preserve"> upoštevanja načela srednjeročne uravnoteženosti proračunov države</w:t>
      </w:r>
      <w:r w:rsidR="00614D7C">
        <w:rPr>
          <w:rFonts w:ascii="Arial" w:hAnsi="Arial" w:cs="Arial"/>
          <w:sz w:val="20"/>
          <w:szCs w:val="20"/>
        </w:rPr>
        <w:t>,</w:t>
      </w:r>
      <w:r w:rsidR="00614D7C" w:rsidRPr="00614D7C">
        <w:rPr>
          <w:rFonts w:ascii="Arial" w:hAnsi="Arial" w:cs="Arial"/>
          <w:sz w:val="20"/>
          <w:szCs w:val="20"/>
        </w:rPr>
        <w:t xml:space="preserve"> </w:t>
      </w:r>
      <w:r w:rsidR="00614D7C">
        <w:rPr>
          <w:rFonts w:ascii="Arial" w:hAnsi="Arial" w:cs="Arial"/>
          <w:sz w:val="20"/>
          <w:szCs w:val="20"/>
        </w:rPr>
        <w:t>kot tudi druge naloge povezane s spremljanjem (priprava in izvrševanje) državnega proračuna in drugih blagajn javnega financiranja</w:t>
      </w:r>
      <w:r w:rsidRPr="008638BE">
        <w:rPr>
          <w:rFonts w:ascii="Arial" w:hAnsi="Arial" w:cs="Arial"/>
          <w:sz w:val="20"/>
          <w:szCs w:val="20"/>
        </w:rPr>
        <w:t xml:space="preserve">. </w:t>
      </w:r>
    </w:p>
    <w:p w14:paraId="61762AEC" w14:textId="77777777" w:rsidR="004C7F97" w:rsidRPr="008638BE" w:rsidRDefault="004C7F97" w:rsidP="004C7F97">
      <w:pPr>
        <w:overflowPunct w:val="0"/>
        <w:autoSpaceDE w:val="0"/>
        <w:autoSpaceDN w:val="0"/>
        <w:adjustRightInd w:val="0"/>
        <w:jc w:val="both"/>
        <w:textAlignment w:val="baseline"/>
        <w:rPr>
          <w:rFonts w:ascii="Arial" w:hAnsi="Arial" w:cs="Arial"/>
          <w:sz w:val="20"/>
          <w:szCs w:val="20"/>
        </w:rPr>
      </w:pPr>
      <w:r w:rsidRPr="008638BE">
        <w:rPr>
          <w:rFonts w:ascii="Arial" w:hAnsi="Arial" w:cs="Arial"/>
          <w:sz w:val="20"/>
          <w:szCs w:val="20"/>
        </w:rPr>
        <w:t>Najpomembnejši specifični cilji predlaganega zakona so:</w:t>
      </w:r>
    </w:p>
    <w:p w14:paraId="0D599BD2" w14:textId="77777777" w:rsidR="004C7F97" w:rsidRPr="008638BE" w:rsidRDefault="004C7F97" w:rsidP="00B27B4F">
      <w:pPr>
        <w:pStyle w:val="Odstavekseznama"/>
        <w:numPr>
          <w:ilvl w:val="0"/>
          <w:numId w:val="9"/>
        </w:numPr>
        <w:rPr>
          <w:rFonts w:ascii="Arial" w:hAnsi="Arial" w:cs="Arial"/>
          <w:sz w:val="20"/>
        </w:rPr>
      </w:pPr>
      <w:r w:rsidRPr="008638BE">
        <w:rPr>
          <w:rFonts w:ascii="Arial" w:hAnsi="Arial" w:cs="Arial"/>
          <w:sz w:val="20"/>
        </w:rPr>
        <w:t>zagotoviti dolgoročno vzdržne javne finance;</w:t>
      </w:r>
    </w:p>
    <w:p w14:paraId="41BB72F9" w14:textId="51737A3E" w:rsidR="004C7F97" w:rsidRPr="008638BE" w:rsidRDefault="004C7F97" w:rsidP="00B27B4F">
      <w:pPr>
        <w:pStyle w:val="Odstavekseznama"/>
        <w:numPr>
          <w:ilvl w:val="0"/>
          <w:numId w:val="9"/>
        </w:numPr>
        <w:rPr>
          <w:rFonts w:ascii="Arial" w:hAnsi="Arial" w:cs="Arial"/>
          <w:sz w:val="20"/>
        </w:rPr>
      </w:pPr>
      <w:r w:rsidRPr="008638BE">
        <w:rPr>
          <w:rFonts w:ascii="Arial" w:hAnsi="Arial" w:cs="Arial"/>
          <w:sz w:val="20"/>
        </w:rPr>
        <w:t xml:space="preserve">zagotoviti </w:t>
      </w:r>
      <w:r w:rsidR="00826704" w:rsidRPr="008638BE">
        <w:rPr>
          <w:rFonts w:ascii="Arial" w:hAnsi="Arial" w:cs="Arial"/>
          <w:sz w:val="20"/>
        </w:rPr>
        <w:t>jasnejši</w:t>
      </w:r>
      <w:r w:rsidRPr="008638BE">
        <w:rPr>
          <w:rFonts w:ascii="Arial" w:hAnsi="Arial" w:cs="Arial"/>
          <w:sz w:val="20"/>
        </w:rPr>
        <w:t xml:space="preserve"> zakonski okvir za učinkovito upravljanje z javnimi financami;</w:t>
      </w:r>
    </w:p>
    <w:p w14:paraId="4F369053" w14:textId="1E91AB94" w:rsidR="004C7F97" w:rsidRPr="008638BE" w:rsidRDefault="004C7F97" w:rsidP="00B27B4F">
      <w:pPr>
        <w:pStyle w:val="Odstavekseznama"/>
        <w:numPr>
          <w:ilvl w:val="0"/>
          <w:numId w:val="9"/>
        </w:numPr>
        <w:rPr>
          <w:rFonts w:cs="Arial"/>
          <w:sz w:val="22"/>
          <w:szCs w:val="22"/>
        </w:rPr>
      </w:pPr>
      <w:r w:rsidRPr="008638BE">
        <w:rPr>
          <w:rFonts w:ascii="Arial" w:hAnsi="Arial" w:cs="Arial"/>
          <w:sz w:val="20"/>
        </w:rPr>
        <w:t>zagotoviti okvirne pogoje za makroekonomsko stabilnost ter trajen in stabilen gospodarski razvoj</w:t>
      </w:r>
      <w:r w:rsidR="00826704" w:rsidRPr="008638BE">
        <w:rPr>
          <w:rFonts w:ascii="Arial" w:hAnsi="Arial" w:cs="Arial"/>
          <w:sz w:val="20"/>
        </w:rPr>
        <w:t>.</w:t>
      </w:r>
    </w:p>
    <w:p w14:paraId="480A9690" w14:textId="77777777" w:rsidR="00826704" w:rsidRDefault="00826704" w:rsidP="00826704">
      <w:pPr>
        <w:rPr>
          <w:rFonts w:ascii="Arial" w:hAnsi="Arial" w:cs="Arial"/>
          <w:sz w:val="20"/>
        </w:rPr>
      </w:pPr>
    </w:p>
    <w:p w14:paraId="5C8321A1" w14:textId="77777777" w:rsidR="0054244F" w:rsidRPr="0054244F" w:rsidRDefault="0054244F" w:rsidP="0054244F">
      <w:pPr>
        <w:jc w:val="both"/>
        <w:rPr>
          <w:rFonts w:ascii="Arial" w:hAnsi="Arial" w:cs="Arial"/>
          <w:b/>
          <w:sz w:val="20"/>
          <w:szCs w:val="18"/>
        </w:rPr>
      </w:pPr>
      <w:r w:rsidRPr="0054244F">
        <w:rPr>
          <w:rFonts w:ascii="Arial" w:hAnsi="Arial" w:cs="Arial"/>
          <w:b/>
          <w:sz w:val="20"/>
          <w:szCs w:val="18"/>
        </w:rPr>
        <w:t xml:space="preserve">2.2. Načela </w:t>
      </w:r>
    </w:p>
    <w:p w14:paraId="41E76A67" w14:textId="77777777"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 xml:space="preserve">Pri razlagi, uporabi in spreminjanju </w:t>
      </w:r>
      <w:proofErr w:type="spellStart"/>
      <w:r w:rsidRPr="0054244F">
        <w:rPr>
          <w:rFonts w:ascii="Arial" w:hAnsi="Arial" w:cs="Arial"/>
          <w:sz w:val="20"/>
          <w:szCs w:val="20"/>
        </w:rPr>
        <w:t>ZFisP</w:t>
      </w:r>
      <w:proofErr w:type="spellEnd"/>
      <w:r w:rsidRPr="0054244F">
        <w:rPr>
          <w:rFonts w:ascii="Arial" w:hAnsi="Arial" w:cs="Arial"/>
          <w:sz w:val="20"/>
          <w:szCs w:val="20"/>
        </w:rPr>
        <w:t xml:space="preserve"> je treba upoštevati izhodišča ustave Republike Slovenije in prava EU.</w:t>
      </w:r>
    </w:p>
    <w:p w14:paraId="65E9D226" w14:textId="77777777" w:rsidR="0054244F" w:rsidRPr="0054244F" w:rsidRDefault="0054244F" w:rsidP="0054244F">
      <w:pPr>
        <w:spacing w:line="360" w:lineRule="auto"/>
        <w:jc w:val="both"/>
        <w:rPr>
          <w:rFonts w:ascii="Arial" w:hAnsi="Arial" w:cs="Arial"/>
          <w:b/>
          <w:bCs/>
          <w:sz w:val="20"/>
          <w:szCs w:val="20"/>
        </w:rPr>
      </w:pPr>
      <w:r w:rsidRPr="0054244F">
        <w:rPr>
          <w:rFonts w:ascii="Arial" w:hAnsi="Arial" w:cs="Arial"/>
          <w:b/>
          <w:bCs/>
          <w:sz w:val="20"/>
          <w:szCs w:val="20"/>
        </w:rPr>
        <w:t>Ustavna izhodišča</w:t>
      </w:r>
    </w:p>
    <w:p w14:paraId="562FE8C0" w14:textId="70C00C8A"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 xml:space="preserve">Za učinkovito delovanje ekonomske in monetarne unije je poleg enotne valute in skupne monetarne politike potrebno usklajevanje ekonomskih in fiskalnih politik držav članic. Koordinacija poteka na podlagi zakonodajnega paketa ekonomskega upravljanja EU vključno s Paktom za stabilnost in rast, ki določa okvir delovanja fiskalne politike. Ekonomsko upravljanje tako spada na področje </w:t>
      </w:r>
      <w:proofErr w:type="spellStart"/>
      <w:r w:rsidRPr="0054244F">
        <w:rPr>
          <w:rFonts w:ascii="Arial" w:hAnsi="Arial" w:cs="Arial"/>
          <w:i/>
          <w:iCs/>
          <w:sz w:val="20"/>
          <w:szCs w:val="20"/>
        </w:rPr>
        <w:t>ratione</w:t>
      </w:r>
      <w:proofErr w:type="spellEnd"/>
      <w:r w:rsidRPr="0054244F">
        <w:rPr>
          <w:rFonts w:ascii="Arial" w:hAnsi="Arial" w:cs="Arial"/>
          <w:i/>
          <w:iCs/>
          <w:sz w:val="20"/>
          <w:szCs w:val="20"/>
        </w:rPr>
        <w:t xml:space="preserve"> </w:t>
      </w:r>
      <w:proofErr w:type="spellStart"/>
      <w:r w:rsidRPr="0054244F">
        <w:rPr>
          <w:rFonts w:ascii="Arial" w:hAnsi="Arial" w:cs="Arial"/>
          <w:i/>
          <w:iCs/>
          <w:sz w:val="20"/>
          <w:szCs w:val="20"/>
        </w:rPr>
        <w:t>materiae</w:t>
      </w:r>
      <w:proofErr w:type="spellEnd"/>
      <w:r w:rsidRPr="0054244F">
        <w:rPr>
          <w:rFonts w:ascii="Arial" w:hAnsi="Arial" w:cs="Arial"/>
          <w:i/>
          <w:iCs/>
          <w:sz w:val="20"/>
          <w:szCs w:val="20"/>
        </w:rPr>
        <w:t xml:space="preserve"> </w:t>
      </w:r>
      <w:r w:rsidRPr="0054244F">
        <w:rPr>
          <w:rFonts w:ascii="Arial" w:hAnsi="Arial" w:cs="Arial"/>
          <w:sz w:val="20"/>
          <w:szCs w:val="20"/>
        </w:rPr>
        <w:t xml:space="preserve">prava EU. </w:t>
      </w:r>
    </w:p>
    <w:p w14:paraId="0700EBA4" w14:textId="47D6C2E4" w:rsidR="0054244F" w:rsidRPr="0054244F" w:rsidRDefault="003B79F7" w:rsidP="00D979C2">
      <w:pPr>
        <w:spacing w:before="120" w:after="120" w:line="260" w:lineRule="exact"/>
        <w:jc w:val="both"/>
        <w:rPr>
          <w:rFonts w:ascii="Arial" w:hAnsi="Arial" w:cs="Arial"/>
          <w:sz w:val="20"/>
          <w:szCs w:val="20"/>
        </w:rPr>
      </w:pPr>
      <w:r>
        <w:rPr>
          <w:rFonts w:ascii="Arial" w:hAnsi="Arial" w:cs="Arial"/>
          <w:sz w:val="20"/>
          <w:szCs w:val="20"/>
        </w:rPr>
        <w:t>Zakon o fiskalnem pravilu</w:t>
      </w:r>
      <w:r w:rsidRPr="0054244F">
        <w:rPr>
          <w:rFonts w:ascii="Arial" w:hAnsi="Arial" w:cs="Arial"/>
          <w:sz w:val="20"/>
          <w:szCs w:val="20"/>
        </w:rPr>
        <w:t xml:space="preserve"> </w:t>
      </w:r>
      <w:r w:rsidR="0054244F" w:rsidRPr="0054244F">
        <w:rPr>
          <w:rFonts w:ascii="Arial" w:hAnsi="Arial" w:cs="Arial"/>
          <w:sz w:val="20"/>
          <w:szCs w:val="20"/>
        </w:rPr>
        <w:t xml:space="preserve">je v enem delu implementacijski predpis, s katerim se prenaša v slovenski pravni red Direktiva </w:t>
      </w:r>
      <w:r w:rsidR="00A95CCD" w:rsidRPr="00D80E30">
        <w:rPr>
          <w:rFonts w:ascii="Arial" w:eastAsia="Times New Roman" w:hAnsi="Arial" w:cs="Arial"/>
          <w:iCs/>
          <w:sz w:val="20"/>
          <w:szCs w:val="20"/>
          <w:lang w:eastAsia="sl-SI"/>
        </w:rPr>
        <w:t xml:space="preserve">Sveta 2011/85/EU z dne 8. novembra 2011 o zahtevah v zvezi s proračunskimi </w:t>
      </w:r>
      <w:r w:rsidR="00A95CCD" w:rsidRPr="00D80E30">
        <w:rPr>
          <w:rFonts w:ascii="Arial" w:eastAsia="Times New Roman" w:hAnsi="Arial" w:cs="Arial"/>
          <w:iCs/>
          <w:sz w:val="20"/>
          <w:szCs w:val="20"/>
          <w:lang w:eastAsia="sl-SI"/>
        </w:rPr>
        <w:lastRenderedPageBreak/>
        <w:t>okviri držav članic (UL L št. 306 z dne 23.</w:t>
      </w:r>
      <w:r w:rsidR="00A95CCD">
        <w:rPr>
          <w:rFonts w:ascii="Arial" w:eastAsia="Times New Roman" w:hAnsi="Arial" w:cs="Arial"/>
          <w:iCs/>
          <w:sz w:val="20"/>
          <w:szCs w:val="20"/>
          <w:lang w:eastAsia="sl-SI"/>
        </w:rPr>
        <w:t xml:space="preserve"> </w:t>
      </w:r>
      <w:r w:rsidR="00A95CCD" w:rsidRPr="00D80E30">
        <w:rPr>
          <w:rFonts w:ascii="Arial" w:eastAsia="Times New Roman" w:hAnsi="Arial" w:cs="Arial"/>
          <w:iCs/>
          <w:sz w:val="20"/>
          <w:szCs w:val="20"/>
          <w:lang w:eastAsia="sl-SI"/>
        </w:rPr>
        <w:t>11.</w:t>
      </w:r>
      <w:r w:rsidR="00A95CCD">
        <w:rPr>
          <w:rFonts w:ascii="Arial" w:eastAsia="Times New Roman" w:hAnsi="Arial" w:cs="Arial"/>
          <w:iCs/>
          <w:sz w:val="20"/>
          <w:szCs w:val="20"/>
          <w:lang w:eastAsia="sl-SI"/>
        </w:rPr>
        <w:t xml:space="preserve"> </w:t>
      </w:r>
      <w:r w:rsidR="00A95CCD" w:rsidRPr="00D80E30">
        <w:rPr>
          <w:rFonts w:ascii="Arial" w:eastAsia="Times New Roman" w:hAnsi="Arial" w:cs="Arial"/>
          <w:iCs/>
          <w:sz w:val="20"/>
          <w:szCs w:val="20"/>
          <w:lang w:eastAsia="sl-SI"/>
        </w:rPr>
        <w:t>2011, str. 41), zadnjič spremenjen</w:t>
      </w:r>
      <w:r w:rsidR="00B1697D">
        <w:rPr>
          <w:rFonts w:ascii="Arial" w:eastAsia="Times New Roman" w:hAnsi="Arial" w:cs="Arial"/>
          <w:iCs/>
          <w:sz w:val="20"/>
          <w:szCs w:val="20"/>
          <w:lang w:eastAsia="sl-SI"/>
        </w:rPr>
        <w:t>a</w:t>
      </w:r>
      <w:r w:rsidR="00A95CCD" w:rsidRPr="00D80E30">
        <w:rPr>
          <w:rFonts w:ascii="Arial" w:eastAsia="Times New Roman" w:hAnsi="Arial" w:cs="Arial"/>
          <w:iCs/>
          <w:sz w:val="20"/>
          <w:szCs w:val="20"/>
          <w:lang w:eastAsia="sl-SI"/>
        </w:rPr>
        <w:t xml:space="preserve"> z Direktivo Sveta (EU) 2024/1265 z dne 29. aprila 2024 o spremembi Direktive 2011/85/EU o zahtevah v zvezi s proračunskimi okviri držav članic (UL L št. 2024/1265 z dne 30. 4. 2024)</w:t>
      </w:r>
      <w:r w:rsidR="00A95CCD">
        <w:rPr>
          <w:rFonts w:ascii="Arial" w:eastAsia="Times New Roman" w:hAnsi="Arial" w:cs="Arial"/>
          <w:iCs/>
          <w:sz w:val="20"/>
          <w:szCs w:val="20"/>
          <w:lang w:eastAsia="sl-SI"/>
        </w:rPr>
        <w:t xml:space="preserve"> (v nadaljnjem besedilu</w:t>
      </w:r>
      <w:r w:rsidR="0017084C">
        <w:rPr>
          <w:rFonts w:ascii="Arial" w:eastAsia="Times New Roman" w:hAnsi="Arial" w:cs="Arial"/>
          <w:iCs/>
          <w:sz w:val="20"/>
          <w:szCs w:val="20"/>
          <w:lang w:eastAsia="sl-SI"/>
        </w:rPr>
        <w:t>:</w:t>
      </w:r>
      <w:r w:rsidR="00A95CCD">
        <w:rPr>
          <w:rFonts w:ascii="Arial" w:eastAsia="Times New Roman" w:hAnsi="Arial" w:cs="Arial"/>
          <w:iCs/>
          <w:sz w:val="20"/>
          <w:szCs w:val="20"/>
          <w:lang w:eastAsia="sl-SI"/>
        </w:rPr>
        <w:t xml:space="preserve"> Direktiva 2011/85/EU)</w:t>
      </w:r>
      <w:r w:rsidR="0054244F" w:rsidRPr="0054244F">
        <w:rPr>
          <w:rFonts w:ascii="Arial" w:hAnsi="Arial" w:cs="Arial"/>
          <w:sz w:val="20"/>
          <w:szCs w:val="20"/>
        </w:rPr>
        <w:t xml:space="preserve">, v drugem delu pa je izvedbeni predpis, ki omogoča z vidika nacionalnega prava, zlasti po postopkovni plati, neposredno uporabo Pogodb in uredb prava EU. </w:t>
      </w:r>
    </w:p>
    <w:p w14:paraId="495C968B" w14:textId="77777777"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Razmerje med slovenskim pravnim redom in pravom EU ureja 3.a člen ustave. Ta določa, da Slovenija z mednarodno pogodbo na EU lahko prenese izvrševanje dela suverenih pravic. Pravni akti, ki jih EU sprejema v okviru prenesenih pristojnosti, spoštujoč načela pravne države, človekovih pravic in demokracije, v Republiki Sloveniji veljajo, s skladu pravno ureditvijo EU. Ta temelji na temeljnih načelih prava EU, ki se nanašajo na pravno naravo, delovanje in pravno kakovost EU.</w:t>
      </w:r>
      <w:r w:rsidRPr="0054244F">
        <w:rPr>
          <w:rStyle w:val="Sprotnaopomba-sklic"/>
          <w:rFonts w:ascii="Arial" w:hAnsi="Arial" w:cs="Arial"/>
          <w:sz w:val="20"/>
          <w:szCs w:val="20"/>
        </w:rPr>
        <w:footnoteReference w:id="2"/>
      </w:r>
      <w:r w:rsidRPr="0054244F">
        <w:rPr>
          <w:rFonts w:ascii="Arial" w:hAnsi="Arial" w:cs="Arial"/>
          <w:sz w:val="20"/>
          <w:szCs w:val="20"/>
        </w:rPr>
        <w:t xml:space="preserve"> Med njimi so še posebej pomembna načela neposredne uporabnosti, neposredne učinkovitosti, primarnosti, avtonomnosti, prenesenih pristojnosti in lojalnega sodelovanja.</w:t>
      </w:r>
      <w:r w:rsidRPr="0054244F">
        <w:rPr>
          <w:rStyle w:val="Sprotnaopomba-sklic"/>
          <w:rFonts w:ascii="Arial" w:hAnsi="Arial" w:cs="Arial"/>
          <w:sz w:val="20"/>
          <w:szCs w:val="20"/>
        </w:rPr>
        <w:footnoteReference w:id="3"/>
      </w:r>
      <w:r w:rsidRPr="0054244F">
        <w:rPr>
          <w:rFonts w:ascii="Arial" w:hAnsi="Arial" w:cs="Arial"/>
          <w:sz w:val="20"/>
          <w:szCs w:val="20"/>
        </w:rPr>
        <w:t xml:space="preserve">  </w:t>
      </w:r>
    </w:p>
    <w:p w14:paraId="00083388" w14:textId="4099631F"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Sledeč 3.a členu ustave in pravu EU, od 1.</w:t>
      </w:r>
      <w:r w:rsidR="00A95CCD">
        <w:rPr>
          <w:rFonts w:ascii="Arial" w:hAnsi="Arial" w:cs="Arial"/>
          <w:sz w:val="20"/>
          <w:szCs w:val="20"/>
        </w:rPr>
        <w:t xml:space="preserve"> maja</w:t>
      </w:r>
      <w:r w:rsidRPr="0054244F">
        <w:rPr>
          <w:rFonts w:ascii="Arial" w:hAnsi="Arial" w:cs="Arial"/>
          <w:sz w:val="20"/>
          <w:szCs w:val="20"/>
        </w:rPr>
        <w:t xml:space="preserve"> 2004 v Republiki Sloveniji, zahvaljujoč njenemu polnopravnemu članstvu v EU, istočasno veljata dva pravna reda. Na področjih, na katerih je Republika Slovenija prenesla svoje pristojnosti na EU, velja in učinkuje v skladu z njegovimi temeljnimi načeli pravo EU. Na preostalih področjih pa velja pravni red Republike Slovenije. Pri izvajanju oblastvenih funkcij in izpolnjevanju pravnih obveznosti iz naslovov obeh pravnih redov je treba poznati in izvajati oba pravna reda. Oba pravna reda, vsak na svojem področju, a na enem in istem teritoriju Republike Slovenija, ostajata avtonomna, s svojimi kriteriji veljavnosti, pomenom avtonomnih pravnih pojmov in lastnimi načini razlage. </w:t>
      </w:r>
    </w:p>
    <w:p w14:paraId="55ADA47F" w14:textId="577C62FE"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 xml:space="preserve">Za razliko od direktiv, ki niso neposredno uporabne in jih mora država članica prenašati v svoj pravni red, pa neposredno uporabni predpisi prava EU </w:t>
      </w:r>
      <w:r w:rsidR="00A95CCD">
        <w:rPr>
          <w:rFonts w:ascii="Arial" w:hAnsi="Arial" w:cs="Arial"/>
          <w:sz w:val="20"/>
          <w:szCs w:val="20"/>
        </w:rPr>
        <w:t>(</w:t>
      </w:r>
      <w:r w:rsidRPr="0054244F">
        <w:rPr>
          <w:rFonts w:ascii="Arial" w:hAnsi="Arial" w:cs="Arial"/>
          <w:sz w:val="20"/>
          <w:szCs w:val="20"/>
        </w:rPr>
        <w:t>Pogodbe, uredbe in sklepi</w:t>
      </w:r>
      <w:r w:rsidR="00A95CCD">
        <w:rPr>
          <w:rFonts w:ascii="Arial" w:hAnsi="Arial" w:cs="Arial"/>
          <w:sz w:val="20"/>
          <w:szCs w:val="20"/>
        </w:rPr>
        <w:t>)</w:t>
      </w:r>
      <w:r w:rsidRPr="0054244F">
        <w:rPr>
          <w:rFonts w:ascii="Arial" w:hAnsi="Arial" w:cs="Arial"/>
          <w:sz w:val="20"/>
          <w:szCs w:val="20"/>
        </w:rPr>
        <w:t>, veljajo in učinkujejo neposredno. Ne samo da jih ni treba, če tega sami ne zahtevajo, se jih tudi ne sme prenašati v nacionalni pravni red, ker bi se tako lahko izgubil ali izkrivil avtonomni pomen pravnih pojmov iz neposredno uporabnih aktov EU, ki so lastni pravu EU in se morajo uporabljati enotno v vseh državah članicah EU.</w:t>
      </w:r>
      <w:r w:rsidRPr="0054244F">
        <w:rPr>
          <w:rStyle w:val="Sprotnaopomba-sklic"/>
          <w:rFonts w:ascii="Arial" w:hAnsi="Arial" w:cs="Arial"/>
          <w:sz w:val="20"/>
          <w:szCs w:val="20"/>
        </w:rPr>
        <w:footnoteReference w:id="4"/>
      </w:r>
      <w:r w:rsidRPr="0054244F">
        <w:rPr>
          <w:rFonts w:ascii="Arial" w:hAnsi="Arial" w:cs="Arial"/>
          <w:sz w:val="20"/>
          <w:szCs w:val="20"/>
        </w:rPr>
        <w:t xml:space="preserve">  </w:t>
      </w:r>
    </w:p>
    <w:p w14:paraId="018C8FE8" w14:textId="77777777"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 xml:space="preserve">Ta načelna izhodišča z vidika spreminjanja </w:t>
      </w:r>
      <w:proofErr w:type="spellStart"/>
      <w:r w:rsidRPr="0054244F">
        <w:rPr>
          <w:rFonts w:ascii="Arial" w:hAnsi="Arial" w:cs="Arial"/>
          <w:sz w:val="20"/>
          <w:szCs w:val="20"/>
        </w:rPr>
        <w:t>ZFisP</w:t>
      </w:r>
      <w:proofErr w:type="spellEnd"/>
      <w:r w:rsidRPr="0054244F">
        <w:rPr>
          <w:rFonts w:ascii="Arial" w:hAnsi="Arial" w:cs="Arial"/>
          <w:sz w:val="20"/>
          <w:szCs w:val="20"/>
        </w:rPr>
        <w:t xml:space="preserve"> z namenom njegove prilagoditve prenovljenemu Paktu stabilnost in rast EU pomenijo naslednje: </w:t>
      </w:r>
    </w:p>
    <w:p w14:paraId="08796A63" w14:textId="43D359E7" w:rsidR="0054244F" w:rsidRPr="00A95CCD" w:rsidRDefault="0054244F" w:rsidP="00F51399">
      <w:pPr>
        <w:pStyle w:val="Odstavekseznama"/>
        <w:numPr>
          <w:ilvl w:val="0"/>
          <w:numId w:val="11"/>
        </w:numPr>
        <w:overflowPunct/>
        <w:autoSpaceDE/>
        <w:autoSpaceDN/>
        <w:adjustRightInd/>
        <w:spacing w:before="120" w:after="120" w:line="260" w:lineRule="exact"/>
        <w:contextualSpacing/>
        <w:textAlignment w:val="auto"/>
        <w:rPr>
          <w:rFonts w:ascii="Arial" w:hAnsi="Arial" w:cs="Arial"/>
          <w:sz w:val="20"/>
        </w:rPr>
      </w:pPr>
      <w:r w:rsidRPr="00A95CCD">
        <w:rPr>
          <w:rFonts w:ascii="Arial" w:hAnsi="Arial" w:cs="Arial"/>
          <w:sz w:val="20"/>
        </w:rPr>
        <w:t xml:space="preserve">Zakonodajalec mora </w:t>
      </w:r>
      <w:proofErr w:type="spellStart"/>
      <w:r w:rsidRPr="00A95CCD">
        <w:rPr>
          <w:rFonts w:ascii="Arial" w:hAnsi="Arial" w:cs="Arial"/>
          <w:sz w:val="20"/>
        </w:rPr>
        <w:t>ZFisP</w:t>
      </w:r>
      <w:proofErr w:type="spellEnd"/>
      <w:r w:rsidRPr="00A95CCD">
        <w:rPr>
          <w:rFonts w:ascii="Arial" w:hAnsi="Arial" w:cs="Arial"/>
          <w:sz w:val="20"/>
        </w:rPr>
        <w:t xml:space="preserve">, in v delu v katerem ureja relevantno materijo tudi </w:t>
      </w:r>
      <w:r w:rsidR="00A95CCD" w:rsidRPr="00A95CCD">
        <w:rPr>
          <w:rFonts w:ascii="Arial" w:hAnsi="Arial" w:cs="Arial"/>
          <w:sz w:val="20"/>
        </w:rPr>
        <w:t xml:space="preserve">Zakon o javnih financah </w:t>
      </w:r>
      <w:r w:rsidR="00A95CCD">
        <w:rPr>
          <w:rFonts w:ascii="Arial" w:hAnsi="Arial" w:cs="Arial"/>
          <w:sz w:val="20"/>
        </w:rPr>
        <w:t>(</w:t>
      </w:r>
      <w:r w:rsidR="00A95CCD" w:rsidRPr="00A95CCD">
        <w:rPr>
          <w:rFonts w:ascii="Arial" w:hAnsi="Arial" w:cs="Arial"/>
          <w:sz w:val="20"/>
        </w:rPr>
        <w:t xml:space="preserve">Uradni list RS, št. 11/11 – uradno prečiščeno besedilo, 14/13 – </w:t>
      </w:r>
      <w:proofErr w:type="spellStart"/>
      <w:r w:rsidR="00A95CCD" w:rsidRPr="00A95CCD">
        <w:rPr>
          <w:rFonts w:ascii="Arial" w:hAnsi="Arial" w:cs="Arial"/>
          <w:sz w:val="20"/>
        </w:rPr>
        <w:t>popr</w:t>
      </w:r>
      <w:proofErr w:type="spellEnd"/>
      <w:r w:rsidR="00A95CCD" w:rsidRPr="00A95CCD">
        <w:rPr>
          <w:rFonts w:ascii="Arial" w:hAnsi="Arial" w:cs="Arial"/>
          <w:sz w:val="20"/>
        </w:rPr>
        <w:t xml:space="preserve">., 101/13, 55/15 – </w:t>
      </w:r>
      <w:proofErr w:type="spellStart"/>
      <w:r w:rsidR="00A95CCD" w:rsidRPr="00A95CCD">
        <w:rPr>
          <w:rFonts w:ascii="Arial" w:hAnsi="Arial" w:cs="Arial"/>
          <w:sz w:val="20"/>
        </w:rPr>
        <w:t>ZFisP</w:t>
      </w:r>
      <w:proofErr w:type="spellEnd"/>
      <w:r w:rsidR="00A95CCD" w:rsidRPr="00A95CCD">
        <w:rPr>
          <w:rFonts w:ascii="Arial" w:hAnsi="Arial" w:cs="Arial"/>
          <w:sz w:val="20"/>
        </w:rPr>
        <w:t xml:space="preserve">, 96/15 – ZIPRS1617, 13/18, 195/20 – </w:t>
      </w:r>
      <w:proofErr w:type="spellStart"/>
      <w:r w:rsidR="00A95CCD" w:rsidRPr="00A95CCD">
        <w:rPr>
          <w:rFonts w:ascii="Arial" w:hAnsi="Arial" w:cs="Arial"/>
          <w:sz w:val="20"/>
        </w:rPr>
        <w:t>odl</w:t>
      </w:r>
      <w:proofErr w:type="spellEnd"/>
      <w:r w:rsidR="00A95CCD" w:rsidRPr="00A95CCD">
        <w:rPr>
          <w:rFonts w:ascii="Arial" w:hAnsi="Arial" w:cs="Arial"/>
          <w:sz w:val="20"/>
        </w:rPr>
        <w:t>. US, 18/23 – ZDU-1O in 76/23</w:t>
      </w:r>
      <w:r w:rsidR="00A95CCD">
        <w:rPr>
          <w:rFonts w:ascii="Arial" w:hAnsi="Arial" w:cs="Arial"/>
          <w:sz w:val="20"/>
        </w:rPr>
        <w:t xml:space="preserve">; v nadaljnjem besedilu: </w:t>
      </w:r>
      <w:r w:rsidRPr="00A95CCD">
        <w:rPr>
          <w:rFonts w:ascii="Arial" w:hAnsi="Arial" w:cs="Arial"/>
          <w:sz w:val="20"/>
        </w:rPr>
        <w:t>ZJF</w:t>
      </w:r>
      <w:r w:rsidR="00A95CCD">
        <w:rPr>
          <w:rFonts w:ascii="Arial" w:hAnsi="Arial" w:cs="Arial"/>
          <w:sz w:val="20"/>
        </w:rPr>
        <w:t>)</w:t>
      </w:r>
      <w:r w:rsidRPr="00A95CCD">
        <w:rPr>
          <w:rFonts w:ascii="Arial" w:hAnsi="Arial" w:cs="Arial"/>
          <w:sz w:val="20"/>
        </w:rPr>
        <w:t xml:space="preserve">, spremeniti tako, da bo pravilno prenesel v slovenski pravni red določbe spremenjene Direktive 2011/85/EU o zahtevah v zvezi s proračunskimi okviri držav članic. </w:t>
      </w:r>
    </w:p>
    <w:p w14:paraId="34F306CC" w14:textId="77777777" w:rsidR="0054244F" w:rsidRPr="0054244F" w:rsidRDefault="0054244F" w:rsidP="00D979C2">
      <w:pPr>
        <w:pStyle w:val="Odstavekseznama"/>
        <w:numPr>
          <w:ilvl w:val="0"/>
          <w:numId w:val="11"/>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 xml:space="preserve">Zakonodajalec mora </w:t>
      </w:r>
      <w:proofErr w:type="spellStart"/>
      <w:r w:rsidRPr="0054244F">
        <w:rPr>
          <w:rFonts w:ascii="Arial" w:hAnsi="Arial" w:cs="Arial"/>
          <w:sz w:val="20"/>
        </w:rPr>
        <w:t>ZFisP</w:t>
      </w:r>
      <w:proofErr w:type="spellEnd"/>
      <w:r w:rsidRPr="0054244F">
        <w:rPr>
          <w:rFonts w:ascii="Arial" w:hAnsi="Arial" w:cs="Arial"/>
          <w:sz w:val="20"/>
        </w:rPr>
        <w:t xml:space="preserve"> in ZJF spremeniti tako, da v slovenskem pravnem redu ne bo neskladnosti z neposredno uporabnimi uredbami Pakta za stabilnost in rast, ki bi lahko ovirale uporabo teh uredb, ali pa ustvarjale negotov položaj naslovnikov teh določb v pravnem redu Republike Slovenije.</w:t>
      </w:r>
      <w:r w:rsidRPr="0054244F">
        <w:rPr>
          <w:rStyle w:val="Sprotnaopomba-sklic"/>
          <w:rFonts w:ascii="Arial" w:hAnsi="Arial" w:cs="Arial"/>
          <w:sz w:val="20"/>
        </w:rPr>
        <w:footnoteReference w:id="5"/>
      </w:r>
      <w:r w:rsidRPr="0054244F">
        <w:rPr>
          <w:rFonts w:ascii="Arial" w:hAnsi="Arial" w:cs="Arial"/>
          <w:sz w:val="20"/>
        </w:rPr>
        <w:t xml:space="preserve"> </w:t>
      </w:r>
    </w:p>
    <w:p w14:paraId="6A58933D" w14:textId="59EE9618" w:rsidR="0054244F" w:rsidRPr="0054244F" w:rsidRDefault="0054244F" w:rsidP="00D979C2">
      <w:pPr>
        <w:pStyle w:val="Odstavekseznama"/>
        <w:numPr>
          <w:ilvl w:val="0"/>
          <w:numId w:val="11"/>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 xml:space="preserve">Zakonodajalec mora pri spreminjanju </w:t>
      </w:r>
      <w:proofErr w:type="spellStart"/>
      <w:r w:rsidRPr="0054244F">
        <w:rPr>
          <w:rFonts w:ascii="Arial" w:hAnsi="Arial" w:cs="Arial"/>
          <w:sz w:val="20"/>
        </w:rPr>
        <w:t>ZFisP</w:t>
      </w:r>
      <w:proofErr w:type="spellEnd"/>
      <w:r w:rsidRPr="0054244F">
        <w:rPr>
          <w:rFonts w:ascii="Arial" w:hAnsi="Arial" w:cs="Arial"/>
          <w:sz w:val="20"/>
        </w:rPr>
        <w:t xml:space="preserve"> in ZJF upoštevati, da sta pravo EU in nacionalno pravo dva različna, avtonomna pravna reda, tako da se vsebina neposredno uporabnih pravnih aktov EU mehanično ne prepisuje v nacionalne predpise, ker se s tem normiranje podvaja in avtonomni pravni pojmi prava EU v nasprotju z zahtevami slednjega nacionalizirajo. Slednjič to pomeni, da je </w:t>
      </w:r>
      <w:proofErr w:type="spellStart"/>
      <w:r w:rsidRPr="0054244F">
        <w:rPr>
          <w:rFonts w:ascii="Arial" w:hAnsi="Arial" w:cs="Arial"/>
          <w:sz w:val="20"/>
        </w:rPr>
        <w:t>ZFisP</w:t>
      </w:r>
      <w:proofErr w:type="spellEnd"/>
      <w:r w:rsidRPr="0054244F">
        <w:rPr>
          <w:rFonts w:ascii="Arial" w:hAnsi="Arial" w:cs="Arial"/>
          <w:sz w:val="20"/>
        </w:rPr>
        <w:t xml:space="preserve"> in ZJF treba spremeniti tako, da bosta v celoti implementirala Direktivo</w:t>
      </w:r>
      <w:r w:rsidR="00A95CCD">
        <w:rPr>
          <w:rFonts w:ascii="Arial" w:hAnsi="Arial" w:cs="Arial"/>
          <w:sz w:val="20"/>
        </w:rPr>
        <w:t xml:space="preserve"> 2011/85/EU</w:t>
      </w:r>
      <w:r w:rsidRPr="0054244F">
        <w:rPr>
          <w:rFonts w:ascii="Arial" w:hAnsi="Arial" w:cs="Arial"/>
          <w:sz w:val="20"/>
        </w:rPr>
        <w:t xml:space="preserve"> in omogočila polno učinkovanje uredb, ki jih morajo pristojni slovenski organi poznati in uporabljati hkrati s spremenjeno nacionalno zakonodajo.</w:t>
      </w:r>
    </w:p>
    <w:p w14:paraId="63158C86" w14:textId="5C9C6F1A" w:rsidR="0054244F" w:rsidRPr="0054244F" w:rsidRDefault="0054244F" w:rsidP="00D979C2">
      <w:pPr>
        <w:pStyle w:val="Odstavekseznama"/>
        <w:numPr>
          <w:ilvl w:val="0"/>
          <w:numId w:val="11"/>
        </w:numPr>
        <w:overflowPunct/>
        <w:autoSpaceDE/>
        <w:autoSpaceDN/>
        <w:adjustRightInd/>
        <w:spacing w:before="120" w:after="120" w:line="260" w:lineRule="exact"/>
        <w:contextualSpacing/>
        <w:textAlignment w:val="auto"/>
        <w:rPr>
          <w:rFonts w:ascii="Arial" w:hAnsi="Arial" w:cs="Arial"/>
          <w:sz w:val="20"/>
        </w:rPr>
      </w:pPr>
      <w:proofErr w:type="spellStart"/>
      <w:r w:rsidRPr="0054244F">
        <w:rPr>
          <w:rFonts w:ascii="Arial" w:hAnsi="Arial" w:cs="Arial"/>
          <w:sz w:val="20"/>
        </w:rPr>
        <w:t>Nomotehnično</w:t>
      </w:r>
      <w:proofErr w:type="spellEnd"/>
      <w:r w:rsidRPr="0054244F">
        <w:rPr>
          <w:rFonts w:ascii="Arial" w:hAnsi="Arial" w:cs="Arial"/>
          <w:sz w:val="20"/>
        </w:rPr>
        <w:t xml:space="preserve"> vodilo pri pripravi novega </w:t>
      </w:r>
      <w:proofErr w:type="spellStart"/>
      <w:r w:rsidRPr="0054244F">
        <w:rPr>
          <w:rFonts w:ascii="Arial" w:hAnsi="Arial" w:cs="Arial"/>
          <w:sz w:val="20"/>
        </w:rPr>
        <w:t>ZFisP</w:t>
      </w:r>
      <w:proofErr w:type="spellEnd"/>
      <w:r w:rsidRPr="0054244F">
        <w:rPr>
          <w:rFonts w:ascii="Arial" w:hAnsi="Arial" w:cs="Arial"/>
          <w:sz w:val="20"/>
        </w:rPr>
        <w:t xml:space="preserve"> in sprememb ZJF je tako načelo »manj je več.« To pomeni, da se v </w:t>
      </w:r>
      <w:proofErr w:type="spellStart"/>
      <w:r w:rsidRPr="0054244F">
        <w:rPr>
          <w:rFonts w:ascii="Arial" w:hAnsi="Arial" w:cs="Arial"/>
          <w:sz w:val="20"/>
        </w:rPr>
        <w:t>ZFisP</w:t>
      </w:r>
      <w:proofErr w:type="spellEnd"/>
      <w:r w:rsidRPr="0054244F">
        <w:rPr>
          <w:rFonts w:ascii="Arial" w:hAnsi="Arial" w:cs="Arial"/>
          <w:sz w:val="20"/>
        </w:rPr>
        <w:t xml:space="preserve"> uredi samo tisto, kar je nujno potrebno za prenos Direktive </w:t>
      </w:r>
      <w:r w:rsidRPr="0054244F">
        <w:rPr>
          <w:rFonts w:ascii="Arial" w:hAnsi="Arial" w:cs="Arial"/>
          <w:sz w:val="20"/>
        </w:rPr>
        <w:lastRenderedPageBreak/>
        <w:t xml:space="preserve">2011/85/EU v nacionalni pravni red ter kar je nujno potrebno za izvajanje nacionalnih pristojnosti v zvezi </w:t>
      </w:r>
      <w:r w:rsidR="009236CB">
        <w:rPr>
          <w:rFonts w:ascii="Arial" w:hAnsi="Arial" w:cs="Arial"/>
          <w:sz w:val="20"/>
        </w:rPr>
        <w:t>z</w:t>
      </w:r>
      <w:r w:rsidRPr="0054244F">
        <w:rPr>
          <w:rFonts w:ascii="Arial" w:hAnsi="Arial" w:cs="Arial"/>
          <w:sz w:val="20"/>
        </w:rPr>
        <w:t xml:space="preserve"> </w:t>
      </w:r>
      <w:r w:rsidR="009236CB" w:rsidRPr="00551413">
        <w:rPr>
          <w:rFonts w:ascii="Arial" w:hAnsi="Arial" w:cs="Arial"/>
          <w:sz w:val="20"/>
        </w:rPr>
        <w:t>Uredb</w:t>
      </w:r>
      <w:r w:rsidR="001E2ACF">
        <w:rPr>
          <w:rFonts w:ascii="Arial" w:hAnsi="Arial" w:cs="Arial"/>
          <w:sz w:val="20"/>
        </w:rPr>
        <w:t>o</w:t>
      </w:r>
      <w:r w:rsidR="009236CB" w:rsidRPr="00551413">
        <w:rPr>
          <w:rFonts w:ascii="Arial" w:hAnsi="Arial" w:cs="Arial"/>
          <w:sz w:val="20"/>
        </w:rPr>
        <w:t xml:space="preserve"> (EU) 2024/1263</w:t>
      </w:r>
      <w:r w:rsidRPr="0054244F">
        <w:rPr>
          <w:rFonts w:ascii="Arial" w:hAnsi="Arial" w:cs="Arial"/>
          <w:sz w:val="20"/>
        </w:rPr>
        <w:t xml:space="preserve"> in </w:t>
      </w:r>
      <w:r w:rsidR="009236CB" w:rsidRPr="00551413">
        <w:rPr>
          <w:rFonts w:ascii="Arial" w:hAnsi="Arial" w:cs="Arial"/>
          <w:sz w:val="20"/>
        </w:rPr>
        <w:t>Uredb</w:t>
      </w:r>
      <w:r w:rsidR="009236CB">
        <w:rPr>
          <w:rFonts w:ascii="Arial" w:hAnsi="Arial" w:cs="Arial"/>
          <w:sz w:val="20"/>
        </w:rPr>
        <w:t>o</w:t>
      </w:r>
      <w:r w:rsidR="009236CB" w:rsidRPr="00551413">
        <w:rPr>
          <w:rFonts w:ascii="Arial" w:hAnsi="Arial" w:cs="Arial"/>
          <w:sz w:val="20"/>
        </w:rPr>
        <w:t xml:space="preserve"> Sveta (ES) št. 1467/97</w:t>
      </w:r>
      <w:r w:rsidRPr="0054244F">
        <w:rPr>
          <w:rFonts w:ascii="Arial" w:hAnsi="Arial" w:cs="Arial"/>
          <w:sz w:val="20"/>
        </w:rPr>
        <w:t xml:space="preserve">. </w:t>
      </w:r>
    </w:p>
    <w:p w14:paraId="4CBCCE7D" w14:textId="3100FF2C" w:rsidR="0054244F" w:rsidRPr="0054244F" w:rsidRDefault="0054244F" w:rsidP="00D979C2">
      <w:pPr>
        <w:pStyle w:val="Odstavekseznama"/>
        <w:numPr>
          <w:ilvl w:val="0"/>
          <w:numId w:val="11"/>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 xml:space="preserve">V </w:t>
      </w:r>
      <w:proofErr w:type="spellStart"/>
      <w:r w:rsidRPr="0054244F">
        <w:rPr>
          <w:rFonts w:ascii="Arial" w:hAnsi="Arial" w:cs="Arial"/>
          <w:sz w:val="20"/>
        </w:rPr>
        <w:t>ZFisP</w:t>
      </w:r>
      <w:proofErr w:type="spellEnd"/>
      <w:r w:rsidRPr="0054244F">
        <w:rPr>
          <w:rFonts w:ascii="Arial" w:hAnsi="Arial" w:cs="Arial"/>
          <w:sz w:val="20"/>
        </w:rPr>
        <w:t xml:space="preserve"> ter ZJF se tako ne prenašajo določbe uredb, ker so te neposredno uporabne in jih morajo pristojni nacionalni organi uporabljati skupaj z </w:t>
      </w:r>
      <w:proofErr w:type="spellStart"/>
      <w:r w:rsidRPr="0054244F">
        <w:rPr>
          <w:rFonts w:ascii="Arial" w:hAnsi="Arial" w:cs="Arial"/>
          <w:sz w:val="20"/>
        </w:rPr>
        <w:t>ZFisP</w:t>
      </w:r>
      <w:proofErr w:type="spellEnd"/>
      <w:r w:rsidRPr="0054244F">
        <w:rPr>
          <w:rFonts w:ascii="Arial" w:hAnsi="Arial" w:cs="Arial"/>
          <w:sz w:val="20"/>
        </w:rPr>
        <w:t xml:space="preserve"> ter ZJF. Prav tako so vsi uporabljeni izrazi iz Pakta</w:t>
      </w:r>
      <w:r w:rsidR="00A95CCD">
        <w:rPr>
          <w:rFonts w:ascii="Arial" w:hAnsi="Arial" w:cs="Arial"/>
          <w:sz w:val="20"/>
        </w:rPr>
        <w:t xml:space="preserve"> za</w:t>
      </w:r>
      <w:r w:rsidRPr="0054244F">
        <w:rPr>
          <w:rFonts w:ascii="Arial" w:hAnsi="Arial" w:cs="Arial"/>
          <w:sz w:val="20"/>
        </w:rPr>
        <w:t xml:space="preserve"> stabilnost in rast pravni pojmi, vzeti iz avtonomnega pravnega reda EU, kar pomeni, da imajo pravu EU lasten pomen in jih ni mogoče napolnjevati z nacionalno vsebino, niti ni njihovih opredelitev iz prava EU treba ponavljati v nacionalnih predpisih.</w:t>
      </w:r>
    </w:p>
    <w:p w14:paraId="024A7B23" w14:textId="77777777" w:rsidR="0054244F" w:rsidRPr="0054244F" w:rsidRDefault="0054244F" w:rsidP="00D979C2">
      <w:pPr>
        <w:spacing w:before="120" w:after="120" w:line="260" w:lineRule="exact"/>
        <w:jc w:val="both"/>
        <w:rPr>
          <w:rFonts w:ascii="Arial" w:hAnsi="Arial" w:cs="Arial"/>
          <w:sz w:val="20"/>
          <w:szCs w:val="20"/>
        </w:rPr>
      </w:pPr>
      <w:proofErr w:type="spellStart"/>
      <w:r w:rsidRPr="0054244F">
        <w:rPr>
          <w:rFonts w:ascii="Arial" w:hAnsi="Arial" w:cs="Arial"/>
          <w:sz w:val="20"/>
          <w:szCs w:val="20"/>
        </w:rPr>
        <w:t>ZFisP</w:t>
      </w:r>
      <w:proofErr w:type="spellEnd"/>
      <w:r w:rsidRPr="0054244F">
        <w:rPr>
          <w:rFonts w:ascii="Arial" w:hAnsi="Arial" w:cs="Arial"/>
          <w:sz w:val="20"/>
          <w:szCs w:val="20"/>
        </w:rPr>
        <w:t xml:space="preserve"> je sicer zakon, katerega sprejem zahteva ustava, konkretno njen 148. člen, ki je </w:t>
      </w:r>
      <w:proofErr w:type="spellStart"/>
      <w:r w:rsidRPr="0054244F">
        <w:rPr>
          <w:rFonts w:ascii="Arial" w:hAnsi="Arial" w:cs="Arial"/>
          <w:i/>
          <w:iCs/>
          <w:sz w:val="20"/>
          <w:szCs w:val="20"/>
        </w:rPr>
        <w:t>sedes</w:t>
      </w:r>
      <w:proofErr w:type="spellEnd"/>
      <w:r w:rsidRPr="0054244F">
        <w:rPr>
          <w:rFonts w:ascii="Arial" w:hAnsi="Arial" w:cs="Arial"/>
          <w:i/>
          <w:iCs/>
          <w:sz w:val="20"/>
          <w:szCs w:val="20"/>
        </w:rPr>
        <w:t xml:space="preserve"> </w:t>
      </w:r>
      <w:proofErr w:type="spellStart"/>
      <w:r w:rsidRPr="0054244F">
        <w:rPr>
          <w:rFonts w:ascii="Arial" w:hAnsi="Arial" w:cs="Arial"/>
          <w:i/>
          <w:iCs/>
          <w:sz w:val="20"/>
          <w:szCs w:val="20"/>
        </w:rPr>
        <w:t>materiae</w:t>
      </w:r>
      <w:proofErr w:type="spellEnd"/>
      <w:r w:rsidRPr="0054244F">
        <w:rPr>
          <w:rFonts w:ascii="Arial" w:hAnsi="Arial" w:cs="Arial"/>
          <w:sz w:val="20"/>
          <w:szCs w:val="20"/>
        </w:rPr>
        <w:t xml:space="preserve"> fiskalne politike Republike Slovenije na ustavni ravni in ki se glasi:</w:t>
      </w:r>
    </w:p>
    <w:p w14:paraId="7E62AC80" w14:textId="77777777" w:rsidR="0054244F" w:rsidRPr="0054244F" w:rsidRDefault="0054244F" w:rsidP="00D979C2">
      <w:pPr>
        <w:spacing w:before="120" w:after="120" w:line="260" w:lineRule="exact"/>
        <w:jc w:val="center"/>
        <w:rPr>
          <w:rFonts w:ascii="Arial" w:hAnsi="Arial" w:cs="Arial"/>
          <w:b/>
          <w:bCs/>
          <w:i/>
          <w:iCs/>
          <w:sz w:val="20"/>
          <w:szCs w:val="20"/>
        </w:rPr>
      </w:pPr>
      <w:r w:rsidRPr="0054244F">
        <w:rPr>
          <w:rFonts w:ascii="Arial" w:hAnsi="Arial" w:cs="Arial"/>
          <w:b/>
          <w:bCs/>
          <w:i/>
          <w:iCs/>
          <w:sz w:val="20"/>
          <w:szCs w:val="20"/>
        </w:rPr>
        <w:t>148. člen</w:t>
      </w:r>
    </w:p>
    <w:p w14:paraId="2A80B2F3" w14:textId="77777777" w:rsidR="0054244F" w:rsidRPr="0054244F" w:rsidRDefault="0054244F" w:rsidP="00D979C2">
      <w:pPr>
        <w:spacing w:before="120" w:after="120" w:line="260" w:lineRule="exact"/>
        <w:jc w:val="center"/>
        <w:rPr>
          <w:rFonts w:ascii="Arial" w:hAnsi="Arial" w:cs="Arial"/>
          <w:b/>
          <w:bCs/>
          <w:i/>
          <w:iCs/>
          <w:sz w:val="20"/>
          <w:szCs w:val="20"/>
        </w:rPr>
      </w:pPr>
      <w:r w:rsidRPr="0054244F">
        <w:rPr>
          <w:rFonts w:ascii="Arial" w:hAnsi="Arial" w:cs="Arial"/>
          <w:b/>
          <w:bCs/>
          <w:i/>
          <w:iCs/>
          <w:sz w:val="20"/>
          <w:szCs w:val="20"/>
        </w:rPr>
        <w:t>(proračun)</w:t>
      </w:r>
    </w:p>
    <w:p w14:paraId="265DD5D7" w14:textId="77777777" w:rsidR="0054244F" w:rsidRPr="0054244F" w:rsidRDefault="0054244F" w:rsidP="00D979C2">
      <w:pPr>
        <w:spacing w:before="120" w:after="120" w:line="260" w:lineRule="exact"/>
        <w:jc w:val="both"/>
        <w:rPr>
          <w:rFonts w:ascii="Arial" w:hAnsi="Arial" w:cs="Arial"/>
          <w:i/>
          <w:iCs/>
          <w:sz w:val="20"/>
          <w:szCs w:val="20"/>
        </w:rPr>
      </w:pPr>
      <w:r w:rsidRPr="0054244F">
        <w:rPr>
          <w:rFonts w:ascii="Arial" w:hAnsi="Arial" w:cs="Arial"/>
          <w:i/>
          <w:iCs/>
          <w:sz w:val="20"/>
          <w:szCs w:val="20"/>
        </w:rPr>
        <w:t>Vsi prejemki in izdatki za financiranje javne porabe morajo biti zajeti v proračunih države.</w:t>
      </w:r>
    </w:p>
    <w:p w14:paraId="78E17078" w14:textId="77777777" w:rsidR="0054244F" w:rsidRPr="0054244F" w:rsidRDefault="0054244F" w:rsidP="00D979C2">
      <w:pPr>
        <w:spacing w:before="120" w:after="120" w:line="260" w:lineRule="exact"/>
        <w:jc w:val="both"/>
        <w:rPr>
          <w:rFonts w:ascii="Arial" w:hAnsi="Arial" w:cs="Arial"/>
          <w:i/>
          <w:iCs/>
          <w:sz w:val="20"/>
          <w:szCs w:val="20"/>
        </w:rPr>
      </w:pPr>
      <w:r w:rsidRPr="0054244F">
        <w:rPr>
          <w:rFonts w:ascii="Arial" w:hAnsi="Arial" w:cs="Arial"/>
          <w:i/>
          <w:iCs/>
          <w:sz w:val="20"/>
          <w:szCs w:val="20"/>
        </w:rPr>
        <w:t>Prihodki in izdatki proračunov države morajo biti srednjeročno uravnoteženi brez zadolževanja, ali pa morajo prihodki presegati izdatke. Od tega načela se lahko začasno odstopi samo v izjemnih okoliščinah za državo.</w:t>
      </w:r>
    </w:p>
    <w:p w14:paraId="7BA4A3DA" w14:textId="77777777" w:rsidR="0054244F" w:rsidRPr="0054244F" w:rsidRDefault="0054244F" w:rsidP="00D979C2">
      <w:pPr>
        <w:spacing w:before="120" w:after="120" w:line="260" w:lineRule="exact"/>
        <w:jc w:val="both"/>
        <w:rPr>
          <w:rFonts w:ascii="Arial" w:hAnsi="Arial" w:cs="Arial"/>
          <w:i/>
          <w:iCs/>
          <w:sz w:val="20"/>
          <w:szCs w:val="20"/>
        </w:rPr>
      </w:pPr>
      <w:r w:rsidRPr="0054244F">
        <w:rPr>
          <w:rFonts w:ascii="Arial" w:hAnsi="Arial" w:cs="Arial"/>
          <w:i/>
          <w:iCs/>
          <w:sz w:val="20"/>
          <w:szCs w:val="20"/>
        </w:rPr>
        <w:t>Z zakonom, ki ga sprejme državni zbor z dvotretjinsko večino glasov vseh poslancev, se določijo način in časovni okvir izvajanja načela iz prejšnjega odstavka, merila za določitev izjemnih okoliščin in način ravnanja ob njihovem nastopu.</w:t>
      </w:r>
    </w:p>
    <w:p w14:paraId="762ED090" w14:textId="77777777" w:rsidR="0054244F" w:rsidRPr="0054244F" w:rsidRDefault="0054244F" w:rsidP="00D979C2">
      <w:pPr>
        <w:spacing w:before="120" w:after="120" w:line="260" w:lineRule="exact"/>
        <w:jc w:val="both"/>
        <w:rPr>
          <w:rFonts w:ascii="Arial" w:hAnsi="Arial" w:cs="Arial"/>
          <w:i/>
          <w:iCs/>
          <w:sz w:val="20"/>
          <w:szCs w:val="20"/>
        </w:rPr>
      </w:pPr>
      <w:r w:rsidRPr="0054244F">
        <w:rPr>
          <w:rFonts w:ascii="Arial" w:hAnsi="Arial" w:cs="Arial"/>
          <w:i/>
          <w:iCs/>
          <w:sz w:val="20"/>
          <w:szCs w:val="20"/>
        </w:rPr>
        <w:t>Če proračun ni sprejet do prvega dne, ko ga je potrebno začeti izvrševati, se upravičenci, ki se financirajo iz proračuna, začasno financirajo po prejšnjem proračunu.</w:t>
      </w:r>
    </w:p>
    <w:p w14:paraId="7D041394" w14:textId="77777777" w:rsidR="0054244F" w:rsidRPr="0054244F" w:rsidRDefault="0054244F" w:rsidP="00D979C2">
      <w:pPr>
        <w:spacing w:before="120" w:after="120" w:line="260" w:lineRule="exact"/>
        <w:jc w:val="both"/>
        <w:rPr>
          <w:rFonts w:ascii="Arial" w:hAnsi="Arial" w:cs="Arial"/>
          <w:sz w:val="20"/>
          <w:szCs w:val="20"/>
        </w:rPr>
      </w:pPr>
    </w:p>
    <w:p w14:paraId="20700AEE" w14:textId="77777777"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Ustavno sodišče Republike Slovenije je to določbo podrobno razlagalo v svoji zadevi U-I-129/19. Iz nje izhaja naslednje:</w:t>
      </w:r>
    </w:p>
    <w:p w14:paraId="517F8E1D" w14:textId="77777777" w:rsidR="0054244F" w:rsidRPr="0054244F" w:rsidRDefault="0054244F"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proofErr w:type="spellStart"/>
      <w:r w:rsidRPr="0054244F">
        <w:rPr>
          <w:rFonts w:ascii="Arial" w:hAnsi="Arial" w:cs="Arial"/>
          <w:sz w:val="20"/>
        </w:rPr>
        <w:t>ZFisP</w:t>
      </w:r>
      <w:proofErr w:type="spellEnd"/>
      <w:r w:rsidRPr="0054244F">
        <w:rPr>
          <w:rFonts w:ascii="Arial" w:hAnsi="Arial" w:cs="Arial"/>
          <w:sz w:val="20"/>
        </w:rPr>
        <w:t xml:space="preserve"> ni akt o spremembi ustave in nima posebnega hierarhičnega položaja. </w:t>
      </w:r>
      <w:proofErr w:type="spellStart"/>
      <w:r w:rsidRPr="0054244F">
        <w:rPr>
          <w:rFonts w:ascii="Arial" w:hAnsi="Arial" w:cs="Arial"/>
          <w:sz w:val="20"/>
        </w:rPr>
        <w:t>ZFisP</w:t>
      </w:r>
      <w:proofErr w:type="spellEnd"/>
      <w:r w:rsidRPr="0054244F">
        <w:rPr>
          <w:rFonts w:ascii="Arial" w:hAnsi="Arial" w:cs="Arial"/>
          <w:sz w:val="20"/>
        </w:rPr>
        <w:t xml:space="preserve"> je izvedbeni akt za ustavno fiskalno pravilo, torej na zakonodajni ravni opredeljen način udejanjenja načela iz drugega odstavka 148. člena ustave.</w:t>
      </w:r>
      <w:r w:rsidRPr="0054244F">
        <w:rPr>
          <w:rStyle w:val="Sprotnaopomba-sklic"/>
          <w:rFonts w:ascii="Arial" w:hAnsi="Arial" w:cs="Arial"/>
          <w:sz w:val="20"/>
        </w:rPr>
        <w:footnoteReference w:id="6"/>
      </w:r>
    </w:p>
    <w:p w14:paraId="257BD32A" w14:textId="77777777" w:rsidR="0054244F" w:rsidRPr="0054244F" w:rsidRDefault="0054244F"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2. odst. 148. člena ustave po svojem bistvu zapoveduje racionalno in dolgoročno vzdržno javnofinančno politiko, ki po razumni strokovni presoji ne pelje države v nezmožnost financiranja lastnih funkcij.</w:t>
      </w:r>
      <w:r w:rsidRPr="0054244F">
        <w:rPr>
          <w:rStyle w:val="Sprotnaopomba-sklic"/>
          <w:rFonts w:ascii="Arial" w:hAnsi="Arial" w:cs="Arial"/>
          <w:sz w:val="20"/>
        </w:rPr>
        <w:footnoteReference w:id="7"/>
      </w:r>
      <w:r w:rsidRPr="0054244F">
        <w:rPr>
          <w:rFonts w:ascii="Arial" w:hAnsi="Arial" w:cs="Arial"/>
          <w:sz w:val="20"/>
        </w:rPr>
        <w:t xml:space="preserve"> Vsebuje splošne usmeritve, med njimi dolžnost skrbnega in dolgoročno vzdržnega upravljanja javnih financ. Proračunska pozicija države mora biti načrtovana tako, da na srednji rok ne nastaja tak nov javni dolg, ki bi lahko ogrozil likvidnost ali solventnost proračunov države in s tem njeno fiskalno suverenost.</w:t>
      </w:r>
      <w:r w:rsidRPr="0054244F">
        <w:rPr>
          <w:rStyle w:val="Sprotnaopomba-sklic"/>
          <w:rFonts w:ascii="Arial" w:hAnsi="Arial" w:cs="Arial"/>
          <w:sz w:val="20"/>
        </w:rPr>
        <w:footnoteReference w:id="8"/>
      </w:r>
    </w:p>
    <w:p w14:paraId="1A60C9ED" w14:textId="77777777" w:rsidR="0054244F" w:rsidRPr="0054244F" w:rsidRDefault="0054244F"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Ekonomsko-tehnične podrobnosti te politike, načini njene izpeljave na zakonski ravni, razdelitev bremen in koristi med različne sloje prebivalstva so v ustavno očrtanih okvirih stvar proste presoje zakonodajalca.</w:t>
      </w:r>
      <w:r w:rsidRPr="0054244F">
        <w:rPr>
          <w:rStyle w:val="Sprotnaopomba-sklic"/>
          <w:rFonts w:ascii="Arial" w:hAnsi="Arial" w:cs="Arial"/>
          <w:sz w:val="20"/>
        </w:rPr>
        <w:footnoteReference w:id="9"/>
      </w:r>
    </w:p>
    <w:p w14:paraId="0E2F5082" w14:textId="77777777" w:rsidR="0054244F" w:rsidRPr="0054244F" w:rsidRDefault="0054244F"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w:t>
      </w:r>
      <w:proofErr w:type="spellStart"/>
      <w:r w:rsidRPr="0054244F">
        <w:rPr>
          <w:rFonts w:ascii="Arial" w:hAnsi="Arial" w:cs="Arial"/>
          <w:sz w:val="20"/>
        </w:rPr>
        <w:t>Srednjeročnost</w:t>
      </w:r>
      <w:proofErr w:type="spellEnd"/>
      <w:r w:rsidRPr="0054244F">
        <w:rPr>
          <w:rFonts w:ascii="Arial" w:hAnsi="Arial" w:cs="Arial"/>
          <w:sz w:val="20"/>
        </w:rPr>
        <w:t xml:space="preserve">« iz ustavne določbe je treba razumeti kot dolžnost takega fiskalnega upravljanja in načrtovanja, ki se </w:t>
      </w:r>
      <w:proofErr w:type="spellStart"/>
      <w:r w:rsidRPr="0054244F">
        <w:rPr>
          <w:rFonts w:ascii="Arial" w:hAnsi="Arial" w:cs="Arial"/>
          <w:sz w:val="20"/>
        </w:rPr>
        <w:t>osredinja</w:t>
      </w:r>
      <w:proofErr w:type="spellEnd"/>
      <w:r w:rsidRPr="0054244F">
        <w:rPr>
          <w:rFonts w:ascii="Arial" w:hAnsi="Arial" w:cs="Arial"/>
          <w:sz w:val="20"/>
        </w:rPr>
        <w:t xml:space="preserve"> na stanje javnih financ skozi celoten ekonomski cikel in ne samo na tekoče proračunsko leto ter upošteva v vsakem letu trenutno stanje narodnega gospodarstva v ciklu. Srednjeročno uravnoteženost proračunov države brez zadolževanja je mogoče doseči na več načinov.</w:t>
      </w:r>
      <w:r w:rsidRPr="0054244F">
        <w:rPr>
          <w:rStyle w:val="Sprotnaopomba-sklic"/>
          <w:rFonts w:ascii="Arial" w:hAnsi="Arial" w:cs="Arial"/>
          <w:sz w:val="20"/>
        </w:rPr>
        <w:footnoteReference w:id="10"/>
      </w:r>
    </w:p>
    <w:p w14:paraId="483042AC" w14:textId="77777777" w:rsidR="0054244F" w:rsidRPr="0054244F" w:rsidRDefault="0054244F"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 xml:space="preserve">Ustava le kot načelo zapoveduje, da javna oblast načrtuje, spremlja in izvaja skupno javno trošenje ob zasledovanju njegove vzdržnosti za daljše obdobje, ob upoštevanju potrebe po </w:t>
      </w:r>
      <w:r w:rsidRPr="0054244F">
        <w:rPr>
          <w:rFonts w:ascii="Arial" w:hAnsi="Arial" w:cs="Arial"/>
          <w:sz w:val="20"/>
        </w:rPr>
        <w:lastRenderedPageBreak/>
        <w:t>mobilizaciji fiskalnega potenciala države za preprečevanje oziroma blaženje gospodarskih kriz.</w:t>
      </w:r>
      <w:r w:rsidRPr="0054244F">
        <w:rPr>
          <w:rStyle w:val="Sprotnaopomba-sklic"/>
          <w:rFonts w:ascii="Arial" w:hAnsi="Arial" w:cs="Arial"/>
          <w:sz w:val="20"/>
        </w:rPr>
        <w:footnoteReference w:id="11"/>
      </w:r>
    </w:p>
    <w:p w14:paraId="7E7AAA34" w14:textId="77777777" w:rsidR="0054244F" w:rsidRPr="0054244F" w:rsidRDefault="0054244F"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Ustavno fiskalno pravilo se nanaša na celoto javnih financ države, na »proračune države« v smislu t. i. sektorja država, kakor ga opredeljuje tudi pravo EU oziroma sedaj veljavna metodologija ESA, ne pa na državni proračun kot tak.</w:t>
      </w:r>
      <w:r w:rsidRPr="0054244F">
        <w:rPr>
          <w:rStyle w:val="Sprotnaopomba-sklic"/>
          <w:rFonts w:ascii="Arial" w:hAnsi="Arial" w:cs="Arial"/>
          <w:sz w:val="20"/>
        </w:rPr>
        <w:footnoteReference w:id="12"/>
      </w:r>
    </w:p>
    <w:p w14:paraId="42B66564" w14:textId="77777777" w:rsidR="0054244F" w:rsidRPr="0054244F" w:rsidRDefault="0054244F" w:rsidP="00826704">
      <w:pPr>
        <w:rPr>
          <w:rFonts w:ascii="Arial" w:hAnsi="Arial" w:cs="Arial"/>
          <w:sz w:val="16"/>
          <w:szCs w:val="18"/>
        </w:rPr>
      </w:pPr>
    </w:p>
    <w:p w14:paraId="0E3B6660" w14:textId="77777777" w:rsidR="0054244F" w:rsidRPr="0054244F" w:rsidRDefault="0054244F" w:rsidP="0054244F">
      <w:pPr>
        <w:jc w:val="both"/>
        <w:rPr>
          <w:rFonts w:ascii="Arial" w:hAnsi="Arial" w:cs="Arial"/>
          <w:b/>
          <w:sz w:val="20"/>
          <w:szCs w:val="18"/>
        </w:rPr>
      </w:pPr>
      <w:r w:rsidRPr="0054244F">
        <w:rPr>
          <w:rFonts w:ascii="Arial" w:hAnsi="Arial" w:cs="Arial"/>
          <w:b/>
          <w:sz w:val="20"/>
          <w:szCs w:val="18"/>
        </w:rPr>
        <w:t>2.3. Poglavitne rešitve</w:t>
      </w:r>
    </w:p>
    <w:p w14:paraId="6F9B4652" w14:textId="73E9457A"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 xml:space="preserve">S predlaganim zakonom se določajo pravila, s katerimi se krepi proračunska disciplina in s tem zagotavlja dolgoročna vzdržnost javnih financ. </w:t>
      </w:r>
    </w:p>
    <w:p w14:paraId="3112A58F" w14:textId="77777777"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Kvaliteto javnih financ je potrebno zagotoviti že v fazi načrtovanja, zato predlog zakona posebno pozornost posveča tej fazi. Predlagani zakon za namen vzpostavitve vzdržne javnofinančne politike določa:</w:t>
      </w:r>
    </w:p>
    <w:p w14:paraId="33661C64" w14:textId="2CB49825"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Pr="008638BE">
        <w:rPr>
          <w:rFonts w:cs="Arial"/>
          <w:bCs/>
          <w:sz w:val="20"/>
          <w:szCs w:val="20"/>
          <w:lang w:eastAsia="sl-SI"/>
        </w:rPr>
        <w:t>fiskalno pravilo</w:t>
      </w:r>
      <w:r w:rsidRPr="008638BE">
        <w:rPr>
          <w:rFonts w:cs="Arial"/>
          <w:b w:val="0"/>
          <w:sz w:val="20"/>
          <w:szCs w:val="20"/>
          <w:lang w:eastAsia="sl-SI"/>
        </w:rPr>
        <w:t xml:space="preserve"> oziroma </w:t>
      </w:r>
      <w:r w:rsidR="00AB4D06" w:rsidRPr="008638BE">
        <w:rPr>
          <w:rFonts w:cs="Arial"/>
          <w:b w:val="0"/>
          <w:sz w:val="20"/>
          <w:szCs w:val="20"/>
          <w:lang w:eastAsia="sl-SI"/>
        </w:rPr>
        <w:t>način izvajanja</w:t>
      </w:r>
      <w:r w:rsidRPr="008638BE">
        <w:rPr>
          <w:rFonts w:cs="Arial"/>
          <w:b w:val="0"/>
          <w:sz w:val="20"/>
          <w:szCs w:val="20"/>
          <w:lang w:eastAsia="sl-SI"/>
        </w:rPr>
        <w:t xml:space="preserve"> srednjeročne uravnoteženosti proračunov države,</w:t>
      </w:r>
      <w:r w:rsidR="00C72A68" w:rsidRPr="008638BE">
        <w:rPr>
          <w:rFonts w:cs="Arial"/>
          <w:b w:val="0"/>
          <w:sz w:val="20"/>
          <w:szCs w:val="20"/>
          <w:lang w:eastAsia="sl-SI"/>
        </w:rPr>
        <w:t xml:space="preserve"> ki je usklajeno s fiskalnimi pravili na ravni EU, s čimer se olajša vodenje fiskalne politike in odprav</w:t>
      </w:r>
      <w:r w:rsidR="00A95CCD">
        <w:rPr>
          <w:rFonts w:cs="Arial"/>
          <w:b w:val="0"/>
          <w:sz w:val="20"/>
          <w:szCs w:val="20"/>
          <w:lang w:eastAsia="sl-SI"/>
        </w:rPr>
        <w:t>lj</w:t>
      </w:r>
      <w:r w:rsidR="00C72A68" w:rsidRPr="008638BE">
        <w:rPr>
          <w:rFonts w:cs="Arial"/>
          <w:b w:val="0"/>
          <w:sz w:val="20"/>
          <w:szCs w:val="20"/>
          <w:lang w:eastAsia="sl-SI"/>
        </w:rPr>
        <w:t xml:space="preserve">a nedoslednosti, ki se pojavljajo pri načrtovanju in spremljanju izvajanja fiskalnih pravil. Fiskalno pravilo se določa z omejitvijo rasti </w:t>
      </w:r>
      <w:r w:rsidR="00AB4D06" w:rsidRPr="008638BE">
        <w:rPr>
          <w:rFonts w:cs="Arial"/>
          <w:b w:val="0"/>
          <w:sz w:val="20"/>
          <w:szCs w:val="20"/>
          <w:lang w:eastAsia="sl-SI"/>
        </w:rPr>
        <w:t>očiščenih</w:t>
      </w:r>
      <w:r w:rsidR="00C72A68" w:rsidRPr="008638BE">
        <w:rPr>
          <w:rFonts w:cs="Arial"/>
          <w:b w:val="0"/>
          <w:sz w:val="20"/>
          <w:szCs w:val="20"/>
          <w:lang w:eastAsia="sl-SI"/>
        </w:rPr>
        <w:t xml:space="preserve"> </w:t>
      </w:r>
      <w:r w:rsidR="00A95CCD">
        <w:rPr>
          <w:rFonts w:cs="Arial"/>
          <w:b w:val="0"/>
          <w:sz w:val="20"/>
          <w:szCs w:val="20"/>
          <w:lang w:eastAsia="sl-SI"/>
        </w:rPr>
        <w:t>izdatkov</w:t>
      </w:r>
      <w:r w:rsidR="00C72A68" w:rsidRPr="008638BE">
        <w:rPr>
          <w:rFonts w:cs="Arial"/>
          <w:b w:val="0"/>
          <w:sz w:val="20"/>
          <w:szCs w:val="20"/>
          <w:lang w:eastAsia="sl-SI"/>
        </w:rPr>
        <w:t>.</w:t>
      </w:r>
      <w:r w:rsidR="00B82B20" w:rsidRPr="008638BE">
        <w:rPr>
          <w:rFonts w:cs="Arial"/>
          <w:b w:val="0"/>
          <w:sz w:val="20"/>
          <w:szCs w:val="20"/>
          <w:lang w:eastAsia="sl-SI"/>
        </w:rPr>
        <w:t xml:space="preserve"> </w:t>
      </w:r>
    </w:p>
    <w:p w14:paraId="180D6AD9" w14:textId="6A594986"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00C72A68" w:rsidRPr="008638BE">
        <w:rPr>
          <w:rFonts w:cs="Arial"/>
          <w:bCs/>
          <w:iCs/>
          <w:sz w:val="20"/>
          <w:szCs w:val="20"/>
          <w:lang w:eastAsia="sl-SI"/>
        </w:rPr>
        <w:t>strateške dokumente fiskalnega načrtovanja</w:t>
      </w:r>
      <w:r w:rsidR="00C72A68" w:rsidRPr="008638BE">
        <w:rPr>
          <w:rFonts w:cs="Arial"/>
          <w:b w:val="0"/>
          <w:iCs/>
          <w:sz w:val="20"/>
          <w:szCs w:val="20"/>
          <w:lang w:eastAsia="sl-SI"/>
        </w:rPr>
        <w:t>, ki so poenotijo z zahtevami zakonodaje EU.</w:t>
      </w:r>
      <w:r w:rsidR="00C72A68" w:rsidRPr="008638BE">
        <w:rPr>
          <w:rFonts w:cs="Arial"/>
          <w:b w:val="0"/>
          <w:sz w:val="20"/>
          <w:szCs w:val="20"/>
          <w:lang w:eastAsia="sl-SI"/>
        </w:rPr>
        <w:t xml:space="preserve"> Ključni dokument, v katerem bodo določene fiskalne omejitve za celoten sektor država, </w:t>
      </w:r>
      <w:r w:rsidR="00A95CCD">
        <w:rPr>
          <w:rFonts w:cs="Arial"/>
          <w:b w:val="0"/>
          <w:sz w:val="20"/>
          <w:szCs w:val="20"/>
          <w:lang w:eastAsia="sl-SI"/>
        </w:rPr>
        <w:t>je</w:t>
      </w:r>
      <w:r w:rsidR="00A95CCD" w:rsidRPr="008638BE">
        <w:rPr>
          <w:rFonts w:cs="Arial"/>
          <w:b w:val="0"/>
          <w:sz w:val="20"/>
          <w:szCs w:val="20"/>
          <w:lang w:eastAsia="sl-SI"/>
        </w:rPr>
        <w:t xml:space="preserve"> </w:t>
      </w:r>
      <w:r w:rsidR="00C72A68" w:rsidRPr="008638BE">
        <w:rPr>
          <w:rFonts w:cs="Arial"/>
          <w:b w:val="0"/>
          <w:sz w:val="20"/>
          <w:szCs w:val="20"/>
          <w:lang w:eastAsia="sl-SI"/>
        </w:rPr>
        <w:t xml:space="preserve">Srednjeročni fiskalno-strukturni načrt, ki </w:t>
      </w:r>
      <w:r w:rsidR="00AB4D06" w:rsidRPr="008638BE">
        <w:rPr>
          <w:rFonts w:cs="Arial"/>
          <w:b w:val="0"/>
          <w:sz w:val="20"/>
          <w:szCs w:val="20"/>
          <w:lang w:eastAsia="sl-SI"/>
        </w:rPr>
        <w:t xml:space="preserve">se </w:t>
      </w:r>
      <w:r w:rsidR="00C72A68" w:rsidRPr="008638BE">
        <w:rPr>
          <w:rFonts w:cs="Arial"/>
          <w:b w:val="0"/>
          <w:sz w:val="20"/>
          <w:szCs w:val="20"/>
          <w:lang w:eastAsia="sl-SI"/>
        </w:rPr>
        <w:t>bo</w:t>
      </w:r>
      <w:r w:rsidR="000F73CC">
        <w:rPr>
          <w:rFonts w:cs="Arial"/>
          <w:b w:val="0"/>
          <w:sz w:val="20"/>
          <w:szCs w:val="20"/>
          <w:lang w:eastAsia="sl-SI"/>
        </w:rPr>
        <w:t xml:space="preserve"> praviloma</w:t>
      </w:r>
      <w:r w:rsidR="00C72A68" w:rsidRPr="008638BE">
        <w:rPr>
          <w:rFonts w:cs="Arial"/>
          <w:b w:val="0"/>
          <w:sz w:val="20"/>
          <w:szCs w:val="20"/>
          <w:lang w:eastAsia="sl-SI"/>
        </w:rPr>
        <w:t xml:space="preserve"> pripravljal na </w:t>
      </w:r>
      <w:r w:rsidR="003B79F7">
        <w:rPr>
          <w:rFonts w:cs="Arial"/>
          <w:b w:val="0"/>
          <w:sz w:val="20"/>
          <w:szCs w:val="20"/>
          <w:lang w:eastAsia="sl-SI"/>
        </w:rPr>
        <w:t>štiri</w:t>
      </w:r>
      <w:r w:rsidR="00C72A68" w:rsidRPr="008638BE">
        <w:rPr>
          <w:rFonts w:cs="Arial"/>
          <w:b w:val="0"/>
          <w:sz w:val="20"/>
          <w:szCs w:val="20"/>
          <w:lang w:eastAsia="sl-SI"/>
        </w:rPr>
        <w:t xml:space="preserve"> leta in fiksno določal rast očiščenih </w:t>
      </w:r>
      <w:r w:rsidR="0031597B">
        <w:rPr>
          <w:rFonts w:cs="Arial"/>
          <w:b w:val="0"/>
          <w:sz w:val="20"/>
          <w:szCs w:val="20"/>
          <w:lang w:eastAsia="sl-SI"/>
        </w:rPr>
        <w:t>izdatkov</w:t>
      </w:r>
      <w:r w:rsidR="00C72A68" w:rsidRPr="008638BE">
        <w:rPr>
          <w:rFonts w:cs="Arial"/>
          <w:b w:val="0"/>
          <w:sz w:val="20"/>
          <w:szCs w:val="20"/>
          <w:lang w:eastAsia="sl-SI"/>
        </w:rPr>
        <w:t xml:space="preserve">. </w:t>
      </w:r>
      <w:r w:rsidR="00A95CCD">
        <w:rPr>
          <w:rFonts w:cs="Arial"/>
          <w:b w:val="0"/>
          <w:sz w:val="20"/>
          <w:szCs w:val="20"/>
          <w:lang w:eastAsia="sl-SI"/>
        </w:rPr>
        <w:t xml:space="preserve">Načrt </w:t>
      </w:r>
      <w:r w:rsidR="00AF23E6">
        <w:rPr>
          <w:rFonts w:cs="Arial"/>
          <w:b w:val="0"/>
          <w:sz w:val="20"/>
          <w:szCs w:val="20"/>
          <w:lang w:eastAsia="sl-SI"/>
        </w:rPr>
        <w:t xml:space="preserve">na </w:t>
      </w:r>
      <w:r w:rsidR="00A95CCD">
        <w:rPr>
          <w:rFonts w:cs="Arial"/>
          <w:b w:val="0"/>
          <w:sz w:val="20"/>
          <w:szCs w:val="20"/>
          <w:lang w:eastAsia="sl-SI"/>
        </w:rPr>
        <w:t xml:space="preserve">podlagi analize ustreznosti potrdi Svet EU. </w:t>
      </w:r>
      <w:r w:rsidR="00A95CCD" w:rsidRPr="008638BE">
        <w:rPr>
          <w:rFonts w:cs="Arial"/>
          <w:b w:val="0"/>
          <w:sz w:val="20"/>
          <w:szCs w:val="20"/>
          <w:lang w:eastAsia="sl-SI"/>
        </w:rPr>
        <w:t xml:space="preserve">Za poročanje o izvajanju načrta se vsako leto pripravi </w:t>
      </w:r>
      <w:r w:rsidR="004925C3">
        <w:rPr>
          <w:rFonts w:cs="Arial"/>
          <w:b w:val="0"/>
          <w:sz w:val="20"/>
          <w:szCs w:val="20"/>
          <w:lang w:eastAsia="sl-SI"/>
        </w:rPr>
        <w:t>l</w:t>
      </w:r>
      <w:r w:rsidR="00A95CCD" w:rsidRPr="008638BE">
        <w:rPr>
          <w:rFonts w:cs="Arial"/>
          <w:b w:val="0"/>
          <w:sz w:val="20"/>
          <w:szCs w:val="20"/>
          <w:lang w:eastAsia="sl-SI"/>
        </w:rPr>
        <w:t>etno poročilo</w:t>
      </w:r>
      <w:r w:rsidR="009000BB">
        <w:rPr>
          <w:rFonts w:cs="Arial"/>
          <w:b w:val="0"/>
          <w:sz w:val="20"/>
          <w:szCs w:val="20"/>
          <w:lang w:eastAsia="sl-SI"/>
        </w:rPr>
        <w:t xml:space="preserve"> o napredku</w:t>
      </w:r>
      <w:r w:rsidR="00A95CCD" w:rsidRPr="008638BE">
        <w:rPr>
          <w:rFonts w:cs="Arial"/>
          <w:b w:val="0"/>
          <w:sz w:val="20"/>
          <w:szCs w:val="20"/>
          <w:lang w:eastAsia="sl-SI"/>
        </w:rPr>
        <w:t>.</w:t>
      </w:r>
    </w:p>
    <w:p w14:paraId="55C8D881" w14:textId="2BCC6D6C"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Pr="008638BE">
        <w:rPr>
          <w:rFonts w:cs="Arial"/>
          <w:bCs/>
          <w:sz w:val="20"/>
          <w:szCs w:val="20"/>
          <w:lang w:eastAsia="sl-SI"/>
        </w:rPr>
        <w:t>vlogo Fiskalnega sveta</w:t>
      </w:r>
      <w:r w:rsidR="00C72A68" w:rsidRPr="008638BE">
        <w:rPr>
          <w:rFonts w:cs="Arial"/>
          <w:b w:val="0"/>
          <w:sz w:val="20"/>
          <w:szCs w:val="20"/>
          <w:lang w:eastAsia="sl-SI"/>
        </w:rPr>
        <w:t>, ki še naprej ohranja</w:t>
      </w:r>
      <w:r w:rsidRPr="008638BE">
        <w:rPr>
          <w:rFonts w:cs="Arial"/>
          <w:b w:val="0"/>
          <w:sz w:val="20"/>
          <w:szCs w:val="20"/>
          <w:lang w:eastAsia="sl-SI"/>
        </w:rPr>
        <w:t xml:space="preserve"> status samostojnega in neodvisnega državnega organa za neodvisno oceno vzdržnosti javnofinančne politike,</w:t>
      </w:r>
      <w:r w:rsidR="00C72A68" w:rsidRPr="008638BE">
        <w:rPr>
          <w:rFonts w:cs="Arial"/>
          <w:b w:val="0"/>
          <w:sz w:val="20"/>
          <w:szCs w:val="20"/>
          <w:lang w:eastAsia="sl-SI"/>
        </w:rPr>
        <w:t xml:space="preserve"> </w:t>
      </w:r>
      <w:r w:rsidR="00AB4D06" w:rsidRPr="008638BE">
        <w:rPr>
          <w:rFonts w:cs="Arial"/>
          <w:b w:val="0"/>
          <w:sz w:val="20"/>
          <w:szCs w:val="20"/>
          <w:lang w:eastAsia="sl-SI"/>
        </w:rPr>
        <w:t>so</w:t>
      </w:r>
      <w:r w:rsidR="00B82B20" w:rsidRPr="008638BE">
        <w:rPr>
          <w:rFonts w:cs="Arial"/>
          <w:b w:val="0"/>
          <w:sz w:val="20"/>
          <w:szCs w:val="20"/>
          <w:lang w:eastAsia="sl-SI"/>
        </w:rPr>
        <w:t xml:space="preserve"> pa skladno z zahtevami </w:t>
      </w:r>
      <w:r w:rsidR="0017084C" w:rsidRPr="0017084C">
        <w:rPr>
          <w:rFonts w:cs="Arial"/>
          <w:b w:val="0"/>
          <w:bCs/>
          <w:sz w:val="20"/>
        </w:rPr>
        <w:t xml:space="preserve">Direktive 2011/85/EU </w:t>
      </w:r>
      <w:r w:rsidR="00B82B20" w:rsidRPr="008638BE">
        <w:rPr>
          <w:rFonts w:cs="Arial"/>
          <w:b w:val="0"/>
          <w:sz w:val="20"/>
          <w:szCs w:val="20"/>
          <w:lang w:eastAsia="sl-SI"/>
        </w:rPr>
        <w:t xml:space="preserve">predvidene določene spremembe v primerjavi z obstoječo </w:t>
      </w:r>
      <w:r w:rsidR="00AB4D06" w:rsidRPr="008638BE">
        <w:rPr>
          <w:rFonts w:cs="Arial"/>
          <w:b w:val="0"/>
          <w:sz w:val="20"/>
          <w:szCs w:val="20"/>
          <w:lang w:eastAsia="sl-SI"/>
        </w:rPr>
        <w:t>ureditvijo</w:t>
      </w:r>
      <w:r w:rsidR="00B82B20" w:rsidRPr="008638BE">
        <w:rPr>
          <w:rFonts w:cs="Arial"/>
          <w:b w:val="0"/>
          <w:sz w:val="20"/>
          <w:szCs w:val="20"/>
          <w:lang w:eastAsia="sl-SI"/>
        </w:rPr>
        <w:t>.</w:t>
      </w:r>
    </w:p>
    <w:p w14:paraId="1526A641" w14:textId="0BD818DB"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00B82B20" w:rsidRPr="008638BE">
        <w:rPr>
          <w:rFonts w:cs="Arial"/>
          <w:bCs/>
          <w:sz w:val="20"/>
          <w:szCs w:val="20"/>
          <w:lang w:eastAsia="sl-SI"/>
        </w:rPr>
        <w:t>postopek v primeru odstopanj od fiskalnega pravila</w:t>
      </w:r>
      <w:r w:rsidR="00B82B20" w:rsidRPr="008638BE">
        <w:rPr>
          <w:rFonts w:cs="Arial"/>
          <w:b w:val="0"/>
          <w:sz w:val="20"/>
          <w:szCs w:val="20"/>
          <w:lang w:eastAsia="sl-SI"/>
        </w:rPr>
        <w:t xml:space="preserve"> in okoliščin</w:t>
      </w:r>
      <w:r w:rsidR="00AB4D06" w:rsidRPr="008638BE">
        <w:rPr>
          <w:rFonts w:cs="Arial"/>
          <w:b w:val="0"/>
          <w:sz w:val="20"/>
          <w:szCs w:val="20"/>
          <w:lang w:eastAsia="sl-SI"/>
        </w:rPr>
        <w:t>e</w:t>
      </w:r>
      <w:r w:rsidR="00B82B20" w:rsidRPr="008638BE">
        <w:rPr>
          <w:rFonts w:cs="Arial"/>
          <w:b w:val="0"/>
          <w:sz w:val="20"/>
          <w:szCs w:val="20"/>
          <w:lang w:eastAsia="sl-SI"/>
        </w:rPr>
        <w:t xml:space="preserve">, ki zahtevajo pripravo revidiranega </w:t>
      </w:r>
      <w:r w:rsidR="003B79F7">
        <w:rPr>
          <w:rFonts w:cs="Arial"/>
          <w:b w:val="0"/>
          <w:sz w:val="20"/>
          <w:szCs w:val="20"/>
          <w:lang w:eastAsia="sl-SI"/>
        </w:rPr>
        <w:t>S</w:t>
      </w:r>
      <w:r w:rsidR="00B82B20" w:rsidRPr="008638BE">
        <w:rPr>
          <w:rFonts w:cs="Arial"/>
          <w:b w:val="0"/>
          <w:sz w:val="20"/>
          <w:szCs w:val="20"/>
          <w:lang w:eastAsia="sl-SI"/>
        </w:rPr>
        <w:t>rednjeročnega fiskalno-strukturnega načrta</w:t>
      </w:r>
      <w:r w:rsidRPr="008638BE">
        <w:rPr>
          <w:rFonts w:cs="Arial"/>
          <w:b w:val="0"/>
          <w:sz w:val="20"/>
          <w:szCs w:val="20"/>
          <w:lang w:eastAsia="sl-SI"/>
        </w:rPr>
        <w:t xml:space="preserve">, </w:t>
      </w:r>
    </w:p>
    <w:p w14:paraId="43713CC2" w14:textId="4474DF3F" w:rsidR="0054244F" w:rsidRPr="0054244F"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Pr="008638BE">
        <w:rPr>
          <w:rFonts w:cs="Arial"/>
          <w:bCs/>
          <w:sz w:val="20"/>
          <w:szCs w:val="20"/>
          <w:lang w:eastAsia="sl-SI"/>
        </w:rPr>
        <w:t>okoliščine, v katerih se lahko odstopi od načela srednjeročne uravnoteženosti</w:t>
      </w:r>
      <w:r w:rsidR="00AB18FC" w:rsidRPr="008638BE">
        <w:rPr>
          <w:rFonts w:cs="Arial"/>
          <w:bCs/>
          <w:sz w:val="20"/>
          <w:szCs w:val="20"/>
          <w:lang w:eastAsia="sl-SI"/>
        </w:rPr>
        <w:t>,</w:t>
      </w:r>
      <w:r w:rsidR="00B82B20" w:rsidRPr="008638BE">
        <w:rPr>
          <w:rFonts w:cs="Arial"/>
          <w:b w:val="0"/>
          <w:sz w:val="20"/>
          <w:szCs w:val="20"/>
          <w:lang w:eastAsia="sl-SI"/>
        </w:rPr>
        <w:t xml:space="preserve"> ki so v največji možni meri usklajene rešitvami iz Pakta za stabilnost in rast.</w:t>
      </w:r>
      <w:r w:rsidRPr="0054244F">
        <w:rPr>
          <w:rFonts w:cs="Arial"/>
          <w:b w:val="0"/>
          <w:sz w:val="20"/>
          <w:szCs w:val="20"/>
          <w:lang w:eastAsia="sl-SI"/>
        </w:rPr>
        <w:t xml:space="preserve"> </w:t>
      </w:r>
    </w:p>
    <w:p w14:paraId="217A05E0" w14:textId="77777777" w:rsidR="0054244F" w:rsidRPr="0054244F" w:rsidRDefault="0054244F" w:rsidP="0054244F">
      <w:pPr>
        <w:pStyle w:val="Naslovpredpisa"/>
        <w:spacing w:after="120" w:line="260" w:lineRule="exact"/>
        <w:jc w:val="both"/>
        <w:rPr>
          <w:rFonts w:cs="Arial"/>
          <w:b w:val="0"/>
          <w:sz w:val="20"/>
          <w:szCs w:val="20"/>
          <w:lang w:eastAsia="sl-SI"/>
        </w:rPr>
      </w:pPr>
    </w:p>
    <w:p w14:paraId="19313203" w14:textId="77777777" w:rsidR="00416570" w:rsidRPr="000F3057" w:rsidRDefault="00416570" w:rsidP="00416570">
      <w:pPr>
        <w:pStyle w:val="Naslovpredpisa"/>
        <w:spacing w:before="0" w:after="0" w:line="260" w:lineRule="exact"/>
        <w:jc w:val="left"/>
        <w:rPr>
          <w:rFonts w:cs="Arial"/>
          <w:sz w:val="20"/>
          <w:szCs w:val="20"/>
        </w:rPr>
      </w:pPr>
      <w:r w:rsidRPr="000F3057">
        <w:rPr>
          <w:rFonts w:cs="Arial"/>
          <w:sz w:val="20"/>
          <w:szCs w:val="20"/>
        </w:rPr>
        <w:t xml:space="preserve">3. OCENA FINANČNIH POSLEDIC PREDLOGA ZAKONA ZA DRŽAVNI PRORAČUN IN DRUGA JAVNA FINANČNA SREDSTVA </w:t>
      </w:r>
    </w:p>
    <w:p w14:paraId="36875550" w14:textId="279F3CB6" w:rsidR="004C7F97" w:rsidRDefault="00416570" w:rsidP="00416570">
      <w:pPr>
        <w:pStyle w:val="Naslovpredpisa"/>
        <w:spacing w:after="120" w:line="260" w:lineRule="exact"/>
        <w:jc w:val="both"/>
        <w:rPr>
          <w:rFonts w:cs="Arial"/>
          <w:b w:val="0"/>
          <w:sz w:val="20"/>
          <w:szCs w:val="20"/>
          <w:lang w:eastAsia="sl-SI"/>
        </w:rPr>
      </w:pPr>
      <w:r w:rsidRPr="008638BE">
        <w:rPr>
          <w:rFonts w:cs="Arial"/>
          <w:b w:val="0"/>
          <w:sz w:val="20"/>
          <w:szCs w:val="20"/>
          <w:lang w:eastAsia="sl-SI"/>
        </w:rPr>
        <w:t>Predlog zakona ne bo imel</w:t>
      </w:r>
      <w:r w:rsidR="00D979C2">
        <w:rPr>
          <w:rFonts w:cs="Arial"/>
          <w:b w:val="0"/>
          <w:sz w:val="20"/>
          <w:szCs w:val="20"/>
          <w:lang w:eastAsia="sl-SI"/>
        </w:rPr>
        <w:t xml:space="preserve"> dodatnih</w:t>
      </w:r>
      <w:r w:rsidRPr="008638BE">
        <w:rPr>
          <w:rFonts w:cs="Arial"/>
          <w:b w:val="0"/>
          <w:sz w:val="20"/>
          <w:szCs w:val="20"/>
          <w:lang w:eastAsia="sl-SI"/>
        </w:rPr>
        <w:t xml:space="preserve"> neposrednih finančnih posledic za državni proračun, saj se sredstva za delovanje Fiskalnega sveta že zagotavljajo v zadostnem obsegu. Na druga javnofinančna sredstva predlog zakona nima neposrednega vpliva, bo pa pomembno vplival na oblikovanje javnofinančne politike v vseh institucionalnih enotah sektorja država.</w:t>
      </w:r>
    </w:p>
    <w:p w14:paraId="422A980C" w14:textId="77777777" w:rsidR="00416570" w:rsidRDefault="00416570" w:rsidP="00416570">
      <w:pPr>
        <w:pStyle w:val="Naslovpredpisa"/>
        <w:spacing w:after="120" w:line="260" w:lineRule="exact"/>
        <w:jc w:val="both"/>
        <w:rPr>
          <w:rFonts w:cs="Arial"/>
          <w:b w:val="0"/>
          <w:sz w:val="20"/>
          <w:szCs w:val="20"/>
          <w:lang w:eastAsia="sl-SI"/>
        </w:rPr>
      </w:pPr>
    </w:p>
    <w:p w14:paraId="3C020011" w14:textId="77777777" w:rsidR="00416570" w:rsidRPr="000F3057" w:rsidRDefault="00416570" w:rsidP="00416570">
      <w:pPr>
        <w:pStyle w:val="Naslovpredpisa"/>
        <w:spacing w:before="0" w:after="0" w:line="260" w:lineRule="exact"/>
        <w:jc w:val="both"/>
        <w:rPr>
          <w:rFonts w:cs="Arial"/>
          <w:sz w:val="20"/>
          <w:szCs w:val="20"/>
        </w:rPr>
      </w:pPr>
      <w:r w:rsidRPr="000F3057">
        <w:rPr>
          <w:rFonts w:cs="Arial"/>
          <w:sz w:val="20"/>
          <w:szCs w:val="20"/>
        </w:rPr>
        <w:t>4. NAVEDBA, DA SO SREDSTVA ZA IZVAJANJE ZAKONA V DRŽAVNEM PRORAČUNU ZAGOTOVLJENA, ČE PREDLOG ZAKONA PREDVIDEVA PORABO PRORAČUNSKIH SREDSTEV V OBDOBJU, ZA KATERO JE BIL DRŽAVNI PRORAČUN ŽE SPREJET</w:t>
      </w:r>
    </w:p>
    <w:p w14:paraId="33C968F0" w14:textId="77777777" w:rsidR="00416570" w:rsidRPr="000F3057" w:rsidRDefault="00416570" w:rsidP="00416570">
      <w:pPr>
        <w:pStyle w:val="Naslovpredpisa"/>
        <w:spacing w:before="0" w:after="0" w:line="260" w:lineRule="exact"/>
        <w:jc w:val="both"/>
        <w:rPr>
          <w:rFonts w:cs="Arial"/>
          <w:b w:val="0"/>
          <w:sz w:val="20"/>
          <w:szCs w:val="20"/>
        </w:rPr>
      </w:pPr>
    </w:p>
    <w:p w14:paraId="50CB9415" w14:textId="52A554EB" w:rsidR="00416570" w:rsidRPr="000F3057" w:rsidRDefault="003B79F7" w:rsidP="00416570">
      <w:pPr>
        <w:pStyle w:val="Naslovpredpisa"/>
        <w:spacing w:before="0" w:after="0" w:line="260" w:lineRule="exact"/>
        <w:jc w:val="both"/>
        <w:rPr>
          <w:rFonts w:cs="Arial"/>
          <w:b w:val="0"/>
          <w:sz w:val="20"/>
          <w:szCs w:val="20"/>
        </w:rPr>
      </w:pPr>
      <w:r>
        <w:rPr>
          <w:rFonts w:cs="Arial"/>
          <w:b w:val="0"/>
          <w:sz w:val="20"/>
          <w:szCs w:val="20"/>
        </w:rPr>
        <w:t>Predlog zakona ne predvideva porabe dodatnih proračunskih sredstev.</w:t>
      </w:r>
    </w:p>
    <w:p w14:paraId="2CFCBBC0" w14:textId="77777777" w:rsidR="00416570" w:rsidRPr="000F3057" w:rsidRDefault="00416570" w:rsidP="00416570">
      <w:pPr>
        <w:rPr>
          <w:rFonts w:cs="Arial"/>
          <w:szCs w:val="20"/>
        </w:rPr>
      </w:pPr>
    </w:p>
    <w:p w14:paraId="76BB9195" w14:textId="77777777" w:rsidR="00416570" w:rsidRDefault="00416570" w:rsidP="00A95CCD">
      <w:pPr>
        <w:pStyle w:val="Naslovpredpisa"/>
        <w:keepNext/>
        <w:spacing w:before="0" w:after="0" w:line="260" w:lineRule="exact"/>
        <w:jc w:val="both"/>
        <w:rPr>
          <w:rFonts w:cs="Arial"/>
          <w:sz w:val="20"/>
          <w:szCs w:val="20"/>
        </w:rPr>
      </w:pPr>
      <w:r w:rsidRPr="000F3057">
        <w:rPr>
          <w:rFonts w:cs="Arial"/>
          <w:sz w:val="20"/>
          <w:szCs w:val="20"/>
        </w:rPr>
        <w:lastRenderedPageBreak/>
        <w:t>5. PRIKAZ UREDITVE V DRUGIH PRAVNIH SISTEMIH IN PRILAGOJENOSTI PREDLAGANE UREDITVE PRAVU EVROPSKE UNIJE</w:t>
      </w:r>
    </w:p>
    <w:p w14:paraId="318D9939" w14:textId="77777777" w:rsidR="00ED534E" w:rsidRDefault="00ED534E" w:rsidP="00A95CCD">
      <w:pPr>
        <w:keepNext/>
        <w:spacing w:line="360" w:lineRule="auto"/>
        <w:jc w:val="both"/>
        <w:rPr>
          <w:rFonts w:ascii="Arial" w:hAnsi="Arial" w:cs="Arial"/>
          <w:sz w:val="20"/>
          <w:szCs w:val="20"/>
        </w:rPr>
      </w:pPr>
    </w:p>
    <w:p w14:paraId="382EDE0A" w14:textId="7709560A" w:rsidR="00ED534E" w:rsidRPr="00ED534E" w:rsidRDefault="00ED534E" w:rsidP="00A95CCD">
      <w:pPr>
        <w:pStyle w:val="Odstavekseznama"/>
        <w:keepNext/>
        <w:numPr>
          <w:ilvl w:val="1"/>
          <w:numId w:val="11"/>
        </w:numPr>
        <w:spacing w:before="120" w:after="120" w:line="260" w:lineRule="exact"/>
        <w:rPr>
          <w:rFonts w:ascii="Arial" w:hAnsi="Arial" w:cs="Arial"/>
          <w:b/>
          <w:bCs/>
          <w:sz w:val="20"/>
        </w:rPr>
      </w:pPr>
      <w:r w:rsidRPr="00ED534E">
        <w:rPr>
          <w:rFonts w:ascii="Arial" w:hAnsi="Arial" w:cs="Arial"/>
          <w:b/>
          <w:bCs/>
          <w:sz w:val="20"/>
        </w:rPr>
        <w:t>Prilagojenost predlagane ureditve pravu EU</w:t>
      </w:r>
    </w:p>
    <w:p w14:paraId="21A5F9F5" w14:textId="53D62320" w:rsidR="00ED534E" w:rsidRPr="00ED534E" w:rsidRDefault="00ED534E" w:rsidP="00D979C2">
      <w:pPr>
        <w:spacing w:before="120" w:after="120" w:line="260" w:lineRule="exact"/>
        <w:jc w:val="both"/>
        <w:rPr>
          <w:rFonts w:ascii="Arial" w:hAnsi="Arial" w:cs="Arial"/>
          <w:sz w:val="20"/>
          <w:szCs w:val="20"/>
        </w:rPr>
      </w:pPr>
      <w:r w:rsidRPr="00ED534E">
        <w:rPr>
          <w:rFonts w:ascii="Arial" w:hAnsi="Arial" w:cs="Arial"/>
          <w:sz w:val="20"/>
          <w:szCs w:val="20"/>
        </w:rPr>
        <w:t xml:space="preserve">Kot bo podrobneje obrazloženo v nadaljevanju obstoječi </w:t>
      </w:r>
      <w:proofErr w:type="spellStart"/>
      <w:r w:rsidRPr="00ED534E">
        <w:rPr>
          <w:rFonts w:ascii="Arial" w:hAnsi="Arial" w:cs="Arial"/>
          <w:sz w:val="20"/>
          <w:szCs w:val="20"/>
        </w:rPr>
        <w:t>ZFisP</w:t>
      </w:r>
      <w:proofErr w:type="spellEnd"/>
      <w:r w:rsidRPr="00ED534E">
        <w:rPr>
          <w:rFonts w:ascii="Arial" w:hAnsi="Arial" w:cs="Arial"/>
          <w:sz w:val="20"/>
          <w:szCs w:val="20"/>
        </w:rPr>
        <w:t xml:space="preserve"> ni usklajen z </w:t>
      </w:r>
      <w:r w:rsidR="009236CB" w:rsidRPr="00551413">
        <w:rPr>
          <w:rFonts w:ascii="Arial" w:hAnsi="Arial" w:cs="Arial"/>
          <w:sz w:val="20"/>
          <w:szCs w:val="20"/>
        </w:rPr>
        <w:t>Uredb</w:t>
      </w:r>
      <w:r w:rsidR="009236CB">
        <w:rPr>
          <w:rFonts w:ascii="Arial" w:hAnsi="Arial" w:cs="Arial"/>
          <w:sz w:val="20"/>
          <w:szCs w:val="20"/>
        </w:rPr>
        <w:t>o</w:t>
      </w:r>
      <w:r w:rsidR="009236CB" w:rsidRPr="00551413">
        <w:rPr>
          <w:rFonts w:ascii="Arial" w:hAnsi="Arial" w:cs="Arial"/>
          <w:sz w:val="20"/>
          <w:szCs w:val="20"/>
        </w:rPr>
        <w:t xml:space="preserve"> (EU) 2024/1263</w:t>
      </w:r>
      <w:r w:rsidRPr="00ED534E">
        <w:rPr>
          <w:rFonts w:ascii="Arial" w:hAnsi="Arial" w:cs="Arial"/>
          <w:sz w:val="20"/>
          <w:szCs w:val="20"/>
        </w:rPr>
        <w:t xml:space="preserve">, prilagoditve pa bodo potrebne tudi v luči spremenjene Direktive 2011/85/EU ter, v manjšem delu, tudi s </w:t>
      </w:r>
      <w:r w:rsidR="009236CB" w:rsidRPr="00551413">
        <w:rPr>
          <w:rFonts w:ascii="Arial" w:hAnsi="Arial" w:cs="Arial"/>
          <w:sz w:val="20"/>
          <w:szCs w:val="20"/>
        </w:rPr>
        <w:t>Uredb</w:t>
      </w:r>
      <w:r w:rsidR="009236CB">
        <w:rPr>
          <w:rFonts w:ascii="Arial" w:hAnsi="Arial" w:cs="Arial"/>
          <w:sz w:val="20"/>
          <w:szCs w:val="20"/>
        </w:rPr>
        <w:t>o</w:t>
      </w:r>
      <w:r w:rsidR="009236CB" w:rsidRPr="00551413">
        <w:rPr>
          <w:rFonts w:ascii="Arial" w:hAnsi="Arial" w:cs="Arial"/>
          <w:sz w:val="20"/>
          <w:szCs w:val="20"/>
        </w:rPr>
        <w:t xml:space="preserve"> Sveta (ES) št. 1467/97</w:t>
      </w:r>
      <w:r w:rsidRPr="00ED534E">
        <w:rPr>
          <w:rFonts w:ascii="Arial" w:hAnsi="Arial" w:cs="Arial"/>
          <w:sz w:val="20"/>
          <w:szCs w:val="20"/>
        </w:rPr>
        <w:t xml:space="preserve">. Tako se predlaga povsem prenovljen </w:t>
      </w:r>
      <w:proofErr w:type="spellStart"/>
      <w:r w:rsidRPr="00ED534E">
        <w:rPr>
          <w:rFonts w:ascii="Arial" w:hAnsi="Arial" w:cs="Arial"/>
          <w:sz w:val="20"/>
          <w:szCs w:val="20"/>
        </w:rPr>
        <w:t>ZFisP</w:t>
      </w:r>
      <w:proofErr w:type="spellEnd"/>
      <w:r w:rsidR="00C47051">
        <w:rPr>
          <w:rFonts w:ascii="Arial" w:hAnsi="Arial" w:cs="Arial"/>
          <w:sz w:val="20"/>
          <w:szCs w:val="20"/>
        </w:rPr>
        <w:t>, potreb</w:t>
      </w:r>
      <w:r w:rsidR="003B79F7">
        <w:rPr>
          <w:rFonts w:ascii="Arial" w:hAnsi="Arial" w:cs="Arial"/>
          <w:sz w:val="20"/>
          <w:szCs w:val="20"/>
        </w:rPr>
        <w:t>n</w:t>
      </w:r>
      <w:r w:rsidR="00C47051">
        <w:rPr>
          <w:rFonts w:ascii="Arial" w:hAnsi="Arial" w:cs="Arial"/>
          <w:sz w:val="20"/>
          <w:szCs w:val="20"/>
        </w:rPr>
        <w:t xml:space="preserve">a pa je tudi prenova z izvajanjem </w:t>
      </w:r>
      <w:proofErr w:type="spellStart"/>
      <w:r w:rsidR="00C47051">
        <w:rPr>
          <w:rFonts w:ascii="Arial" w:hAnsi="Arial" w:cs="Arial"/>
          <w:sz w:val="20"/>
          <w:szCs w:val="20"/>
        </w:rPr>
        <w:t>ZFisP</w:t>
      </w:r>
      <w:proofErr w:type="spellEnd"/>
      <w:r w:rsidR="00C47051">
        <w:rPr>
          <w:rFonts w:ascii="Arial" w:hAnsi="Arial" w:cs="Arial"/>
          <w:sz w:val="20"/>
          <w:szCs w:val="20"/>
        </w:rPr>
        <w:t xml:space="preserve"> tesno </w:t>
      </w:r>
      <w:r w:rsidR="00C47051" w:rsidRPr="00C47051">
        <w:rPr>
          <w:rFonts w:ascii="Arial" w:hAnsi="Arial" w:cs="Arial"/>
          <w:sz w:val="20"/>
          <w:szCs w:val="20"/>
        </w:rPr>
        <w:t>povezan</w:t>
      </w:r>
      <w:r w:rsidR="00C47051">
        <w:rPr>
          <w:rFonts w:ascii="Arial" w:hAnsi="Arial" w:cs="Arial"/>
          <w:sz w:val="20"/>
          <w:szCs w:val="20"/>
        </w:rPr>
        <w:t>ega</w:t>
      </w:r>
      <w:r w:rsidR="00C47051" w:rsidRPr="00C47051">
        <w:rPr>
          <w:rFonts w:ascii="Arial" w:hAnsi="Arial" w:cs="Arial"/>
          <w:sz w:val="20"/>
          <w:szCs w:val="20"/>
        </w:rPr>
        <w:t xml:space="preserve"> </w:t>
      </w:r>
      <w:r w:rsidR="00C47051">
        <w:rPr>
          <w:rFonts w:ascii="Arial" w:hAnsi="Arial" w:cs="Arial"/>
          <w:sz w:val="20"/>
          <w:szCs w:val="20"/>
        </w:rPr>
        <w:t>poglavj</w:t>
      </w:r>
      <w:r w:rsidR="003B79F7">
        <w:rPr>
          <w:rFonts w:ascii="Arial" w:hAnsi="Arial" w:cs="Arial"/>
          <w:sz w:val="20"/>
          <w:szCs w:val="20"/>
        </w:rPr>
        <w:t>a</w:t>
      </w:r>
      <w:r w:rsidR="00C47051" w:rsidRPr="00C47051">
        <w:rPr>
          <w:rFonts w:ascii="Arial" w:hAnsi="Arial" w:cs="Arial"/>
          <w:sz w:val="20"/>
          <w:szCs w:val="20"/>
        </w:rPr>
        <w:t xml:space="preserve"> 1.A </w:t>
      </w:r>
      <w:r w:rsidR="00C47051">
        <w:rPr>
          <w:rFonts w:ascii="Arial" w:hAnsi="Arial" w:cs="Arial"/>
          <w:sz w:val="20"/>
          <w:szCs w:val="20"/>
        </w:rPr>
        <w:t>v ZJF</w:t>
      </w:r>
      <w:r w:rsidRPr="00ED534E">
        <w:rPr>
          <w:rFonts w:ascii="Arial" w:hAnsi="Arial" w:cs="Arial"/>
          <w:sz w:val="20"/>
          <w:szCs w:val="20"/>
        </w:rPr>
        <w:t>.</w:t>
      </w:r>
    </w:p>
    <w:p w14:paraId="6913FCB8" w14:textId="2D902234" w:rsidR="00416570" w:rsidRPr="00ED534E" w:rsidRDefault="00416570" w:rsidP="00D979C2">
      <w:pPr>
        <w:pStyle w:val="Odstavekseznama"/>
        <w:numPr>
          <w:ilvl w:val="2"/>
          <w:numId w:val="11"/>
        </w:numPr>
        <w:spacing w:before="120" w:after="120" w:line="260" w:lineRule="exact"/>
        <w:contextualSpacing/>
        <w:rPr>
          <w:rFonts w:ascii="Arial" w:hAnsi="Arial" w:cs="Arial"/>
          <w:b/>
          <w:bCs/>
          <w:caps/>
          <w:sz w:val="20"/>
        </w:rPr>
      </w:pPr>
      <w:r w:rsidRPr="00ED534E">
        <w:rPr>
          <w:rFonts w:ascii="Arial" w:hAnsi="Arial" w:cs="Arial"/>
          <w:b/>
          <w:bCs/>
          <w:sz w:val="20"/>
        </w:rPr>
        <w:t>Izhodišča prava EU</w:t>
      </w:r>
    </w:p>
    <w:p w14:paraId="41D41E21" w14:textId="52011524" w:rsidR="00416570" w:rsidRPr="00416570" w:rsidRDefault="00416570" w:rsidP="00D979C2">
      <w:pPr>
        <w:spacing w:before="120" w:after="120" w:line="260" w:lineRule="exact"/>
        <w:jc w:val="both"/>
        <w:rPr>
          <w:rFonts w:ascii="Arial" w:hAnsi="Arial" w:cs="Arial"/>
          <w:sz w:val="20"/>
          <w:szCs w:val="20"/>
        </w:rPr>
      </w:pPr>
      <w:r w:rsidRPr="00416570">
        <w:rPr>
          <w:rFonts w:ascii="Arial" w:hAnsi="Arial" w:cs="Arial"/>
          <w:sz w:val="20"/>
          <w:szCs w:val="20"/>
        </w:rPr>
        <w:t>Ekonomsko upravljanje v EU temelji zlasti na 121</w:t>
      </w:r>
      <w:r w:rsidR="00AB4D06">
        <w:rPr>
          <w:rFonts w:ascii="Arial" w:hAnsi="Arial" w:cs="Arial"/>
          <w:sz w:val="20"/>
          <w:szCs w:val="20"/>
        </w:rPr>
        <w:t>.</w:t>
      </w:r>
      <w:r w:rsidRPr="00416570">
        <w:rPr>
          <w:rFonts w:ascii="Arial" w:hAnsi="Arial" w:cs="Arial"/>
          <w:sz w:val="20"/>
          <w:szCs w:val="20"/>
        </w:rPr>
        <w:t xml:space="preserve"> in 126</w:t>
      </w:r>
      <w:r w:rsidR="00AB4D06">
        <w:rPr>
          <w:rFonts w:ascii="Arial" w:hAnsi="Arial" w:cs="Arial"/>
          <w:sz w:val="20"/>
          <w:szCs w:val="20"/>
        </w:rPr>
        <w:t>. členu</w:t>
      </w:r>
      <w:r w:rsidRPr="00416570">
        <w:rPr>
          <w:rFonts w:ascii="Arial" w:hAnsi="Arial" w:cs="Arial"/>
          <w:sz w:val="20"/>
          <w:szCs w:val="20"/>
        </w:rPr>
        <w:t xml:space="preserve"> Pogodbe o delovanju EU (</w:t>
      </w:r>
      <w:r w:rsidR="00AB4D06">
        <w:rPr>
          <w:rFonts w:ascii="Arial" w:hAnsi="Arial" w:cs="Arial"/>
          <w:sz w:val="20"/>
          <w:szCs w:val="20"/>
        </w:rPr>
        <w:t xml:space="preserve">v nadaljnjem besedilu: </w:t>
      </w:r>
      <w:r w:rsidRPr="00416570">
        <w:rPr>
          <w:rFonts w:ascii="Arial" w:hAnsi="Arial" w:cs="Arial"/>
          <w:sz w:val="20"/>
          <w:szCs w:val="20"/>
        </w:rPr>
        <w:t>PDEU)</w:t>
      </w:r>
      <w:r w:rsidR="00AB4D06">
        <w:rPr>
          <w:rFonts w:ascii="Arial" w:hAnsi="Arial" w:cs="Arial"/>
          <w:sz w:val="20"/>
          <w:szCs w:val="20"/>
        </w:rPr>
        <w:t>.</w:t>
      </w:r>
      <w:r w:rsidRPr="00416570">
        <w:rPr>
          <w:rFonts w:ascii="Arial" w:hAnsi="Arial" w:cs="Arial"/>
          <w:sz w:val="20"/>
          <w:szCs w:val="20"/>
          <w:vertAlign w:val="superscript"/>
        </w:rPr>
        <w:footnoteReference w:id="13"/>
      </w:r>
      <w:r w:rsidRPr="00416570">
        <w:rPr>
          <w:rFonts w:ascii="Arial" w:hAnsi="Arial" w:cs="Arial"/>
          <w:sz w:val="20"/>
          <w:szCs w:val="20"/>
        </w:rPr>
        <w:t xml:space="preserve"> 126. člen PDEU določa, da se morajo države članice izogibati čezmernemu javnofinančnemu primanjkljaju, tako da ostajajo oz</w:t>
      </w:r>
      <w:r w:rsidR="003B79F7">
        <w:rPr>
          <w:rFonts w:ascii="Arial" w:hAnsi="Arial" w:cs="Arial"/>
          <w:sz w:val="20"/>
          <w:szCs w:val="20"/>
        </w:rPr>
        <w:t>iroma</w:t>
      </w:r>
      <w:r w:rsidRPr="00416570">
        <w:rPr>
          <w:rFonts w:ascii="Arial" w:hAnsi="Arial" w:cs="Arial"/>
          <w:sz w:val="20"/>
          <w:szCs w:val="20"/>
        </w:rPr>
        <w:t xml:space="preserve"> se približujejo referenčnim vrednostim za proračunski primanjkljaj in javni dolg, ki v skladu s Protokolom št. 12 o postopku v zvezi s čezmernim primanjkljajem znašajo:</w:t>
      </w:r>
    </w:p>
    <w:p w14:paraId="415FB936" w14:textId="777736B8" w:rsidR="00416570" w:rsidRPr="00C47051" w:rsidRDefault="00416570" w:rsidP="00C47051">
      <w:pPr>
        <w:pStyle w:val="Odstavekseznama"/>
        <w:numPr>
          <w:ilvl w:val="0"/>
          <w:numId w:val="10"/>
        </w:numPr>
        <w:overflowPunct/>
        <w:autoSpaceDE/>
        <w:autoSpaceDN/>
        <w:adjustRightInd/>
        <w:spacing w:before="120" w:after="120" w:line="260" w:lineRule="exact"/>
        <w:ind w:left="714" w:hanging="357"/>
        <w:contextualSpacing/>
        <w:textAlignment w:val="auto"/>
        <w:rPr>
          <w:rFonts w:ascii="Arial" w:hAnsi="Arial" w:cs="Arial"/>
          <w:sz w:val="20"/>
        </w:rPr>
      </w:pPr>
      <w:r w:rsidRPr="00416570">
        <w:rPr>
          <w:rFonts w:ascii="Arial" w:hAnsi="Arial" w:cs="Arial"/>
          <w:sz w:val="20"/>
        </w:rPr>
        <w:t>Primanjkljaj: 3</w:t>
      </w:r>
      <w:r w:rsidR="00AF23E6">
        <w:rPr>
          <w:rFonts w:ascii="Arial" w:hAnsi="Arial" w:cs="Arial"/>
          <w:sz w:val="20"/>
        </w:rPr>
        <w:t xml:space="preserve"> </w:t>
      </w:r>
      <w:r w:rsidRPr="00416570">
        <w:rPr>
          <w:rFonts w:ascii="Arial" w:hAnsi="Arial" w:cs="Arial"/>
          <w:sz w:val="20"/>
        </w:rPr>
        <w:t>% za razmerje med načrtovanim ali dejanskim javnofinančnim primanjkljajem in bruto domačim proizvodom po tržnih cenah;</w:t>
      </w:r>
    </w:p>
    <w:p w14:paraId="1051317A" w14:textId="65434073" w:rsidR="00416570" w:rsidRPr="00416570" w:rsidRDefault="00416570"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416570">
        <w:rPr>
          <w:rFonts w:ascii="Arial" w:hAnsi="Arial" w:cs="Arial"/>
          <w:sz w:val="20"/>
        </w:rPr>
        <w:t>Javni dolg: 60</w:t>
      </w:r>
      <w:r w:rsidR="00AF23E6">
        <w:rPr>
          <w:rFonts w:ascii="Arial" w:hAnsi="Arial" w:cs="Arial"/>
          <w:sz w:val="20"/>
        </w:rPr>
        <w:t xml:space="preserve"> </w:t>
      </w:r>
      <w:r w:rsidRPr="00416570">
        <w:rPr>
          <w:rFonts w:ascii="Arial" w:hAnsi="Arial" w:cs="Arial"/>
          <w:sz w:val="20"/>
        </w:rPr>
        <w:t>% za razmerje med javnim dolgom in bruto domačim proizvodom po tržnih cenah.</w:t>
      </w:r>
    </w:p>
    <w:p w14:paraId="15E3C0A2" w14:textId="77777777" w:rsidR="00416570" w:rsidRPr="00416570" w:rsidRDefault="00416570" w:rsidP="00D979C2">
      <w:pPr>
        <w:spacing w:before="120" w:after="120" w:line="260" w:lineRule="exact"/>
        <w:jc w:val="both"/>
        <w:rPr>
          <w:rFonts w:ascii="Arial" w:hAnsi="Arial" w:cs="Arial"/>
          <w:sz w:val="20"/>
          <w:szCs w:val="20"/>
        </w:rPr>
      </w:pPr>
      <w:r w:rsidRPr="00416570">
        <w:rPr>
          <w:rFonts w:ascii="Arial" w:hAnsi="Arial" w:cs="Arial"/>
          <w:sz w:val="20"/>
          <w:szCs w:val="20"/>
        </w:rPr>
        <w:t>Države članice, katerih valuta je evro, pa so podvržene dodatni ureditvi, sledeč 136. členu PDEU, ki vzpostavlja pravno podlago za sprejem sekundarne zakonodaje za večji nadzor in usklajevanje njihove makroekonomske in fiskalne politike.</w:t>
      </w:r>
    </w:p>
    <w:p w14:paraId="5D61B9E0" w14:textId="77777777" w:rsidR="00416570" w:rsidRPr="00416570" w:rsidRDefault="00416570" w:rsidP="00D979C2">
      <w:pPr>
        <w:spacing w:before="120" w:after="120" w:line="260" w:lineRule="exact"/>
        <w:jc w:val="both"/>
        <w:rPr>
          <w:rFonts w:ascii="Arial" w:hAnsi="Arial" w:cs="Arial"/>
          <w:sz w:val="20"/>
          <w:szCs w:val="20"/>
        </w:rPr>
      </w:pPr>
      <w:r w:rsidRPr="00416570">
        <w:rPr>
          <w:rFonts w:ascii="Arial" w:hAnsi="Arial" w:cs="Arial"/>
          <w:sz w:val="20"/>
          <w:szCs w:val="20"/>
        </w:rPr>
        <w:t>Sekundarna zakonodaja Ekonomskega upravljanja EU obsega naslednje pravne akte EU:</w:t>
      </w:r>
      <w:bookmarkStart w:id="4" w:name="_Hlk159742488"/>
    </w:p>
    <w:p w14:paraId="0924BAF8" w14:textId="7DAA8289" w:rsidR="00416570" w:rsidRPr="00416570" w:rsidRDefault="00C47051" w:rsidP="00D979C2">
      <w:pPr>
        <w:numPr>
          <w:ilvl w:val="0"/>
          <w:numId w:val="12"/>
        </w:numPr>
        <w:spacing w:before="120" w:after="120" w:line="260" w:lineRule="exact"/>
        <w:jc w:val="both"/>
        <w:rPr>
          <w:rFonts w:ascii="Arial" w:hAnsi="Arial" w:cs="Arial"/>
          <w:sz w:val="20"/>
          <w:szCs w:val="20"/>
        </w:rPr>
      </w:pPr>
      <w:r>
        <w:rPr>
          <w:rFonts w:ascii="Arial" w:hAnsi="Arial" w:cs="Arial"/>
          <w:sz w:val="20"/>
          <w:szCs w:val="20"/>
        </w:rPr>
        <w:t xml:space="preserve">Pakt za stabilnosti in rast, ki ga sestavljata </w:t>
      </w:r>
      <w:r w:rsidR="009236CB" w:rsidRPr="00551413">
        <w:rPr>
          <w:rFonts w:ascii="Arial" w:hAnsi="Arial" w:cs="Arial"/>
          <w:sz w:val="20"/>
          <w:szCs w:val="20"/>
        </w:rPr>
        <w:t>Uredb</w:t>
      </w:r>
      <w:r w:rsidR="009236CB">
        <w:rPr>
          <w:rFonts w:ascii="Arial" w:hAnsi="Arial" w:cs="Arial"/>
          <w:sz w:val="20"/>
          <w:szCs w:val="20"/>
        </w:rPr>
        <w:t>a</w:t>
      </w:r>
      <w:r w:rsidR="009236CB" w:rsidRPr="00551413">
        <w:rPr>
          <w:rFonts w:ascii="Arial" w:hAnsi="Arial" w:cs="Arial"/>
          <w:sz w:val="20"/>
          <w:szCs w:val="20"/>
        </w:rPr>
        <w:t xml:space="preserve"> (EU) 2024/1263</w:t>
      </w:r>
      <w:r>
        <w:rPr>
          <w:rFonts w:ascii="Arial" w:hAnsi="Arial" w:cs="Arial"/>
          <w:sz w:val="20"/>
          <w:szCs w:val="20"/>
        </w:rPr>
        <w:t xml:space="preserve">in </w:t>
      </w:r>
      <w:r w:rsidR="009236CB" w:rsidRPr="00551413">
        <w:rPr>
          <w:rFonts w:ascii="Arial" w:hAnsi="Arial" w:cs="Arial"/>
          <w:sz w:val="20"/>
          <w:szCs w:val="20"/>
        </w:rPr>
        <w:t>Uredb</w:t>
      </w:r>
      <w:r w:rsidR="009236CB">
        <w:rPr>
          <w:rFonts w:ascii="Arial" w:hAnsi="Arial" w:cs="Arial"/>
          <w:sz w:val="20"/>
          <w:szCs w:val="20"/>
        </w:rPr>
        <w:t>a</w:t>
      </w:r>
      <w:r w:rsidR="009236CB" w:rsidRPr="00551413">
        <w:rPr>
          <w:rFonts w:ascii="Arial" w:hAnsi="Arial" w:cs="Arial"/>
          <w:sz w:val="20"/>
          <w:szCs w:val="20"/>
        </w:rPr>
        <w:t xml:space="preserve"> Sveta (ES) št. 1467/97</w:t>
      </w:r>
      <w:r w:rsidR="00416570" w:rsidRPr="00416570">
        <w:rPr>
          <w:rFonts w:ascii="Arial" w:hAnsi="Arial" w:cs="Arial"/>
          <w:sz w:val="20"/>
          <w:szCs w:val="20"/>
        </w:rPr>
        <w:t>;</w:t>
      </w:r>
    </w:p>
    <w:p w14:paraId="76C9DBC5" w14:textId="362E1AE0" w:rsidR="00FE6FE7" w:rsidRDefault="00FE6FE7"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Direktiva 2011/85/EU</w:t>
      </w:r>
      <w:r>
        <w:rPr>
          <w:rFonts w:ascii="Arial" w:hAnsi="Arial" w:cs="Arial"/>
          <w:sz w:val="20"/>
          <w:szCs w:val="20"/>
        </w:rPr>
        <w:t>;</w:t>
      </w:r>
      <w:r w:rsidRPr="00416570">
        <w:rPr>
          <w:rFonts w:ascii="Arial" w:hAnsi="Arial" w:cs="Arial"/>
          <w:sz w:val="20"/>
          <w:szCs w:val="20"/>
        </w:rPr>
        <w:t xml:space="preserve"> </w:t>
      </w:r>
    </w:p>
    <w:p w14:paraId="6125617B" w14:textId="2654B8DE"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 xml:space="preserve">Smernice za države članice o zahtevah po informacijah za </w:t>
      </w:r>
      <w:r w:rsidR="003B79F7">
        <w:rPr>
          <w:rFonts w:ascii="Arial" w:hAnsi="Arial" w:cs="Arial"/>
          <w:sz w:val="20"/>
          <w:szCs w:val="20"/>
        </w:rPr>
        <w:t>S</w:t>
      </w:r>
      <w:r w:rsidRPr="00416570">
        <w:rPr>
          <w:rFonts w:ascii="Arial" w:hAnsi="Arial" w:cs="Arial"/>
          <w:sz w:val="20"/>
          <w:szCs w:val="20"/>
        </w:rPr>
        <w:t>rednjeročne fiskalno-strukturne načrte in letna poročila o napredku</w:t>
      </w:r>
      <w:r w:rsidR="0031597B">
        <w:rPr>
          <w:rFonts w:ascii="Arial" w:hAnsi="Arial" w:cs="Arial"/>
          <w:sz w:val="20"/>
          <w:szCs w:val="20"/>
        </w:rPr>
        <w:t xml:space="preserve"> </w:t>
      </w:r>
      <w:bookmarkStart w:id="5" w:name="_Hlk190159216"/>
      <w:r w:rsidR="0031597B">
        <w:rPr>
          <w:rFonts w:ascii="Arial" w:eastAsia="WenQuanYi Micro Hei" w:hAnsi="Arial" w:cs="Arial"/>
          <w:sz w:val="20"/>
          <w:szCs w:val="20"/>
        </w:rPr>
        <w:t>(</w:t>
      </w:r>
      <w:r w:rsidR="00A047DC" w:rsidRPr="00D80E30">
        <w:rPr>
          <w:rFonts w:ascii="Arial" w:eastAsia="Times New Roman" w:hAnsi="Arial" w:cs="Arial"/>
          <w:iCs/>
          <w:sz w:val="20"/>
          <w:szCs w:val="20"/>
          <w:lang w:eastAsia="sl-SI"/>
        </w:rPr>
        <w:t>UL L</w:t>
      </w:r>
      <w:r w:rsidR="0031597B">
        <w:rPr>
          <w:rFonts w:ascii="Arial" w:eastAsia="WenQuanYi Micro Hei" w:hAnsi="Arial" w:cs="Arial"/>
          <w:sz w:val="20"/>
          <w:szCs w:val="20"/>
        </w:rPr>
        <w:t xml:space="preserve"> št.</w:t>
      </w:r>
      <w:r w:rsidR="0031597B" w:rsidRPr="00F436E8">
        <w:rPr>
          <w:rFonts w:ascii="Arial" w:eastAsia="WenQuanYi Micro Hei" w:hAnsi="Arial" w:cs="Arial"/>
          <w:sz w:val="20"/>
          <w:szCs w:val="20"/>
        </w:rPr>
        <w:t xml:space="preserve"> C/2024/3975</w:t>
      </w:r>
      <w:r w:rsidR="0031597B">
        <w:rPr>
          <w:rFonts w:ascii="Arial" w:eastAsia="WenQuanYi Micro Hei" w:hAnsi="Arial" w:cs="Arial"/>
          <w:sz w:val="20"/>
          <w:szCs w:val="20"/>
        </w:rPr>
        <w:t xml:space="preserve"> z dne</w:t>
      </w:r>
      <w:r w:rsidR="0031597B" w:rsidRPr="00F436E8">
        <w:rPr>
          <w:rFonts w:ascii="Arial" w:eastAsia="WenQuanYi Micro Hei" w:hAnsi="Arial" w:cs="Arial"/>
          <w:sz w:val="20"/>
          <w:szCs w:val="20"/>
        </w:rPr>
        <w:t xml:space="preserve"> 21.</w:t>
      </w:r>
      <w:r w:rsidR="0031597B">
        <w:rPr>
          <w:rFonts w:ascii="Arial" w:eastAsia="WenQuanYi Micro Hei" w:hAnsi="Arial" w:cs="Arial"/>
          <w:sz w:val="20"/>
          <w:szCs w:val="20"/>
        </w:rPr>
        <w:t xml:space="preserve"> 6. </w:t>
      </w:r>
      <w:r w:rsidR="0031597B" w:rsidRPr="00F436E8">
        <w:rPr>
          <w:rFonts w:ascii="Arial" w:eastAsia="WenQuanYi Micro Hei" w:hAnsi="Arial" w:cs="Arial"/>
          <w:sz w:val="20"/>
          <w:szCs w:val="20"/>
        </w:rPr>
        <w:t>2024</w:t>
      </w:r>
      <w:r w:rsidR="0031597B">
        <w:rPr>
          <w:rFonts w:ascii="Arial" w:eastAsia="WenQuanYi Micro Hei" w:hAnsi="Arial" w:cs="Arial"/>
          <w:sz w:val="20"/>
          <w:szCs w:val="20"/>
        </w:rPr>
        <w:t>)</w:t>
      </w:r>
      <w:r w:rsidRPr="00416570">
        <w:rPr>
          <w:rFonts w:ascii="Arial" w:hAnsi="Arial" w:cs="Arial"/>
          <w:sz w:val="20"/>
          <w:szCs w:val="20"/>
        </w:rPr>
        <w:t>;</w:t>
      </w:r>
      <w:bookmarkEnd w:id="5"/>
    </w:p>
    <w:p w14:paraId="5BD02D10" w14:textId="2AF8E2F0"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Uredba Sveta (ES) št. 479/2009 o uporabi Protokola o postopku v zvezi s čezmernim primanjkljajem</w:t>
      </w:r>
      <w:r w:rsidR="00C47051">
        <w:rPr>
          <w:rFonts w:ascii="Arial" w:hAnsi="Arial" w:cs="Arial"/>
          <w:sz w:val="20"/>
          <w:szCs w:val="20"/>
        </w:rPr>
        <w:t xml:space="preserve"> (</w:t>
      </w:r>
      <w:r w:rsidR="00C47051" w:rsidRPr="00C47051">
        <w:rPr>
          <w:rFonts w:ascii="Arial" w:hAnsi="Arial" w:cs="Arial"/>
          <w:sz w:val="20"/>
          <w:szCs w:val="20"/>
        </w:rPr>
        <w:t xml:space="preserve">UL L </w:t>
      </w:r>
      <w:r w:rsidR="00C47051">
        <w:rPr>
          <w:rFonts w:ascii="Arial" w:hAnsi="Arial" w:cs="Arial"/>
          <w:sz w:val="20"/>
          <w:szCs w:val="20"/>
        </w:rPr>
        <w:t xml:space="preserve">št. </w:t>
      </w:r>
      <w:r w:rsidR="00C47051" w:rsidRPr="00C47051">
        <w:rPr>
          <w:rFonts w:ascii="Arial" w:hAnsi="Arial" w:cs="Arial"/>
          <w:sz w:val="20"/>
          <w:szCs w:val="20"/>
        </w:rPr>
        <w:t xml:space="preserve">145 </w:t>
      </w:r>
      <w:r w:rsidR="00C47051">
        <w:rPr>
          <w:rFonts w:ascii="Arial" w:hAnsi="Arial" w:cs="Arial"/>
          <w:sz w:val="20"/>
          <w:szCs w:val="20"/>
        </w:rPr>
        <w:t xml:space="preserve">z dne </w:t>
      </w:r>
      <w:r w:rsidR="00C47051" w:rsidRPr="00C47051">
        <w:rPr>
          <w:rFonts w:ascii="Arial" w:hAnsi="Arial" w:cs="Arial"/>
          <w:sz w:val="20"/>
          <w:szCs w:val="20"/>
        </w:rPr>
        <w:t>10</w:t>
      </w:r>
      <w:r w:rsidR="00C47051">
        <w:rPr>
          <w:rFonts w:ascii="Arial" w:hAnsi="Arial" w:cs="Arial"/>
          <w:sz w:val="20"/>
          <w:szCs w:val="20"/>
        </w:rPr>
        <w:t xml:space="preserve">. </w:t>
      </w:r>
      <w:r w:rsidR="00C47051" w:rsidRPr="00C47051">
        <w:rPr>
          <w:rFonts w:ascii="Arial" w:hAnsi="Arial" w:cs="Arial"/>
          <w:sz w:val="20"/>
          <w:szCs w:val="20"/>
        </w:rPr>
        <w:t>6</w:t>
      </w:r>
      <w:r w:rsidR="00C47051">
        <w:rPr>
          <w:rFonts w:ascii="Arial" w:hAnsi="Arial" w:cs="Arial"/>
          <w:sz w:val="20"/>
          <w:szCs w:val="20"/>
        </w:rPr>
        <w:t xml:space="preserve">. </w:t>
      </w:r>
      <w:r w:rsidR="00C47051" w:rsidRPr="00C47051">
        <w:rPr>
          <w:rFonts w:ascii="Arial" w:hAnsi="Arial" w:cs="Arial"/>
          <w:sz w:val="20"/>
          <w:szCs w:val="20"/>
        </w:rPr>
        <w:t xml:space="preserve">2009, </w:t>
      </w:r>
      <w:r w:rsidR="00C47051">
        <w:rPr>
          <w:rFonts w:ascii="Arial" w:hAnsi="Arial" w:cs="Arial"/>
          <w:sz w:val="20"/>
          <w:szCs w:val="20"/>
        </w:rPr>
        <w:t>str</w:t>
      </w:r>
      <w:r w:rsidR="00C47051" w:rsidRPr="00C47051">
        <w:rPr>
          <w:rFonts w:ascii="Arial" w:hAnsi="Arial" w:cs="Arial"/>
          <w:sz w:val="20"/>
          <w:szCs w:val="20"/>
        </w:rPr>
        <w:t>. 1</w:t>
      </w:r>
      <w:r w:rsidR="00C47051">
        <w:rPr>
          <w:rFonts w:ascii="Arial" w:hAnsi="Arial" w:cs="Arial"/>
          <w:sz w:val="20"/>
          <w:szCs w:val="20"/>
        </w:rPr>
        <w:t>);</w:t>
      </w:r>
    </w:p>
    <w:p w14:paraId="5C5D9368" w14:textId="12AE0252"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 xml:space="preserve">Uredba (EU) št. 1173/2011 o učinkovitem izvrševanju proračunskega nadzora v </w:t>
      </w:r>
      <w:proofErr w:type="spellStart"/>
      <w:r w:rsidRPr="00416570">
        <w:rPr>
          <w:rFonts w:ascii="Arial" w:hAnsi="Arial" w:cs="Arial"/>
          <w:sz w:val="20"/>
          <w:szCs w:val="20"/>
        </w:rPr>
        <w:t>euroobmočju</w:t>
      </w:r>
      <w:proofErr w:type="spellEnd"/>
      <w:r w:rsidRPr="00416570">
        <w:rPr>
          <w:rFonts w:ascii="Arial" w:hAnsi="Arial" w:cs="Arial"/>
          <w:sz w:val="20"/>
          <w:szCs w:val="20"/>
        </w:rPr>
        <w:t xml:space="preserve"> – uredba o sankcijah</w:t>
      </w:r>
      <w:r w:rsidR="00C47051">
        <w:rPr>
          <w:rFonts w:ascii="Arial" w:hAnsi="Arial" w:cs="Arial"/>
          <w:sz w:val="20"/>
          <w:szCs w:val="20"/>
        </w:rPr>
        <w:t xml:space="preserve"> (</w:t>
      </w:r>
      <w:r w:rsidR="00C47051" w:rsidRPr="00C47051">
        <w:rPr>
          <w:rFonts w:ascii="Arial" w:hAnsi="Arial" w:cs="Arial"/>
          <w:sz w:val="20"/>
          <w:szCs w:val="20"/>
        </w:rPr>
        <w:t>UL L</w:t>
      </w:r>
      <w:r w:rsidR="00C47051">
        <w:rPr>
          <w:rFonts w:ascii="Arial" w:hAnsi="Arial" w:cs="Arial"/>
          <w:sz w:val="20"/>
          <w:szCs w:val="20"/>
        </w:rPr>
        <w:t xml:space="preserve"> št.</w:t>
      </w:r>
      <w:r w:rsidR="00C47051" w:rsidRPr="00C47051">
        <w:rPr>
          <w:rFonts w:ascii="Arial" w:hAnsi="Arial" w:cs="Arial"/>
          <w:sz w:val="20"/>
          <w:szCs w:val="20"/>
        </w:rPr>
        <w:t xml:space="preserve"> 306 </w:t>
      </w:r>
      <w:r w:rsidR="00C47051">
        <w:rPr>
          <w:rFonts w:ascii="Arial" w:hAnsi="Arial" w:cs="Arial"/>
          <w:sz w:val="20"/>
          <w:szCs w:val="20"/>
        </w:rPr>
        <w:t xml:space="preserve">z dne </w:t>
      </w:r>
      <w:r w:rsidR="00C47051" w:rsidRPr="00C47051">
        <w:rPr>
          <w:rFonts w:ascii="Arial" w:hAnsi="Arial" w:cs="Arial"/>
          <w:sz w:val="20"/>
          <w:szCs w:val="20"/>
        </w:rPr>
        <w:t>23</w:t>
      </w:r>
      <w:r w:rsidR="001079FD">
        <w:rPr>
          <w:rFonts w:ascii="Arial" w:hAnsi="Arial" w:cs="Arial"/>
          <w:sz w:val="20"/>
          <w:szCs w:val="20"/>
        </w:rPr>
        <w:t xml:space="preserve">. </w:t>
      </w:r>
      <w:r w:rsidR="00C47051" w:rsidRPr="00C47051">
        <w:rPr>
          <w:rFonts w:ascii="Arial" w:hAnsi="Arial" w:cs="Arial"/>
          <w:sz w:val="20"/>
          <w:szCs w:val="20"/>
        </w:rPr>
        <w:t>11</w:t>
      </w:r>
      <w:r w:rsidR="001079FD">
        <w:rPr>
          <w:rFonts w:ascii="Arial" w:hAnsi="Arial" w:cs="Arial"/>
          <w:sz w:val="20"/>
          <w:szCs w:val="20"/>
        </w:rPr>
        <w:t xml:space="preserve">. </w:t>
      </w:r>
      <w:r w:rsidR="00C47051" w:rsidRPr="00C47051">
        <w:rPr>
          <w:rFonts w:ascii="Arial" w:hAnsi="Arial" w:cs="Arial"/>
          <w:sz w:val="20"/>
          <w:szCs w:val="20"/>
        </w:rPr>
        <w:t>2011,</w:t>
      </w:r>
      <w:r w:rsidR="00C47051">
        <w:rPr>
          <w:rFonts w:ascii="Arial" w:hAnsi="Arial" w:cs="Arial"/>
          <w:sz w:val="20"/>
          <w:szCs w:val="20"/>
        </w:rPr>
        <w:t xml:space="preserve"> str.</w:t>
      </w:r>
      <w:r w:rsidR="00C47051" w:rsidRPr="00C47051">
        <w:rPr>
          <w:rFonts w:ascii="Arial" w:hAnsi="Arial" w:cs="Arial"/>
          <w:sz w:val="20"/>
          <w:szCs w:val="20"/>
        </w:rPr>
        <w:t xml:space="preserve"> 1</w:t>
      </w:r>
      <w:r w:rsidR="00C47051">
        <w:rPr>
          <w:rFonts w:ascii="Arial" w:hAnsi="Arial" w:cs="Arial"/>
          <w:sz w:val="20"/>
          <w:szCs w:val="20"/>
        </w:rPr>
        <w:t xml:space="preserve">); </w:t>
      </w:r>
    </w:p>
    <w:p w14:paraId="0CECD965" w14:textId="545CD127"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 xml:space="preserve">Uredba (EU) št. 1174/2011 z dne 16. novembra 2011 o izvršilnih ukrepih za odpravljanje čezmernih makroekonomskih neravnotežij v </w:t>
      </w:r>
      <w:proofErr w:type="spellStart"/>
      <w:r w:rsidRPr="00416570">
        <w:rPr>
          <w:rFonts w:ascii="Arial" w:hAnsi="Arial" w:cs="Arial"/>
          <w:sz w:val="20"/>
          <w:szCs w:val="20"/>
        </w:rPr>
        <w:t>euroobmočju</w:t>
      </w:r>
      <w:proofErr w:type="spellEnd"/>
      <w:r w:rsidR="00C47051">
        <w:rPr>
          <w:rFonts w:ascii="Arial" w:hAnsi="Arial" w:cs="Arial"/>
          <w:sz w:val="20"/>
          <w:szCs w:val="20"/>
        </w:rPr>
        <w:t xml:space="preserve"> (UL L št.</w:t>
      </w:r>
      <w:r w:rsidR="00C47051" w:rsidRPr="00C47051">
        <w:rPr>
          <w:rFonts w:ascii="Arial" w:hAnsi="Arial" w:cs="Arial"/>
          <w:sz w:val="20"/>
          <w:szCs w:val="20"/>
        </w:rPr>
        <w:t xml:space="preserve"> 306 </w:t>
      </w:r>
      <w:r w:rsidR="00C47051">
        <w:rPr>
          <w:rFonts w:ascii="Arial" w:hAnsi="Arial" w:cs="Arial"/>
          <w:sz w:val="20"/>
          <w:szCs w:val="20"/>
        </w:rPr>
        <w:t xml:space="preserve">z dne </w:t>
      </w:r>
      <w:r w:rsidR="00C47051" w:rsidRPr="00C47051">
        <w:rPr>
          <w:rFonts w:ascii="Arial" w:hAnsi="Arial" w:cs="Arial"/>
          <w:sz w:val="20"/>
          <w:szCs w:val="20"/>
        </w:rPr>
        <w:t>23.</w:t>
      </w:r>
      <w:r w:rsidR="00C47051">
        <w:rPr>
          <w:rFonts w:ascii="Arial" w:hAnsi="Arial" w:cs="Arial"/>
          <w:sz w:val="20"/>
          <w:szCs w:val="20"/>
        </w:rPr>
        <w:t xml:space="preserve"> </w:t>
      </w:r>
      <w:r w:rsidR="00C47051" w:rsidRPr="00C47051">
        <w:rPr>
          <w:rFonts w:ascii="Arial" w:hAnsi="Arial" w:cs="Arial"/>
          <w:sz w:val="20"/>
          <w:szCs w:val="20"/>
        </w:rPr>
        <w:t>11.</w:t>
      </w:r>
      <w:r w:rsidR="00C47051">
        <w:rPr>
          <w:rFonts w:ascii="Arial" w:hAnsi="Arial" w:cs="Arial"/>
          <w:sz w:val="20"/>
          <w:szCs w:val="20"/>
        </w:rPr>
        <w:t xml:space="preserve"> </w:t>
      </w:r>
      <w:r w:rsidR="00C47051" w:rsidRPr="00C47051">
        <w:rPr>
          <w:rFonts w:ascii="Arial" w:hAnsi="Arial" w:cs="Arial"/>
          <w:sz w:val="20"/>
          <w:szCs w:val="20"/>
        </w:rPr>
        <w:t xml:space="preserve">2011, </w:t>
      </w:r>
      <w:r w:rsidR="00C47051">
        <w:rPr>
          <w:rFonts w:ascii="Arial" w:hAnsi="Arial" w:cs="Arial"/>
          <w:sz w:val="20"/>
          <w:szCs w:val="20"/>
        </w:rPr>
        <w:t>str.</w:t>
      </w:r>
      <w:r w:rsidR="00C47051" w:rsidRPr="00C47051">
        <w:rPr>
          <w:rFonts w:ascii="Arial" w:hAnsi="Arial" w:cs="Arial"/>
          <w:sz w:val="20"/>
          <w:szCs w:val="20"/>
        </w:rPr>
        <w:t xml:space="preserve"> 8</w:t>
      </w:r>
      <w:r w:rsidR="00C47051">
        <w:rPr>
          <w:rFonts w:ascii="Arial" w:hAnsi="Arial" w:cs="Arial"/>
          <w:sz w:val="20"/>
          <w:szCs w:val="20"/>
        </w:rPr>
        <w:t>);</w:t>
      </w:r>
    </w:p>
    <w:p w14:paraId="755CBEA5" w14:textId="329EFD2F"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Uredba (EU) št. 1176/2011 z dne 16. novembra 2011 o preprečevanju in odpravljanju makroekonomskih neravnotežij</w:t>
      </w:r>
      <w:r w:rsidR="00FE6FE7">
        <w:rPr>
          <w:rFonts w:ascii="Arial" w:hAnsi="Arial" w:cs="Arial"/>
          <w:sz w:val="20"/>
          <w:szCs w:val="20"/>
        </w:rPr>
        <w:t xml:space="preserve"> (</w:t>
      </w:r>
      <w:r w:rsidR="00FE6FE7" w:rsidRPr="00FE6FE7">
        <w:rPr>
          <w:rFonts w:ascii="Arial" w:hAnsi="Arial" w:cs="Arial"/>
          <w:sz w:val="20"/>
          <w:szCs w:val="20"/>
        </w:rPr>
        <w:t>UL L</w:t>
      </w:r>
      <w:r w:rsidR="00FE6FE7">
        <w:rPr>
          <w:rFonts w:ascii="Arial" w:hAnsi="Arial" w:cs="Arial"/>
          <w:sz w:val="20"/>
          <w:szCs w:val="20"/>
        </w:rPr>
        <w:t xml:space="preserve"> št.</w:t>
      </w:r>
      <w:r w:rsidR="00FE6FE7" w:rsidRPr="00FE6FE7">
        <w:rPr>
          <w:rFonts w:ascii="Arial" w:hAnsi="Arial" w:cs="Arial"/>
          <w:sz w:val="20"/>
          <w:szCs w:val="20"/>
        </w:rPr>
        <w:t xml:space="preserve"> 306</w:t>
      </w:r>
      <w:r w:rsidR="00FE6FE7">
        <w:rPr>
          <w:rFonts w:ascii="Arial" w:hAnsi="Arial" w:cs="Arial"/>
          <w:sz w:val="20"/>
          <w:szCs w:val="20"/>
        </w:rPr>
        <w:t xml:space="preserve"> z dne</w:t>
      </w:r>
      <w:r w:rsidR="00FE6FE7" w:rsidRPr="00FE6FE7">
        <w:rPr>
          <w:rFonts w:ascii="Arial" w:hAnsi="Arial" w:cs="Arial"/>
          <w:sz w:val="20"/>
          <w:szCs w:val="20"/>
        </w:rPr>
        <w:t xml:space="preserve"> 23.</w:t>
      </w:r>
      <w:r w:rsidR="001079FD">
        <w:rPr>
          <w:rFonts w:ascii="Arial" w:hAnsi="Arial" w:cs="Arial"/>
          <w:sz w:val="20"/>
          <w:szCs w:val="20"/>
        </w:rPr>
        <w:t xml:space="preserve"> </w:t>
      </w:r>
      <w:r w:rsidR="00FE6FE7" w:rsidRPr="00FE6FE7">
        <w:rPr>
          <w:rFonts w:ascii="Arial" w:hAnsi="Arial" w:cs="Arial"/>
          <w:sz w:val="20"/>
          <w:szCs w:val="20"/>
        </w:rPr>
        <w:t>11.</w:t>
      </w:r>
      <w:r w:rsidR="001079FD">
        <w:rPr>
          <w:rFonts w:ascii="Arial" w:hAnsi="Arial" w:cs="Arial"/>
          <w:sz w:val="20"/>
          <w:szCs w:val="20"/>
        </w:rPr>
        <w:t xml:space="preserve"> </w:t>
      </w:r>
      <w:r w:rsidR="00FE6FE7" w:rsidRPr="00FE6FE7">
        <w:rPr>
          <w:rFonts w:ascii="Arial" w:hAnsi="Arial" w:cs="Arial"/>
          <w:sz w:val="20"/>
          <w:szCs w:val="20"/>
        </w:rPr>
        <w:t xml:space="preserve">2011, </w:t>
      </w:r>
      <w:r w:rsidR="00FE6FE7">
        <w:rPr>
          <w:rFonts w:ascii="Arial" w:hAnsi="Arial" w:cs="Arial"/>
          <w:sz w:val="20"/>
          <w:szCs w:val="20"/>
        </w:rPr>
        <w:t>str</w:t>
      </w:r>
      <w:r w:rsidR="00FE6FE7" w:rsidRPr="00FE6FE7">
        <w:rPr>
          <w:rFonts w:ascii="Arial" w:hAnsi="Arial" w:cs="Arial"/>
          <w:sz w:val="20"/>
          <w:szCs w:val="20"/>
        </w:rPr>
        <w:t>. 25</w:t>
      </w:r>
      <w:r w:rsidR="00FE6FE7">
        <w:rPr>
          <w:rFonts w:ascii="Arial" w:hAnsi="Arial" w:cs="Arial"/>
          <w:sz w:val="20"/>
          <w:szCs w:val="20"/>
        </w:rPr>
        <w:t>);</w:t>
      </w:r>
    </w:p>
    <w:p w14:paraId="718E3C5B" w14:textId="6EEAE1E0"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 xml:space="preserve">Uredba (EU) št. 473/2013 Evropskega parlamenta in Sveta z dne 21. maja 2013 o skupnih določbah za spremljanje in ocenjevanje osnutkov proračunskih načrtov ter zagotavljanje zmanjšanja čezmernega primanjkljaja držav članic v </w:t>
      </w:r>
      <w:proofErr w:type="spellStart"/>
      <w:r w:rsidRPr="00416570">
        <w:rPr>
          <w:rFonts w:ascii="Arial" w:hAnsi="Arial" w:cs="Arial"/>
          <w:sz w:val="20"/>
          <w:szCs w:val="20"/>
        </w:rPr>
        <w:t>euroobmočju</w:t>
      </w:r>
      <w:proofErr w:type="spellEnd"/>
      <w:r w:rsidR="00FE6FE7">
        <w:rPr>
          <w:rFonts w:ascii="Arial" w:hAnsi="Arial" w:cs="Arial"/>
          <w:sz w:val="20"/>
          <w:szCs w:val="20"/>
        </w:rPr>
        <w:t xml:space="preserve"> (</w:t>
      </w:r>
      <w:r w:rsidR="00FE6FE7" w:rsidRPr="00FE6FE7">
        <w:rPr>
          <w:rFonts w:ascii="Arial" w:hAnsi="Arial" w:cs="Arial"/>
          <w:sz w:val="20"/>
          <w:szCs w:val="20"/>
        </w:rPr>
        <w:t xml:space="preserve">UL L </w:t>
      </w:r>
      <w:r w:rsidR="00FE6FE7">
        <w:rPr>
          <w:rFonts w:ascii="Arial" w:hAnsi="Arial" w:cs="Arial"/>
          <w:sz w:val="20"/>
          <w:szCs w:val="20"/>
        </w:rPr>
        <w:t xml:space="preserve">št. </w:t>
      </w:r>
      <w:r w:rsidR="00FE6FE7" w:rsidRPr="00FE6FE7">
        <w:rPr>
          <w:rFonts w:ascii="Arial" w:hAnsi="Arial" w:cs="Arial"/>
          <w:sz w:val="20"/>
          <w:szCs w:val="20"/>
        </w:rPr>
        <w:t xml:space="preserve">140 </w:t>
      </w:r>
      <w:r w:rsidR="00FE6FE7">
        <w:rPr>
          <w:rFonts w:ascii="Arial" w:hAnsi="Arial" w:cs="Arial"/>
          <w:sz w:val="20"/>
          <w:szCs w:val="20"/>
        </w:rPr>
        <w:t xml:space="preserve">z dne </w:t>
      </w:r>
      <w:r w:rsidR="00FE6FE7" w:rsidRPr="00FE6FE7">
        <w:rPr>
          <w:rFonts w:ascii="Arial" w:hAnsi="Arial" w:cs="Arial"/>
          <w:sz w:val="20"/>
          <w:szCs w:val="20"/>
        </w:rPr>
        <w:t>27</w:t>
      </w:r>
      <w:r w:rsidR="00FE6FE7">
        <w:rPr>
          <w:rFonts w:ascii="Arial" w:hAnsi="Arial" w:cs="Arial"/>
          <w:sz w:val="20"/>
          <w:szCs w:val="20"/>
        </w:rPr>
        <w:t xml:space="preserve">. </w:t>
      </w:r>
      <w:r w:rsidR="00FE6FE7" w:rsidRPr="00FE6FE7">
        <w:rPr>
          <w:rFonts w:ascii="Arial" w:hAnsi="Arial" w:cs="Arial"/>
          <w:sz w:val="20"/>
          <w:szCs w:val="20"/>
        </w:rPr>
        <w:t>5</w:t>
      </w:r>
      <w:r w:rsidR="00FE6FE7">
        <w:rPr>
          <w:rFonts w:ascii="Arial" w:hAnsi="Arial" w:cs="Arial"/>
          <w:sz w:val="20"/>
          <w:szCs w:val="20"/>
        </w:rPr>
        <w:t xml:space="preserve">. </w:t>
      </w:r>
      <w:r w:rsidR="00FE6FE7" w:rsidRPr="00FE6FE7">
        <w:rPr>
          <w:rFonts w:ascii="Arial" w:hAnsi="Arial" w:cs="Arial"/>
          <w:sz w:val="20"/>
          <w:szCs w:val="20"/>
        </w:rPr>
        <w:t xml:space="preserve">2013, </w:t>
      </w:r>
      <w:r w:rsidR="00FE6FE7">
        <w:rPr>
          <w:rFonts w:ascii="Arial" w:hAnsi="Arial" w:cs="Arial"/>
          <w:sz w:val="20"/>
          <w:szCs w:val="20"/>
        </w:rPr>
        <w:t>str.</w:t>
      </w:r>
      <w:r w:rsidR="00FE6FE7" w:rsidRPr="00FE6FE7">
        <w:rPr>
          <w:rFonts w:ascii="Arial" w:hAnsi="Arial" w:cs="Arial"/>
          <w:sz w:val="20"/>
          <w:szCs w:val="20"/>
        </w:rPr>
        <w:t xml:space="preserve"> 11</w:t>
      </w:r>
      <w:r w:rsidR="00FE6FE7">
        <w:rPr>
          <w:rFonts w:ascii="Arial" w:hAnsi="Arial" w:cs="Arial"/>
          <w:sz w:val="20"/>
          <w:szCs w:val="20"/>
        </w:rPr>
        <w:t>);</w:t>
      </w:r>
    </w:p>
    <w:p w14:paraId="78AE5FE6" w14:textId="71118424"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lastRenderedPageBreak/>
        <w:t xml:space="preserve">Uredba (EU) št. 472/2013 Evropskega parlamenta in Sveta z dne 21. maja 2013 o okrepitvi gospodarskega in proračunskega nadzora v državah članicah </w:t>
      </w:r>
      <w:proofErr w:type="spellStart"/>
      <w:r w:rsidRPr="00416570">
        <w:rPr>
          <w:rFonts w:ascii="Arial" w:hAnsi="Arial" w:cs="Arial"/>
          <w:sz w:val="20"/>
          <w:szCs w:val="20"/>
        </w:rPr>
        <w:t>euroobmočja</w:t>
      </w:r>
      <w:proofErr w:type="spellEnd"/>
      <w:r w:rsidRPr="00416570">
        <w:rPr>
          <w:rFonts w:ascii="Arial" w:hAnsi="Arial" w:cs="Arial"/>
          <w:sz w:val="20"/>
          <w:szCs w:val="20"/>
        </w:rPr>
        <w:t>, ki so jih prizadele ali jim grozijo resne težave v zvezi z njihovo finančno stabilnostjo</w:t>
      </w:r>
      <w:r w:rsidR="00FE6FE7">
        <w:rPr>
          <w:rFonts w:ascii="Arial" w:hAnsi="Arial" w:cs="Arial"/>
          <w:sz w:val="20"/>
          <w:szCs w:val="20"/>
        </w:rPr>
        <w:t xml:space="preserve"> (</w:t>
      </w:r>
      <w:r w:rsidR="00FE6FE7" w:rsidRPr="00FE6FE7">
        <w:rPr>
          <w:rFonts w:ascii="Arial" w:hAnsi="Arial" w:cs="Arial"/>
          <w:sz w:val="20"/>
          <w:szCs w:val="20"/>
        </w:rPr>
        <w:t>UL L</w:t>
      </w:r>
      <w:r w:rsidR="00FE6FE7">
        <w:rPr>
          <w:rFonts w:ascii="Arial" w:hAnsi="Arial" w:cs="Arial"/>
          <w:sz w:val="20"/>
          <w:szCs w:val="20"/>
        </w:rPr>
        <w:t xml:space="preserve"> št.</w:t>
      </w:r>
      <w:r w:rsidR="00FE6FE7" w:rsidRPr="00FE6FE7">
        <w:rPr>
          <w:rFonts w:ascii="Arial" w:hAnsi="Arial" w:cs="Arial"/>
          <w:sz w:val="20"/>
          <w:szCs w:val="20"/>
        </w:rPr>
        <w:t xml:space="preserve"> 140</w:t>
      </w:r>
      <w:r w:rsidR="00FE6FE7">
        <w:rPr>
          <w:rFonts w:ascii="Arial" w:hAnsi="Arial" w:cs="Arial"/>
          <w:sz w:val="20"/>
          <w:szCs w:val="20"/>
        </w:rPr>
        <w:t xml:space="preserve"> z dne</w:t>
      </w:r>
      <w:r w:rsidR="00FE6FE7" w:rsidRPr="00FE6FE7">
        <w:rPr>
          <w:rFonts w:ascii="Arial" w:hAnsi="Arial" w:cs="Arial"/>
          <w:sz w:val="20"/>
          <w:szCs w:val="20"/>
        </w:rPr>
        <w:t xml:space="preserve"> 27.</w:t>
      </w:r>
      <w:r w:rsidR="00FE6FE7">
        <w:rPr>
          <w:rFonts w:ascii="Arial" w:hAnsi="Arial" w:cs="Arial"/>
          <w:sz w:val="20"/>
          <w:szCs w:val="20"/>
        </w:rPr>
        <w:t xml:space="preserve"> </w:t>
      </w:r>
      <w:r w:rsidR="00FE6FE7" w:rsidRPr="00FE6FE7">
        <w:rPr>
          <w:rFonts w:ascii="Arial" w:hAnsi="Arial" w:cs="Arial"/>
          <w:sz w:val="20"/>
          <w:szCs w:val="20"/>
        </w:rPr>
        <w:t>5.</w:t>
      </w:r>
      <w:r w:rsidR="00FE6FE7">
        <w:rPr>
          <w:rFonts w:ascii="Arial" w:hAnsi="Arial" w:cs="Arial"/>
          <w:sz w:val="20"/>
          <w:szCs w:val="20"/>
        </w:rPr>
        <w:t xml:space="preserve"> </w:t>
      </w:r>
      <w:r w:rsidR="00FE6FE7" w:rsidRPr="00FE6FE7">
        <w:rPr>
          <w:rFonts w:ascii="Arial" w:hAnsi="Arial" w:cs="Arial"/>
          <w:sz w:val="20"/>
          <w:szCs w:val="20"/>
        </w:rPr>
        <w:t xml:space="preserve">2013, </w:t>
      </w:r>
      <w:r w:rsidR="00FE6FE7">
        <w:rPr>
          <w:rFonts w:ascii="Arial" w:hAnsi="Arial" w:cs="Arial"/>
          <w:sz w:val="20"/>
          <w:szCs w:val="20"/>
        </w:rPr>
        <w:t>str</w:t>
      </w:r>
      <w:r w:rsidR="00FE6FE7" w:rsidRPr="00FE6FE7">
        <w:rPr>
          <w:rFonts w:ascii="Arial" w:hAnsi="Arial" w:cs="Arial"/>
          <w:sz w:val="20"/>
          <w:szCs w:val="20"/>
        </w:rPr>
        <w:t>. 1</w:t>
      </w:r>
      <w:r w:rsidR="00FE6FE7">
        <w:rPr>
          <w:rFonts w:ascii="Arial" w:hAnsi="Arial" w:cs="Arial"/>
          <w:sz w:val="20"/>
          <w:szCs w:val="20"/>
        </w:rPr>
        <w:t>).</w:t>
      </w:r>
    </w:p>
    <w:bookmarkEnd w:id="4"/>
    <w:p w14:paraId="54A2009A" w14:textId="77777777" w:rsidR="00416570" w:rsidRPr="00416570" w:rsidRDefault="00416570" w:rsidP="00D979C2">
      <w:pPr>
        <w:spacing w:before="120" w:after="120" w:line="260" w:lineRule="exact"/>
        <w:jc w:val="both"/>
        <w:rPr>
          <w:rFonts w:ascii="Arial" w:hAnsi="Arial" w:cs="Arial"/>
          <w:sz w:val="20"/>
          <w:szCs w:val="20"/>
        </w:rPr>
      </w:pPr>
    </w:p>
    <w:p w14:paraId="65FDEC22" w14:textId="4BAF5331" w:rsidR="00416570" w:rsidRPr="00ED534E" w:rsidRDefault="00ED534E" w:rsidP="008A46E6">
      <w:pPr>
        <w:pStyle w:val="Odstavekseznama"/>
        <w:keepNext/>
        <w:numPr>
          <w:ilvl w:val="2"/>
          <w:numId w:val="11"/>
        </w:numPr>
        <w:spacing w:before="120" w:after="120" w:line="260" w:lineRule="exact"/>
        <w:contextualSpacing/>
        <w:rPr>
          <w:rFonts w:ascii="Arial" w:hAnsi="Arial" w:cs="Arial"/>
          <w:b/>
          <w:bCs/>
          <w:caps/>
          <w:sz w:val="20"/>
        </w:rPr>
      </w:pPr>
      <w:r>
        <w:rPr>
          <w:rFonts w:ascii="Arial" w:hAnsi="Arial" w:cs="Arial"/>
          <w:b/>
          <w:bCs/>
          <w:sz w:val="20"/>
        </w:rPr>
        <w:t>B</w:t>
      </w:r>
      <w:r w:rsidRPr="00ED534E">
        <w:rPr>
          <w:rFonts w:ascii="Arial" w:hAnsi="Arial" w:cs="Arial"/>
          <w:b/>
          <w:bCs/>
          <w:sz w:val="20"/>
        </w:rPr>
        <w:t xml:space="preserve">istvene novosti, ki jih prinaša spremenjeni </w:t>
      </w:r>
      <w:r>
        <w:rPr>
          <w:rFonts w:ascii="Arial" w:hAnsi="Arial" w:cs="Arial"/>
          <w:b/>
          <w:bCs/>
          <w:sz w:val="20"/>
        </w:rPr>
        <w:t>P</w:t>
      </w:r>
      <w:r w:rsidRPr="00ED534E">
        <w:rPr>
          <w:rFonts w:ascii="Arial" w:hAnsi="Arial" w:cs="Arial"/>
          <w:b/>
          <w:bCs/>
          <w:sz w:val="20"/>
        </w:rPr>
        <w:t>akt za stabilnost in rast</w:t>
      </w:r>
    </w:p>
    <w:p w14:paraId="5958CC89" w14:textId="77777777" w:rsidR="00416570" w:rsidRPr="00416570" w:rsidRDefault="00416570" w:rsidP="008A46E6">
      <w:pPr>
        <w:pStyle w:val="Odstavekseznama"/>
        <w:keepNext/>
        <w:spacing w:before="120" w:after="120" w:line="260" w:lineRule="exact"/>
        <w:rPr>
          <w:rFonts w:ascii="Arial" w:hAnsi="Arial" w:cs="Arial"/>
          <w:b/>
          <w:bCs/>
          <w:caps/>
          <w:sz w:val="20"/>
        </w:rPr>
      </w:pPr>
    </w:p>
    <w:p w14:paraId="3EAB8B19" w14:textId="77777777" w:rsidR="00416570" w:rsidRPr="00416570" w:rsidRDefault="00416570" w:rsidP="008A46E6">
      <w:pPr>
        <w:keepNext/>
        <w:numPr>
          <w:ilvl w:val="0"/>
          <w:numId w:val="13"/>
        </w:numPr>
        <w:spacing w:before="120" w:after="120" w:line="260" w:lineRule="exact"/>
        <w:jc w:val="both"/>
        <w:rPr>
          <w:rFonts w:ascii="Arial" w:hAnsi="Arial" w:cs="Arial"/>
          <w:b/>
          <w:bCs/>
          <w:sz w:val="20"/>
          <w:szCs w:val="20"/>
        </w:rPr>
      </w:pPr>
      <w:r w:rsidRPr="00416570">
        <w:rPr>
          <w:rFonts w:ascii="Arial" w:hAnsi="Arial" w:cs="Arial"/>
          <w:b/>
          <w:bCs/>
          <w:sz w:val="20"/>
          <w:szCs w:val="20"/>
        </w:rPr>
        <w:t>Večja prilagojenost ekonomskemu položaju posameznih držav članic</w:t>
      </w:r>
      <w:r w:rsidRPr="00416570">
        <w:rPr>
          <w:rFonts w:ascii="Arial" w:hAnsi="Arial" w:cs="Arial"/>
          <w:sz w:val="20"/>
          <w:szCs w:val="20"/>
        </w:rPr>
        <w:t xml:space="preserve">. </w:t>
      </w:r>
    </w:p>
    <w:p w14:paraId="56040410" w14:textId="5AD1D089" w:rsidR="00416570" w:rsidRPr="00416570" w:rsidRDefault="00416570" w:rsidP="008A46E6">
      <w:pPr>
        <w:keepNext/>
        <w:numPr>
          <w:ilvl w:val="0"/>
          <w:numId w:val="14"/>
        </w:numPr>
        <w:spacing w:before="120" w:after="120" w:line="260" w:lineRule="exact"/>
        <w:jc w:val="both"/>
        <w:rPr>
          <w:rFonts w:ascii="Arial" w:hAnsi="Arial" w:cs="Arial"/>
          <w:b/>
          <w:bCs/>
          <w:sz w:val="20"/>
          <w:szCs w:val="20"/>
        </w:rPr>
      </w:pPr>
      <w:r w:rsidRPr="00416570">
        <w:rPr>
          <w:rFonts w:ascii="Arial" w:hAnsi="Arial" w:cs="Arial"/>
          <w:sz w:val="20"/>
          <w:szCs w:val="20"/>
        </w:rPr>
        <w:t xml:space="preserve">Hitrost konsolidacije se določi za vsako državo posebej na način, da se zagotovi srednjeročno vzdržnost dolga, </w:t>
      </w:r>
      <w:r w:rsidR="003B79F7">
        <w:rPr>
          <w:rFonts w:ascii="Arial" w:hAnsi="Arial" w:cs="Arial"/>
          <w:sz w:val="20"/>
          <w:szCs w:val="20"/>
        </w:rPr>
        <w:t>hkrati</w:t>
      </w:r>
      <w:r w:rsidR="003B79F7" w:rsidRPr="00416570">
        <w:rPr>
          <w:rFonts w:ascii="Arial" w:hAnsi="Arial" w:cs="Arial"/>
          <w:sz w:val="20"/>
          <w:szCs w:val="20"/>
        </w:rPr>
        <w:t xml:space="preserve"> </w:t>
      </w:r>
      <w:r w:rsidRPr="00416570">
        <w:rPr>
          <w:rFonts w:ascii="Arial" w:hAnsi="Arial" w:cs="Arial"/>
          <w:sz w:val="20"/>
          <w:szCs w:val="20"/>
        </w:rPr>
        <w:t>pa se primanjkljaj zmanjša in srednjeročno (brez nadaljnjih ukrepov) ostaja pod 3 %</w:t>
      </w:r>
      <w:r w:rsidR="00E5425F">
        <w:rPr>
          <w:rFonts w:ascii="Arial" w:hAnsi="Arial" w:cs="Arial"/>
          <w:sz w:val="20"/>
          <w:szCs w:val="20"/>
        </w:rPr>
        <w:t xml:space="preserve"> bruto domačega proizvoda (v nadaljnjem besedilu:</w:t>
      </w:r>
      <w:r w:rsidRPr="00416570">
        <w:rPr>
          <w:rFonts w:ascii="Arial" w:hAnsi="Arial" w:cs="Arial"/>
          <w:sz w:val="20"/>
          <w:szCs w:val="20"/>
        </w:rPr>
        <w:t xml:space="preserve"> BDP</w:t>
      </w:r>
      <w:r w:rsidR="00E5425F">
        <w:rPr>
          <w:rFonts w:ascii="Arial" w:hAnsi="Arial" w:cs="Arial"/>
          <w:sz w:val="20"/>
          <w:szCs w:val="20"/>
        </w:rPr>
        <w:t>)</w:t>
      </w:r>
      <w:r w:rsidRPr="00416570">
        <w:rPr>
          <w:rFonts w:ascii="Arial" w:hAnsi="Arial" w:cs="Arial"/>
          <w:sz w:val="20"/>
          <w:szCs w:val="20"/>
        </w:rPr>
        <w:t>.</w:t>
      </w:r>
    </w:p>
    <w:p w14:paraId="731CCCAD" w14:textId="77777777" w:rsidR="00416570" w:rsidRPr="00416570" w:rsidRDefault="00416570" w:rsidP="00D979C2">
      <w:pPr>
        <w:numPr>
          <w:ilvl w:val="0"/>
          <w:numId w:val="14"/>
        </w:numPr>
        <w:spacing w:before="120" w:after="120" w:line="260" w:lineRule="exact"/>
        <w:jc w:val="both"/>
        <w:rPr>
          <w:rFonts w:ascii="Arial" w:hAnsi="Arial" w:cs="Arial"/>
          <w:b/>
          <w:bCs/>
          <w:sz w:val="20"/>
          <w:szCs w:val="20"/>
        </w:rPr>
      </w:pPr>
      <w:r w:rsidRPr="00416570">
        <w:rPr>
          <w:rFonts w:ascii="Arial" w:hAnsi="Arial" w:cs="Arial"/>
          <w:sz w:val="20"/>
          <w:szCs w:val="20"/>
        </w:rPr>
        <w:t xml:space="preserve">Hkrati morajo biti izpolnjeni še trije kriteriji, ki povečujejo zahtevano prilagoditev-konsolidacijo, če je ta v osnovnem izračunu prenizka: </w:t>
      </w:r>
    </w:p>
    <w:p w14:paraId="32E4F425" w14:textId="77777777" w:rsidR="00416570" w:rsidRPr="00416570" w:rsidRDefault="00416570" w:rsidP="00D979C2">
      <w:pPr>
        <w:numPr>
          <w:ilvl w:val="1"/>
          <w:numId w:val="14"/>
        </w:numPr>
        <w:spacing w:before="120" w:after="120" w:line="260" w:lineRule="exact"/>
        <w:ind w:hanging="357"/>
        <w:jc w:val="both"/>
        <w:rPr>
          <w:rFonts w:ascii="Arial" w:hAnsi="Arial" w:cs="Arial"/>
          <w:b/>
          <w:bCs/>
          <w:sz w:val="20"/>
          <w:szCs w:val="20"/>
        </w:rPr>
      </w:pPr>
      <w:r w:rsidRPr="00416570">
        <w:rPr>
          <w:rFonts w:ascii="Arial" w:hAnsi="Arial" w:cs="Arial"/>
          <w:sz w:val="20"/>
          <w:szCs w:val="20"/>
        </w:rPr>
        <w:t>države z javnim dolgom:</w:t>
      </w:r>
    </w:p>
    <w:p w14:paraId="14770D7B" w14:textId="3E39FF3F" w:rsidR="00416570" w:rsidRPr="00416570" w:rsidRDefault="00416570" w:rsidP="00D979C2">
      <w:pPr>
        <w:numPr>
          <w:ilvl w:val="2"/>
          <w:numId w:val="14"/>
        </w:numPr>
        <w:spacing w:before="120" w:after="120" w:line="260" w:lineRule="exact"/>
        <w:ind w:hanging="357"/>
        <w:jc w:val="both"/>
        <w:rPr>
          <w:rFonts w:ascii="Arial" w:hAnsi="Arial" w:cs="Arial"/>
          <w:b/>
          <w:bCs/>
          <w:sz w:val="20"/>
          <w:szCs w:val="20"/>
        </w:rPr>
      </w:pPr>
      <w:r w:rsidRPr="00416570">
        <w:rPr>
          <w:rFonts w:ascii="Arial" w:hAnsi="Arial" w:cs="Arial"/>
          <w:sz w:val="20"/>
          <w:szCs w:val="20"/>
        </w:rPr>
        <w:t>manjšim od 60 % BDP, morajo ohranjati vzdržnost javnega dolga na tem nivoju</w:t>
      </w:r>
      <w:r w:rsidR="00A6508F">
        <w:rPr>
          <w:rFonts w:ascii="Arial" w:hAnsi="Arial" w:cs="Arial"/>
          <w:sz w:val="20"/>
          <w:szCs w:val="20"/>
        </w:rPr>
        <w:t>.</w:t>
      </w:r>
      <w:r w:rsidR="00A6508F">
        <w:rPr>
          <w:rStyle w:val="Sprotnaopomba-sklic"/>
          <w:rFonts w:ascii="Arial" w:hAnsi="Arial" w:cs="Arial"/>
          <w:sz w:val="20"/>
          <w:szCs w:val="20"/>
        </w:rPr>
        <w:footnoteReference w:id="14"/>
      </w:r>
    </w:p>
    <w:p w14:paraId="364CD996" w14:textId="15A1C645" w:rsidR="00416570" w:rsidRPr="00416570" w:rsidRDefault="00416570" w:rsidP="00D979C2">
      <w:pPr>
        <w:numPr>
          <w:ilvl w:val="2"/>
          <w:numId w:val="14"/>
        </w:numPr>
        <w:spacing w:before="120" w:after="120" w:line="260" w:lineRule="exact"/>
        <w:ind w:hanging="357"/>
        <w:jc w:val="both"/>
        <w:rPr>
          <w:rFonts w:ascii="Arial" w:hAnsi="Arial" w:cs="Arial"/>
          <w:b/>
          <w:bCs/>
          <w:sz w:val="20"/>
          <w:szCs w:val="20"/>
        </w:rPr>
      </w:pPr>
      <w:r w:rsidRPr="00416570">
        <w:rPr>
          <w:rFonts w:ascii="Arial" w:hAnsi="Arial" w:cs="Arial"/>
          <w:sz w:val="20"/>
          <w:szCs w:val="20"/>
        </w:rPr>
        <w:t>med 60 % in 90 % BDP morajo na</w:t>
      </w:r>
      <w:r w:rsidR="00011A9E">
        <w:rPr>
          <w:rFonts w:ascii="Arial" w:hAnsi="Arial" w:cs="Arial"/>
          <w:sz w:val="20"/>
          <w:szCs w:val="20"/>
        </w:rPr>
        <w:t xml:space="preserve"> povprečni</w:t>
      </w:r>
      <w:r w:rsidRPr="00416570">
        <w:rPr>
          <w:rFonts w:ascii="Arial" w:hAnsi="Arial" w:cs="Arial"/>
          <w:sz w:val="20"/>
          <w:szCs w:val="20"/>
        </w:rPr>
        <w:t xml:space="preserve"> letni ravni </w:t>
      </w:r>
      <w:r w:rsidR="00A6508F">
        <w:rPr>
          <w:rFonts w:ascii="Arial" w:hAnsi="Arial" w:cs="Arial"/>
          <w:sz w:val="20"/>
          <w:szCs w:val="20"/>
        </w:rPr>
        <w:t xml:space="preserve">v prilagoditvenem obdobju </w:t>
      </w:r>
      <w:r w:rsidRPr="00416570">
        <w:rPr>
          <w:rFonts w:ascii="Arial" w:hAnsi="Arial" w:cs="Arial"/>
          <w:sz w:val="20"/>
          <w:szCs w:val="20"/>
        </w:rPr>
        <w:t xml:space="preserve">zmanjšati javni dolg za 0,5 o.t. BDP. </w:t>
      </w:r>
    </w:p>
    <w:p w14:paraId="3D442848" w14:textId="07875EC0" w:rsidR="00416570" w:rsidRPr="00416570" w:rsidRDefault="00416570" w:rsidP="00D979C2">
      <w:pPr>
        <w:numPr>
          <w:ilvl w:val="2"/>
          <w:numId w:val="14"/>
        </w:numPr>
        <w:spacing w:before="120" w:after="120" w:line="260" w:lineRule="exact"/>
        <w:ind w:hanging="357"/>
        <w:jc w:val="both"/>
        <w:rPr>
          <w:rFonts w:ascii="Arial" w:hAnsi="Arial" w:cs="Arial"/>
          <w:b/>
          <w:bCs/>
          <w:sz w:val="20"/>
          <w:szCs w:val="20"/>
        </w:rPr>
      </w:pPr>
      <w:r w:rsidRPr="00416570">
        <w:rPr>
          <w:rFonts w:ascii="Arial" w:hAnsi="Arial" w:cs="Arial"/>
          <w:sz w:val="20"/>
          <w:szCs w:val="20"/>
        </w:rPr>
        <w:t xml:space="preserve">nad 90 % BDP pa morajo na </w:t>
      </w:r>
      <w:r w:rsidR="00011A9E">
        <w:rPr>
          <w:rFonts w:ascii="Arial" w:hAnsi="Arial" w:cs="Arial"/>
          <w:sz w:val="20"/>
          <w:szCs w:val="20"/>
        </w:rPr>
        <w:t xml:space="preserve">povprečni </w:t>
      </w:r>
      <w:r w:rsidRPr="00416570">
        <w:rPr>
          <w:rFonts w:ascii="Arial" w:hAnsi="Arial" w:cs="Arial"/>
          <w:sz w:val="20"/>
          <w:szCs w:val="20"/>
        </w:rPr>
        <w:t xml:space="preserve">letni ravni </w:t>
      </w:r>
      <w:r w:rsidR="00A6508F">
        <w:rPr>
          <w:rFonts w:ascii="Arial" w:hAnsi="Arial" w:cs="Arial"/>
          <w:sz w:val="20"/>
          <w:szCs w:val="20"/>
        </w:rPr>
        <w:t xml:space="preserve">v prilagoditvenem obdobju </w:t>
      </w:r>
      <w:r w:rsidRPr="00416570">
        <w:rPr>
          <w:rFonts w:ascii="Arial" w:hAnsi="Arial" w:cs="Arial"/>
          <w:sz w:val="20"/>
          <w:szCs w:val="20"/>
        </w:rPr>
        <w:t>zmanjšati javni dolg za 1 o.t. BDP.</w:t>
      </w:r>
      <w:r w:rsidRPr="00416570">
        <w:rPr>
          <w:rStyle w:val="Sprotnaopomba-sklic"/>
          <w:rFonts w:ascii="Arial" w:hAnsi="Arial" w:cs="Arial"/>
          <w:sz w:val="20"/>
          <w:szCs w:val="20"/>
        </w:rPr>
        <w:footnoteReference w:id="15"/>
      </w:r>
      <w:r w:rsidRPr="00416570">
        <w:rPr>
          <w:rFonts w:ascii="Arial" w:hAnsi="Arial" w:cs="Arial"/>
          <w:sz w:val="20"/>
          <w:szCs w:val="20"/>
        </w:rPr>
        <w:t xml:space="preserve"> </w:t>
      </w:r>
    </w:p>
    <w:p w14:paraId="7ACA355C" w14:textId="2E26B476" w:rsidR="00416570" w:rsidRPr="00416570" w:rsidRDefault="00416570" w:rsidP="00D979C2">
      <w:pPr>
        <w:pStyle w:val="Odstavekseznama"/>
        <w:numPr>
          <w:ilvl w:val="1"/>
          <w:numId w:val="14"/>
        </w:numPr>
        <w:overflowPunct/>
        <w:autoSpaceDE/>
        <w:autoSpaceDN/>
        <w:adjustRightInd/>
        <w:spacing w:before="120" w:after="120" w:line="260" w:lineRule="exact"/>
        <w:contextualSpacing/>
        <w:textAlignment w:val="auto"/>
        <w:rPr>
          <w:rFonts w:ascii="Arial" w:hAnsi="Arial" w:cs="Arial"/>
          <w:sz w:val="20"/>
        </w:rPr>
      </w:pPr>
      <w:r w:rsidRPr="00416570">
        <w:rPr>
          <w:rFonts w:ascii="Arial" w:hAnsi="Arial" w:cs="Arial"/>
          <w:sz w:val="20"/>
        </w:rPr>
        <w:t>Dokler je strukturni primanjkljaj nad 1,5 % BDP</w:t>
      </w:r>
      <w:r w:rsidR="00FE6FE7">
        <w:rPr>
          <w:rFonts w:ascii="Arial" w:hAnsi="Arial" w:cs="Arial"/>
          <w:sz w:val="20"/>
        </w:rPr>
        <w:t xml:space="preserve"> je treba zagotoviti</w:t>
      </w:r>
      <w:r w:rsidRPr="00416570">
        <w:rPr>
          <w:rFonts w:ascii="Arial" w:hAnsi="Arial" w:cs="Arial"/>
          <w:sz w:val="20"/>
        </w:rPr>
        <w:t xml:space="preserve"> letno konsolidacijo v višini vsaj 0,4 o.t. BDP (za </w:t>
      </w:r>
      <w:r w:rsidR="003B79F7">
        <w:rPr>
          <w:rFonts w:ascii="Arial" w:hAnsi="Arial" w:cs="Arial"/>
          <w:sz w:val="20"/>
        </w:rPr>
        <w:t>štiri</w:t>
      </w:r>
      <w:r w:rsidRPr="00416570">
        <w:rPr>
          <w:rFonts w:ascii="Arial" w:hAnsi="Arial" w:cs="Arial"/>
          <w:sz w:val="20"/>
        </w:rPr>
        <w:t xml:space="preserve"> letno obdobje konsolidacije) ali v višini vsaj 0,25 o.t. BDP (za podaljšano obdobje konsolidacije).</w:t>
      </w:r>
      <w:r w:rsidRPr="00416570">
        <w:rPr>
          <w:rFonts w:ascii="Arial" w:hAnsi="Arial" w:cs="Arial"/>
          <w:sz w:val="20"/>
          <w:vertAlign w:val="superscript"/>
        </w:rPr>
        <w:footnoteReference w:id="16"/>
      </w:r>
      <w:r w:rsidRPr="00416570">
        <w:rPr>
          <w:rFonts w:ascii="Arial" w:hAnsi="Arial" w:cs="Arial"/>
          <w:sz w:val="20"/>
        </w:rPr>
        <w:t xml:space="preserve"> </w:t>
      </w:r>
    </w:p>
    <w:p w14:paraId="3A6DF725" w14:textId="1DE5D88E" w:rsidR="00416570" w:rsidRPr="00416570" w:rsidRDefault="00416570" w:rsidP="00D979C2">
      <w:pPr>
        <w:pStyle w:val="Odstavekseznama"/>
        <w:numPr>
          <w:ilvl w:val="1"/>
          <w:numId w:val="14"/>
        </w:numPr>
        <w:overflowPunct/>
        <w:autoSpaceDE/>
        <w:autoSpaceDN/>
        <w:adjustRightInd/>
        <w:spacing w:before="120" w:after="120" w:line="260" w:lineRule="exact"/>
        <w:contextualSpacing/>
        <w:textAlignment w:val="auto"/>
        <w:rPr>
          <w:rFonts w:ascii="Arial" w:hAnsi="Arial" w:cs="Arial"/>
          <w:b/>
          <w:bCs/>
          <w:sz w:val="20"/>
        </w:rPr>
      </w:pPr>
      <w:r w:rsidRPr="00416570">
        <w:rPr>
          <w:rFonts w:ascii="Arial" w:hAnsi="Arial" w:cs="Arial"/>
          <w:sz w:val="20"/>
        </w:rPr>
        <w:t xml:space="preserve">Dokler je država v postopku čezmernega primanjkljaja </w:t>
      </w:r>
      <w:r w:rsidR="00AB4D06">
        <w:rPr>
          <w:rFonts w:ascii="Arial" w:hAnsi="Arial" w:cs="Arial"/>
          <w:sz w:val="20"/>
        </w:rPr>
        <w:t>se zahteva</w:t>
      </w:r>
      <w:r w:rsidRPr="00416570">
        <w:rPr>
          <w:rFonts w:ascii="Arial" w:hAnsi="Arial" w:cs="Arial"/>
          <w:sz w:val="20"/>
        </w:rPr>
        <w:t xml:space="preserve"> vsaj 0,5 o.t. BDP strukturne prilagoditve (do leta 2027 se pri določanju napora upošteva prilagoditev strukturnega primarnega salda).</w:t>
      </w:r>
      <w:r w:rsidRPr="00416570">
        <w:rPr>
          <w:rStyle w:val="Sprotnaopomba-sklic"/>
          <w:rFonts w:ascii="Arial" w:hAnsi="Arial" w:cs="Arial"/>
          <w:sz w:val="20"/>
        </w:rPr>
        <w:footnoteReference w:id="17"/>
      </w:r>
    </w:p>
    <w:p w14:paraId="27AF0F80" w14:textId="77777777" w:rsidR="00416570" w:rsidRPr="00416570" w:rsidRDefault="00416570" w:rsidP="00D979C2">
      <w:pPr>
        <w:keepNext/>
        <w:numPr>
          <w:ilvl w:val="0"/>
          <w:numId w:val="13"/>
        </w:numPr>
        <w:spacing w:before="120" w:after="120" w:line="260" w:lineRule="exact"/>
        <w:ind w:hanging="357"/>
        <w:jc w:val="both"/>
        <w:rPr>
          <w:rFonts w:ascii="Arial" w:hAnsi="Arial" w:cs="Arial"/>
          <w:b/>
          <w:bCs/>
          <w:sz w:val="20"/>
          <w:szCs w:val="20"/>
        </w:rPr>
      </w:pPr>
      <w:bookmarkStart w:id="6" w:name="_Hlk172110228"/>
      <w:r w:rsidRPr="00416570">
        <w:rPr>
          <w:rFonts w:ascii="Arial" w:hAnsi="Arial" w:cs="Arial"/>
          <w:b/>
          <w:bCs/>
          <w:sz w:val="20"/>
          <w:szCs w:val="20"/>
        </w:rPr>
        <w:t xml:space="preserve">Sprememba v načinu in </w:t>
      </w:r>
      <w:proofErr w:type="spellStart"/>
      <w:r w:rsidRPr="00416570">
        <w:rPr>
          <w:rFonts w:ascii="Arial" w:hAnsi="Arial" w:cs="Arial"/>
          <w:b/>
          <w:bCs/>
          <w:sz w:val="20"/>
          <w:szCs w:val="20"/>
        </w:rPr>
        <w:t>časovnici</w:t>
      </w:r>
      <w:proofErr w:type="spellEnd"/>
      <w:r w:rsidRPr="00416570">
        <w:rPr>
          <w:rFonts w:ascii="Arial" w:hAnsi="Arial" w:cs="Arial"/>
          <w:b/>
          <w:bCs/>
          <w:sz w:val="20"/>
          <w:szCs w:val="20"/>
        </w:rPr>
        <w:t xml:space="preserve"> nadzora</w:t>
      </w:r>
    </w:p>
    <w:bookmarkEnd w:id="6"/>
    <w:p w14:paraId="01F258CD" w14:textId="6C5A2EBE" w:rsidR="00416570" w:rsidRPr="00416570" w:rsidRDefault="00416570" w:rsidP="00D979C2">
      <w:pPr>
        <w:keepNext/>
        <w:numPr>
          <w:ilvl w:val="0"/>
          <w:numId w:val="14"/>
        </w:numPr>
        <w:spacing w:before="120" w:after="120" w:line="260" w:lineRule="exact"/>
        <w:ind w:hanging="357"/>
        <w:jc w:val="both"/>
        <w:rPr>
          <w:rFonts w:ascii="Arial" w:hAnsi="Arial" w:cs="Arial"/>
          <w:sz w:val="20"/>
          <w:szCs w:val="20"/>
        </w:rPr>
      </w:pPr>
      <w:r w:rsidRPr="00416570">
        <w:rPr>
          <w:rFonts w:ascii="Arial" w:hAnsi="Arial" w:cs="Arial"/>
          <w:sz w:val="20"/>
          <w:szCs w:val="20"/>
        </w:rPr>
        <w:t xml:space="preserve">Ključni dokument bo </w:t>
      </w:r>
      <w:r w:rsidR="003B79F7">
        <w:rPr>
          <w:rFonts w:ascii="Arial" w:hAnsi="Arial" w:cs="Arial"/>
          <w:sz w:val="20"/>
          <w:szCs w:val="20"/>
        </w:rPr>
        <w:t>štiri</w:t>
      </w:r>
      <w:r w:rsidRPr="00416570">
        <w:rPr>
          <w:rFonts w:ascii="Arial" w:hAnsi="Arial" w:cs="Arial"/>
          <w:sz w:val="20"/>
          <w:szCs w:val="20"/>
        </w:rPr>
        <w:t xml:space="preserve">letni </w:t>
      </w:r>
      <w:r w:rsidR="003B79F7">
        <w:rPr>
          <w:rFonts w:ascii="Arial" w:hAnsi="Arial" w:cs="Arial"/>
          <w:sz w:val="20"/>
          <w:szCs w:val="20"/>
        </w:rPr>
        <w:t>S</w:t>
      </w:r>
      <w:r w:rsidRPr="00416570">
        <w:rPr>
          <w:rFonts w:ascii="Arial" w:hAnsi="Arial" w:cs="Arial"/>
          <w:sz w:val="20"/>
          <w:szCs w:val="20"/>
        </w:rPr>
        <w:t>rednjeročni fiskalno-strukturni načrt, o uresničevanju katerega bo država članica morala vsako leto do 30.</w:t>
      </w:r>
      <w:r w:rsidR="00FE6FE7">
        <w:rPr>
          <w:rFonts w:ascii="Arial" w:hAnsi="Arial" w:cs="Arial"/>
          <w:sz w:val="20"/>
          <w:szCs w:val="20"/>
        </w:rPr>
        <w:t xml:space="preserve"> aprila </w:t>
      </w:r>
      <w:r w:rsidRPr="00416570">
        <w:rPr>
          <w:rFonts w:ascii="Arial" w:hAnsi="Arial" w:cs="Arial"/>
          <w:sz w:val="20"/>
          <w:szCs w:val="20"/>
        </w:rPr>
        <w:t>v letnem poročilu o napredku poročati Evropski komisiji (</w:t>
      </w:r>
      <w:r w:rsidR="00AB4D06">
        <w:rPr>
          <w:rFonts w:ascii="Arial" w:hAnsi="Arial" w:cs="Arial"/>
          <w:sz w:val="20"/>
          <w:szCs w:val="20"/>
        </w:rPr>
        <w:t xml:space="preserve">v nadaljnjem besedilu: </w:t>
      </w:r>
      <w:r w:rsidRPr="00416570">
        <w:rPr>
          <w:rFonts w:ascii="Arial" w:hAnsi="Arial" w:cs="Arial"/>
          <w:sz w:val="20"/>
          <w:szCs w:val="20"/>
        </w:rPr>
        <w:t xml:space="preserve">EK). Letni program stabilnosti </w:t>
      </w:r>
      <w:r w:rsidR="006053F9">
        <w:rPr>
          <w:rFonts w:ascii="Arial" w:hAnsi="Arial" w:cs="Arial"/>
          <w:sz w:val="20"/>
          <w:szCs w:val="20"/>
        </w:rPr>
        <w:t xml:space="preserve">in nacionalni reformni program </w:t>
      </w:r>
      <w:r w:rsidRPr="00416570">
        <w:rPr>
          <w:rFonts w:ascii="Arial" w:hAnsi="Arial" w:cs="Arial"/>
          <w:sz w:val="20"/>
          <w:szCs w:val="20"/>
        </w:rPr>
        <w:t>se s tem odpravlja</w:t>
      </w:r>
      <w:r w:rsidR="006053F9">
        <w:rPr>
          <w:rFonts w:ascii="Arial" w:hAnsi="Arial" w:cs="Arial"/>
          <w:sz w:val="20"/>
          <w:szCs w:val="20"/>
        </w:rPr>
        <w:t>ta.</w:t>
      </w:r>
      <w:r w:rsidR="00614D7C">
        <w:rPr>
          <w:rFonts w:ascii="Arial" w:hAnsi="Arial" w:cs="Arial"/>
          <w:sz w:val="20"/>
          <w:szCs w:val="20"/>
        </w:rPr>
        <w:t xml:space="preserve"> Znotraj EU semestra ostaja zaveza, da se pripravlja jeseni </w:t>
      </w:r>
      <w:r w:rsidR="00D05D95">
        <w:rPr>
          <w:rFonts w:ascii="Arial" w:hAnsi="Arial" w:cs="Arial"/>
          <w:sz w:val="20"/>
          <w:szCs w:val="20"/>
        </w:rPr>
        <w:t>o</w:t>
      </w:r>
      <w:r w:rsidR="00614D7C">
        <w:rPr>
          <w:rFonts w:ascii="Arial" w:hAnsi="Arial" w:cs="Arial"/>
          <w:sz w:val="20"/>
          <w:szCs w:val="20"/>
        </w:rPr>
        <w:t xml:space="preserve">snutek proračunskega načrta (za sektor država za naslednje leto), ki ga ocenjujeta tako Fiskalni svet kot </w:t>
      </w:r>
      <w:r w:rsidR="006053F9">
        <w:rPr>
          <w:rFonts w:ascii="Arial" w:hAnsi="Arial" w:cs="Arial"/>
          <w:sz w:val="20"/>
          <w:szCs w:val="20"/>
        </w:rPr>
        <w:t>Evropska komisija</w:t>
      </w:r>
      <w:r w:rsidR="00614D7C">
        <w:rPr>
          <w:rFonts w:ascii="Arial" w:hAnsi="Arial" w:cs="Arial"/>
          <w:sz w:val="20"/>
          <w:szCs w:val="20"/>
        </w:rPr>
        <w:t xml:space="preserve"> in ki temelji na začrtani poti Srednjeročnega fiskaln</w:t>
      </w:r>
      <w:r w:rsidR="006053F9">
        <w:rPr>
          <w:rFonts w:ascii="Arial" w:hAnsi="Arial" w:cs="Arial"/>
          <w:sz w:val="20"/>
          <w:szCs w:val="20"/>
        </w:rPr>
        <w:t>o-strukturn</w:t>
      </w:r>
      <w:r w:rsidR="00614D7C">
        <w:rPr>
          <w:rFonts w:ascii="Arial" w:hAnsi="Arial" w:cs="Arial"/>
          <w:sz w:val="20"/>
          <w:szCs w:val="20"/>
        </w:rPr>
        <w:t>ega načrta</w:t>
      </w:r>
      <w:r w:rsidRPr="00416570">
        <w:rPr>
          <w:rFonts w:ascii="Arial" w:hAnsi="Arial" w:cs="Arial"/>
          <w:sz w:val="20"/>
          <w:szCs w:val="20"/>
        </w:rPr>
        <w:t xml:space="preserve">. </w:t>
      </w:r>
    </w:p>
    <w:p w14:paraId="494565E5" w14:textId="45F34C88"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Na ravni EU nov, enoten kazalnik fiskalne uspešnosti: rast očiščenih izdatkov oz</w:t>
      </w:r>
      <w:r w:rsidR="00FE6FE7">
        <w:rPr>
          <w:rFonts w:ascii="Arial" w:hAnsi="Arial" w:cs="Arial"/>
          <w:sz w:val="20"/>
          <w:szCs w:val="20"/>
        </w:rPr>
        <w:t>iroma</w:t>
      </w:r>
      <w:r w:rsidRPr="00416570">
        <w:rPr>
          <w:rFonts w:ascii="Arial" w:hAnsi="Arial" w:cs="Arial"/>
          <w:sz w:val="20"/>
          <w:szCs w:val="20"/>
        </w:rPr>
        <w:t xml:space="preserve"> pot očiščenih izdatkov, ki se na podlagi </w:t>
      </w:r>
      <w:r w:rsidR="00E5425F">
        <w:rPr>
          <w:rFonts w:ascii="Arial" w:hAnsi="Arial" w:cs="Arial"/>
          <w:sz w:val="20"/>
          <w:szCs w:val="20"/>
        </w:rPr>
        <w:t>S</w:t>
      </w:r>
      <w:r w:rsidR="00E5425F" w:rsidRPr="00416570">
        <w:rPr>
          <w:rFonts w:ascii="Arial" w:hAnsi="Arial" w:cs="Arial"/>
          <w:sz w:val="20"/>
          <w:szCs w:val="20"/>
        </w:rPr>
        <w:t>rednjeročn</w:t>
      </w:r>
      <w:r w:rsidR="00E5425F">
        <w:rPr>
          <w:rFonts w:ascii="Arial" w:hAnsi="Arial" w:cs="Arial"/>
          <w:sz w:val="20"/>
          <w:szCs w:val="20"/>
        </w:rPr>
        <w:t>ega</w:t>
      </w:r>
      <w:r w:rsidR="00E5425F" w:rsidRPr="00416570">
        <w:rPr>
          <w:rFonts w:ascii="Arial" w:hAnsi="Arial" w:cs="Arial"/>
          <w:sz w:val="20"/>
          <w:szCs w:val="20"/>
        </w:rPr>
        <w:t xml:space="preserve"> fiskalno-strukturn</w:t>
      </w:r>
      <w:r w:rsidR="00E5425F">
        <w:rPr>
          <w:rFonts w:ascii="Arial" w:hAnsi="Arial" w:cs="Arial"/>
          <w:sz w:val="20"/>
          <w:szCs w:val="20"/>
        </w:rPr>
        <w:t>ega</w:t>
      </w:r>
      <w:r w:rsidR="00E5425F" w:rsidRPr="00416570">
        <w:rPr>
          <w:rFonts w:ascii="Arial" w:hAnsi="Arial" w:cs="Arial"/>
          <w:sz w:val="20"/>
          <w:szCs w:val="20"/>
        </w:rPr>
        <w:t xml:space="preserve"> </w:t>
      </w:r>
      <w:r w:rsidRPr="00416570">
        <w:rPr>
          <w:rFonts w:ascii="Arial" w:hAnsi="Arial" w:cs="Arial"/>
          <w:sz w:val="20"/>
          <w:szCs w:val="20"/>
        </w:rPr>
        <w:t xml:space="preserve">načrta fiksno določi za </w:t>
      </w:r>
      <w:r w:rsidR="00E5425F">
        <w:rPr>
          <w:rFonts w:ascii="Arial" w:hAnsi="Arial" w:cs="Arial"/>
          <w:sz w:val="20"/>
          <w:szCs w:val="20"/>
        </w:rPr>
        <w:t>štiri</w:t>
      </w:r>
      <w:r w:rsidRPr="00416570">
        <w:rPr>
          <w:rFonts w:ascii="Arial" w:hAnsi="Arial" w:cs="Arial"/>
          <w:sz w:val="20"/>
          <w:szCs w:val="20"/>
        </w:rPr>
        <w:t xml:space="preserve"> leta v naprej. </w:t>
      </w:r>
    </w:p>
    <w:p w14:paraId="0662EF98" w14:textId="4F7870A3"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 xml:space="preserve">13. člen </w:t>
      </w:r>
      <w:r w:rsidR="009236CB" w:rsidRPr="00551413">
        <w:rPr>
          <w:rFonts w:ascii="Arial" w:hAnsi="Arial" w:cs="Arial"/>
          <w:sz w:val="20"/>
          <w:szCs w:val="20"/>
        </w:rPr>
        <w:t>Uredb</w:t>
      </w:r>
      <w:r w:rsidR="00A70D7F">
        <w:rPr>
          <w:rFonts w:ascii="Arial" w:hAnsi="Arial" w:cs="Arial"/>
          <w:sz w:val="20"/>
          <w:szCs w:val="20"/>
        </w:rPr>
        <w:t>e</w:t>
      </w:r>
      <w:r w:rsidR="009236CB" w:rsidRPr="00551413">
        <w:rPr>
          <w:rFonts w:ascii="Arial" w:hAnsi="Arial" w:cs="Arial"/>
          <w:sz w:val="20"/>
          <w:szCs w:val="20"/>
        </w:rPr>
        <w:t xml:space="preserve"> (EU) 2024/1263</w:t>
      </w:r>
      <w:r w:rsidRPr="00416570">
        <w:rPr>
          <w:rFonts w:ascii="Arial" w:hAnsi="Arial" w:cs="Arial"/>
          <w:sz w:val="20"/>
          <w:szCs w:val="20"/>
        </w:rPr>
        <w:t xml:space="preserve">zelo natančno opredeljuje elemente za </w:t>
      </w:r>
      <w:r w:rsidR="00E5425F">
        <w:rPr>
          <w:rFonts w:ascii="Arial" w:hAnsi="Arial" w:cs="Arial"/>
          <w:sz w:val="20"/>
          <w:szCs w:val="20"/>
        </w:rPr>
        <w:t>S</w:t>
      </w:r>
      <w:r w:rsidR="00E5425F" w:rsidRPr="00416570">
        <w:rPr>
          <w:rFonts w:ascii="Arial" w:hAnsi="Arial" w:cs="Arial"/>
          <w:sz w:val="20"/>
          <w:szCs w:val="20"/>
        </w:rPr>
        <w:t>rednjeročn</w:t>
      </w:r>
      <w:r w:rsidR="00E5425F">
        <w:rPr>
          <w:rFonts w:ascii="Arial" w:hAnsi="Arial" w:cs="Arial"/>
          <w:sz w:val="20"/>
          <w:szCs w:val="20"/>
        </w:rPr>
        <w:t>e</w:t>
      </w:r>
      <w:r w:rsidR="00E5425F" w:rsidRPr="00416570">
        <w:rPr>
          <w:rFonts w:ascii="Arial" w:hAnsi="Arial" w:cs="Arial"/>
          <w:sz w:val="20"/>
          <w:szCs w:val="20"/>
        </w:rPr>
        <w:t xml:space="preserve"> fiskalno-strukturn</w:t>
      </w:r>
      <w:r w:rsidR="00E5425F">
        <w:rPr>
          <w:rFonts w:ascii="Arial" w:hAnsi="Arial" w:cs="Arial"/>
          <w:sz w:val="20"/>
          <w:szCs w:val="20"/>
        </w:rPr>
        <w:t xml:space="preserve">e </w:t>
      </w:r>
      <w:r w:rsidRPr="00416570">
        <w:rPr>
          <w:rFonts w:ascii="Arial" w:hAnsi="Arial" w:cs="Arial"/>
          <w:sz w:val="20"/>
          <w:szCs w:val="20"/>
        </w:rPr>
        <w:t xml:space="preserve">načrte. Ti so še dodatno »harmonizirani« prek Smernic za države članice o zahtevah po informacijah za </w:t>
      </w:r>
      <w:r w:rsidR="00E5425F">
        <w:rPr>
          <w:rFonts w:ascii="Arial" w:hAnsi="Arial" w:cs="Arial"/>
          <w:sz w:val="20"/>
          <w:szCs w:val="20"/>
        </w:rPr>
        <w:t>S</w:t>
      </w:r>
      <w:r w:rsidRPr="00416570">
        <w:rPr>
          <w:rFonts w:ascii="Arial" w:hAnsi="Arial" w:cs="Arial"/>
          <w:sz w:val="20"/>
          <w:szCs w:val="20"/>
        </w:rPr>
        <w:t>rednjeročne fiskalno-strukturne načrte in letna poročila o napredku</w:t>
      </w:r>
      <w:r w:rsidR="0031597B">
        <w:rPr>
          <w:rFonts w:ascii="Arial" w:hAnsi="Arial" w:cs="Arial"/>
          <w:sz w:val="20"/>
          <w:szCs w:val="20"/>
        </w:rPr>
        <w:t xml:space="preserve"> </w:t>
      </w:r>
      <w:r w:rsidR="0031597B">
        <w:rPr>
          <w:rFonts w:ascii="Arial" w:eastAsia="WenQuanYi Micro Hei" w:hAnsi="Arial" w:cs="Arial"/>
          <w:sz w:val="20"/>
          <w:szCs w:val="20"/>
        </w:rPr>
        <w:t>(</w:t>
      </w:r>
      <w:r w:rsidR="00BA4078">
        <w:rPr>
          <w:rFonts w:ascii="Arial" w:eastAsia="WenQuanYi Micro Hei" w:hAnsi="Arial" w:cs="Arial"/>
          <w:sz w:val="20"/>
          <w:szCs w:val="20"/>
        </w:rPr>
        <w:t>UL L št.</w:t>
      </w:r>
      <w:r w:rsidR="0031597B" w:rsidRPr="00F436E8">
        <w:rPr>
          <w:rFonts w:ascii="Arial" w:eastAsia="WenQuanYi Micro Hei" w:hAnsi="Arial" w:cs="Arial"/>
          <w:sz w:val="20"/>
          <w:szCs w:val="20"/>
        </w:rPr>
        <w:t xml:space="preserve"> C/2024/3975</w:t>
      </w:r>
      <w:r w:rsidR="0031597B">
        <w:rPr>
          <w:rFonts w:ascii="Arial" w:eastAsia="WenQuanYi Micro Hei" w:hAnsi="Arial" w:cs="Arial"/>
          <w:sz w:val="20"/>
          <w:szCs w:val="20"/>
        </w:rPr>
        <w:t xml:space="preserve"> z dne</w:t>
      </w:r>
      <w:r w:rsidR="0031597B" w:rsidRPr="00F436E8">
        <w:rPr>
          <w:rFonts w:ascii="Arial" w:eastAsia="WenQuanYi Micro Hei" w:hAnsi="Arial" w:cs="Arial"/>
          <w:sz w:val="20"/>
          <w:szCs w:val="20"/>
        </w:rPr>
        <w:t xml:space="preserve"> 21.</w:t>
      </w:r>
      <w:r w:rsidR="0031597B">
        <w:rPr>
          <w:rFonts w:ascii="Arial" w:eastAsia="WenQuanYi Micro Hei" w:hAnsi="Arial" w:cs="Arial"/>
          <w:sz w:val="20"/>
          <w:szCs w:val="20"/>
        </w:rPr>
        <w:t xml:space="preserve"> 6. </w:t>
      </w:r>
      <w:r w:rsidR="0031597B" w:rsidRPr="00F436E8">
        <w:rPr>
          <w:rFonts w:ascii="Arial" w:eastAsia="WenQuanYi Micro Hei" w:hAnsi="Arial" w:cs="Arial"/>
          <w:sz w:val="20"/>
          <w:szCs w:val="20"/>
        </w:rPr>
        <w:t>2024</w:t>
      </w:r>
      <w:r w:rsidR="0031597B">
        <w:rPr>
          <w:rFonts w:ascii="Arial" w:eastAsia="WenQuanYi Micro Hei" w:hAnsi="Arial" w:cs="Arial"/>
          <w:sz w:val="20"/>
          <w:szCs w:val="20"/>
        </w:rPr>
        <w:t>)</w:t>
      </w:r>
      <w:r w:rsidRPr="00416570">
        <w:rPr>
          <w:rFonts w:ascii="Arial" w:hAnsi="Arial" w:cs="Arial"/>
          <w:sz w:val="20"/>
          <w:szCs w:val="20"/>
        </w:rPr>
        <w:t>.</w:t>
      </w:r>
      <w:r w:rsidR="00BA4078" w:rsidRPr="00BA4078">
        <w:t xml:space="preserve"> </w:t>
      </w:r>
    </w:p>
    <w:p w14:paraId="1C8E45D4" w14:textId="77777777" w:rsidR="00416570" w:rsidRPr="00416570" w:rsidRDefault="00416570" w:rsidP="00D979C2">
      <w:pPr>
        <w:numPr>
          <w:ilvl w:val="0"/>
          <w:numId w:val="13"/>
        </w:numPr>
        <w:spacing w:before="120" w:after="120" w:line="260" w:lineRule="exact"/>
        <w:jc w:val="both"/>
        <w:rPr>
          <w:rFonts w:ascii="Arial" w:hAnsi="Arial" w:cs="Arial"/>
          <w:b/>
          <w:bCs/>
          <w:sz w:val="20"/>
          <w:szCs w:val="20"/>
        </w:rPr>
      </w:pPr>
      <w:r w:rsidRPr="00416570">
        <w:rPr>
          <w:rFonts w:ascii="Arial" w:hAnsi="Arial" w:cs="Arial"/>
          <w:b/>
          <w:bCs/>
          <w:sz w:val="20"/>
          <w:szCs w:val="20"/>
        </w:rPr>
        <w:t>Nova ureditev uveljavljanja izjem od referenčnih vrednosti</w:t>
      </w:r>
    </w:p>
    <w:p w14:paraId="1919A4EB" w14:textId="2DAA8750"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lastRenderedPageBreak/>
        <w:t xml:space="preserve">Podaljšanje prilagoditvenega obdobja s </w:t>
      </w:r>
      <w:r w:rsidR="00E5425F">
        <w:rPr>
          <w:rFonts w:ascii="Arial" w:hAnsi="Arial" w:cs="Arial"/>
          <w:sz w:val="20"/>
          <w:szCs w:val="20"/>
        </w:rPr>
        <w:t>štirih</w:t>
      </w:r>
      <w:r w:rsidRPr="00416570">
        <w:rPr>
          <w:rFonts w:ascii="Arial" w:hAnsi="Arial" w:cs="Arial"/>
          <w:sz w:val="20"/>
          <w:szCs w:val="20"/>
        </w:rPr>
        <w:t xml:space="preserve"> let za največ </w:t>
      </w:r>
      <w:r w:rsidR="00E5425F">
        <w:rPr>
          <w:rFonts w:ascii="Arial" w:hAnsi="Arial" w:cs="Arial"/>
          <w:sz w:val="20"/>
          <w:szCs w:val="20"/>
        </w:rPr>
        <w:t>tri</w:t>
      </w:r>
      <w:r w:rsidRPr="00416570">
        <w:rPr>
          <w:rFonts w:ascii="Arial" w:hAnsi="Arial" w:cs="Arial"/>
          <w:sz w:val="20"/>
          <w:szCs w:val="20"/>
        </w:rPr>
        <w:t xml:space="preserve"> leta v skladu s 14. členom </w:t>
      </w:r>
      <w:r w:rsidR="009236CB" w:rsidRPr="00551413">
        <w:rPr>
          <w:rFonts w:ascii="Arial" w:hAnsi="Arial" w:cs="Arial"/>
          <w:sz w:val="20"/>
          <w:szCs w:val="20"/>
        </w:rPr>
        <w:t>Uredb</w:t>
      </w:r>
      <w:r w:rsidR="009236CB">
        <w:rPr>
          <w:rFonts w:ascii="Arial" w:hAnsi="Arial" w:cs="Arial"/>
          <w:sz w:val="20"/>
          <w:szCs w:val="20"/>
        </w:rPr>
        <w:t>e</w:t>
      </w:r>
      <w:r w:rsidR="009236CB" w:rsidRPr="00551413">
        <w:rPr>
          <w:rFonts w:ascii="Arial" w:hAnsi="Arial" w:cs="Arial"/>
          <w:sz w:val="20"/>
          <w:szCs w:val="20"/>
        </w:rPr>
        <w:t xml:space="preserve"> (EU) 2024/1263</w:t>
      </w:r>
      <w:r w:rsidRPr="00416570">
        <w:rPr>
          <w:rFonts w:ascii="Arial" w:hAnsi="Arial" w:cs="Arial"/>
          <w:sz w:val="20"/>
          <w:szCs w:val="20"/>
        </w:rPr>
        <w:t>;</w:t>
      </w:r>
    </w:p>
    <w:p w14:paraId="07D8891E" w14:textId="110C5147"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 xml:space="preserve">Revizija </w:t>
      </w:r>
      <w:r w:rsidR="00E5425F">
        <w:rPr>
          <w:rFonts w:ascii="Arial" w:hAnsi="Arial" w:cs="Arial"/>
          <w:sz w:val="20"/>
          <w:szCs w:val="20"/>
        </w:rPr>
        <w:t>S</w:t>
      </w:r>
      <w:r w:rsidR="00E5425F" w:rsidRPr="00416570">
        <w:rPr>
          <w:rFonts w:ascii="Arial" w:hAnsi="Arial" w:cs="Arial"/>
          <w:sz w:val="20"/>
          <w:szCs w:val="20"/>
        </w:rPr>
        <w:t>rednjeročn</w:t>
      </w:r>
      <w:r w:rsidR="00E5425F">
        <w:rPr>
          <w:rFonts w:ascii="Arial" w:hAnsi="Arial" w:cs="Arial"/>
          <w:sz w:val="20"/>
          <w:szCs w:val="20"/>
        </w:rPr>
        <w:t>ega</w:t>
      </w:r>
      <w:r w:rsidR="00E5425F" w:rsidRPr="00416570">
        <w:rPr>
          <w:rFonts w:ascii="Arial" w:hAnsi="Arial" w:cs="Arial"/>
          <w:sz w:val="20"/>
          <w:szCs w:val="20"/>
        </w:rPr>
        <w:t xml:space="preserve"> fiskalno-strukturn</w:t>
      </w:r>
      <w:r w:rsidR="00E5425F">
        <w:rPr>
          <w:rFonts w:ascii="Arial" w:hAnsi="Arial" w:cs="Arial"/>
          <w:sz w:val="20"/>
          <w:szCs w:val="20"/>
        </w:rPr>
        <w:t>ega</w:t>
      </w:r>
      <w:r w:rsidR="00E5425F" w:rsidRPr="00416570">
        <w:rPr>
          <w:rFonts w:ascii="Arial" w:hAnsi="Arial" w:cs="Arial"/>
          <w:sz w:val="20"/>
          <w:szCs w:val="20"/>
        </w:rPr>
        <w:t xml:space="preserve"> </w:t>
      </w:r>
      <w:r w:rsidRPr="00416570">
        <w:rPr>
          <w:rFonts w:ascii="Arial" w:hAnsi="Arial" w:cs="Arial"/>
          <w:sz w:val="20"/>
          <w:szCs w:val="20"/>
        </w:rPr>
        <w:t xml:space="preserve">načrta iz objektivnih razlogov ob ohranitvi nespremenjene ročnosti ali pa zaradi izvolitve nove vlade z novo ročnostjo </w:t>
      </w:r>
      <w:r w:rsidR="00E5425F">
        <w:rPr>
          <w:rFonts w:ascii="Arial" w:hAnsi="Arial" w:cs="Arial"/>
          <w:sz w:val="20"/>
          <w:szCs w:val="20"/>
        </w:rPr>
        <w:t>štirih</w:t>
      </w:r>
      <w:r w:rsidRPr="00416570">
        <w:rPr>
          <w:rFonts w:ascii="Arial" w:hAnsi="Arial" w:cs="Arial"/>
          <w:sz w:val="20"/>
          <w:szCs w:val="20"/>
        </w:rPr>
        <w:t xml:space="preserve"> let v skladu z 15. členom </w:t>
      </w:r>
      <w:r w:rsidR="009236CB" w:rsidRPr="00551413">
        <w:rPr>
          <w:rFonts w:ascii="Arial" w:hAnsi="Arial" w:cs="Arial"/>
          <w:sz w:val="20"/>
          <w:szCs w:val="20"/>
        </w:rPr>
        <w:t>Uredb</w:t>
      </w:r>
      <w:r w:rsidR="009236CB">
        <w:rPr>
          <w:rFonts w:ascii="Arial" w:hAnsi="Arial" w:cs="Arial"/>
          <w:sz w:val="20"/>
          <w:szCs w:val="20"/>
        </w:rPr>
        <w:t>e</w:t>
      </w:r>
      <w:r w:rsidR="009236CB" w:rsidRPr="00551413">
        <w:rPr>
          <w:rFonts w:ascii="Arial" w:hAnsi="Arial" w:cs="Arial"/>
          <w:sz w:val="20"/>
          <w:szCs w:val="20"/>
        </w:rPr>
        <w:t xml:space="preserve"> (EU) 2024/1263</w:t>
      </w:r>
      <w:r w:rsidRPr="00416570">
        <w:rPr>
          <w:rFonts w:ascii="Arial" w:hAnsi="Arial" w:cs="Arial"/>
          <w:sz w:val="20"/>
          <w:szCs w:val="20"/>
        </w:rPr>
        <w:t>.</w:t>
      </w:r>
    </w:p>
    <w:p w14:paraId="1910EACA" w14:textId="2F4B5F2D"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 xml:space="preserve">Splošna odstopna klavzula pod pogoji iz 25. člena </w:t>
      </w:r>
      <w:r w:rsidR="009236CB" w:rsidRPr="00551413">
        <w:rPr>
          <w:rFonts w:ascii="Arial" w:hAnsi="Arial" w:cs="Arial"/>
          <w:sz w:val="20"/>
          <w:szCs w:val="20"/>
        </w:rPr>
        <w:t>Uredb</w:t>
      </w:r>
      <w:r w:rsidR="009236CB">
        <w:rPr>
          <w:rFonts w:ascii="Arial" w:hAnsi="Arial" w:cs="Arial"/>
          <w:sz w:val="20"/>
          <w:szCs w:val="20"/>
        </w:rPr>
        <w:t xml:space="preserve">e </w:t>
      </w:r>
      <w:r w:rsidR="009236CB" w:rsidRPr="00551413">
        <w:rPr>
          <w:rFonts w:ascii="Arial" w:hAnsi="Arial" w:cs="Arial"/>
          <w:sz w:val="20"/>
          <w:szCs w:val="20"/>
        </w:rPr>
        <w:t>(EU) 2024/1263</w:t>
      </w:r>
      <w:r w:rsidRPr="00416570">
        <w:rPr>
          <w:rFonts w:ascii="Arial" w:hAnsi="Arial" w:cs="Arial"/>
          <w:sz w:val="20"/>
          <w:szCs w:val="20"/>
        </w:rPr>
        <w:t>.</w:t>
      </w:r>
    </w:p>
    <w:p w14:paraId="390C0546" w14:textId="630F3800"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 xml:space="preserve">Nacionalna odstopna klavzula pod pogoji iz 26. člena </w:t>
      </w:r>
      <w:r w:rsidR="009236CB" w:rsidRPr="00551413">
        <w:rPr>
          <w:rFonts w:ascii="Arial" w:hAnsi="Arial" w:cs="Arial"/>
          <w:sz w:val="20"/>
          <w:szCs w:val="20"/>
        </w:rPr>
        <w:t>Uredb</w:t>
      </w:r>
      <w:r w:rsidR="009236CB">
        <w:rPr>
          <w:rFonts w:ascii="Arial" w:hAnsi="Arial" w:cs="Arial"/>
          <w:sz w:val="20"/>
          <w:szCs w:val="20"/>
        </w:rPr>
        <w:t>e</w:t>
      </w:r>
      <w:r w:rsidR="009236CB" w:rsidRPr="00551413">
        <w:rPr>
          <w:rFonts w:ascii="Arial" w:hAnsi="Arial" w:cs="Arial"/>
          <w:sz w:val="20"/>
          <w:szCs w:val="20"/>
        </w:rPr>
        <w:t xml:space="preserve"> (EU) 2024/1263</w:t>
      </w:r>
      <w:r w:rsidRPr="00416570">
        <w:rPr>
          <w:rFonts w:ascii="Arial" w:hAnsi="Arial" w:cs="Arial"/>
          <w:sz w:val="20"/>
          <w:szCs w:val="20"/>
        </w:rPr>
        <w:t>.</w:t>
      </w:r>
    </w:p>
    <w:p w14:paraId="1D33299F" w14:textId="77777777" w:rsidR="00416570" w:rsidRPr="00416570" w:rsidRDefault="00416570" w:rsidP="00D979C2">
      <w:pPr>
        <w:numPr>
          <w:ilvl w:val="0"/>
          <w:numId w:val="13"/>
        </w:numPr>
        <w:spacing w:before="120" w:after="120" w:line="260" w:lineRule="exact"/>
        <w:jc w:val="both"/>
        <w:rPr>
          <w:rFonts w:ascii="Arial" w:hAnsi="Arial" w:cs="Arial"/>
          <w:b/>
          <w:bCs/>
          <w:sz w:val="20"/>
          <w:szCs w:val="20"/>
        </w:rPr>
      </w:pPr>
      <w:r w:rsidRPr="00416570">
        <w:rPr>
          <w:rFonts w:ascii="Arial" w:hAnsi="Arial" w:cs="Arial"/>
          <w:b/>
          <w:bCs/>
          <w:sz w:val="20"/>
          <w:szCs w:val="20"/>
        </w:rPr>
        <w:t>Krepitev nacionalnega lastništva nad ekonomskim upravljanjem</w:t>
      </w:r>
    </w:p>
    <w:p w14:paraId="4ED06E69" w14:textId="2C0DFA9C"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 xml:space="preserve">Temeljno načelo spremenjenega Pakta za stabilnost in rast je </w:t>
      </w:r>
      <w:proofErr w:type="spellStart"/>
      <w:r w:rsidRPr="00416570">
        <w:rPr>
          <w:rFonts w:ascii="Arial" w:hAnsi="Arial" w:cs="Arial"/>
          <w:sz w:val="20"/>
          <w:szCs w:val="20"/>
        </w:rPr>
        <w:t>t.i</w:t>
      </w:r>
      <w:proofErr w:type="spellEnd"/>
      <w:r w:rsidRPr="00416570">
        <w:rPr>
          <w:rFonts w:ascii="Arial" w:hAnsi="Arial" w:cs="Arial"/>
          <w:sz w:val="20"/>
          <w:szCs w:val="20"/>
        </w:rPr>
        <w:t xml:space="preserve">. nacionalno lastništvo ekonomskega upravljanja, ki se doseže s tem, da lahko vsaka država v </w:t>
      </w:r>
      <w:r w:rsidR="00E5425F">
        <w:rPr>
          <w:rFonts w:ascii="Arial" w:hAnsi="Arial" w:cs="Arial"/>
          <w:sz w:val="20"/>
          <w:szCs w:val="20"/>
        </w:rPr>
        <w:t>S</w:t>
      </w:r>
      <w:r w:rsidR="00E5425F" w:rsidRPr="00416570">
        <w:rPr>
          <w:rFonts w:ascii="Arial" w:hAnsi="Arial" w:cs="Arial"/>
          <w:sz w:val="20"/>
          <w:szCs w:val="20"/>
        </w:rPr>
        <w:t>rednjeročn</w:t>
      </w:r>
      <w:r w:rsidR="00E5425F">
        <w:rPr>
          <w:rFonts w:ascii="Arial" w:hAnsi="Arial" w:cs="Arial"/>
          <w:sz w:val="20"/>
          <w:szCs w:val="20"/>
        </w:rPr>
        <w:t>em</w:t>
      </w:r>
      <w:r w:rsidR="00E5425F" w:rsidRPr="00416570">
        <w:rPr>
          <w:rFonts w:ascii="Arial" w:hAnsi="Arial" w:cs="Arial"/>
          <w:sz w:val="20"/>
          <w:szCs w:val="20"/>
        </w:rPr>
        <w:t xml:space="preserve"> fiskalno-strukturn</w:t>
      </w:r>
      <w:r w:rsidR="00E5425F">
        <w:rPr>
          <w:rFonts w:ascii="Arial" w:hAnsi="Arial" w:cs="Arial"/>
          <w:sz w:val="20"/>
          <w:szCs w:val="20"/>
        </w:rPr>
        <w:t>em</w:t>
      </w:r>
      <w:r w:rsidR="00E5425F" w:rsidRPr="00416570">
        <w:rPr>
          <w:rFonts w:ascii="Arial" w:hAnsi="Arial" w:cs="Arial"/>
          <w:sz w:val="20"/>
          <w:szCs w:val="20"/>
        </w:rPr>
        <w:t xml:space="preserve"> </w:t>
      </w:r>
      <w:r w:rsidRPr="00416570">
        <w:rPr>
          <w:rFonts w:ascii="Arial" w:hAnsi="Arial" w:cs="Arial"/>
          <w:sz w:val="20"/>
          <w:szCs w:val="20"/>
        </w:rPr>
        <w:t xml:space="preserve">načrtu določi lastne fiskalne cilje ob upoštevanju omejitev Pakta za stabilnost in rast. </w:t>
      </w:r>
    </w:p>
    <w:p w14:paraId="2D288E15" w14:textId="64071B09"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 xml:space="preserve">Kot jasno izhaja iz 37. odstavka obrazložitve </w:t>
      </w:r>
      <w:r w:rsidR="009236CB" w:rsidRPr="00551413">
        <w:rPr>
          <w:rFonts w:ascii="Arial" w:hAnsi="Arial" w:cs="Arial"/>
          <w:sz w:val="20"/>
          <w:szCs w:val="20"/>
        </w:rPr>
        <w:t>Uredb</w:t>
      </w:r>
      <w:r w:rsidR="009236CB">
        <w:rPr>
          <w:rFonts w:ascii="Arial" w:hAnsi="Arial" w:cs="Arial"/>
          <w:sz w:val="20"/>
          <w:szCs w:val="20"/>
        </w:rPr>
        <w:t>e</w:t>
      </w:r>
      <w:r w:rsidR="009236CB" w:rsidRPr="00551413">
        <w:rPr>
          <w:rFonts w:ascii="Arial" w:hAnsi="Arial" w:cs="Arial"/>
          <w:sz w:val="20"/>
          <w:szCs w:val="20"/>
        </w:rPr>
        <w:t xml:space="preserve"> (EU) 2024/1263</w:t>
      </w:r>
      <w:r w:rsidRPr="00416570">
        <w:rPr>
          <w:rFonts w:ascii="Arial" w:hAnsi="Arial" w:cs="Arial"/>
          <w:sz w:val="20"/>
          <w:szCs w:val="20"/>
        </w:rPr>
        <w:t>, »bi bilo treba za krepitev nacionalnega lastništva svetovalno vlogo neodvisnih fiskalnih institucij za postopno krepitev njihovih zmogljivosti ohraniti v reformiranem okviru ekonomskega upravljanja</w:t>
      </w:r>
      <w:r w:rsidR="0031597B">
        <w:rPr>
          <w:rFonts w:ascii="Arial" w:hAnsi="Arial" w:cs="Arial"/>
          <w:sz w:val="20"/>
          <w:szCs w:val="20"/>
        </w:rPr>
        <w:t xml:space="preserve"> Evropske u</w:t>
      </w:r>
      <w:r w:rsidRPr="00416570">
        <w:rPr>
          <w:rFonts w:ascii="Arial" w:hAnsi="Arial" w:cs="Arial"/>
          <w:sz w:val="20"/>
          <w:szCs w:val="20"/>
        </w:rPr>
        <w:t>nije«</w:t>
      </w:r>
      <w:r w:rsidR="00FE6FE7">
        <w:rPr>
          <w:rFonts w:ascii="Arial" w:hAnsi="Arial" w:cs="Arial"/>
          <w:sz w:val="20"/>
          <w:szCs w:val="20"/>
        </w:rPr>
        <w:t>.</w:t>
      </w:r>
      <w:r w:rsidRPr="00416570">
        <w:rPr>
          <w:rFonts w:ascii="Arial" w:hAnsi="Arial" w:cs="Arial"/>
          <w:sz w:val="20"/>
          <w:szCs w:val="20"/>
        </w:rPr>
        <w:t xml:space="preserve">  </w:t>
      </w:r>
    </w:p>
    <w:p w14:paraId="07DF909A" w14:textId="21481257" w:rsidR="00416570" w:rsidRPr="00416570" w:rsidRDefault="00416570" w:rsidP="00D979C2">
      <w:pPr>
        <w:pStyle w:val="Odstavekseznama"/>
        <w:numPr>
          <w:ilvl w:val="0"/>
          <w:numId w:val="13"/>
        </w:numPr>
        <w:overflowPunct/>
        <w:autoSpaceDE/>
        <w:autoSpaceDN/>
        <w:adjustRightInd/>
        <w:spacing w:before="120" w:after="120" w:line="260" w:lineRule="exact"/>
        <w:contextualSpacing/>
        <w:jc w:val="left"/>
        <w:textAlignment w:val="auto"/>
        <w:rPr>
          <w:rFonts w:ascii="Arial" w:hAnsi="Arial" w:cs="Arial"/>
          <w:b/>
          <w:bCs/>
          <w:sz w:val="20"/>
        </w:rPr>
      </w:pPr>
      <w:r w:rsidRPr="00416570">
        <w:rPr>
          <w:rFonts w:ascii="Arial" w:hAnsi="Arial" w:cs="Arial"/>
          <w:b/>
          <w:bCs/>
          <w:sz w:val="20"/>
        </w:rPr>
        <w:t xml:space="preserve">Novi pravni akti ekonomskega upravljanja ter drugi postopki, ki jih obstoječi </w:t>
      </w:r>
      <w:proofErr w:type="spellStart"/>
      <w:r w:rsidRPr="00416570">
        <w:rPr>
          <w:rFonts w:ascii="Arial" w:hAnsi="Arial" w:cs="Arial"/>
          <w:b/>
          <w:bCs/>
          <w:sz w:val="20"/>
        </w:rPr>
        <w:t>ZFisP</w:t>
      </w:r>
      <w:proofErr w:type="spellEnd"/>
      <w:r w:rsidRPr="00416570">
        <w:rPr>
          <w:rFonts w:ascii="Arial" w:hAnsi="Arial" w:cs="Arial"/>
          <w:b/>
          <w:bCs/>
          <w:sz w:val="20"/>
        </w:rPr>
        <w:t xml:space="preserve"> ne predvideva</w:t>
      </w:r>
    </w:p>
    <w:p w14:paraId="72619D32" w14:textId="30F79257" w:rsidR="00416570" w:rsidRPr="00416570" w:rsidRDefault="00416570" w:rsidP="00FE6FE7">
      <w:pPr>
        <w:pStyle w:val="Odstavekseznama"/>
        <w:numPr>
          <w:ilvl w:val="0"/>
          <w:numId w:val="14"/>
        </w:numPr>
        <w:overflowPunct/>
        <w:autoSpaceDE/>
        <w:autoSpaceDN/>
        <w:adjustRightInd/>
        <w:spacing w:before="120" w:after="120" w:line="260" w:lineRule="exact"/>
        <w:contextualSpacing/>
        <w:textAlignment w:val="auto"/>
        <w:rPr>
          <w:rFonts w:ascii="Arial" w:hAnsi="Arial" w:cs="Arial"/>
          <w:sz w:val="20"/>
        </w:rPr>
      </w:pPr>
      <w:r w:rsidRPr="00416570">
        <w:rPr>
          <w:rFonts w:ascii="Arial" w:hAnsi="Arial" w:cs="Arial"/>
          <w:sz w:val="20"/>
        </w:rPr>
        <w:t>Rast očiščenih izdatkov oz</w:t>
      </w:r>
      <w:r w:rsidR="003B79F7">
        <w:rPr>
          <w:rFonts w:ascii="Arial" w:hAnsi="Arial" w:cs="Arial"/>
          <w:sz w:val="20"/>
        </w:rPr>
        <w:t>iroma</w:t>
      </w:r>
      <w:r w:rsidRPr="00416570">
        <w:rPr>
          <w:rFonts w:ascii="Arial" w:hAnsi="Arial" w:cs="Arial"/>
          <w:sz w:val="20"/>
        </w:rPr>
        <w:t xml:space="preserve"> pot očiščenih izdatkov kot ključen kazalnik fiskalne uspešnosti</w:t>
      </w:r>
      <w:r w:rsidR="00FE6FE7">
        <w:rPr>
          <w:rFonts w:ascii="Arial" w:hAnsi="Arial" w:cs="Arial"/>
          <w:sz w:val="20"/>
        </w:rPr>
        <w:t>;</w:t>
      </w:r>
    </w:p>
    <w:p w14:paraId="25D889C4" w14:textId="2E8C244A" w:rsidR="00416570" w:rsidRPr="00416570" w:rsidRDefault="00416570" w:rsidP="00FE6FE7">
      <w:pPr>
        <w:pStyle w:val="Odstavekseznama"/>
        <w:numPr>
          <w:ilvl w:val="0"/>
          <w:numId w:val="14"/>
        </w:numPr>
        <w:overflowPunct/>
        <w:autoSpaceDE/>
        <w:autoSpaceDN/>
        <w:adjustRightInd/>
        <w:spacing w:before="120" w:after="120" w:line="260" w:lineRule="exact"/>
        <w:contextualSpacing/>
        <w:textAlignment w:val="auto"/>
        <w:rPr>
          <w:rFonts w:ascii="Arial" w:hAnsi="Arial" w:cs="Arial"/>
          <w:sz w:val="20"/>
        </w:rPr>
      </w:pPr>
      <w:r w:rsidRPr="00416570">
        <w:rPr>
          <w:rFonts w:ascii="Arial" w:hAnsi="Arial" w:cs="Arial"/>
          <w:sz w:val="20"/>
        </w:rPr>
        <w:t>Srednjeročni fiskalno-strukturni načrt</w:t>
      </w:r>
      <w:r w:rsidR="00FE6FE7">
        <w:rPr>
          <w:rFonts w:ascii="Arial" w:hAnsi="Arial" w:cs="Arial"/>
          <w:sz w:val="20"/>
        </w:rPr>
        <w:t>;</w:t>
      </w:r>
    </w:p>
    <w:p w14:paraId="7F29EEC1" w14:textId="71AE16CD" w:rsidR="00416570" w:rsidRPr="00416570" w:rsidRDefault="00416570" w:rsidP="00FE6FE7">
      <w:pPr>
        <w:pStyle w:val="Odstavekseznama"/>
        <w:numPr>
          <w:ilvl w:val="0"/>
          <w:numId w:val="14"/>
        </w:numPr>
        <w:overflowPunct/>
        <w:autoSpaceDE/>
        <w:autoSpaceDN/>
        <w:adjustRightInd/>
        <w:spacing w:before="120" w:after="120" w:line="260" w:lineRule="exact"/>
        <w:contextualSpacing/>
        <w:textAlignment w:val="auto"/>
        <w:rPr>
          <w:rFonts w:ascii="Arial" w:hAnsi="Arial" w:cs="Arial"/>
          <w:sz w:val="20"/>
        </w:rPr>
      </w:pPr>
      <w:r w:rsidRPr="00416570">
        <w:rPr>
          <w:rFonts w:ascii="Arial" w:hAnsi="Arial" w:cs="Arial"/>
          <w:sz w:val="20"/>
        </w:rPr>
        <w:t>Letno poročilo o napredku</w:t>
      </w:r>
      <w:r w:rsidR="00FE6FE7">
        <w:rPr>
          <w:rFonts w:ascii="Arial" w:hAnsi="Arial" w:cs="Arial"/>
          <w:sz w:val="20"/>
        </w:rPr>
        <w:t>;</w:t>
      </w:r>
    </w:p>
    <w:p w14:paraId="06B9580E" w14:textId="7B95FCA1" w:rsidR="00416570" w:rsidRPr="00416570" w:rsidRDefault="00416570" w:rsidP="00FE6FE7">
      <w:pPr>
        <w:pStyle w:val="Odstavekseznama"/>
        <w:numPr>
          <w:ilvl w:val="0"/>
          <w:numId w:val="14"/>
        </w:numPr>
        <w:overflowPunct/>
        <w:autoSpaceDE/>
        <w:autoSpaceDN/>
        <w:adjustRightInd/>
        <w:spacing w:before="120" w:after="120" w:line="260" w:lineRule="exact"/>
        <w:contextualSpacing/>
        <w:textAlignment w:val="auto"/>
        <w:rPr>
          <w:rFonts w:ascii="Arial" w:hAnsi="Arial" w:cs="Arial"/>
          <w:sz w:val="20"/>
        </w:rPr>
      </w:pPr>
      <w:r w:rsidRPr="00416570">
        <w:rPr>
          <w:rFonts w:ascii="Arial" w:hAnsi="Arial" w:cs="Arial"/>
          <w:sz w:val="20"/>
        </w:rPr>
        <w:t>Določene pristojnosti Fiskalnega sveta</w:t>
      </w:r>
      <w:r w:rsidR="00FE6FE7">
        <w:rPr>
          <w:rFonts w:ascii="Arial" w:hAnsi="Arial" w:cs="Arial"/>
          <w:sz w:val="20"/>
        </w:rPr>
        <w:t>;</w:t>
      </w:r>
    </w:p>
    <w:p w14:paraId="0F73C0F8" w14:textId="279DBE42" w:rsidR="00416570" w:rsidRDefault="00416570" w:rsidP="00FE6FE7">
      <w:pPr>
        <w:pStyle w:val="Odstavekseznama"/>
        <w:numPr>
          <w:ilvl w:val="0"/>
          <w:numId w:val="14"/>
        </w:numPr>
        <w:overflowPunct/>
        <w:autoSpaceDE/>
        <w:autoSpaceDN/>
        <w:adjustRightInd/>
        <w:spacing w:before="120" w:after="120" w:line="260" w:lineRule="exact"/>
        <w:contextualSpacing/>
        <w:textAlignment w:val="auto"/>
        <w:rPr>
          <w:rFonts w:ascii="Arial" w:hAnsi="Arial" w:cs="Arial"/>
          <w:sz w:val="20"/>
        </w:rPr>
      </w:pPr>
      <w:r w:rsidRPr="00416570">
        <w:rPr>
          <w:rFonts w:ascii="Arial" w:hAnsi="Arial" w:cs="Arial"/>
          <w:sz w:val="20"/>
        </w:rPr>
        <w:t>Pogoji za opravljanje funkcije člana Fiskalnega sveta, strukturno neodvisno in učinkovito delovanje, nadzor nad Fiskalnim svetom</w:t>
      </w:r>
      <w:r w:rsidR="00FE6FE7">
        <w:rPr>
          <w:rFonts w:ascii="Arial" w:hAnsi="Arial" w:cs="Arial"/>
          <w:sz w:val="20"/>
        </w:rPr>
        <w:t>.</w:t>
      </w:r>
    </w:p>
    <w:p w14:paraId="63A58073" w14:textId="77777777" w:rsidR="006A51F0" w:rsidRDefault="006A51F0" w:rsidP="006A51F0">
      <w:pPr>
        <w:pStyle w:val="Odstavekseznama"/>
        <w:overflowPunct/>
        <w:autoSpaceDE/>
        <w:autoSpaceDN/>
        <w:adjustRightInd/>
        <w:spacing w:before="120" w:after="120" w:line="260" w:lineRule="exact"/>
        <w:ind w:left="786"/>
        <w:contextualSpacing/>
        <w:textAlignment w:val="auto"/>
        <w:rPr>
          <w:rFonts w:ascii="Arial" w:hAnsi="Arial" w:cs="Arial"/>
          <w:sz w:val="20"/>
        </w:rPr>
      </w:pPr>
    </w:p>
    <w:p w14:paraId="74445BE0" w14:textId="77777777" w:rsidR="006A51F0" w:rsidRDefault="006A51F0" w:rsidP="006A51F0">
      <w:pPr>
        <w:pStyle w:val="Odstavekseznama"/>
        <w:overflowPunct/>
        <w:autoSpaceDE/>
        <w:autoSpaceDN/>
        <w:adjustRightInd/>
        <w:spacing w:before="120" w:after="120" w:line="260" w:lineRule="exact"/>
        <w:ind w:left="786"/>
        <w:contextualSpacing/>
        <w:textAlignment w:val="auto"/>
        <w:rPr>
          <w:rFonts w:ascii="Arial" w:hAnsi="Arial" w:cs="Arial"/>
          <w:sz w:val="20"/>
        </w:rPr>
      </w:pPr>
    </w:p>
    <w:p w14:paraId="54997CB9" w14:textId="79667298" w:rsidR="006A51F0" w:rsidRPr="000568C2" w:rsidRDefault="000568C2" w:rsidP="000568C2">
      <w:pPr>
        <w:rPr>
          <w:rFonts w:ascii="Arial" w:hAnsi="Arial" w:cs="Arial"/>
          <w:b/>
          <w:sz w:val="20"/>
          <w:szCs w:val="20"/>
        </w:rPr>
      </w:pPr>
      <w:r w:rsidRPr="000568C2">
        <w:rPr>
          <w:rFonts w:ascii="Arial" w:hAnsi="Arial" w:cs="Arial"/>
          <w:b/>
          <w:sz w:val="20"/>
          <w:szCs w:val="20"/>
        </w:rPr>
        <w:t>Izjava o skladnosti in korelacijska tabela: v prilogi.</w:t>
      </w:r>
    </w:p>
    <w:p w14:paraId="6F89CB1A" w14:textId="77777777" w:rsidR="006A51F0" w:rsidRPr="006A51F0" w:rsidRDefault="006A51F0" w:rsidP="006A51F0">
      <w:pPr>
        <w:spacing w:before="120" w:after="120" w:line="260" w:lineRule="exact"/>
        <w:contextualSpacing/>
        <w:rPr>
          <w:rFonts w:ascii="Arial" w:hAnsi="Arial" w:cs="Arial"/>
          <w:sz w:val="20"/>
        </w:rPr>
      </w:pPr>
    </w:p>
    <w:p w14:paraId="67D6F1AA" w14:textId="24DB0A4C" w:rsidR="00416570" w:rsidRDefault="00ED534E" w:rsidP="00D979C2">
      <w:pPr>
        <w:pStyle w:val="Naslovpredpisa"/>
        <w:keepNext/>
        <w:numPr>
          <w:ilvl w:val="1"/>
          <w:numId w:val="11"/>
        </w:numPr>
        <w:spacing w:after="120" w:line="260" w:lineRule="exact"/>
        <w:jc w:val="both"/>
        <w:rPr>
          <w:rFonts w:cs="Arial"/>
          <w:bCs/>
          <w:sz w:val="20"/>
          <w:szCs w:val="20"/>
          <w:lang w:val="x-none"/>
        </w:rPr>
      </w:pPr>
      <w:r>
        <w:rPr>
          <w:rFonts w:cs="Arial"/>
          <w:bCs/>
          <w:sz w:val="20"/>
          <w:szCs w:val="20"/>
          <w:lang w:val="x-none"/>
        </w:rPr>
        <w:t>Prikaz ureditve v drugih pravnih sistemih</w:t>
      </w:r>
    </w:p>
    <w:p w14:paraId="02D79E28" w14:textId="1E651749" w:rsidR="00ED534E" w:rsidRPr="008638BE" w:rsidRDefault="00FD37DA" w:rsidP="00D979C2">
      <w:pPr>
        <w:pStyle w:val="Naslovpredpisa"/>
        <w:keepNext/>
        <w:spacing w:after="120" w:line="260" w:lineRule="exact"/>
        <w:jc w:val="both"/>
        <w:rPr>
          <w:rFonts w:cs="Arial"/>
          <w:b w:val="0"/>
          <w:sz w:val="20"/>
          <w:szCs w:val="20"/>
          <w:lang w:val="x-none"/>
        </w:rPr>
      </w:pPr>
      <w:r w:rsidRPr="008638BE">
        <w:rPr>
          <w:rFonts w:cs="Arial"/>
          <w:b w:val="0"/>
          <w:sz w:val="20"/>
          <w:szCs w:val="20"/>
          <w:lang w:val="x-none"/>
        </w:rPr>
        <w:t xml:space="preserve">Ker so zakonodajne spremembe </w:t>
      </w:r>
      <w:r w:rsidR="00AB4D06" w:rsidRPr="008638BE">
        <w:rPr>
          <w:rFonts w:cs="Arial"/>
          <w:b w:val="0"/>
          <w:sz w:val="20"/>
          <w:szCs w:val="20"/>
          <w:lang w:val="x-none"/>
        </w:rPr>
        <w:t>ekonomskega upravljanja</w:t>
      </w:r>
      <w:r w:rsidRPr="008638BE">
        <w:rPr>
          <w:rFonts w:cs="Arial"/>
          <w:b w:val="0"/>
          <w:sz w:val="20"/>
          <w:szCs w:val="20"/>
          <w:lang w:val="x-none"/>
        </w:rPr>
        <w:t xml:space="preserve"> EU stopile v veljavo šele konec aprila 2024, države članice EU še niso prilagodile nacional</w:t>
      </w:r>
      <w:r w:rsidR="00AB4D06" w:rsidRPr="008638BE">
        <w:rPr>
          <w:rFonts w:cs="Arial"/>
          <w:b w:val="0"/>
          <w:sz w:val="20"/>
          <w:szCs w:val="20"/>
          <w:lang w:val="x-none"/>
        </w:rPr>
        <w:t>nih</w:t>
      </w:r>
      <w:r w:rsidRPr="008638BE">
        <w:rPr>
          <w:rFonts w:cs="Arial"/>
          <w:b w:val="0"/>
          <w:sz w:val="20"/>
          <w:szCs w:val="20"/>
          <w:lang w:val="x-none"/>
        </w:rPr>
        <w:t xml:space="preserve"> zakonodaj. V nadaljevanju so tako opisani primeri trenutne ureditve</w:t>
      </w:r>
      <w:r w:rsidR="00325EB6" w:rsidRPr="008638BE">
        <w:rPr>
          <w:rFonts w:cs="Arial"/>
          <w:b w:val="0"/>
          <w:sz w:val="20"/>
          <w:szCs w:val="20"/>
          <w:lang w:val="x-none"/>
        </w:rPr>
        <w:t>, pred spremembami</w:t>
      </w:r>
      <w:r w:rsidRPr="008638BE">
        <w:rPr>
          <w:rFonts w:cs="Arial"/>
          <w:b w:val="0"/>
          <w:sz w:val="20"/>
          <w:szCs w:val="20"/>
          <w:lang w:val="x-none"/>
        </w:rPr>
        <w:t xml:space="preserve">. </w:t>
      </w:r>
    </w:p>
    <w:p w14:paraId="2316FECE" w14:textId="2DFAFC1A" w:rsidR="00FD37DA" w:rsidRPr="009000BB" w:rsidRDefault="00FD37DA" w:rsidP="00D979C2">
      <w:pPr>
        <w:pStyle w:val="Navadensplet"/>
        <w:spacing w:before="120" w:beforeAutospacing="0" w:after="120" w:afterAutospacing="0" w:line="260" w:lineRule="exact"/>
        <w:jc w:val="both"/>
        <w:rPr>
          <w:rFonts w:ascii="Arial" w:hAnsi="Arial" w:cs="Arial"/>
          <w:sz w:val="20"/>
          <w:szCs w:val="20"/>
        </w:rPr>
      </w:pPr>
      <w:r w:rsidRPr="009000BB">
        <w:rPr>
          <w:rFonts w:ascii="Arial" w:hAnsi="Arial" w:cs="Arial"/>
          <w:sz w:val="20"/>
          <w:szCs w:val="20"/>
        </w:rPr>
        <w:t>Nemčija</w:t>
      </w:r>
    </w:p>
    <w:p w14:paraId="08819CB8" w14:textId="6FF8FBE3" w:rsidR="00FD37DA" w:rsidRPr="008638BE" w:rsidRDefault="00FD37DA" w:rsidP="00D979C2">
      <w:pPr>
        <w:pStyle w:val="Navadensplet"/>
        <w:spacing w:before="120" w:beforeAutospacing="0" w:after="120" w:afterAutospacing="0" w:line="260" w:lineRule="exact"/>
        <w:jc w:val="both"/>
        <w:rPr>
          <w:rFonts w:ascii="Arial" w:hAnsi="Arial" w:cs="Arial"/>
          <w:sz w:val="20"/>
          <w:szCs w:val="20"/>
        </w:rPr>
      </w:pPr>
      <w:r w:rsidRPr="008638BE">
        <w:rPr>
          <w:rFonts w:ascii="Arial" w:hAnsi="Arial" w:cs="Arial"/>
          <w:sz w:val="20"/>
          <w:szCs w:val="20"/>
        </w:rPr>
        <w:t xml:space="preserve">Nemčija ima fiskalno pravilo, imenovano </w:t>
      </w:r>
      <w:r w:rsidRPr="00E5425F">
        <w:rPr>
          <w:rStyle w:val="Krepko"/>
          <w:rFonts w:ascii="Arial" w:hAnsi="Arial" w:cs="Arial"/>
          <w:b w:val="0"/>
          <w:bCs w:val="0"/>
          <w:sz w:val="20"/>
          <w:szCs w:val="20"/>
        </w:rPr>
        <w:t>"</w:t>
      </w:r>
      <w:proofErr w:type="spellStart"/>
      <w:r w:rsidRPr="008638BE">
        <w:rPr>
          <w:rStyle w:val="Krepko"/>
          <w:rFonts w:ascii="Arial" w:hAnsi="Arial" w:cs="Arial"/>
          <w:b w:val="0"/>
          <w:bCs w:val="0"/>
          <w:sz w:val="20"/>
          <w:szCs w:val="20"/>
        </w:rPr>
        <w:t>Schuldenbremse</w:t>
      </w:r>
      <w:proofErr w:type="spellEnd"/>
      <w:r w:rsidRPr="00E5425F">
        <w:rPr>
          <w:rStyle w:val="Krepko"/>
          <w:rFonts w:ascii="Arial" w:hAnsi="Arial" w:cs="Arial"/>
          <w:b w:val="0"/>
          <w:bCs w:val="0"/>
          <w:sz w:val="20"/>
          <w:szCs w:val="20"/>
        </w:rPr>
        <w:t>"</w:t>
      </w:r>
      <w:r w:rsidRPr="008638BE">
        <w:rPr>
          <w:rFonts w:ascii="Arial" w:hAnsi="Arial" w:cs="Arial"/>
          <w:sz w:val="20"/>
          <w:szCs w:val="20"/>
        </w:rPr>
        <w:t xml:space="preserve"> (zavorni mehanizem dolga), ki je bilo uvedeno leta 2009 kot del reforme nemške ustave. To pravilo je oblikovano z namenom preprečiti prekomerno zadolževanje in zagotoviti dolgoročno fiskalno stabilnost. Zakon določa, da lahko zvezna vlada v normalnih gospodarskih razmerah ustvarja proračunski primanjkljaj le do</w:t>
      </w:r>
      <w:r w:rsidRPr="008638BE">
        <w:rPr>
          <w:rFonts w:ascii="Arial" w:hAnsi="Arial" w:cs="Arial"/>
          <w:b/>
          <w:bCs/>
          <w:sz w:val="20"/>
          <w:szCs w:val="20"/>
        </w:rPr>
        <w:t xml:space="preserve"> </w:t>
      </w:r>
      <w:r w:rsidRPr="008638BE">
        <w:rPr>
          <w:rStyle w:val="Krepko"/>
          <w:rFonts w:ascii="Arial" w:hAnsi="Arial" w:cs="Arial"/>
          <w:b w:val="0"/>
          <w:bCs w:val="0"/>
          <w:sz w:val="20"/>
          <w:szCs w:val="20"/>
        </w:rPr>
        <w:t>0,35 % BDP</w:t>
      </w:r>
      <w:r w:rsidRPr="008638BE">
        <w:rPr>
          <w:rFonts w:ascii="Arial" w:hAnsi="Arial" w:cs="Arial"/>
          <w:b/>
          <w:bCs/>
          <w:sz w:val="20"/>
          <w:szCs w:val="20"/>
        </w:rPr>
        <w:t>.</w:t>
      </w:r>
      <w:r w:rsidRPr="008638BE">
        <w:rPr>
          <w:rFonts w:ascii="Arial" w:hAnsi="Arial" w:cs="Arial"/>
          <w:sz w:val="20"/>
          <w:szCs w:val="20"/>
        </w:rPr>
        <w:t xml:space="preserve"> Na ta način naj bi bil dolg pod nadzorom, kar Nemčiji omogoča ohranjanje nizkih obrestnih mer in večjo stabilnost v javnih financah.</w:t>
      </w:r>
    </w:p>
    <w:p w14:paraId="6F65E667" w14:textId="0B6A8935" w:rsidR="00FD37DA" w:rsidRPr="008638BE" w:rsidRDefault="00FD37DA" w:rsidP="00D979C2">
      <w:pPr>
        <w:pStyle w:val="Navadensplet"/>
        <w:spacing w:before="120" w:beforeAutospacing="0" w:after="120" w:afterAutospacing="0" w:line="260" w:lineRule="exact"/>
        <w:jc w:val="both"/>
        <w:rPr>
          <w:rFonts w:ascii="Arial" w:hAnsi="Arial" w:cs="Arial"/>
          <w:sz w:val="20"/>
          <w:szCs w:val="20"/>
        </w:rPr>
      </w:pPr>
      <w:r w:rsidRPr="008638BE">
        <w:rPr>
          <w:rFonts w:ascii="Arial" w:hAnsi="Arial" w:cs="Arial"/>
          <w:sz w:val="20"/>
          <w:szCs w:val="20"/>
        </w:rPr>
        <w:t xml:space="preserve">Na ravni zveznih dežel je pravilo še strožje. Zvezne dežele so od leta 2020 naprej zavezane k popolnemu proračunskemu ravnotežju, kar pomeni, da morajo financirati svoje izdatke brez ustvarjanja novih dolgov. Edina izjema od tega pravila so izredne okoliščine, kot so naravne nesreče ali gospodarske krize, ki bi lahko resno prizadele javne finance. V teh primerih je dovoljena začasna zadolžitev, vendar morajo oblasti tak dolg poplačati, ko se gospodarske razmere izboljšajo. Ta element </w:t>
      </w:r>
      <w:proofErr w:type="spellStart"/>
      <w:r w:rsidRPr="008638BE">
        <w:rPr>
          <w:rFonts w:ascii="Arial" w:hAnsi="Arial" w:cs="Arial"/>
          <w:sz w:val="20"/>
          <w:szCs w:val="20"/>
        </w:rPr>
        <w:t>Schuldenbremse</w:t>
      </w:r>
      <w:proofErr w:type="spellEnd"/>
      <w:r w:rsidRPr="008638BE">
        <w:rPr>
          <w:rFonts w:ascii="Arial" w:hAnsi="Arial" w:cs="Arial"/>
          <w:sz w:val="20"/>
          <w:szCs w:val="20"/>
        </w:rPr>
        <w:t xml:space="preserve"> uvaja določeno fleksibilnost v primeru kriz, a kljub temu </w:t>
      </w:r>
      <w:r w:rsidR="00FE6FE7">
        <w:rPr>
          <w:rFonts w:ascii="Arial" w:hAnsi="Arial" w:cs="Arial"/>
          <w:sz w:val="20"/>
          <w:szCs w:val="20"/>
        </w:rPr>
        <w:t xml:space="preserve">pravilo </w:t>
      </w:r>
      <w:r w:rsidRPr="008638BE">
        <w:rPr>
          <w:rFonts w:ascii="Arial" w:hAnsi="Arial" w:cs="Arial"/>
          <w:sz w:val="20"/>
          <w:szCs w:val="20"/>
        </w:rPr>
        <w:t>ostaja osredotočen</w:t>
      </w:r>
      <w:r w:rsidR="00FE6FE7">
        <w:rPr>
          <w:rFonts w:ascii="Arial" w:hAnsi="Arial" w:cs="Arial"/>
          <w:sz w:val="20"/>
          <w:szCs w:val="20"/>
        </w:rPr>
        <w:t>o</w:t>
      </w:r>
      <w:r w:rsidRPr="008638BE">
        <w:rPr>
          <w:rFonts w:ascii="Arial" w:hAnsi="Arial" w:cs="Arial"/>
          <w:sz w:val="20"/>
          <w:szCs w:val="20"/>
        </w:rPr>
        <w:t xml:space="preserve"> na ohranjanje fiskalne discipline.</w:t>
      </w:r>
    </w:p>
    <w:p w14:paraId="783CF7DB" w14:textId="7597DEED" w:rsidR="00FD37DA" w:rsidRPr="008638BE" w:rsidRDefault="00FD37DA" w:rsidP="00D979C2">
      <w:pPr>
        <w:pStyle w:val="Navadensplet"/>
        <w:spacing w:before="120" w:beforeAutospacing="0" w:after="120" w:afterAutospacing="0" w:line="260" w:lineRule="exact"/>
        <w:jc w:val="both"/>
        <w:rPr>
          <w:rFonts w:ascii="Arial" w:hAnsi="Arial" w:cs="Arial"/>
          <w:sz w:val="16"/>
          <w:szCs w:val="16"/>
        </w:rPr>
      </w:pPr>
      <w:r w:rsidRPr="008638BE">
        <w:rPr>
          <w:rFonts w:ascii="Arial" w:hAnsi="Arial" w:cs="Arial"/>
          <w:sz w:val="20"/>
          <w:szCs w:val="20"/>
        </w:rPr>
        <w:lastRenderedPageBreak/>
        <w:t xml:space="preserve">Nemčija ima fiskalni svet urejen prek </w:t>
      </w:r>
      <w:r w:rsidRPr="008638BE">
        <w:rPr>
          <w:rStyle w:val="Krepko"/>
          <w:rFonts w:ascii="Arial" w:hAnsi="Arial" w:cs="Arial"/>
          <w:b w:val="0"/>
          <w:bCs w:val="0"/>
          <w:sz w:val="20"/>
          <w:szCs w:val="20"/>
        </w:rPr>
        <w:t>Sveta za stabilnost</w:t>
      </w:r>
      <w:r w:rsidRPr="008638BE">
        <w:rPr>
          <w:rFonts w:ascii="Arial" w:hAnsi="Arial" w:cs="Arial"/>
          <w:sz w:val="20"/>
          <w:szCs w:val="20"/>
        </w:rPr>
        <w:t xml:space="preserve"> (</w:t>
      </w:r>
      <w:proofErr w:type="spellStart"/>
      <w:r w:rsidRPr="008638BE">
        <w:rPr>
          <w:rFonts w:ascii="Arial" w:hAnsi="Arial" w:cs="Arial"/>
          <w:sz w:val="20"/>
          <w:szCs w:val="20"/>
        </w:rPr>
        <w:t>Stabilitätsrat</w:t>
      </w:r>
      <w:proofErr w:type="spellEnd"/>
      <w:r w:rsidRPr="008638BE">
        <w:rPr>
          <w:rFonts w:ascii="Arial" w:hAnsi="Arial" w:cs="Arial"/>
          <w:sz w:val="20"/>
          <w:szCs w:val="20"/>
        </w:rPr>
        <w:t xml:space="preserve">), ki je bil ustanovljen leta 2010 za spremljanje proračunskih politik zvezne in deželnih vlad ter zagotavljanje spoštovanja fiskalnega pravila </w:t>
      </w:r>
      <w:proofErr w:type="spellStart"/>
      <w:r w:rsidRPr="008638BE">
        <w:rPr>
          <w:rFonts w:ascii="Arial" w:hAnsi="Arial" w:cs="Arial"/>
          <w:sz w:val="20"/>
          <w:szCs w:val="20"/>
        </w:rPr>
        <w:t>Schuldenbremse</w:t>
      </w:r>
      <w:proofErr w:type="spellEnd"/>
      <w:r w:rsidRPr="008638BE">
        <w:rPr>
          <w:rFonts w:ascii="Arial" w:hAnsi="Arial" w:cs="Arial"/>
          <w:sz w:val="20"/>
          <w:szCs w:val="20"/>
        </w:rPr>
        <w:t xml:space="preserve">. Svet sestavljajo zvezni minister za finance in deželni finančni ministri, katerih naloga je priporočati korektivne ukrepe v primeru tveganja prekomernega zadolževanja. Poleg tega deluje tudi </w:t>
      </w:r>
      <w:r w:rsidRPr="008638BE">
        <w:rPr>
          <w:rStyle w:val="Krepko"/>
          <w:rFonts w:ascii="Arial" w:hAnsi="Arial" w:cs="Arial"/>
          <w:b w:val="0"/>
          <w:bCs w:val="0"/>
          <w:sz w:val="20"/>
          <w:szCs w:val="20"/>
        </w:rPr>
        <w:t>Neodvisni fiskalni svet</w:t>
      </w:r>
      <w:r w:rsidRPr="008638BE">
        <w:rPr>
          <w:rFonts w:ascii="Arial" w:hAnsi="Arial" w:cs="Arial"/>
          <w:sz w:val="20"/>
          <w:szCs w:val="20"/>
        </w:rPr>
        <w:t xml:space="preserve"> (</w:t>
      </w:r>
      <w:proofErr w:type="spellStart"/>
      <w:r w:rsidRPr="008638BE">
        <w:rPr>
          <w:rFonts w:ascii="Arial" w:hAnsi="Arial" w:cs="Arial"/>
          <w:sz w:val="20"/>
          <w:szCs w:val="20"/>
        </w:rPr>
        <w:t>Unabhängiger</w:t>
      </w:r>
      <w:proofErr w:type="spellEnd"/>
      <w:r w:rsidRPr="008638BE">
        <w:rPr>
          <w:rFonts w:ascii="Arial" w:hAnsi="Arial" w:cs="Arial"/>
          <w:sz w:val="20"/>
          <w:szCs w:val="20"/>
        </w:rPr>
        <w:t xml:space="preserve"> </w:t>
      </w:r>
      <w:proofErr w:type="spellStart"/>
      <w:r w:rsidRPr="008638BE">
        <w:rPr>
          <w:rFonts w:ascii="Arial" w:hAnsi="Arial" w:cs="Arial"/>
          <w:sz w:val="20"/>
          <w:szCs w:val="20"/>
        </w:rPr>
        <w:t>Beirat</w:t>
      </w:r>
      <w:proofErr w:type="spellEnd"/>
      <w:r w:rsidRPr="008638BE">
        <w:rPr>
          <w:rFonts w:ascii="Arial" w:hAnsi="Arial" w:cs="Arial"/>
          <w:sz w:val="20"/>
          <w:szCs w:val="20"/>
        </w:rPr>
        <w:t>), ustanovljen leta 2013, ki kot svetovalno telo neodvisno ocenjuje skladnost nemške fiskalne politike z evropskimi pravili ter izdaja priporočila za prilagoditve javnih financ.</w:t>
      </w:r>
    </w:p>
    <w:p w14:paraId="06C16D8D" w14:textId="4FB7F845" w:rsidR="00FD37DA" w:rsidRPr="008638BE" w:rsidRDefault="00FD37DA" w:rsidP="00D979C2">
      <w:pPr>
        <w:pStyle w:val="Naslovpredpisa"/>
        <w:spacing w:after="120" w:line="260" w:lineRule="exact"/>
        <w:jc w:val="both"/>
        <w:rPr>
          <w:rFonts w:cs="Arial"/>
          <w:b w:val="0"/>
          <w:sz w:val="20"/>
          <w:szCs w:val="20"/>
          <w:lang w:val="x-none"/>
        </w:rPr>
      </w:pPr>
      <w:r w:rsidRPr="008638BE">
        <w:rPr>
          <w:rFonts w:cs="Arial"/>
          <w:b w:val="0"/>
          <w:sz w:val="20"/>
          <w:szCs w:val="20"/>
          <w:lang w:val="x-none"/>
        </w:rPr>
        <w:t xml:space="preserve">Irska </w:t>
      </w:r>
    </w:p>
    <w:p w14:paraId="150F8AEA" w14:textId="77777777" w:rsidR="00FD37DA" w:rsidRPr="008638BE" w:rsidRDefault="00FD37DA" w:rsidP="00D979C2">
      <w:pPr>
        <w:pStyle w:val="Navadensplet"/>
        <w:spacing w:before="120" w:beforeAutospacing="0" w:after="120" w:afterAutospacing="0" w:line="260" w:lineRule="exact"/>
        <w:jc w:val="both"/>
        <w:rPr>
          <w:rFonts w:ascii="Arial" w:hAnsi="Arial" w:cs="Arial"/>
          <w:sz w:val="20"/>
          <w:szCs w:val="20"/>
        </w:rPr>
      </w:pPr>
      <w:r w:rsidRPr="008638BE">
        <w:rPr>
          <w:rFonts w:ascii="Arial" w:hAnsi="Arial" w:cs="Arial"/>
          <w:sz w:val="20"/>
          <w:szCs w:val="20"/>
        </w:rPr>
        <w:t xml:space="preserve">Irska ima fiskalno pravilo, ki temelji na pravilih Evropske unije, predvsem na </w:t>
      </w:r>
      <w:r w:rsidRPr="008638BE">
        <w:rPr>
          <w:rStyle w:val="Krepko"/>
          <w:rFonts w:ascii="Arial" w:hAnsi="Arial" w:cs="Arial"/>
          <w:b w:val="0"/>
          <w:sz w:val="20"/>
          <w:szCs w:val="20"/>
        </w:rPr>
        <w:t>Paktu za stabilnost in rast</w:t>
      </w:r>
      <w:r w:rsidRPr="008638BE">
        <w:rPr>
          <w:rFonts w:ascii="Arial" w:hAnsi="Arial" w:cs="Arial"/>
          <w:sz w:val="20"/>
          <w:szCs w:val="20"/>
        </w:rPr>
        <w:t xml:space="preserve"> (</w:t>
      </w:r>
      <w:proofErr w:type="spellStart"/>
      <w:r w:rsidRPr="008638BE">
        <w:rPr>
          <w:rFonts w:ascii="Arial" w:hAnsi="Arial" w:cs="Arial"/>
          <w:sz w:val="20"/>
          <w:szCs w:val="20"/>
        </w:rPr>
        <w:t>Stability</w:t>
      </w:r>
      <w:proofErr w:type="spellEnd"/>
      <w:r w:rsidRPr="008638BE">
        <w:rPr>
          <w:rFonts w:ascii="Arial" w:hAnsi="Arial" w:cs="Arial"/>
          <w:sz w:val="20"/>
          <w:szCs w:val="20"/>
        </w:rPr>
        <w:t xml:space="preserve"> </w:t>
      </w:r>
      <w:proofErr w:type="spellStart"/>
      <w:r w:rsidRPr="008638BE">
        <w:rPr>
          <w:rFonts w:ascii="Arial" w:hAnsi="Arial" w:cs="Arial"/>
          <w:sz w:val="20"/>
          <w:szCs w:val="20"/>
        </w:rPr>
        <w:t>and</w:t>
      </w:r>
      <w:proofErr w:type="spellEnd"/>
      <w:r w:rsidRPr="008638BE">
        <w:rPr>
          <w:rFonts w:ascii="Arial" w:hAnsi="Arial" w:cs="Arial"/>
          <w:sz w:val="20"/>
          <w:szCs w:val="20"/>
        </w:rPr>
        <w:t xml:space="preserve"> </w:t>
      </w:r>
      <w:proofErr w:type="spellStart"/>
      <w:r w:rsidRPr="008638BE">
        <w:rPr>
          <w:rFonts w:ascii="Arial" w:hAnsi="Arial" w:cs="Arial"/>
          <w:sz w:val="20"/>
          <w:szCs w:val="20"/>
        </w:rPr>
        <w:t>Growth</w:t>
      </w:r>
      <w:proofErr w:type="spellEnd"/>
      <w:r w:rsidRPr="008638BE">
        <w:rPr>
          <w:rFonts w:ascii="Arial" w:hAnsi="Arial" w:cs="Arial"/>
          <w:sz w:val="20"/>
          <w:szCs w:val="20"/>
        </w:rPr>
        <w:t xml:space="preserve"> </w:t>
      </w:r>
      <w:proofErr w:type="spellStart"/>
      <w:r w:rsidRPr="008638BE">
        <w:rPr>
          <w:rFonts w:ascii="Arial" w:hAnsi="Arial" w:cs="Arial"/>
          <w:sz w:val="20"/>
          <w:szCs w:val="20"/>
        </w:rPr>
        <w:t>Pact</w:t>
      </w:r>
      <w:proofErr w:type="spellEnd"/>
      <w:r w:rsidRPr="008638BE">
        <w:rPr>
          <w:rFonts w:ascii="Arial" w:hAnsi="Arial" w:cs="Arial"/>
          <w:sz w:val="20"/>
          <w:szCs w:val="20"/>
        </w:rPr>
        <w:t xml:space="preserve">). To pravilo določa, da mora Irska ohranjati </w:t>
      </w:r>
      <w:r w:rsidRPr="008638BE">
        <w:rPr>
          <w:rStyle w:val="Krepko"/>
          <w:rFonts w:ascii="Arial" w:hAnsi="Arial" w:cs="Arial"/>
          <w:b w:val="0"/>
          <w:sz w:val="20"/>
          <w:szCs w:val="20"/>
        </w:rPr>
        <w:t>proračunski primanjkljaj pod 3 % BDP</w:t>
      </w:r>
      <w:r w:rsidRPr="008638BE">
        <w:rPr>
          <w:rFonts w:ascii="Arial" w:hAnsi="Arial" w:cs="Arial"/>
          <w:sz w:val="20"/>
          <w:szCs w:val="20"/>
        </w:rPr>
        <w:t xml:space="preserve"> in razmerje med javnim dolgom in BDP pod </w:t>
      </w:r>
      <w:r w:rsidRPr="008638BE">
        <w:rPr>
          <w:rStyle w:val="Krepko"/>
          <w:rFonts w:ascii="Arial" w:hAnsi="Arial" w:cs="Arial"/>
          <w:b w:val="0"/>
          <w:sz w:val="20"/>
          <w:szCs w:val="20"/>
        </w:rPr>
        <w:t>60 %</w:t>
      </w:r>
      <w:r w:rsidRPr="008638BE">
        <w:rPr>
          <w:rFonts w:ascii="Arial" w:hAnsi="Arial" w:cs="Arial"/>
          <w:sz w:val="20"/>
          <w:szCs w:val="20"/>
        </w:rPr>
        <w:t>. Ta pravila so ključna za vse države članice evrskega območja, saj omogočajo makroekonomsko stabilnost in preprečujejo prekomerno zadolževanje. Irska je po finančni krizi leta 2008, ko je njen proračun dosegel velik primanjkljaj, sprejela številne reforme, da bi dosegla te cilje in stabilizirala javne finance.</w:t>
      </w:r>
    </w:p>
    <w:p w14:paraId="1050F339" w14:textId="77777777" w:rsidR="00FD37DA" w:rsidRPr="008638BE" w:rsidRDefault="00FD37DA" w:rsidP="00D979C2">
      <w:pPr>
        <w:pStyle w:val="Navadensplet"/>
        <w:spacing w:before="120" w:beforeAutospacing="0" w:after="120" w:afterAutospacing="0" w:line="260" w:lineRule="exact"/>
        <w:jc w:val="both"/>
        <w:rPr>
          <w:rFonts w:ascii="Arial" w:hAnsi="Arial" w:cs="Arial"/>
          <w:sz w:val="20"/>
          <w:szCs w:val="20"/>
        </w:rPr>
      </w:pPr>
      <w:r w:rsidRPr="008638BE">
        <w:rPr>
          <w:rFonts w:ascii="Arial" w:hAnsi="Arial" w:cs="Arial"/>
          <w:sz w:val="20"/>
          <w:szCs w:val="20"/>
        </w:rPr>
        <w:t xml:space="preserve">Po finančni krizi je Irska postala zavezana tudi </w:t>
      </w:r>
      <w:r w:rsidRPr="008638BE">
        <w:rPr>
          <w:rStyle w:val="Krepko"/>
          <w:rFonts w:ascii="Arial" w:hAnsi="Arial" w:cs="Arial"/>
          <w:b w:val="0"/>
          <w:sz w:val="20"/>
          <w:szCs w:val="20"/>
        </w:rPr>
        <w:t>Fiskalnemu dogovoru EU</w:t>
      </w:r>
      <w:r w:rsidRPr="008638BE">
        <w:rPr>
          <w:rFonts w:ascii="Arial" w:hAnsi="Arial" w:cs="Arial"/>
          <w:sz w:val="20"/>
          <w:szCs w:val="20"/>
        </w:rPr>
        <w:t xml:space="preserve"> (</w:t>
      </w:r>
      <w:proofErr w:type="spellStart"/>
      <w:r w:rsidRPr="008638BE">
        <w:rPr>
          <w:rFonts w:ascii="Arial" w:hAnsi="Arial" w:cs="Arial"/>
          <w:sz w:val="20"/>
          <w:szCs w:val="20"/>
        </w:rPr>
        <w:t>Fiscal</w:t>
      </w:r>
      <w:proofErr w:type="spellEnd"/>
      <w:r w:rsidRPr="008638BE">
        <w:rPr>
          <w:rFonts w:ascii="Arial" w:hAnsi="Arial" w:cs="Arial"/>
          <w:sz w:val="20"/>
          <w:szCs w:val="20"/>
        </w:rPr>
        <w:t xml:space="preserve"> </w:t>
      </w:r>
      <w:proofErr w:type="spellStart"/>
      <w:r w:rsidRPr="008638BE">
        <w:rPr>
          <w:rFonts w:ascii="Arial" w:hAnsi="Arial" w:cs="Arial"/>
          <w:sz w:val="20"/>
          <w:szCs w:val="20"/>
        </w:rPr>
        <w:t>Compact</w:t>
      </w:r>
      <w:proofErr w:type="spellEnd"/>
      <w:r w:rsidRPr="008638BE">
        <w:rPr>
          <w:rFonts w:ascii="Arial" w:hAnsi="Arial" w:cs="Arial"/>
          <w:sz w:val="20"/>
          <w:szCs w:val="20"/>
        </w:rPr>
        <w:t xml:space="preserve">), ki je del okrepljenega evropskega nadzora nad javnimi financami. Fiskalni dogovor zahteva, da Irska doseže </w:t>
      </w:r>
      <w:r w:rsidRPr="008638BE">
        <w:rPr>
          <w:rStyle w:val="Krepko"/>
          <w:rFonts w:ascii="Arial" w:hAnsi="Arial" w:cs="Arial"/>
          <w:b w:val="0"/>
          <w:sz w:val="20"/>
          <w:szCs w:val="20"/>
        </w:rPr>
        <w:t>srednjeročni cilj uravnoteženega proračuna</w:t>
      </w:r>
      <w:r w:rsidRPr="008638BE">
        <w:rPr>
          <w:rFonts w:ascii="Arial" w:hAnsi="Arial" w:cs="Arial"/>
          <w:sz w:val="20"/>
          <w:szCs w:val="20"/>
        </w:rPr>
        <w:t xml:space="preserve">, pri čemer je omejena na </w:t>
      </w:r>
      <w:r w:rsidRPr="008638BE">
        <w:rPr>
          <w:rStyle w:val="Krepko"/>
          <w:rFonts w:ascii="Arial" w:hAnsi="Arial" w:cs="Arial"/>
          <w:b w:val="0"/>
          <w:sz w:val="20"/>
          <w:szCs w:val="20"/>
        </w:rPr>
        <w:t>strukturni primanjkljaj v višini največ 0,5 % BDP</w:t>
      </w:r>
      <w:r w:rsidRPr="008638BE">
        <w:rPr>
          <w:rFonts w:ascii="Arial" w:hAnsi="Arial" w:cs="Arial"/>
          <w:sz w:val="20"/>
          <w:szCs w:val="20"/>
        </w:rPr>
        <w:t xml:space="preserve">. To pravilo ne upošteva samo nominalnega primanjkljaja, ampak tudi strukturne dejavnike, kot so ciklični vplivi na gospodarstvo. Če je javni dolg nad 60 % BDP, mora Irska sprejeti ukrepe za njegovo zmanjšanje, pri čemer mora država zmanjševati dolg za najmanj </w:t>
      </w:r>
      <w:r w:rsidRPr="008638BE">
        <w:rPr>
          <w:rStyle w:val="Krepko"/>
          <w:rFonts w:ascii="Arial" w:hAnsi="Arial" w:cs="Arial"/>
          <w:b w:val="0"/>
          <w:sz w:val="20"/>
          <w:szCs w:val="20"/>
        </w:rPr>
        <w:t>1/20 letno</w:t>
      </w:r>
      <w:r w:rsidRPr="008638BE">
        <w:rPr>
          <w:rFonts w:ascii="Arial" w:hAnsi="Arial" w:cs="Arial"/>
          <w:sz w:val="20"/>
          <w:szCs w:val="20"/>
        </w:rPr>
        <w:t>, dokler ne doseže dovoljenih ravni.</w:t>
      </w:r>
    </w:p>
    <w:p w14:paraId="0C8F9EBD" w14:textId="77777777" w:rsidR="00FD37DA" w:rsidRPr="008638BE" w:rsidRDefault="00FD37DA" w:rsidP="00D979C2">
      <w:pPr>
        <w:pStyle w:val="Navadensplet"/>
        <w:spacing w:before="120" w:beforeAutospacing="0" w:after="120" w:afterAutospacing="0" w:line="260" w:lineRule="exact"/>
        <w:jc w:val="both"/>
        <w:rPr>
          <w:rFonts w:ascii="Arial" w:hAnsi="Arial" w:cs="Arial"/>
          <w:sz w:val="20"/>
          <w:szCs w:val="20"/>
        </w:rPr>
      </w:pPr>
      <w:r w:rsidRPr="008638BE">
        <w:rPr>
          <w:rFonts w:ascii="Arial" w:hAnsi="Arial" w:cs="Arial"/>
          <w:sz w:val="20"/>
          <w:szCs w:val="20"/>
        </w:rPr>
        <w:t xml:space="preserve">Da bi zagotovila spoštovanje teh pravil, je Irska ustanovila </w:t>
      </w:r>
      <w:r w:rsidRPr="008638BE">
        <w:rPr>
          <w:rStyle w:val="Krepko"/>
          <w:rFonts w:ascii="Arial" w:hAnsi="Arial" w:cs="Arial"/>
          <w:b w:val="0"/>
          <w:sz w:val="20"/>
          <w:szCs w:val="20"/>
        </w:rPr>
        <w:t>Fiskalni svet</w:t>
      </w:r>
      <w:r w:rsidRPr="008638BE">
        <w:rPr>
          <w:rFonts w:ascii="Arial" w:hAnsi="Arial" w:cs="Arial"/>
          <w:sz w:val="20"/>
          <w:szCs w:val="20"/>
        </w:rPr>
        <w:t xml:space="preserve"> (</w:t>
      </w:r>
      <w:proofErr w:type="spellStart"/>
      <w:r w:rsidRPr="008638BE">
        <w:rPr>
          <w:rFonts w:ascii="Arial" w:hAnsi="Arial" w:cs="Arial"/>
          <w:sz w:val="20"/>
          <w:szCs w:val="20"/>
        </w:rPr>
        <w:t>Irish</w:t>
      </w:r>
      <w:proofErr w:type="spellEnd"/>
      <w:r w:rsidRPr="008638BE">
        <w:rPr>
          <w:rFonts w:ascii="Arial" w:hAnsi="Arial" w:cs="Arial"/>
          <w:sz w:val="20"/>
          <w:szCs w:val="20"/>
        </w:rPr>
        <w:t xml:space="preserve"> </w:t>
      </w:r>
      <w:proofErr w:type="spellStart"/>
      <w:r w:rsidRPr="008638BE">
        <w:rPr>
          <w:rFonts w:ascii="Arial" w:hAnsi="Arial" w:cs="Arial"/>
          <w:sz w:val="20"/>
          <w:szCs w:val="20"/>
        </w:rPr>
        <w:t>Fiscal</w:t>
      </w:r>
      <w:proofErr w:type="spellEnd"/>
      <w:r w:rsidRPr="008638BE">
        <w:rPr>
          <w:rFonts w:ascii="Arial" w:hAnsi="Arial" w:cs="Arial"/>
          <w:sz w:val="20"/>
          <w:szCs w:val="20"/>
        </w:rPr>
        <w:t xml:space="preserve"> </w:t>
      </w:r>
      <w:proofErr w:type="spellStart"/>
      <w:r w:rsidRPr="008638BE">
        <w:rPr>
          <w:rFonts w:ascii="Arial" w:hAnsi="Arial" w:cs="Arial"/>
          <w:sz w:val="20"/>
          <w:szCs w:val="20"/>
        </w:rPr>
        <w:t>Advisory</w:t>
      </w:r>
      <w:proofErr w:type="spellEnd"/>
      <w:r w:rsidRPr="008638BE">
        <w:rPr>
          <w:rFonts w:ascii="Arial" w:hAnsi="Arial" w:cs="Arial"/>
          <w:sz w:val="20"/>
          <w:szCs w:val="20"/>
        </w:rPr>
        <w:t xml:space="preserve"> </w:t>
      </w:r>
      <w:proofErr w:type="spellStart"/>
      <w:r w:rsidRPr="008638BE">
        <w:rPr>
          <w:rFonts w:ascii="Arial" w:hAnsi="Arial" w:cs="Arial"/>
          <w:sz w:val="20"/>
          <w:szCs w:val="20"/>
        </w:rPr>
        <w:t>Council</w:t>
      </w:r>
      <w:proofErr w:type="spellEnd"/>
      <w:r w:rsidRPr="008638BE">
        <w:rPr>
          <w:rFonts w:ascii="Arial" w:hAnsi="Arial" w:cs="Arial"/>
          <w:sz w:val="20"/>
          <w:szCs w:val="20"/>
        </w:rPr>
        <w:t>), ki deluje kot neodvisno telo. Fiskalni svet nadzira, ali vlada spoštuje fiskalna pravila, in daje neodvisne ocene o tem, kako fiskalna politika vpliva na dolgoročno vzdržnost javnih financ. Poleg tega svet svetuje vladi o morebitnih potrebnih prilagoditvah in opozarja na tveganja, ki bi lahko ogrozila dosego fiskalnih ciljev. To telesu omogoča povečanje preglednosti in odgovornosti v proračunskem postopku.</w:t>
      </w:r>
    </w:p>
    <w:p w14:paraId="72885226" w14:textId="70ABE5C0" w:rsidR="00325EB6" w:rsidRPr="008638BE" w:rsidRDefault="00325EB6" w:rsidP="00AB4D06">
      <w:pPr>
        <w:pStyle w:val="Navadensplet"/>
        <w:keepNext/>
        <w:jc w:val="both"/>
        <w:rPr>
          <w:rFonts w:ascii="Arial" w:hAnsi="Arial" w:cs="Arial"/>
          <w:sz w:val="20"/>
          <w:szCs w:val="20"/>
        </w:rPr>
      </w:pPr>
      <w:r w:rsidRPr="008638BE">
        <w:rPr>
          <w:rFonts w:ascii="Arial" w:hAnsi="Arial" w:cs="Arial"/>
          <w:sz w:val="20"/>
          <w:szCs w:val="20"/>
        </w:rPr>
        <w:t xml:space="preserve">Slovaška </w:t>
      </w:r>
    </w:p>
    <w:p w14:paraId="187445A4" w14:textId="4AC9C4AD" w:rsidR="00325EB6" w:rsidRPr="008638BE" w:rsidRDefault="00325EB6" w:rsidP="00AB4D06">
      <w:pPr>
        <w:pStyle w:val="Navadensplet"/>
        <w:keepNext/>
        <w:jc w:val="both"/>
        <w:rPr>
          <w:rFonts w:ascii="Arial" w:hAnsi="Arial" w:cs="Arial"/>
          <w:sz w:val="20"/>
          <w:szCs w:val="20"/>
        </w:rPr>
      </w:pPr>
      <w:r w:rsidRPr="008638BE">
        <w:rPr>
          <w:rFonts w:ascii="Arial" w:hAnsi="Arial" w:cs="Arial"/>
          <w:sz w:val="20"/>
          <w:szCs w:val="20"/>
        </w:rPr>
        <w:t xml:space="preserve">Ključno orodje za upravljanje javnih financ na Slovaškem je </w:t>
      </w:r>
      <w:r w:rsidRPr="008638BE">
        <w:rPr>
          <w:rStyle w:val="Krepko"/>
          <w:rFonts w:ascii="Arial" w:hAnsi="Arial" w:cs="Arial"/>
          <w:b w:val="0"/>
          <w:bCs w:val="0"/>
          <w:sz w:val="20"/>
          <w:szCs w:val="20"/>
        </w:rPr>
        <w:t>Zakon o fiskalni odgovornosti</w:t>
      </w:r>
      <w:r w:rsidRPr="008638BE">
        <w:rPr>
          <w:rFonts w:ascii="Arial" w:hAnsi="Arial" w:cs="Arial"/>
          <w:sz w:val="20"/>
          <w:szCs w:val="20"/>
        </w:rPr>
        <w:t>, ki je bil sprejet leta 2011. Ta zakon vzpostavlja okvir za omejevanje proračunskega primanjkljaja in nadzor nad javnim dolgom, da bi zagotovili dolgoročno stabilnost javnih financ in preprečili prekomerno zadolževanje.</w:t>
      </w:r>
    </w:p>
    <w:p w14:paraId="3FA06910" w14:textId="77777777" w:rsidR="00325EB6" w:rsidRPr="008638BE" w:rsidRDefault="00325EB6" w:rsidP="00325EB6">
      <w:pPr>
        <w:pStyle w:val="Navadensplet"/>
        <w:jc w:val="both"/>
        <w:rPr>
          <w:rFonts w:ascii="Arial" w:hAnsi="Arial" w:cs="Arial"/>
          <w:sz w:val="20"/>
          <w:szCs w:val="20"/>
        </w:rPr>
      </w:pPr>
      <w:r w:rsidRPr="008638BE">
        <w:rPr>
          <w:rFonts w:ascii="Arial" w:hAnsi="Arial" w:cs="Arial"/>
          <w:sz w:val="20"/>
          <w:szCs w:val="20"/>
        </w:rPr>
        <w:t xml:space="preserve">Eden izmed najpomembnejših elementov tega fiskalnega pravila je </w:t>
      </w:r>
      <w:r w:rsidRPr="008638BE">
        <w:rPr>
          <w:rStyle w:val="Krepko"/>
          <w:rFonts w:ascii="Arial" w:hAnsi="Arial" w:cs="Arial"/>
          <w:b w:val="0"/>
          <w:bCs w:val="0"/>
          <w:sz w:val="20"/>
          <w:szCs w:val="20"/>
        </w:rPr>
        <w:t>mehanizem za javni dolg</w:t>
      </w:r>
      <w:r w:rsidRPr="008638BE">
        <w:rPr>
          <w:rFonts w:ascii="Arial" w:hAnsi="Arial" w:cs="Arial"/>
          <w:sz w:val="20"/>
          <w:szCs w:val="20"/>
        </w:rPr>
        <w:t>. Zakon določa, da ko javni dolg preseže</w:t>
      </w:r>
      <w:r w:rsidRPr="008638BE">
        <w:rPr>
          <w:rFonts w:ascii="Arial" w:hAnsi="Arial" w:cs="Arial"/>
          <w:b/>
          <w:bCs/>
          <w:sz w:val="20"/>
          <w:szCs w:val="20"/>
        </w:rPr>
        <w:t xml:space="preserve"> </w:t>
      </w:r>
      <w:r w:rsidRPr="008638BE">
        <w:rPr>
          <w:rStyle w:val="Krepko"/>
          <w:rFonts w:ascii="Arial" w:hAnsi="Arial" w:cs="Arial"/>
          <w:b w:val="0"/>
          <w:bCs w:val="0"/>
          <w:sz w:val="20"/>
          <w:szCs w:val="20"/>
        </w:rPr>
        <w:t>50 % BDP</w:t>
      </w:r>
      <w:r w:rsidRPr="008638BE">
        <w:rPr>
          <w:rFonts w:ascii="Arial" w:hAnsi="Arial" w:cs="Arial"/>
          <w:sz w:val="20"/>
          <w:szCs w:val="20"/>
        </w:rPr>
        <w:t xml:space="preserve">, mora vlada sprejeti določene ukrepe za njegovo zmanjšanje. Ko dolg doseže </w:t>
      </w:r>
      <w:r w:rsidRPr="008638BE">
        <w:rPr>
          <w:rStyle w:val="Krepko"/>
          <w:rFonts w:ascii="Arial" w:hAnsi="Arial" w:cs="Arial"/>
          <w:b w:val="0"/>
          <w:bCs w:val="0"/>
          <w:sz w:val="20"/>
          <w:szCs w:val="20"/>
        </w:rPr>
        <w:t>55 % BDP</w:t>
      </w:r>
      <w:r w:rsidRPr="008638BE">
        <w:rPr>
          <w:rFonts w:ascii="Arial" w:hAnsi="Arial" w:cs="Arial"/>
          <w:sz w:val="20"/>
          <w:szCs w:val="20"/>
        </w:rPr>
        <w:t xml:space="preserve">, se začnejo strožje omejitve, kot so omejitve pri zviševanju plač v javnem sektorju in obveznost priprave načrta za zmanjšanje dolga. Če dolg preseže </w:t>
      </w:r>
      <w:r w:rsidRPr="008638BE">
        <w:rPr>
          <w:rStyle w:val="Krepko"/>
          <w:rFonts w:ascii="Arial" w:hAnsi="Arial" w:cs="Arial"/>
          <w:b w:val="0"/>
          <w:bCs w:val="0"/>
          <w:sz w:val="20"/>
          <w:szCs w:val="20"/>
        </w:rPr>
        <w:t>60 % BDP</w:t>
      </w:r>
      <w:r w:rsidRPr="008638BE">
        <w:rPr>
          <w:rFonts w:ascii="Arial" w:hAnsi="Arial" w:cs="Arial"/>
          <w:sz w:val="20"/>
          <w:szCs w:val="20"/>
        </w:rPr>
        <w:t>, je vlada zavezana sprejeti bolj radikalne ukrepe, vključno s predlogom nezaupnice vladi in zamrznitvijo izdatkov.</w:t>
      </w:r>
    </w:p>
    <w:p w14:paraId="07EB6568" w14:textId="77777777" w:rsidR="00325EB6" w:rsidRPr="008638BE" w:rsidRDefault="00325EB6" w:rsidP="00325EB6">
      <w:pPr>
        <w:pStyle w:val="Navadensplet"/>
        <w:jc w:val="both"/>
        <w:rPr>
          <w:rFonts w:ascii="Arial" w:hAnsi="Arial" w:cs="Arial"/>
          <w:sz w:val="20"/>
          <w:szCs w:val="20"/>
        </w:rPr>
      </w:pPr>
      <w:r w:rsidRPr="008638BE">
        <w:rPr>
          <w:rFonts w:ascii="Arial" w:hAnsi="Arial" w:cs="Arial"/>
          <w:sz w:val="20"/>
          <w:szCs w:val="20"/>
        </w:rPr>
        <w:t xml:space="preserve">Slovaška ima tudi </w:t>
      </w:r>
      <w:r w:rsidRPr="008638BE">
        <w:rPr>
          <w:rStyle w:val="Krepko"/>
          <w:rFonts w:ascii="Arial" w:hAnsi="Arial" w:cs="Arial"/>
          <w:b w:val="0"/>
          <w:bCs w:val="0"/>
          <w:sz w:val="20"/>
          <w:szCs w:val="20"/>
        </w:rPr>
        <w:t>Fiskalni svet</w:t>
      </w:r>
      <w:r w:rsidRPr="008638BE">
        <w:rPr>
          <w:rFonts w:ascii="Arial" w:hAnsi="Arial" w:cs="Arial"/>
          <w:sz w:val="20"/>
          <w:szCs w:val="20"/>
        </w:rPr>
        <w:t xml:space="preserve"> (Rada </w:t>
      </w:r>
      <w:proofErr w:type="spellStart"/>
      <w:r w:rsidRPr="008638BE">
        <w:rPr>
          <w:rFonts w:ascii="Arial" w:hAnsi="Arial" w:cs="Arial"/>
          <w:sz w:val="20"/>
          <w:szCs w:val="20"/>
        </w:rPr>
        <w:t>pre</w:t>
      </w:r>
      <w:proofErr w:type="spellEnd"/>
      <w:r w:rsidRPr="008638BE">
        <w:rPr>
          <w:rFonts w:ascii="Arial" w:hAnsi="Arial" w:cs="Arial"/>
          <w:sz w:val="20"/>
          <w:szCs w:val="20"/>
        </w:rPr>
        <w:t xml:space="preserve"> </w:t>
      </w:r>
      <w:proofErr w:type="spellStart"/>
      <w:r w:rsidRPr="008638BE">
        <w:rPr>
          <w:rFonts w:ascii="Arial" w:hAnsi="Arial" w:cs="Arial"/>
          <w:sz w:val="20"/>
          <w:szCs w:val="20"/>
        </w:rPr>
        <w:t>rozpočtovú</w:t>
      </w:r>
      <w:proofErr w:type="spellEnd"/>
      <w:r w:rsidRPr="008638BE">
        <w:rPr>
          <w:rFonts w:ascii="Arial" w:hAnsi="Arial" w:cs="Arial"/>
          <w:sz w:val="20"/>
          <w:szCs w:val="20"/>
        </w:rPr>
        <w:t xml:space="preserve"> </w:t>
      </w:r>
      <w:proofErr w:type="spellStart"/>
      <w:r w:rsidRPr="008638BE">
        <w:rPr>
          <w:rFonts w:ascii="Arial" w:hAnsi="Arial" w:cs="Arial"/>
          <w:sz w:val="20"/>
          <w:szCs w:val="20"/>
        </w:rPr>
        <w:t>zodpovednosť</w:t>
      </w:r>
      <w:proofErr w:type="spellEnd"/>
      <w:r w:rsidRPr="008638BE">
        <w:rPr>
          <w:rFonts w:ascii="Arial" w:hAnsi="Arial" w:cs="Arial"/>
          <w:sz w:val="20"/>
          <w:szCs w:val="20"/>
        </w:rPr>
        <w:t>), neodvisno telo, ki je bilo ustanovljeno leta 2012 za spremljanje izvajanja fiskalnih pravil in ocenjevanje vzdržnosti javnih financ. Fiskalni svet redno pripravlja ocene o proračunskih načrtih in finančnih tveganjih ter daje priporočila vladi glede fiskalne politike. Njegova glavna naloga je zagotavljanje preglednosti in odgovornosti pri oblikovanju proračuna ter nadzor nad dolgoročno vzdržnostjo javnih financ.</w:t>
      </w:r>
    </w:p>
    <w:p w14:paraId="43B6F0C4" w14:textId="77777777" w:rsidR="00ED534E" w:rsidRDefault="00ED534E" w:rsidP="00ED534E">
      <w:pPr>
        <w:pStyle w:val="Naslovpredpisa"/>
        <w:spacing w:after="120" w:line="260" w:lineRule="exact"/>
        <w:jc w:val="both"/>
        <w:rPr>
          <w:rFonts w:cs="Arial"/>
          <w:b w:val="0"/>
          <w:sz w:val="20"/>
          <w:szCs w:val="20"/>
          <w:lang w:val="x-none"/>
        </w:rPr>
      </w:pPr>
    </w:p>
    <w:p w14:paraId="0A30FAE8" w14:textId="41046BC4" w:rsidR="00ED534E" w:rsidRPr="000F3057" w:rsidRDefault="00ED534E" w:rsidP="00B27B4F">
      <w:pPr>
        <w:pStyle w:val="Naslovpredpisa"/>
        <w:numPr>
          <w:ilvl w:val="0"/>
          <w:numId w:val="13"/>
        </w:numPr>
        <w:spacing w:before="0" w:after="0" w:line="260" w:lineRule="exact"/>
        <w:jc w:val="both"/>
        <w:rPr>
          <w:rFonts w:cs="Arial"/>
          <w:sz w:val="20"/>
          <w:szCs w:val="20"/>
        </w:rPr>
      </w:pPr>
      <w:r w:rsidRPr="000F3057">
        <w:rPr>
          <w:rFonts w:cs="Arial"/>
          <w:sz w:val="20"/>
          <w:szCs w:val="20"/>
        </w:rPr>
        <w:t xml:space="preserve"> PRESOJA POSLEDIC, KI JIH BO IMEL SPREJEM ZAKONA</w:t>
      </w:r>
    </w:p>
    <w:p w14:paraId="1416512E" w14:textId="77777777" w:rsidR="00ED534E" w:rsidRPr="000F3057" w:rsidRDefault="00ED534E" w:rsidP="00ED534E">
      <w:pPr>
        <w:pStyle w:val="Naslovpredpisa"/>
        <w:spacing w:before="0" w:after="0" w:line="260" w:lineRule="exact"/>
        <w:jc w:val="both"/>
        <w:rPr>
          <w:rFonts w:cs="Arial"/>
          <w:sz w:val="20"/>
          <w:szCs w:val="20"/>
        </w:rPr>
      </w:pPr>
    </w:p>
    <w:p w14:paraId="3734FC59" w14:textId="77777777" w:rsidR="00ED534E" w:rsidRPr="000F3057" w:rsidRDefault="00ED534E" w:rsidP="00ED534E">
      <w:pPr>
        <w:pStyle w:val="Odsek"/>
        <w:numPr>
          <w:ilvl w:val="0"/>
          <w:numId w:val="0"/>
        </w:numPr>
        <w:spacing w:before="0" w:after="0" w:line="260" w:lineRule="exact"/>
        <w:jc w:val="left"/>
        <w:rPr>
          <w:sz w:val="20"/>
          <w:szCs w:val="20"/>
        </w:rPr>
      </w:pPr>
      <w:r w:rsidRPr="000F3057">
        <w:rPr>
          <w:sz w:val="20"/>
          <w:szCs w:val="20"/>
        </w:rPr>
        <w:t xml:space="preserve">6.1. Presoja administrativnih posledic </w:t>
      </w:r>
    </w:p>
    <w:p w14:paraId="06C1A360" w14:textId="77777777" w:rsidR="00ED534E" w:rsidRPr="000F3057" w:rsidRDefault="00ED534E" w:rsidP="00ED534E">
      <w:pPr>
        <w:pStyle w:val="Odsek"/>
        <w:numPr>
          <w:ilvl w:val="0"/>
          <w:numId w:val="0"/>
        </w:numPr>
        <w:spacing w:before="0" w:after="0" w:line="260" w:lineRule="exact"/>
        <w:jc w:val="left"/>
        <w:rPr>
          <w:sz w:val="20"/>
          <w:szCs w:val="20"/>
        </w:rPr>
      </w:pPr>
    </w:p>
    <w:p w14:paraId="4DA54076" w14:textId="77777777" w:rsidR="00ED534E" w:rsidRPr="000F3057" w:rsidRDefault="00ED534E" w:rsidP="00ED534E">
      <w:pPr>
        <w:pStyle w:val="Naslovpredpisa"/>
        <w:spacing w:before="0" w:after="0" w:line="260" w:lineRule="exact"/>
        <w:jc w:val="left"/>
        <w:rPr>
          <w:rFonts w:cs="Arial"/>
          <w:sz w:val="20"/>
          <w:szCs w:val="20"/>
        </w:rPr>
      </w:pPr>
      <w:r w:rsidRPr="000F3057">
        <w:rPr>
          <w:rFonts w:cs="Arial"/>
          <w:sz w:val="20"/>
          <w:szCs w:val="20"/>
        </w:rPr>
        <w:t>a) v postopkih oziroma poslovanju javne uprave ali pravosodnih organov:</w:t>
      </w:r>
    </w:p>
    <w:p w14:paraId="32837D91" w14:textId="77777777" w:rsidR="00ED534E" w:rsidRPr="00ED534E" w:rsidRDefault="00ED534E" w:rsidP="00ED534E">
      <w:pPr>
        <w:spacing w:after="0"/>
        <w:jc w:val="both"/>
        <w:rPr>
          <w:rFonts w:ascii="Arial" w:eastAsia="Times New Roman" w:hAnsi="Arial" w:cs="Arial"/>
          <w:sz w:val="20"/>
          <w:szCs w:val="20"/>
        </w:rPr>
      </w:pPr>
    </w:p>
    <w:p w14:paraId="37909558" w14:textId="00CF70E2" w:rsidR="00ED534E" w:rsidRDefault="00ED534E" w:rsidP="00ED534E">
      <w:pPr>
        <w:spacing w:after="0"/>
        <w:jc w:val="both"/>
        <w:rPr>
          <w:rFonts w:ascii="Arial" w:eastAsia="Times New Roman" w:hAnsi="Arial" w:cs="Arial"/>
          <w:sz w:val="20"/>
          <w:szCs w:val="20"/>
        </w:rPr>
      </w:pPr>
      <w:r w:rsidRPr="008303DF">
        <w:rPr>
          <w:rFonts w:ascii="Arial" w:eastAsia="Times New Roman" w:hAnsi="Arial" w:cs="Arial"/>
          <w:sz w:val="20"/>
          <w:szCs w:val="20"/>
        </w:rPr>
        <w:lastRenderedPageBreak/>
        <w:t xml:space="preserve">Zakon </w:t>
      </w:r>
      <w:r w:rsidR="003252E2" w:rsidRPr="008303DF">
        <w:rPr>
          <w:rFonts w:ascii="Arial" w:eastAsia="Times New Roman" w:hAnsi="Arial" w:cs="Arial"/>
          <w:sz w:val="20"/>
          <w:szCs w:val="20"/>
        </w:rPr>
        <w:t>bo imel posledice za delovanje Fiskalnega sveta</w:t>
      </w:r>
      <w:r w:rsidR="00E5425F">
        <w:rPr>
          <w:rFonts w:ascii="Arial" w:eastAsia="Times New Roman" w:hAnsi="Arial" w:cs="Arial"/>
          <w:sz w:val="20"/>
          <w:szCs w:val="20"/>
        </w:rPr>
        <w:t>,</w:t>
      </w:r>
      <w:r w:rsidR="003252E2" w:rsidRPr="008303DF">
        <w:rPr>
          <w:rFonts w:ascii="Arial" w:eastAsia="Times New Roman" w:hAnsi="Arial" w:cs="Arial"/>
          <w:sz w:val="20"/>
          <w:szCs w:val="20"/>
        </w:rPr>
        <w:t xml:space="preserve"> saj se skladno z zahtevami Direktive</w:t>
      </w:r>
      <w:r w:rsidR="00FE6FE7">
        <w:rPr>
          <w:rFonts w:ascii="Arial" w:eastAsia="Times New Roman" w:hAnsi="Arial" w:cs="Arial"/>
          <w:sz w:val="20"/>
          <w:szCs w:val="20"/>
        </w:rPr>
        <w:t xml:space="preserve"> 2011/85/EU</w:t>
      </w:r>
      <w:r w:rsidR="003252E2" w:rsidRPr="008303DF">
        <w:rPr>
          <w:rFonts w:ascii="Arial" w:eastAsia="Times New Roman" w:hAnsi="Arial" w:cs="Arial"/>
          <w:sz w:val="20"/>
          <w:szCs w:val="20"/>
        </w:rPr>
        <w:t xml:space="preserve"> </w:t>
      </w:r>
      <w:r w:rsidR="00FE6FE7">
        <w:rPr>
          <w:rFonts w:ascii="Arial" w:eastAsia="Times New Roman" w:hAnsi="Arial" w:cs="Arial"/>
          <w:sz w:val="20"/>
          <w:szCs w:val="20"/>
        </w:rPr>
        <w:t>spreminja</w:t>
      </w:r>
      <w:r w:rsidR="00FE6FE7" w:rsidRPr="008303DF">
        <w:rPr>
          <w:rFonts w:ascii="Arial" w:eastAsia="Times New Roman" w:hAnsi="Arial" w:cs="Arial"/>
          <w:sz w:val="20"/>
          <w:szCs w:val="20"/>
        </w:rPr>
        <w:t xml:space="preserve"> </w:t>
      </w:r>
      <w:r w:rsidR="003252E2" w:rsidRPr="008303DF">
        <w:rPr>
          <w:rFonts w:ascii="Arial" w:eastAsia="Times New Roman" w:hAnsi="Arial" w:cs="Arial"/>
          <w:sz w:val="20"/>
          <w:szCs w:val="20"/>
        </w:rPr>
        <w:t>nabor obveznih nalog, ki jih bo izvajal v primerjavi z veljavno ureditvijo. Ker se ukinja omejitev števila zaposlenih pri Fiskalnem svetu</w:t>
      </w:r>
      <w:r w:rsidR="00E5425F">
        <w:rPr>
          <w:rFonts w:ascii="Arial" w:eastAsia="Times New Roman" w:hAnsi="Arial" w:cs="Arial"/>
          <w:sz w:val="20"/>
          <w:szCs w:val="20"/>
        </w:rPr>
        <w:t>,</w:t>
      </w:r>
      <w:r w:rsidR="003252E2" w:rsidRPr="008303DF">
        <w:rPr>
          <w:rFonts w:ascii="Arial" w:eastAsia="Times New Roman" w:hAnsi="Arial" w:cs="Arial"/>
          <w:sz w:val="20"/>
          <w:szCs w:val="20"/>
        </w:rPr>
        <w:t xml:space="preserve"> bo omogočeno tudi dodatno zaposlovanje.</w:t>
      </w:r>
      <w:r w:rsidR="003252E2">
        <w:rPr>
          <w:rFonts w:ascii="Arial" w:eastAsia="Times New Roman" w:hAnsi="Arial" w:cs="Arial"/>
          <w:sz w:val="20"/>
          <w:szCs w:val="20"/>
        </w:rPr>
        <w:t xml:space="preserve"> </w:t>
      </w:r>
    </w:p>
    <w:p w14:paraId="0EB76BE5" w14:textId="42002CC2" w:rsidR="003252E2" w:rsidRPr="00711129" w:rsidRDefault="003252E2" w:rsidP="003252E2">
      <w:pPr>
        <w:pStyle w:val="Naslovpredpisa"/>
        <w:spacing w:before="0" w:after="0" w:line="260" w:lineRule="exact"/>
        <w:jc w:val="left"/>
        <w:rPr>
          <w:rFonts w:cs="Arial"/>
          <w:b w:val="0"/>
          <w:sz w:val="20"/>
          <w:szCs w:val="20"/>
        </w:rPr>
      </w:pPr>
      <w:r w:rsidRPr="00711129">
        <w:rPr>
          <w:rFonts w:cs="Arial"/>
          <w:b w:val="0"/>
          <w:sz w:val="20"/>
          <w:szCs w:val="20"/>
        </w:rPr>
        <w:t>Zakon bo zmanjšal</w:t>
      </w:r>
      <w:r>
        <w:rPr>
          <w:rFonts w:cs="Arial"/>
          <w:b w:val="0"/>
          <w:sz w:val="20"/>
          <w:szCs w:val="20"/>
        </w:rPr>
        <w:t xml:space="preserve"> tudi</w:t>
      </w:r>
      <w:r w:rsidRPr="00711129">
        <w:rPr>
          <w:rFonts w:cs="Arial"/>
          <w:b w:val="0"/>
          <w:sz w:val="20"/>
          <w:szCs w:val="20"/>
        </w:rPr>
        <w:t xml:space="preserve"> administrativno breme za institucionalne enote sektorja država, saj odpravlja potrebo po izračunavanju presežkov po Zakonu o fiskalnem pravilu. </w:t>
      </w:r>
    </w:p>
    <w:p w14:paraId="681B2ACB" w14:textId="77777777" w:rsidR="003252E2" w:rsidRPr="00711129" w:rsidRDefault="003252E2" w:rsidP="00ED534E">
      <w:pPr>
        <w:spacing w:after="0"/>
        <w:jc w:val="both"/>
        <w:rPr>
          <w:rFonts w:ascii="Arial" w:eastAsia="Times New Roman" w:hAnsi="Arial" w:cs="Arial"/>
          <w:sz w:val="20"/>
          <w:szCs w:val="20"/>
        </w:rPr>
      </w:pPr>
    </w:p>
    <w:p w14:paraId="7754E2EF" w14:textId="77777777" w:rsidR="00ED534E" w:rsidRPr="00711129" w:rsidRDefault="00ED534E" w:rsidP="00ED534E">
      <w:pPr>
        <w:pStyle w:val="Naslovpredpisa"/>
        <w:spacing w:before="0" w:after="0" w:line="260" w:lineRule="exact"/>
        <w:jc w:val="left"/>
        <w:rPr>
          <w:rFonts w:cs="Arial"/>
          <w:sz w:val="20"/>
          <w:szCs w:val="20"/>
        </w:rPr>
      </w:pPr>
    </w:p>
    <w:p w14:paraId="5A96F7B5" w14:textId="5FD4873C"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b) pri obveznostih strank do javne uprave ali pravosodnih organov:</w:t>
      </w:r>
    </w:p>
    <w:p w14:paraId="6CA9B56A" w14:textId="77777777" w:rsidR="00ED534E" w:rsidRPr="00711129" w:rsidRDefault="00ED534E" w:rsidP="00ED534E">
      <w:pPr>
        <w:pStyle w:val="Naslovpredpisa"/>
        <w:spacing w:before="0" w:after="0" w:line="260" w:lineRule="exact"/>
        <w:jc w:val="both"/>
        <w:rPr>
          <w:rFonts w:cs="Arial"/>
          <w:b w:val="0"/>
          <w:sz w:val="20"/>
          <w:szCs w:val="20"/>
        </w:rPr>
      </w:pPr>
    </w:p>
    <w:p w14:paraId="45A19B78" w14:textId="77777777" w:rsidR="00ED534E" w:rsidRPr="00711129"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 xml:space="preserve">Zakon ne bo imel posledic na obveznosti strank do javne uprave ali pravosodnih organov. </w:t>
      </w:r>
    </w:p>
    <w:p w14:paraId="63D61D17" w14:textId="77777777" w:rsidR="00ED534E" w:rsidRPr="00711129" w:rsidRDefault="00ED534E" w:rsidP="00ED534E">
      <w:pPr>
        <w:pStyle w:val="Naslovpredpisa"/>
        <w:spacing w:before="0" w:after="0" w:line="260" w:lineRule="exact"/>
        <w:jc w:val="left"/>
        <w:rPr>
          <w:rFonts w:cs="Arial"/>
          <w:b w:val="0"/>
          <w:sz w:val="20"/>
          <w:szCs w:val="20"/>
        </w:rPr>
      </w:pPr>
    </w:p>
    <w:p w14:paraId="2826D4AC"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6.2. Presoja posledic za okolje, vključno s prostorskimi in varstvenimi vidiki, in sicer za:</w:t>
      </w:r>
    </w:p>
    <w:p w14:paraId="74B991BD" w14:textId="77777777" w:rsidR="00ED534E" w:rsidRPr="00711129" w:rsidRDefault="00ED534E" w:rsidP="00ED534E">
      <w:pPr>
        <w:pStyle w:val="Naslovpredpisa"/>
        <w:spacing w:before="0" w:after="0" w:line="260" w:lineRule="exact"/>
        <w:jc w:val="left"/>
        <w:rPr>
          <w:rFonts w:cs="Arial"/>
          <w:b w:val="0"/>
          <w:sz w:val="20"/>
          <w:szCs w:val="20"/>
        </w:rPr>
      </w:pPr>
    </w:p>
    <w:p w14:paraId="0E18F5E6" w14:textId="77777777"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 xml:space="preserve">Zakon ne bo imel posledic za okolje. </w:t>
      </w:r>
    </w:p>
    <w:p w14:paraId="6E9E444E" w14:textId="77777777" w:rsidR="00ED534E" w:rsidRPr="00711129" w:rsidRDefault="00ED534E" w:rsidP="00ED534E">
      <w:pPr>
        <w:pStyle w:val="Naslovpredpisa"/>
        <w:spacing w:before="0" w:after="0" w:line="260" w:lineRule="exact"/>
        <w:jc w:val="left"/>
        <w:rPr>
          <w:rFonts w:cs="Arial"/>
          <w:b w:val="0"/>
          <w:sz w:val="20"/>
          <w:szCs w:val="20"/>
        </w:rPr>
      </w:pPr>
    </w:p>
    <w:p w14:paraId="48AF56AD" w14:textId="77777777" w:rsidR="00ED534E" w:rsidRDefault="00ED534E" w:rsidP="00ED534E">
      <w:pPr>
        <w:pStyle w:val="Naslovpredpisa"/>
        <w:spacing w:before="0" w:after="0" w:line="260" w:lineRule="exact"/>
        <w:jc w:val="left"/>
        <w:rPr>
          <w:rFonts w:cs="Arial"/>
          <w:sz w:val="20"/>
          <w:szCs w:val="20"/>
        </w:rPr>
      </w:pPr>
      <w:r w:rsidRPr="00711129">
        <w:rPr>
          <w:rFonts w:cs="Arial"/>
          <w:sz w:val="20"/>
          <w:szCs w:val="20"/>
        </w:rPr>
        <w:t>6.3. Presoja posledic za gospodarstvo, in sicer za:</w:t>
      </w:r>
    </w:p>
    <w:p w14:paraId="0025CBBA" w14:textId="77777777" w:rsidR="000568C2" w:rsidRPr="00711129" w:rsidRDefault="000568C2" w:rsidP="00ED534E">
      <w:pPr>
        <w:pStyle w:val="Naslovpredpisa"/>
        <w:spacing w:before="0" w:after="0" w:line="260" w:lineRule="exact"/>
        <w:jc w:val="left"/>
        <w:rPr>
          <w:rFonts w:cs="Arial"/>
          <w:sz w:val="20"/>
          <w:szCs w:val="20"/>
        </w:rPr>
      </w:pPr>
    </w:p>
    <w:p w14:paraId="68DD9931" w14:textId="2250825E" w:rsidR="00ED534E" w:rsidRPr="00711129" w:rsidRDefault="00ED534E" w:rsidP="000568C2">
      <w:pPr>
        <w:pStyle w:val="Naslovpredpisa"/>
        <w:spacing w:before="0" w:after="0" w:line="260" w:lineRule="exact"/>
        <w:jc w:val="both"/>
        <w:rPr>
          <w:rFonts w:cs="Arial"/>
          <w:b w:val="0"/>
          <w:sz w:val="20"/>
          <w:szCs w:val="20"/>
        </w:rPr>
      </w:pPr>
      <w:r w:rsidRPr="00711129">
        <w:rPr>
          <w:rFonts w:cs="Arial"/>
          <w:b w:val="0"/>
          <w:sz w:val="20"/>
          <w:szCs w:val="20"/>
        </w:rPr>
        <w:t>Zakon ne bo imel posledic za gospodarstvo.</w:t>
      </w:r>
      <w:r w:rsidR="00711129" w:rsidRPr="00711129">
        <w:rPr>
          <w:rFonts w:cs="Arial"/>
          <w:b w:val="0"/>
          <w:sz w:val="20"/>
          <w:szCs w:val="20"/>
        </w:rPr>
        <w:t xml:space="preserve"> MSP test</w:t>
      </w:r>
      <w:r w:rsidR="000568C2">
        <w:rPr>
          <w:rFonts w:cs="Arial"/>
          <w:b w:val="0"/>
          <w:sz w:val="20"/>
          <w:szCs w:val="20"/>
        </w:rPr>
        <w:t>: v prilogi.</w:t>
      </w:r>
    </w:p>
    <w:p w14:paraId="184AE091" w14:textId="77777777" w:rsidR="00ED534E" w:rsidRPr="00711129" w:rsidRDefault="00ED534E" w:rsidP="00ED534E">
      <w:pPr>
        <w:pStyle w:val="Naslovpredpisa"/>
        <w:spacing w:before="0" w:after="0" w:line="260" w:lineRule="exact"/>
        <w:jc w:val="both"/>
        <w:rPr>
          <w:rFonts w:cs="Arial"/>
          <w:b w:val="0"/>
          <w:sz w:val="20"/>
          <w:szCs w:val="20"/>
        </w:rPr>
      </w:pPr>
    </w:p>
    <w:p w14:paraId="0B95E682"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6.4. Presoja posledic za socialno področje, in sicer za:</w:t>
      </w:r>
    </w:p>
    <w:p w14:paraId="10B8B5D0" w14:textId="77777777" w:rsidR="00ED534E" w:rsidRPr="00711129" w:rsidRDefault="00ED534E" w:rsidP="00ED534E">
      <w:pPr>
        <w:pStyle w:val="Naslovpredpisa"/>
        <w:spacing w:before="0" w:after="0" w:line="260" w:lineRule="exact"/>
        <w:jc w:val="left"/>
        <w:rPr>
          <w:rFonts w:cs="Arial"/>
          <w:b w:val="0"/>
          <w:sz w:val="20"/>
          <w:szCs w:val="20"/>
        </w:rPr>
      </w:pPr>
    </w:p>
    <w:p w14:paraId="1923A2F7" w14:textId="77777777"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Zakon ne bo imel posledic na socialnem področju.</w:t>
      </w:r>
    </w:p>
    <w:p w14:paraId="072F8C44" w14:textId="77777777" w:rsidR="00ED534E" w:rsidRPr="00711129" w:rsidRDefault="00ED534E" w:rsidP="00ED534E">
      <w:pPr>
        <w:pStyle w:val="Naslovpredpisa"/>
        <w:spacing w:before="0" w:after="0" w:line="260" w:lineRule="exact"/>
        <w:jc w:val="left"/>
        <w:rPr>
          <w:rFonts w:cs="Arial"/>
          <w:b w:val="0"/>
          <w:sz w:val="20"/>
          <w:szCs w:val="20"/>
        </w:rPr>
      </w:pPr>
    </w:p>
    <w:p w14:paraId="4624B876"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6.5. Presoja posledic za dokumente razvojnega načrtovanja, in sicer za:</w:t>
      </w:r>
    </w:p>
    <w:p w14:paraId="09C563B5" w14:textId="77777777" w:rsidR="00ED534E" w:rsidRPr="00711129" w:rsidRDefault="00ED534E" w:rsidP="00ED534E">
      <w:pPr>
        <w:pStyle w:val="Naslovpredpisa"/>
        <w:spacing w:before="0" w:after="0" w:line="260" w:lineRule="exact"/>
        <w:jc w:val="both"/>
        <w:rPr>
          <w:rFonts w:cs="Arial"/>
          <w:b w:val="0"/>
          <w:sz w:val="20"/>
          <w:szCs w:val="20"/>
        </w:rPr>
      </w:pPr>
    </w:p>
    <w:p w14:paraId="748ECC40" w14:textId="3E676DD3" w:rsidR="00ED534E" w:rsidRPr="00711129" w:rsidRDefault="00ED534E" w:rsidP="00311281">
      <w:pPr>
        <w:pStyle w:val="Naslovpredpisa"/>
        <w:spacing w:after="0" w:line="260" w:lineRule="exact"/>
        <w:jc w:val="both"/>
        <w:rPr>
          <w:rFonts w:cs="Arial"/>
          <w:b w:val="0"/>
          <w:sz w:val="20"/>
          <w:szCs w:val="20"/>
        </w:rPr>
      </w:pPr>
      <w:r w:rsidRPr="00711129">
        <w:rPr>
          <w:rFonts w:cs="Arial"/>
          <w:b w:val="0"/>
          <w:sz w:val="20"/>
          <w:szCs w:val="20"/>
        </w:rPr>
        <w:t>Zakon bo imel</w:t>
      </w:r>
      <w:r w:rsidR="00152260">
        <w:rPr>
          <w:rFonts w:cs="Arial"/>
          <w:b w:val="0"/>
          <w:sz w:val="20"/>
          <w:szCs w:val="20"/>
        </w:rPr>
        <w:t xml:space="preserve"> pozitivne</w:t>
      </w:r>
      <w:r w:rsidRPr="00711129">
        <w:rPr>
          <w:rFonts w:cs="Arial"/>
          <w:b w:val="0"/>
          <w:sz w:val="20"/>
          <w:szCs w:val="20"/>
        </w:rPr>
        <w:t xml:space="preserve"> posledic</w:t>
      </w:r>
      <w:r w:rsidR="00B83692" w:rsidRPr="00711129">
        <w:rPr>
          <w:rFonts w:cs="Arial"/>
          <w:b w:val="0"/>
          <w:sz w:val="20"/>
          <w:szCs w:val="20"/>
        </w:rPr>
        <w:t>e</w:t>
      </w:r>
      <w:r w:rsidRPr="00711129">
        <w:rPr>
          <w:rFonts w:cs="Arial"/>
          <w:b w:val="0"/>
          <w:sz w:val="20"/>
          <w:szCs w:val="20"/>
        </w:rPr>
        <w:t xml:space="preserve"> </w:t>
      </w:r>
      <w:r w:rsidR="00152260">
        <w:rPr>
          <w:rFonts w:cs="Arial"/>
          <w:b w:val="0"/>
          <w:sz w:val="20"/>
          <w:szCs w:val="20"/>
        </w:rPr>
        <w:t xml:space="preserve">na uresničevanje cilja </w:t>
      </w:r>
      <w:r w:rsidR="00152260" w:rsidRPr="00152260">
        <w:rPr>
          <w:rFonts w:cs="Arial"/>
          <w:b w:val="0"/>
          <w:sz w:val="20"/>
          <w:szCs w:val="20"/>
        </w:rPr>
        <w:t>učinkovito upravljanje in kakovostne javne storitve</w:t>
      </w:r>
      <w:r w:rsidR="00152260">
        <w:rPr>
          <w:rFonts w:cs="Arial"/>
          <w:b w:val="0"/>
          <w:sz w:val="20"/>
          <w:szCs w:val="20"/>
        </w:rPr>
        <w:t xml:space="preserve"> iz Strategije razvoja Slovenije. Na podlagi fiskalnega pravila se v naprej </w:t>
      </w:r>
      <w:r w:rsidR="00152260" w:rsidRPr="00152260">
        <w:rPr>
          <w:rFonts w:cs="Arial"/>
          <w:b w:val="0"/>
          <w:sz w:val="20"/>
          <w:szCs w:val="20"/>
        </w:rPr>
        <w:t>opredel</w:t>
      </w:r>
      <w:r w:rsidR="00152260">
        <w:rPr>
          <w:rFonts w:cs="Arial"/>
          <w:b w:val="0"/>
          <w:sz w:val="20"/>
          <w:szCs w:val="20"/>
        </w:rPr>
        <w:t>juje kvantitativne</w:t>
      </w:r>
      <w:r w:rsidR="00152260" w:rsidRPr="00152260">
        <w:rPr>
          <w:rFonts w:cs="Arial"/>
          <w:b w:val="0"/>
          <w:sz w:val="20"/>
          <w:szCs w:val="20"/>
        </w:rPr>
        <w:t xml:space="preserve"> cilje </w:t>
      </w:r>
      <w:r w:rsidR="00152260">
        <w:rPr>
          <w:rFonts w:cs="Arial"/>
          <w:b w:val="0"/>
          <w:sz w:val="20"/>
          <w:szCs w:val="20"/>
        </w:rPr>
        <w:t xml:space="preserve">fiskalne politike, kar povečuje predvidljivost in veča zaupanje glede ustreznega vodenja fiskalne politike. </w:t>
      </w:r>
    </w:p>
    <w:p w14:paraId="253EA79E" w14:textId="77777777" w:rsidR="00ED534E" w:rsidRPr="00711129" w:rsidRDefault="00ED534E" w:rsidP="00ED534E">
      <w:pPr>
        <w:pStyle w:val="Naslovpredpisa"/>
        <w:spacing w:before="0" w:after="0" w:line="260" w:lineRule="exact"/>
        <w:jc w:val="left"/>
        <w:rPr>
          <w:rFonts w:cs="Arial"/>
          <w:b w:val="0"/>
          <w:sz w:val="20"/>
          <w:szCs w:val="20"/>
        </w:rPr>
      </w:pPr>
    </w:p>
    <w:p w14:paraId="6FB10F51"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 xml:space="preserve">6.6. Presoja posledic za druga področja: </w:t>
      </w:r>
    </w:p>
    <w:p w14:paraId="76A59C18" w14:textId="77777777" w:rsidR="00ED534E" w:rsidRPr="00711129" w:rsidRDefault="00ED534E" w:rsidP="00ED534E">
      <w:pPr>
        <w:pStyle w:val="Naslovpredpisa"/>
        <w:spacing w:before="0" w:after="0" w:line="260" w:lineRule="exact"/>
        <w:jc w:val="left"/>
        <w:rPr>
          <w:rFonts w:cs="Arial"/>
          <w:b w:val="0"/>
          <w:sz w:val="20"/>
          <w:szCs w:val="20"/>
        </w:rPr>
      </w:pPr>
    </w:p>
    <w:p w14:paraId="4A6246B8" w14:textId="4557CBDE" w:rsidR="00ED534E" w:rsidRPr="00711129" w:rsidRDefault="003252E2" w:rsidP="00ED534E">
      <w:pPr>
        <w:pStyle w:val="Naslovpredpisa"/>
        <w:spacing w:before="0" w:after="0" w:line="260" w:lineRule="exact"/>
        <w:jc w:val="left"/>
        <w:rPr>
          <w:rFonts w:cs="Arial"/>
          <w:b w:val="0"/>
          <w:sz w:val="20"/>
          <w:szCs w:val="20"/>
        </w:rPr>
      </w:pPr>
      <w:r>
        <w:rPr>
          <w:rFonts w:cs="Arial"/>
          <w:b w:val="0"/>
          <w:sz w:val="20"/>
          <w:szCs w:val="20"/>
        </w:rPr>
        <w:t>Zakon nima posledic na druga področja.</w:t>
      </w:r>
    </w:p>
    <w:p w14:paraId="373FE061" w14:textId="77777777" w:rsidR="00ED534E" w:rsidRPr="00711129" w:rsidRDefault="00ED534E" w:rsidP="00ED534E">
      <w:pPr>
        <w:pStyle w:val="Naslovpredpisa"/>
        <w:spacing w:before="0" w:after="0" w:line="260" w:lineRule="exact"/>
        <w:jc w:val="left"/>
        <w:rPr>
          <w:rFonts w:cs="Arial"/>
          <w:sz w:val="20"/>
          <w:szCs w:val="20"/>
        </w:rPr>
      </w:pPr>
    </w:p>
    <w:p w14:paraId="288FB36B"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6.7. Izvajanje sprejetega predpisa:</w:t>
      </w:r>
    </w:p>
    <w:p w14:paraId="2BE2E2F8" w14:textId="77777777" w:rsidR="00ED534E" w:rsidRPr="00711129" w:rsidRDefault="00ED534E" w:rsidP="00ED534E">
      <w:pPr>
        <w:pStyle w:val="Naslovpredpisa"/>
        <w:spacing w:before="0" w:after="0" w:line="260" w:lineRule="exact"/>
        <w:jc w:val="left"/>
        <w:rPr>
          <w:rFonts w:cs="Arial"/>
          <w:sz w:val="20"/>
          <w:szCs w:val="20"/>
        </w:rPr>
      </w:pPr>
    </w:p>
    <w:p w14:paraId="3A2A086E"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a) Predstavitev sprejetega zakona:</w:t>
      </w:r>
    </w:p>
    <w:p w14:paraId="7992309C" w14:textId="77777777" w:rsidR="00ED534E" w:rsidRPr="00711129" w:rsidRDefault="00ED534E" w:rsidP="00ED534E">
      <w:pPr>
        <w:pStyle w:val="Naslovpredpisa"/>
        <w:spacing w:before="0" w:after="0" w:line="260" w:lineRule="exact"/>
        <w:jc w:val="left"/>
        <w:rPr>
          <w:rFonts w:cs="Arial"/>
          <w:b w:val="0"/>
          <w:sz w:val="20"/>
          <w:szCs w:val="20"/>
        </w:rPr>
      </w:pPr>
    </w:p>
    <w:p w14:paraId="785FC9E7" w14:textId="5E1B1D24"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Sprejeti zakon bo predstavljen na spletni strani Ministrstva za finance.</w:t>
      </w:r>
    </w:p>
    <w:p w14:paraId="0DD19F3A" w14:textId="77777777"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 xml:space="preserve"> </w:t>
      </w:r>
    </w:p>
    <w:p w14:paraId="3DD634BC" w14:textId="77777777" w:rsidR="00ED534E" w:rsidRPr="00711129" w:rsidRDefault="00ED534E" w:rsidP="008A46E6">
      <w:pPr>
        <w:pStyle w:val="Naslovpredpisa"/>
        <w:keepNext/>
        <w:spacing w:before="0" w:after="0" w:line="260" w:lineRule="exact"/>
        <w:jc w:val="left"/>
        <w:rPr>
          <w:rFonts w:cs="Arial"/>
          <w:sz w:val="20"/>
          <w:szCs w:val="20"/>
        </w:rPr>
      </w:pPr>
      <w:r w:rsidRPr="00711129">
        <w:rPr>
          <w:rFonts w:cs="Arial"/>
          <w:sz w:val="20"/>
          <w:szCs w:val="20"/>
        </w:rPr>
        <w:t>b) Spremljanje izvajanja sprejetega predpisa</w:t>
      </w:r>
    </w:p>
    <w:p w14:paraId="5DB1E0C5" w14:textId="77777777" w:rsidR="00ED534E" w:rsidRPr="00711129" w:rsidRDefault="00ED534E" w:rsidP="008A46E6">
      <w:pPr>
        <w:pStyle w:val="Naslovpredpisa"/>
        <w:keepNext/>
        <w:spacing w:before="0" w:after="0" w:line="260" w:lineRule="exact"/>
        <w:jc w:val="both"/>
        <w:rPr>
          <w:rFonts w:cs="Arial"/>
          <w:b w:val="0"/>
          <w:sz w:val="20"/>
          <w:szCs w:val="20"/>
        </w:rPr>
      </w:pPr>
    </w:p>
    <w:p w14:paraId="0C08C28E" w14:textId="4B9676AB" w:rsidR="00ED534E" w:rsidRPr="00711129" w:rsidRDefault="00ED534E" w:rsidP="008A46E6">
      <w:pPr>
        <w:pStyle w:val="Naslovpredpisa"/>
        <w:keepNext/>
        <w:spacing w:before="0" w:after="0" w:line="260" w:lineRule="exact"/>
        <w:jc w:val="both"/>
        <w:rPr>
          <w:rFonts w:cs="Arial"/>
          <w:b w:val="0"/>
          <w:sz w:val="20"/>
          <w:szCs w:val="20"/>
        </w:rPr>
      </w:pPr>
      <w:r w:rsidRPr="00711129">
        <w:rPr>
          <w:rFonts w:cs="Arial"/>
          <w:b w:val="0"/>
          <w:sz w:val="20"/>
          <w:szCs w:val="20"/>
        </w:rPr>
        <w:t>V okviru svojih pristojnosti bo izvajanje sprejetega predpisa spremljalo Ministrstvo za finance in Fiskalni svet Republike Slovenije.</w:t>
      </w:r>
    </w:p>
    <w:p w14:paraId="471C8505" w14:textId="77777777" w:rsidR="00ED534E" w:rsidRPr="00711129" w:rsidRDefault="00ED534E" w:rsidP="00ED534E">
      <w:pPr>
        <w:pStyle w:val="Naslovpredpisa"/>
        <w:spacing w:before="0" w:after="0" w:line="260" w:lineRule="exact"/>
        <w:jc w:val="left"/>
        <w:rPr>
          <w:rFonts w:cs="Arial"/>
          <w:sz w:val="20"/>
          <w:szCs w:val="20"/>
        </w:rPr>
      </w:pPr>
    </w:p>
    <w:p w14:paraId="2C27FCF1"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6.8. Druge pomembne okoliščine v zvezi z vprašanji, ki jih ureja predlog zakona:</w:t>
      </w:r>
    </w:p>
    <w:p w14:paraId="151F6127" w14:textId="77777777" w:rsidR="00ED534E" w:rsidRPr="00711129" w:rsidRDefault="00ED534E" w:rsidP="00ED534E">
      <w:pPr>
        <w:pStyle w:val="Poglavje"/>
        <w:spacing w:before="0" w:after="0" w:line="260" w:lineRule="exact"/>
        <w:jc w:val="left"/>
        <w:rPr>
          <w:b w:val="0"/>
          <w:bCs/>
          <w:sz w:val="20"/>
          <w:szCs w:val="20"/>
        </w:rPr>
      </w:pPr>
    </w:p>
    <w:p w14:paraId="6FDEC019" w14:textId="77777777" w:rsidR="00ED534E" w:rsidRPr="000F3057" w:rsidRDefault="00ED534E" w:rsidP="00ED534E">
      <w:pPr>
        <w:pStyle w:val="Poglavje"/>
        <w:spacing w:before="0" w:after="0" w:line="260" w:lineRule="exact"/>
        <w:jc w:val="left"/>
        <w:rPr>
          <w:b w:val="0"/>
          <w:bCs/>
          <w:sz w:val="20"/>
          <w:szCs w:val="20"/>
        </w:rPr>
      </w:pPr>
      <w:r w:rsidRPr="00711129">
        <w:rPr>
          <w:b w:val="0"/>
          <w:bCs/>
          <w:sz w:val="20"/>
          <w:szCs w:val="20"/>
        </w:rPr>
        <w:t>V zvezi z vprašanji, ki jih ureja predlog zakona, ni drugih pomembnih okoliščin.</w:t>
      </w:r>
    </w:p>
    <w:p w14:paraId="4F7C825B" w14:textId="77777777" w:rsidR="00ED534E" w:rsidRPr="000F3057" w:rsidRDefault="00ED534E" w:rsidP="00ED534E">
      <w:pPr>
        <w:pStyle w:val="Poglavje"/>
        <w:spacing w:before="0" w:after="0" w:line="260" w:lineRule="exact"/>
        <w:jc w:val="left"/>
        <w:rPr>
          <w:i/>
          <w:sz w:val="20"/>
          <w:szCs w:val="20"/>
        </w:rPr>
      </w:pPr>
    </w:p>
    <w:p w14:paraId="76A1BFE3" w14:textId="77777777" w:rsidR="00ED534E" w:rsidRPr="000F3057" w:rsidRDefault="00ED534E" w:rsidP="00ED534E">
      <w:pPr>
        <w:pStyle w:val="Naslovpredpisa"/>
        <w:spacing w:before="0" w:after="0" w:line="260" w:lineRule="exact"/>
        <w:jc w:val="both"/>
        <w:rPr>
          <w:rFonts w:cs="Arial"/>
          <w:sz w:val="20"/>
          <w:szCs w:val="20"/>
        </w:rPr>
      </w:pPr>
      <w:r w:rsidRPr="000F3057">
        <w:rPr>
          <w:rFonts w:cs="Arial"/>
          <w:sz w:val="20"/>
          <w:szCs w:val="20"/>
        </w:rPr>
        <w:t>7. PRIKAZ SODELOVANJA JAVNOSTI PRI PRIPRAVI PREDLOGA ZAKONA:</w:t>
      </w:r>
    </w:p>
    <w:p w14:paraId="364B57B5" w14:textId="77777777" w:rsidR="00ED534E" w:rsidRPr="000F3057" w:rsidRDefault="00ED534E" w:rsidP="00ED534E">
      <w:pPr>
        <w:pStyle w:val="Naslovpredpisa"/>
        <w:spacing w:before="0" w:after="0" w:line="260" w:lineRule="exact"/>
        <w:jc w:val="both"/>
        <w:rPr>
          <w:rFonts w:cs="Arial"/>
          <w:b w:val="0"/>
          <w:sz w:val="20"/>
          <w:szCs w:val="20"/>
        </w:rPr>
      </w:pPr>
    </w:p>
    <w:p w14:paraId="3E11C032" w14:textId="42F8A75E" w:rsidR="00597BAB" w:rsidRPr="00597BAB" w:rsidRDefault="00597BAB" w:rsidP="00597BAB">
      <w:pPr>
        <w:pStyle w:val="Naslovpredpisa"/>
        <w:spacing w:after="0" w:line="260" w:lineRule="exact"/>
        <w:jc w:val="both"/>
        <w:rPr>
          <w:rFonts w:cs="Arial"/>
          <w:b w:val="0"/>
          <w:sz w:val="20"/>
          <w:szCs w:val="20"/>
        </w:rPr>
      </w:pPr>
      <w:r>
        <w:rPr>
          <w:rFonts w:cs="Arial"/>
          <w:b w:val="0"/>
          <w:sz w:val="20"/>
          <w:szCs w:val="20"/>
        </w:rPr>
        <w:t xml:space="preserve">Predlog Zakona o fiskalnem pravilu je bil na portalu e-demokracija objavljen 8. januarja 2025. </w:t>
      </w:r>
      <w:r w:rsidRPr="00597BAB">
        <w:rPr>
          <w:rFonts w:cs="Arial"/>
          <w:b w:val="0"/>
          <w:sz w:val="20"/>
          <w:szCs w:val="20"/>
        </w:rPr>
        <w:t xml:space="preserve">Rok za oddajo pripomb je bil do </w:t>
      </w:r>
      <w:r>
        <w:rPr>
          <w:rFonts w:cs="Arial"/>
          <w:b w:val="0"/>
          <w:sz w:val="20"/>
          <w:szCs w:val="20"/>
        </w:rPr>
        <w:t>10. februarja</w:t>
      </w:r>
      <w:r w:rsidRPr="00597BAB">
        <w:rPr>
          <w:rFonts w:cs="Arial"/>
          <w:b w:val="0"/>
          <w:sz w:val="20"/>
          <w:szCs w:val="20"/>
        </w:rPr>
        <w:t xml:space="preserve"> 202</w:t>
      </w:r>
      <w:r w:rsidR="009000BB">
        <w:rPr>
          <w:rFonts w:cs="Arial"/>
          <w:b w:val="0"/>
          <w:sz w:val="20"/>
          <w:szCs w:val="20"/>
        </w:rPr>
        <w:t>5</w:t>
      </w:r>
      <w:r w:rsidRPr="00597BAB">
        <w:rPr>
          <w:rFonts w:cs="Arial"/>
          <w:b w:val="0"/>
          <w:sz w:val="20"/>
          <w:szCs w:val="20"/>
        </w:rPr>
        <w:t xml:space="preserve">. </w:t>
      </w:r>
    </w:p>
    <w:p w14:paraId="72766332" w14:textId="23401CD5" w:rsidR="00597BAB" w:rsidRPr="00597BAB" w:rsidRDefault="00597BAB" w:rsidP="008068E8">
      <w:pPr>
        <w:pStyle w:val="Naslovpredpisa"/>
        <w:spacing w:after="0" w:line="260" w:lineRule="exact"/>
        <w:jc w:val="both"/>
        <w:rPr>
          <w:rFonts w:cs="Arial"/>
          <w:b w:val="0"/>
          <w:sz w:val="20"/>
          <w:szCs w:val="20"/>
        </w:rPr>
      </w:pPr>
      <w:r>
        <w:rPr>
          <w:rFonts w:cs="Arial"/>
          <w:b w:val="0"/>
          <w:sz w:val="20"/>
          <w:szCs w:val="20"/>
        </w:rPr>
        <w:lastRenderedPageBreak/>
        <w:t>Na</w:t>
      </w:r>
      <w:r w:rsidRPr="00597BAB">
        <w:rPr>
          <w:rFonts w:cs="Arial"/>
          <w:b w:val="0"/>
          <w:sz w:val="20"/>
          <w:szCs w:val="20"/>
        </w:rPr>
        <w:t xml:space="preserve"> predlog zakona</w:t>
      </w:r>
      <w:r>
        <w:rPr>
          <w:rFonts w:cs="Arial"/>
          <w:b w:val="0"/>
          <w:sz w:val="20"/>
          <w:szCs w:val="20"/>
        </w:rPr>
        <w:t xml:space="preserve"> </w:t>
      </w:r>
      <w:r w:rsidR="005E5F6C">
        <w:rPr>
          <w:rFonts w:cs="Arial"/>
          <w:b w:val="0"/>
          <w:sz w:val="20"/>
          <w:szCs w:val="20"/>
        </w:rPr>
        <w:t>je</w:t>
      </w:r>
      <w:r>
        <w:rPr>
          <w:rFonts w:cs="Arial"/>
          <w:b w:val="0"/>
          <w:sz w:val="20"/>
          <w:szCs w:val="20"/>
        </w:rPr>
        <w:t xml:space="preserve"> bil</w:t>
      </w:r>
      <w:r w:rsidR="005E5F6C">
        <w:rPr>
          <w:rFonts w:cs="Arial"/>
          <w:b w:val="0"/>
          <w:sz w:val="20"/>
          <w:szCs w:val="20"/>
        </w:rPr>
        <w:t>o v času javne obravnave</w:t>
      </w:r>
      <w:r>
        <w:rPr>
          <w:rFonts w:cs="Arial"/>
          <w:b w:val="0"/>
          <w:sz w:val="20"/>
          <w:szCs w:val="20"/>
        </w:rPr>
        <w:t xml:space="preserve"> posredovan</w:t>
      </w:r>
      <w:r w:rsidR="005E5F6C">
        <w:rPr>
          <w:rFonts w:cs="Arial"/>
          <w:b w:val="0"/>
          <w:sz w:val="20"/>
          <w:szCs w:val="20"/>
        </w:rPr>
        <w:t>ih</w:t>
      </w:r>
      <w:r>
        <w:rPr>
          <w:rFonts w:cs="Arial"/>
          <w:b w:val="0"/>
          <w:sz w:val="20"/>
          <w:szCs w:val="20"/>
        </w:rPr>
        <w:t xml:space="preserve"> </w:t>
      </w:r>
      <w:r w:rsidR="005E5F6C">
        <w:rPr>
          <w:rFonts w:cs="Arial"/>
          <w:b w:val="0"/>
          <w:sz w:val="20"/>
          <w:szCs w:val="20"/>
        </w:rPr>
        <w:t>pet</w:t>
      </w:r>
      <w:r w:rsidR="008068E8">
        <w:rPr>
          <w:rFonts w:cs="Arial"/>
          <w:b w:val="0"/>
          <w:sz w:val="20"/>
          <w:szCs w:val="20"/>
        </w:rPr>
        <w:t xml:space="preserve"> mnenj</w:t>
      </w:r>
      <w:r w:rsidRPr="00597BAB">
        <w:rPr>
          <w:rFonts w:cs="Arial"/>
          <w:b w:val="0"/>
          <w:sz w:val="20"/>
          <w:szCs w:val="20"/>
        </w:rPr>
        <w:t xml:space="preserve">. </w:t>
      </w:r>
      <w:r w:rsidR="008068E8">
        <w:rPr>
          <w:rFonts w:cs="Arial"/>
          <w:b w:val="0"/>
          <w:sz w:val="20"/>
          <w:szCs w:val="20"/>
        </w:rPr>
        <w:t xml:space="preserve">Podani sta bili dve mnenji anonimnih </w:t>
      </w:r>
      <w:r w:rsidRPr="00597BAB">
        <w:rPr>
          <w:rFonts w:cs="Arial"/>
          <w:b w:val="0"/>
          <w:sz w:val="20"/>
          <w:szCs w:val="20"/>
        </w:rPr>
        <w:t>pošiljateljev</w:t>
      </w:r>
      <w:r w:rsidR="008068E8">
        <w:rPr>
          <w:rFonts w:cs="Arial"/>
          <w:b w:val="0"/>
          <w:sz w:val="20"/>
          <w:szCs w:val="20"/>
        </w:rPr>
        <w:t>, p</w:t>
      </w:r>
      <w:r w:rsidRPr="00597BAB">
        <w:rPr>
          <w:rFonts w:cs="Arial"/>
          <w:b w:val="0"/>
          <w:sz w:val="20"/>
          <w:szCs w:val="20"/>
        </w:rPr>
        <w:t xml:space="preserve">ripombe pa </w:t>
      </w:r>
      <w:r w:rsidR="008068E8">
        <w:rPr>
          <w:rFonts w:cs="Arial"/>
          <w:b w:val="0"/>
          <w:sz w:val="20"/>
          <w:szCs w:val="20"/>
        </w:rPr>
        <w:t>s</w:t>
      </w:r>
      <w:r w:rsidR="005E5F6C">
        <w:rPr>
          <w:rFonts w:cs="Arial"/>
          <w:b w:val="0"/>
          <w:sz w:val="20"/>
          <w:szCs w:val="20"/>
        </w:rPr>
        <w:t>o</w:t>
      </w:r>
      <w:r w:rsidRPr="00597BAB">
        <w:rPr>
          <w:rFonts w:cs="Arial"/>
          <w:b w:val="0"/>
          <w:sz w:val="20"/>
          <w:szCs w:val="20"/>
        </w:rPr>
        <w:t xml:space="preserve"> posredoval</w:t>
      </w:r>
      <w:r w:rsidR="005E5F6C">
        <w:rPr>
          <w:rFonts w:cs="Arial"/>
          <w:b w:val="0"/>
          <w:sz w:val="20"/>
          <w:szCs w:val="20"/>
        </w:rPr>
        <w:t>i</w:t>
      </w:r>
      <w:r w:rsidRPr="00597BAB">
        <w:rPr>
          <w:rFonts w:cs="Arial"/>
          <w:b w:val="0"/>
          <w:sz w:val="20"/>
          <w:szCs w:val="20"/>
        </w:rPr>
        <w:t xml:space="preserve"> še</w:t>
      </w:r>
      <w:r w:rsidR="005E5F6C">
        <w:rPr>
          <w:rFonts w:cs="Arial"/>
          <w:b w:val="0"/>
          <w:sz w:val="20"/>
          <w:szCs w:val="20"/>
        </w:rPr>
        <w:t>,</w:t>
      </w:r>
      <w:r w:rsidR="008068E8">
        <w:rPr>
          <w:rFonts w:cs="Arial"/>
          <w:b w:val="0"/>
          <w:sz w:val="20"/>
          <w:szCs w:val="20"/>
        </w:rPr>
        <w:t xml:space="preserve"> Fiskalni svet Republike Slovenije</w:t>
      </w:r>
      <w:r w:rsidR="00AD58F3">
        <w:rPr>
          <w:rFonts w:cs="Arial"/>
          <w:b w:val="0"/>
          <w:sz w:val="20"/>
          <w:szCs w:val="20"/>
        </w:rPr>
        <w:t>,</w:t>
      </w:r>
      <w:r w:rsidR="005E5F6C">
        <w:rPr>
          <w:rFonts w:cs="Arial"/>
          <w:b w:val="0"/>
          <w:sz w:val="20"/>
          <w:szCs w:val="20"/>
        </w:rPr>
        <w:t xml:space="preserve"> Računsko sodišče Republike Slovenije</w:t>
      </w:r>
      <w:r w:rsidR="00AD58F3">
        <w:rPr>
          <w:rFonts w:cs="Arial"/>
          <w:b w:val="0"/>
          <w:sz w:val="20"/>
          <w:szCs w:val="20"/>
        </w:rPr>
        <w:t xml:space="preserve"> in</w:t>
      </w:r>
      <w:r w:rsidR="00AD58F3" w:rsidRPr="00AD58F3">
        <w:rPr>
          <w:rFonts w:cs="Arial"/>
          <w:b w:val="0"/>
          <w:sz w:val="20"/>
          <w:szCs w:val="20"/>
        </w:rPr>
        <w:t xml:space="preserve"> </w:t>
      </w:r>
      <w:r w:rsidR="00AD58F3">
        <w:rPr>
          <w:rFonts w:cs="Arial"/>
          <w:b w:val="0"/>
          <w:sz w:val="20"/>
          <w:szCs w:val="20"/>
        </w:rPr>
        <w:t xml:space="preserve">Zavod za zdravstveno zavarovanje Slovenije, katerega pripombe so se nanašale na z Zakonom o fiskalnem pravilu povezane predvidene spremembe Zakona o javnih financah. </w:t>
      </w:r>
    </w:p>
    <w:p w14:paraId="4DBC131F" w14:textId="42A0C684" w:rsidR="00ED534E" w:rsidRPr="000F3057" w:rsidRDefault="00597BAB" w:rsidP="00AD58F3">
      <w:pPr>
        <w:pStyle w:val="Naslovpredpisa"/>
        <w:spacing w:after="0" w:line="260" w:lineRule="exact"/>
        <w:jc w:val="both"/>
        <w:rPr>
          <w:rFonts w:cs="Arial"/>
          <w:b w:val="0"/>
          <w:sz w:val="20"/>
          <w:szCs w:val="20"/>
        </w:rPr>
      </w:pPr>
      <w:r w:rsidRPr="008068E8">
        <w:rPr>
          <w:rFonts w:cs="Arial"/>
          <w:b w:val="0"/>
          <w:sz w:val="20"/>
          <w:szCs w:val="20"/>
        </w:rPr>
        <w:t xml:space="preserve">Vse pripombe so bile preučene v okviru usklajevanja določb zakona in v največji možni meri tudi upoštevane. </w:t>
      </w:r>
    </w:p>
    <w:p w14:paraId="433665E0" w14:textId="77777777" w:rsidR="00ED534E" w:rsidRPr="000F3057" w:rsidRDefault="00ED534E" w:rsidP="00ED534E">
      <w:pPr>
        <w:pStyle w:val="Naslovpredpisa"/>
        <w:spacing w:before="0" w:after="0" w:line="260" w:lineRule="exact"/>
        <w:jc w:val="both"/>
        <w:rPr>
          <w:rFonts w:cs="Arial"/>
          <w:b w:val="0"/>
          <w:sz w:val="20"/>
          <w:szCs w:val="20"/>
        </w:rPr>
      </w:pPr>
    </w:p>
    <w:p w14:paraId="1D080F08" w14:textId="77777777" w:rsidR="00ED534E" w:rsidRPr="000F3057" w:rsidRDefault="00ED534E" w:rsidP="00ED534E">
      <w:pPr>
        <w:pStyle w:val="Naslovpredpisa"/>
        <w:spacing w:before="0" w:after="0" w:line="260" w:lineRule="exact"/>
        <w:jc w:val="both"/>
        <w:rPr>
          <w:rFonts w:cs="Arial"/>
          <w:sz w:val="20"/>
          <w:szCs w:val="20"/>
        </w:rPr>
      </w:pPr>
      <w:r w:rsidRPr="000F3057">
        <w:rPr>
          <w:rFonts w:cs="Arial"/>
          <w:sz w:val="20"/>
          <w:szCs w:val="20"/>
        </w:rPr>
        <w:t xml:space="preserve">8. PODATEK O ZUNANJEM STROKOVNJAKU OZIROMA PRAVNI OSEBI, KI JE SODELOVALA PRI PRIPRAVI PREDLOGA ZAKONA, IN ZNESKU PLAČILA ZA TA NAMEN: </w:t>
      </w:r>
    </w:p>
    <w:p w14:paraId="59355988" w14:textId="77777777" w:rsidR="00ED534E" w:rsidRPr="000F3057" w:rsidRDefault="00ED534E" w:rsidP="00ED534E">
      <w:pPr>
        <w:pStyle w:val="Naslovpredpisa"/>
        <w:spacing w:before="0" w:after="0" w:line="260" w:lineRule="exact"/>
        <w:jc w:val="both"/>
        <w:rPr>
          <w:rFonts w:cs="Arial"/>
          <w:b w:val="0"/>
          <w:sz w:val="20"/>
          <w:szCs w:val="20"/>
        </w:rPr>
      </w:pPr>
    </w:p>
    <w:p w14:paraId="6EB89603" w14:textId="23DDEA38" w:rsidR="00ED534E" w:rsidRPr="000F3057"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 xml:space="preserve">Pri pripravi predloga zakona </w:t>
      </w:r>
      <w:r w:rsidR="00DC0F63" w:rsidRPr="00711129">
        <w:rPr>
          <w:rFonts w:cs="Arial"/>
          <w:b w:val="0"/>
          <w:sz w:val="20"/>
          <w:szCs w:val="20"/>
        </w:rPr>
        <w:t>je sodeloval dr. Matej Avbelj</w:t>
      </w:r>
      <w:r w:rsidR="008068E8">
        <w:rPr>
          <w:rFonts w:cs="Arial"/>
          <w:b w:val="0"/>
          <w:sz w:val="20"/>
          <w:szCs w:val="20"/>
        </w:rPr>
        <w:t>, ki je</w:t>
      </w:r>
      <w:r w:rsidR="006053F9">
        <w:rPr>
          <w:rFonts w:cs="Arial"/>
          <w:b w:val="0"/>
          <w:sz w:val="20"/>
          <w:szCs w:val="20"/>
        </w:rPr>
        <w:t xml:space="preserve"> do konca januarja 2025</w:t>
      </w:r>
      <w:r w:rsidR="008068E8">
        <w:rPr>
          <w:rFonts w:cs="Arial"/>
          <w:b w:val="0"/>
          <w:sz w:val="20"/>
          <w:szCs w:val="20"/>
        </w:rPr>
        <w:t xml:space="preserve"> v ta namen prejel plačilo v višini</w:t>
      </w:r>
      <w:r w:rsidR="006053F9">
        <w:rPr>
          <w:rFonts w:cs="Arial"/>
          <w:b w:val="0"/>
          <w:sz w:val="20"/>
          <w:szCs w:val="20"/>
        </w:rPr>
        <w:t xml:space="preserve"> 9000 evrov</w:t>
      </w:r>
      <w:r w:rsidR="005E5F6C">
        <w:rPr>
          <w:rFonts w:cs="Arial"/>
          <w:b w:val="0"/>
          <w:sz w:val="20"/>
          <w:szCs w:val="20"/>
        </w:rPr>
        <w:t xml:space="preserve"> z DDV</w:t>
      </w:r>
      <w:r w:rsidR="005E5F6C" w:rsidRPr="00711129">
        <w:rPr>
          <w:rFonts w:cs="Arial"/>
          <w:b w:val="0"/>
          <w:sz w:val="20"/>
          <w:szCs w:val="20"/>
        </w:rPr>
        <w:t>.</w:t>
      </w:r>
      <w:r w:rsidR="005E5F6C">
        <w:rPr>
          <w:rFonts w:cs="Arial"/>
          <w:b w:val="0"/>
          <w:sz w:val="20"/>
          <w:szCs w:val="20"/>
        </w:rPr>
        <w:t xml:space="preserve"> Sodelovanje je vključevalo tudi pripravo določb, ki se tičejo srednjeročnega fiskalnega načrtovanja in bodo vključene v novelo Zakona o javnih financah</w:t>
      </w:r>
      <w:r w:rsidRPr="00711129">
        <w:rPr>
          <w:rFonts w:cs="Arial"/>
          <w:b w:val="0"/>
          <w:sz w:val="20"/>
          <w:szCs w:val="20"/>
        </w:rPr>
        <w:t>.</w:t>
      </w:r>
      <w:r w:rsidRPr="000F3057">
        <w:rPr>
          <w:rFonts w:cs="Arial"/>
          <w:b w:val="0"/>
          <w:sz w:val="20"/>
          <w:szCs w:val="20"/>
        </w:rPr>
        <w:t xml:space="preserve">  </w:t>
      </w:r>
    </w:p>
    <w:p w14:paraId="3A5FE89A" w14:textId="77777777" w:rsidR="00ED534E" w:rsidRPr="000F3057" w:rsidRDefault="00ED534E" w:rsidP="00ED534E">
      <w:pPr>
        <w:pStyle w:val="Naslovpredpisa"/>
        <w:spacing w:before="0" w:after="0" w:line="260" w:lineRule="exact"/>
        <w:jc w:val="both"/>
        <w:rPr>
          <w:rFonts w:cs="Arial"/>
          <w:sz w:val="20"/>
          <w:szCs w:val="20"/>
        </w:rPr>
      </w:pPr>
    </w:p>
    <w:p w14:paraId="0C6B2B00" w14:textId="77777777" w:rsidR="00ED534E" w:rsidRDefault="00ED534E" w:rsidP="00ED534E">
      <w:pPr>
        <w:pStyle w:val="Naslovpredpisa"/>
        <w:spacing w:before="0" w:after="0" w:line="260" w:lineRule="exact"/>
        <w:jc w:val="both"/>
        <w:rPr>
          <w:rFonts w:cs="Arial"/>
          <w:sz w:val="20"/>
          <w:szCs w:val="20"/>
          <w:lang w:val="it-IT"/>
        </w:rPr>
      </w:pPr>
      <w:r w:rsidRPr="000F3057">
        <w:rPr>
          <w:rFonts w:cs="Arial"/>
          <w:sz w:val="20"/>
          <w:szCs w:val="20"/>
        </w:rPr>
        <w:t xml:space="preserve">9. </w:t>
      </w:r>
      <w:r w:rsidRPr="000F3057">
        <w:rPr>
          <w:rFonts w:cs="Arial"/>
          <w:sz w:val="20"/>
          <w:szCs w:val="20"/>
          <w:lang w:val="it-IT"/>
        </w:rPr>
        <w:t xml:space="preserve">NAVEDBA, KATERI PREDSTAVNIKI PREDLAGATELJA BODO SODELOVALI PRI DELU DRŽAVNEGA ZBORA IN DELOVNIH TELES: </w:t>
      </w:r>
    </w:p>
    <w:p w14:paraId="7C502E45"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Klemen Boštjančič, minister</w:t>
      </w:r>
    </w:p>
    <w:p w14:paraId="2B0C0780"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 xml:space="preserve">mag. Saša Jazbec, državna sekretarka </w:t>
      </w:r>
    </w:p>
    <w:p w14:paraId="07888BDA"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proofErr w:type="spellStart"/>
      <w:r w:rsidRPr="00DC0F63">
        <w:rPr>
          <w:rFonts w:ascii="Arial" w:hAnsi="Arial" w:cs="Arial"/>
          <w:iCs/>
          <w:sz w:val="20"/>
          <w:lang w:eastAsia="sl-SI"/>
        </w:rPr>
        <w:t>Nikolina</w:t>
      </w:r>
      <w:proofErr w:type="spellEnd"/>
      <w:r w:rsidRPr="00DC0F63">
        <w:rPr>
          <w:rFonts w:ascii="Arial" w:hAnsi="Arial" w:cs="Arial"/>
          <w:iCs/>
          <w:sz w:val="20"/>
          <w:lang w:eastAsia="sl-SI"/>
        </w:rPr>
        <w:t xml:space="preserve"> Prah, državna sekretarka</w:t>
      </w:r>
    </w:p>
    <w:p w14:paraId="1C69CF36"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Gordana Pipan, državna sekretarka</w:t>
      </w:r>
    </w:p>
    <w:p w14:paraId="223F1A1E"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mag. Katja Božič, državna sekretarka</w:t>
      </w:r>
    </w:p>
    <w:p w14:paraId="4D20BF1A" w14:textId="69D9C005" w:rsidR="00DC0F63" w:rsidRPr="00DC0F63" w:rsidRDefault="00DC0F63" w:rsidP="00B27B4F">
      <w:pPr>
        <w:pStyle w:val="Naslovpredpisa"/>
        <w:numPr>
          <w:ilvl w:val="0"/>
          <w:numId w:val="17"/>
        </w:numPr>
        <w:spacing w:before="0" w:after="0" w:line="260" w:lineRule="exact"/>
        <w:jc w:val="both"/>
        <w:rPr>
          <w:rFonts w:cs="Arial"/>
          <w:b w:val="0"/>
          <w:sz w:val="20"/>
          <w:szCs w:val="20"/>
          <w:lang w:val="it-IT"/>
        </w:rPr>
      </w:pPr>
      <w:r w:rsidRPr="00DC0F63">
        <w:rPr>
          <w:rFonts w:cs="Arial"/>
          <w:b w:val="0"/>
          <w:iCs/>
          <w:sz w:val="20"/>
          <w:szCs w:val="20"/>
          <w:lang w:eastAsia="sl-SI"/>
        </w:rPr>
        <w:t>dr. Katja Lautar, generalna direktorica</w:t>
      </w:r>
    </w:p>
    <w:p w14:paraId="7F53E16C" w14:textId="77777777" w:rsidR="00DC0F63" w:rsidRDefault="00DC0F63" w:rsidP="00DC0F63">
      <w:pPr>
        <w:pStyle w:val="Naslovpredpisa"/>
        <w:spacing w:before="0" w:after="0" w:line="260" w:lineRule="exact"/>
        <w:jc w:val="both"/>
        <w:rPr>
          <w:rFonts w:cs="Arial"/>
          <w:b w:val="0"/>
          <w:iCs/>
          <w:sz w:val="20"/>
          <w:szCs w:val="20"/>
          <w:lang w:eastAsia="sl-SI"/>
        </w:rPr>
      </w:pPr>
    </w:p>
    <w:p w14:paraId="6D7FE3BC" w14:textId="77777777" w:rsidR="009C00E6" w:rsidRDefault="009C00E6" w:rsidP="00DC0F63">
      <w:pPr>
        <w:pStyle w:val="Naslovpredpisa"/>
        <w:spacing w:before="0" w:after="0" w:line="260" w:lineRule="exact"/>
        <w:jc w:val="both"/>
        <w:rPr>
          <w:rFonts w:cs="Arial"/>
          <w:b w:val="0"/>
          <w:iCs/>
          <w:sz w:val="20"/>
          <w:szCs w:val="20"/>
          <w:lang w:eastAsia="sl-SI"/>
        </w:rPr>
      </w:pPr>
    </w:p>
    <w:p w14:paraId="5E5081EE" w14:textId="77777777" w:rsidR="009C00E6" w:rsidRDefault="009C00E6" w:rsidP="00DC0F63">
      <w:pPr>
        <w:pStyle w:val="Naslovpredpisa"/>
        <w:spacing w:before="0" w:after="0" w:line="260" w:lineRule="exact"/>
        <w:jc w:val="both"/>
        <w:rPr>
          <w:rFonts w:cs="Arial"/>
          <w:b w:val="0"/>
          <w:iCs/>
          <w:sz w:val="20"/>
          <w:szCs w:val="20"/>
          <w:lang w:eastAsia="sl-SI"/>
        </w:rPr>
      </w:pPr>
    </w:p>
    <w:p w14:paraId="5195712F" w14:textId="77777777" w:rsidR="009C00E6" w:rsidRDefault="009C00E6" w:rsidP="00DC0F63">
      <w:pPr>
        <w:pStyle w:val="Naslovpredpisa"/>
        <w:spacing w:before="0" w:after="0" w:line="260" w:lineRule="exact"/>
        <w:jc w:val="both"/>
        <w:rPr>
          <w:rFonts w:cs="Arial"/>
          <w:b w:val="0"/>
          <w:iCs/>
          <w:sz w:val="20"/>
          <w:szCs w:val="20"/>
          <w:lang w:eastAsia="sl-SI"/>
        </w:rPr>
      </w:pPr>
    </w:p>
    <w:p w14:paraId="6D23FD3A" w14:textId="77777777" w:rsidR="009C00E6" w:rsidRDefault="009C00E6" w:rsidP="00DC0F63">
      <w:pPr>
        <w:pStyle w:val="Naslovpredpisa"/>
        <w:spacing w:before="0" w:after="0" w:line="260" w:lineRule="exact"/>
        <w:jc w:val="both"/>
        <w:rPr>
          <w:rFonts w:cs="Arial"/>
          <w:b w:val="0"/>
          <w:iCs/>
          <w:sz w:val="20"/>
          <w:szCs w:val="20"/>
          <w:lang w:eastAsia="sl-SI"/>
        </w:rPr>
      </w:pPr>
    </w:p>
    <w:p w14:paraId="18B67C27" w14:textId="77777777" w:rsidR="009C00E6" w:rsidRDefault="009C00E6" w:rsidP="00DC0F63">
      <w:pPr>
        <w:pStyle w:val="Naslovpredpisa"/>
        <w:spacing w:before="0" w:after="0" w:line="260" w:lineRule="exact"/>
        <w:jc w:val="both"/>
        <w:rPr>
          <w:rFonts w:cs="Arial"/>
          <w:b w:val="0"/>
          <w:iCs/>
          <w:sz w:val="20"/>
          <w:szCs w:val="20"/>
          <w:lang w:eastAsia="sl-SI"/>
        </w:rPr>
      </w:pPr>
    </w:p>
    <w:p w14:paraId="2BC5B52B" w14:textId="77777777" w:rsidR="009C00E6" w:rsidRDefault="009C00E6" w:rsidP="00DC0F63">
      <w:pPr>
        <w:pStyle w:val="Naslovpredpisa"/>
        <w:spacing w:before="0" w:after="0" w:line="260" w:lineRule="exact"/>
        <w:jc w:val="both"/>
        <w:rPr>
          <w:rFonts w:cs="Arial"/>
          <w:b w:val="0"/>
          <w:iCs/>
          <w:sz w:val="20"/>
          <w:szCs w:val="20"/>
          <w:lang w:eastAsia="sl-SI"/>
        </w:rPr>
      </w:pPr>
    </w:p>
    <w:p w14:paraId="5AC3F3A8" w14:textId="77777777" w:rsidR="009C00E6" w:rsidRDefault="009C00E6" w:rsidP="00DC0F63">
      <w:pPr>
        <w:pStyle w:val="Naslovpredpisa"/>
        <w:spacing w:before="0" w:after="0" w:line="260" w:lineRule="exact"/>
        <w:jc w:val="both"/>
        <w:rPr>
          <w:rFonts w:cs="Arial"/>
          <w:b w:val="0"/>
          <w:iCs/>
          <w:sz w:val="20"/>
          <w:szCs w:val="20"/>
          <w:lang w:eastAsia="sl-SI"/>
        </w:rPr>
      </w:pPr>
    </w:p>
    <w:p w14:paraId="2A676759" w14:textId="77777777" w:rsidR="009C00E6" w:rsidRDefault="009C00E6" w:rsidP="00DC0F63">
      <w:pPr>
        <w:pStyle w:val="Naslovpredpisa"/>
        <w:spacing w:before="0" w:after="0" w:line="260" w:lineRule="exact"/>
        <w:jc w:val="both"/>
        <w:rPr>
          <w:rFonts w:cs="Arial"/>
          <w:b w:val="0"/>
          <w:iCs/>
          <w:sz w:val="20"/>
          <w:szCs w:val="20"/>
          <w:lang w:eastAsia="sl-SI"/>
        </w:rPr>
      </w:pPr>
    </w:p>
    <w:p w14:paraId="5BF489B6" w14:textId="77777777" w:rsidR="009C00E6" w:rsidRDefault="009C00E6" w:rsidP="00DC0F63">
      <w:pPr>
        <w:pStyle w:val="Naslovpredpisa"/>
        <w:spacing w:before="0" w:after="0" w:line="260" w:lineRule="exact"/>
        <w:jc w:val="both"/>
        <w:rPr>
          <w:rFonts w:cs="Arial"/>
          <w:b w:val="0"/>
          <w:iCs/>
          <w:sz w:val="20"/>
          <w:szCs w:val="20"/>
          <w:lang w:eastAsia="sl-SI"/>
        </w:rPr>
      </w:pPr>
    </w:p>
    <w:p w14:paraId="4F53F6CA" w14:textId="77777777" w:rsidR="009C00E6" w:rsidRDefault="009C00E6" w:rsidP="00DC0F63">
      <w:pPr>
        <w:pStyle w:val="Naslovpredpisa"/>
        <w:spacing w:before="0" w:after="0" w:line="260" w:lineRule="exact"/>
        <w:jc w:val="both"/>
        <w:rPr>
          <w:rFonts w:cs="Arial"/>
          <w:b w:val="0"/>
          <w:iCs/>
          <w:sz w:val="20"/>
          <w:szCs w:val="20"/>
          <w:lang w:eastAsia="sl-SI"/>
        </w:rPr>
      </w:pPr>
    </w:p>
    <w:p w14:paraId="632F7DE5" w14:textId="77777777" w:rsidR="009C00E6" w:rsidRDefault="009C00E6" w:rsidP="00DC0F63">
      <w:pPr>
        <w:pStyle w:val="Naslovpredpisa"/>
        <w:spacing w:before="0" w:after="0" w:line="260" w:lineRule="exact"/>
        <w:jc w:val="both"/>
        <w:rPr>
          <w:rFonts w:cs="Arial"/>
          <w:b w:val="0"/>
          <w:iCs/>
          <w:sz w:val="20"/>
          <w:szCs w:val="20"/>
          <w:lang w:eastAsia="sl-SI"/>
        </w:rPr>
      </w:pPr>
    </w:p>
    <w:p w14:paraId="2FFDA437" w14:textId="77777777" w:rsidR="009C00E6" w:rsidRDefault="009C00E6" w:rsidP="00DC0F63">
      <w:pPr>
        <w:pStyle w:val="Naslovpredpisa"/>
        <w:spacing w:before="0" w:after="0" w:line="260" w:lineRule="exact"/>
        <w:jc w:val="both"/>
        <w:rPr>
          <w:rFonts w:cs="Arial"/>
          <w:b w:val="0"/>
          <w:iCs/>
          <w:sz w:val="20"/>
          <w:szCs w:val="20"/>
          <w:lang w:eastAsia="sl-SI"/>
        </w:rPr>
      </w:pPr>
    </w:p>
    <w:p w14:paraId="3091ACA5" w14:textId="77777777" w:rsidR="009C00E6" w:rsidRDefault="009C00E6" w:rsidP="00DC0F63">
      <w:pPr>
        <w:pStyle w:val="Naslovpredpisa"/>
        <w:spacing w:before="0" w:after="0" w:line="260" w:lineRule="exact"/>
        <w:jc w:val="both"/>
        <w:rPr>
          <w:rFonts w:cs="Arial"/>
          <w:b w:val="0"/>
          <w:iCs/>
          <w:sz w:val="20"/>
          <w:szCs w:val="20"/>
          <w:lang w:eastAsia="sl-SI"/>
        </w:rPr>
      </w:pPr>
    </w:p>
    <w:p w14:paraId="5F990789" w14:textId="77777777" w:rsidR="009C00E6" w:rsidRDefault="009C00E6" w:rsidP="00DC0F63">
      <w:pPr>
        <w:pStyle w:val="Naslovpredpisa"/>
        <w:spacing w:before="0" w:after="0" w:line="260" w:lineRule="exact"/>
        <w:jc w:val="both"/>
        <w:rPr>
          <w:rFonts w:cs="Arial"/>
          <w:b w:val="0"/>
          <w:iCs/>
          <w:sz w:val="20"/>
          <w:szCs w:val="20"/>
          <w:lang w:eastAsia="sl-SI"/>
        </w:rPr>
      </w:pPr>
    </w:p>
    <w:p w14:paraId="0CC30B8F" w14:textId="77777777" w:rsidR="009C00E6" w:rsidRDefault="009C00E6" w:rsidP="00DC0F63">
      <w:pPr>
        <w:pStyle w:val="Naslovpredpisa"/>
        <w:spacing w:before="0" w:after="0" w:line="260" w:lineRule="exact"/>
        <w:jc w:val="both"/>
        <w:rPr>
          <w:rFonts w:cs="Arial"/>
          <w:b w:val="0"/>
          <w:iCs/>
          <w:sz w:val="20"/>
          <w:szCs w:val="20"/>
          <w:lang w:eastAsia="sl-SI"/>
        </w:rPr>
      </w:pPr>
    </w:p>
    <w:p w14:paraId="319F18EF" w14:textId="77777777" w:rsidR="009C00E6" w:rsidRDefault="009C00E6" w:rsidP="00DC0F63">
      <w:pPr>
        <w:pStyle w:val="Naslovpredpisa"/>
        <w:spacing w:before="0" w:after="0" w:line="260" w:lineRule="exact"/>
        <w:jc w:val="both"/>
        <w:rPr>
          <w:rFonts w:cs="Arial"/>
          <w:b w:val="0"/>
          <w:iCs/>
          <w:sz w:val="20"/>
          <w:szCs w:val="20"/>
          <w:lang w:eastAsia="sl-SI"/>
        </w:rPr>
      </w:pPr>
    </w:p>
    <w:p w14:paraId="3F8C5434" w14:textId="77777777" w:rsidR="009C00E6" w:rsidRDefault="009C00E6" w:rsidP="00DC0F63">
      <w:pPr>
        <w:pStyle w:val="Naslovpredpisa"/>
        <w:spacing w:before="0" w:after="0" w:line="260" w:lineRule="exact"/>
        <w:jc w:val="both"/>
        <w:rPr>
          <w:rFonts w:cs="Arial"/>
          <w:b w:val="0"/>
          <w:iCs/>
          <w:sz w:val="20"/>
          <w:szCs w:val="20"/>
          <w:lang w:eastAsia="sl-SI"/>
        </w:rPr>
      </w:pPr>
    </w:p>
    <w:p w14:paraId="05871E65" w14:textId="77777777" w:rsidR="009C00E6" w:rsidRDefault="009C00E6" w:rsidP="00DC0F63">
      <w:pPr>
        <w:pStyle w:val="Naslovpredpisa"/>
        <w:spacing w:before="0" w:after="0" w:line="260" w:lineRule="exact"/>
        <w:jc w:val="both"/>
        <w:rPr>
          <w:rFonts w:cs="Arial"/>
          <w:b w:val="0"/>
          <w:iCs/>
          <w:sz w:val="20"/>
          <w:szCs w:val="20"/>
          <w:lang w:eastAsia="sl-SI"/>
        </w:rPr>
      </w:pPr>
    </w:p>
    <w:p w14:paraId="2BA5B174" w14:textId="77777777" w:rsidR="009C00E6" w:rsidRDefault="009C00E6" w:rsidP="00DC0F63">
      <w:pPr>
        <w:pStyle w:val="Naslovpredpisa"/>
        <w:spacing w:before="0" w:after="0" w:line="260" w:lineRule="exact"/>
        <w:jc w:val="both"/>
        <w:rPr>
          <w:rFonts w:cs="Arial"/>
          <w:b w:val="0"/>
          <w:iCs/>
          <w:sz w:val="20"/>
          <w:szCs w:val="20"/>
          <w:lang w:eastAsia="sl-SI"/>
        </w:rPr>
      </w:pPr>
    </w:p>
    <w:p w14:paraId="0E9581CA" w14:textId="77777777" w:rsidR="009C00E6" w:rsidRDefault="009C00E6" w:rsidP="00DC0F63">
      <w:pPr>
        <w:pStyle w:val="Naslovpredpisa"/>
        <w:spacing w:before="0" w:after="0" w:line="260" w:lineRule="exact"/>
        <w:jc w:val="both"/>
        <w:rPr>
          <w:rFonts w:cs="Arial"/>
          <w:b w:val="0"/>
          <w:iCs/>
          <w:sz w:val="20"/>
          <w:szCs w:val="20"/>
          <w:lang w:eastAsia="sl-SI"/>
        </w:rPr>
      </w:pPr>
    </w:p>
    <w:p w14:paraId="18A0E346" w14:textId="77777777" w:rsidR="009C00E6" w:rsidRDefault="009C00E6" w:rsidP="00DC0F63">
      <w:pPr>
        <w:pStyle w:val="Naslovpredpisa"/>
        <w:spacing w:before="0" w:after="0" w:line="260" w:lineRule="exact"/>
        <w:jc w:val="both"/>
        <w:rPr>
          <w:rFonts w:cs="Arial"/>
          <w:b w:val="0"/>
          <w:iCs/>
          <w:sz w:val="20"/>
          <w:szCs w:val="20"/>
          <w:lang w:eastAsia="sl-SI"/>
        </w:rPr>
      </w:pPr>
    </w:p>
    <w:p w14:paraId="6F3BB371" w14:textId="77777777" w:rsidR="009C00E6" w:rsidRDefault="009C00E6" w:rsidP="00DC0F63">
      <w:pPr>
        <w:pStyle w:val="Naslovpredpisa"/>
        <w:spacing w:before="0" w:after="0" w:line="260" w:lineRule="exact"/>
        <w:jc w:val="both"/>
        <w:rPr>
          <w:rFonts w:cs="Arial"/>
          <w:b w:val="0"/>
          <w:iCs/>
          <w:sz w:val="20"/>
          <w:szCs w:val="20"/>
          <w:lang w:eastAsia="sl-SI"/>
        </w:rPr>
      </w:pPr>
    </w:p>
    <w:p w14:paraId="605FED09" w14:textId="77777777" w:rsidR="009C00E6" w:rsidRDefault="009C00E6" w:rsidP="00DC0F63">
      <w:pPr>
        <w:pStyle w:val="Naslovpredpisa"/>
        <w:spacing w:before="0" w:after="0" w:line="260" w:lineRule="exact"/>
        <w:jc w:val="both"/>
        <w:rPr>
          <w:rFonts w:cs="Arial"/>
          <w:b w:val="0"/>
          <w:iCs/>
          <w:sz w:val="20"/>
          <w:szCs w:val="20"/>
          <w:lang w:eastAsia="sl-SI"/>
        </w:rPr>
      </w:pPr>
    </w:p>
    <w:p w14:paraId="5B155D31" w14:textId="77777777" w:rsidR="009C00E6" w:rsidRDefault="009C00E6" w:rsidP="00DC0F63">
      <w:pPr>
        <w:pStyle w:val="Naslovpredpisa"/>
        <w:spacing w:before="0" w:after="0" w:line="260" w:lineRule="exact"/>
        <w:jc w:val="both"/>
        <w:rPr>
          <w:rFonts w:cs="Arial"/>
          <w:b w:val="0"/>
          <w:iCs/>
          <w:sz w:val="20"/>
          <w:szCs w:val="20"/>
          <w:lang w:eastAsia="sl-SI"/>
        </w:rPr>
      </w:pPr>
    </w:p>
    <w:p w14:paraId="5DA5025B" w14:textId="77777777" w:rsidR="009C00E6" w:rsidRDefault="009C00E6" w:rsidP="00DC0F63">
      <w:pPr>
        <w:pStyle w:val="Naslovpredpisa"/>
        <w:spacing w:before="0" w:after="0" w:line="260" w:lineRule="exact"/>
        <w:jc w:val="both"/>
        <w:rPr>
          <w:rFonts w:cs="Arial"/>
          <w:b w:val="0"/>
          <w:iCs/>
          <w:sz w:val="20"/>
          <w:szCs w:val="20"/>
          <w:lang w:eastAsia="sl-SI"/>
        </w:rPr>
      </w:pPr>
    </w:p>
    <w:p w14:paraId="48ED654E" w14:textId="77777777" w:rsidR="00B83692" w:rsidRPr="000F3057" w:rsidRDefault="00B83692" w:rsidP="008A46E6">
      <w:pPr>
        <w:keepNext/>
        <w:rPr>
          <w:rFonts w:cs="Arial"/>
          <w:b/>
          <w:szCs w:val="20"/>
        </w:rPr>
      </w:pPr>
      <w:r w:rsidRPr="000F3057">
        <w:rPr>
          <w:rFonts w:cs="Arial"/>
          <w:b/>
          <w:szCs w:val="20"/>
        </w:rPr>
        <w:lastRenderedPageBreak/>
        <w:t>II. BESEDILO ČLENOV</w:t>
      </w:r>
    </w:p>
    <w:p w14:paraId="7C6F9CC8" w14:textId="77777777" w:rsidR="00711129" w:rsidRPr="00711129" w:rsidRDefault="00711129" w:rsidP="008A46E6">
      <w:pPr>
        <w:pStyle w:val="Poglavje"/>
        <w:keepNext/>
        <w:spacing w:line="260" w:lineRule="auto"/>
        <w:rPr>
          <w:sz w:val="20"/>
          <w:szCs w:val="20"/>
        </w:rPr>
      </w:pPr>
      <w:r w:rsidRPr="00711129">
        <w:rPr>
          <w:sz w:val="20"/>
          <w:szCs w:val="20"/>
        </w:rPr>
        <w:t>I. POGLAVJE</w:t>
      </w:r>
    </w:p>
    <w:p w14:paraId="60DEA2D5" w14:textId="3645B9AA" w:rsidR="00711129" w:rsidRPr="00E03AC8" w:rsidRDefault="00E03AC8" w:rsidP="00711129">
      <w:pPr>
        <w:pStyle w:val="Poglavjenaslov"/>
        <w:spacing w:line="260" w:lineRule="auto"/>
        <w:rPr>
          <w:rFonts w:cs="Arial"/>
        </w:rPr>
      </w:pPr>
      <w:r w:rsidRPr="00E03AC8">
        <w:rPr>
          <w:rFonts w:cs="Arial"/>
        </w:rPr>
        <w:t>SPLOŠNO</w:t>
      </w:r>
    </w:p>
    <w:p w14:paraId="5819C116" w14:textId="77777777" w:rsidR="00711129" w:rsidRPr="00711129" w:rsidRDefault="00711129" w:rsidP="00711129">
      <w:pPr>
        <w:pStyle w:val="len0"/>
        <w:spacing w:line="260" w:lineRule="auto"/>
        <w:rPr>
          <w:rFonts w:cs="Arial"/>
        </w:rPr>
      </w:pPr>
      <w:r w:rsidRPr="00711129">
        <w:rPr>
          <w:rFonts w:cs="Arial"/>
        </w:rPr>
        <w:t>1. člen</w:t>
      </w:r>
    </w:p>
    <w:p w14:paraId="6F113E8F" w14:textId="77777777" w:rsidR="00711129" w:rsidRPr="00711129" w:rsidRDefault="00711129" w:rsidP="00711129">
      <w:pPr>
        <w:pStyle w:val="lennaslov0"/>
        <w:spacing w:line="260" w:lineRule="auto"/>
        <w:rPr>
          <w:rFonts w:cs="Arial"/>
        </w:rPr>
      </w:pPr>
      <w:r w:rsidRPr="00711129">
        <w:rPr>
          <w:rFonts w:cs="Arial"/>
        </w:rPr>
        <w:t>(vsebina zakona)</w:t>
      </w:r>
    </w:p>
    <w:p w14:paraId="0399DE6D" w14:textId="77777777" w:rsidR="00711129" w:rsidRPr="00711129" w:rsidRDefault="00711129" w:rsidP="00711129">
      <w:pPr>
        <w:spacing w:after="0" w:line="260" w:lineRule="auto"/>
        <w:rPr>
          <w:rFonts w:ascii="Arial" w:hAnsi="Arial" w:cs="Arial"/>
          <w:sz w:val="20"/>
          <w:szCs w:val="20"/>
        </w:rPr>
      </w:pPr>
    </w:p>
    <w:p w14:paraId="40F6B36B"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Ta zakon določa način ter časovni okvir izvajanja načela srednjeročne uravnoteženosti prihodkov in izdatkov proračunov države brez zadolževanja (v nadaljnjem besedilu: srednjeročna uravnoteženost), merila za določitev izjemnih okoliščin, v katerih se lahko odstopi od srednjeročne uravnoteženosti, in način ravnanja ob njihovem nastopu oziroma prenehanju.</w:t>
      </w:r>
    </w:p>
    <w:p w14:paraId="534DF613" w14:textId="77777777" w:rsidR="00711129" w:rsidRPr="00711129" w:rsidRDefault="00711129" w:rsidP="00D10EA2">
      <w:pPr>
        <w:spacing w:after="0" w:line="260" w:lineRule="auto"/>
        <w:jc w:val="both"/>
        <w:rPr>
          <w:rFonts w:ascii="Arial" w:hAnsi="Arial" w:cs="Arial"/>
          <w:sz w:val="20"/>
          <w:szCs w:val="20"/>
        </w:rPr>
      </w:pPr>
    </w:p>
    <w:p w14:paraId="70E60773"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S tem zakonom se ureja tudi delovanje Fiskalnega sveta kot neodvisnega in samostojnega državnega organa.</w:t>
      </w:r>
    </w:p>
    <w:p w14:paraId="43B8AABB" w14:textId="77777777" w:rsidR="00711129" w:rsidRPr="00711129" w:rsidRDefault="00711129" w:rsidP="00D10EA2">
      <w:pPr>
        <w:spacing w:after="0" w:line="260" w:lineRule="auto"/>
        <w:jc w:val="both"/>
        <w:rPr>
          <w:rFonts w:ascii="Arial" w:hAnsi="Arial" w:cs="Arial"/>
          <w:sz w:val="20"/>
          <w:szCs w:val="20"/>
        </w:rPr>
      </w:pPr>
    </w:p>
    <w:p w14:paraId="11EAD554" w14:textId="09E255B6" w:rsidR="00551413"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(3) S tem zakonom se </w:t>
      </w:r>
      <w:r w:rsidR="00EA0D7C">
        <w:rPr>
          <w:rFonts w:ascii="Arial" w:hAnsi="Arial" w:cs="Arial"/>
          <w:sz w:val="20"/>
          <w:szCs w:val="20"/>
        </w:rPr>
        <w:t>izvaja</w:t>
      </w:r>
      <w:r w:rsidR="003F090F">
        <w:rPr>
          <w:rFonts w:ascii="Arial" w:hAnsi="Arial" w:cs="Arial"/>
          <w:sz w:val="20"/>
          <w:szCs w:val="20"/>
        </w:rPr>
        <w:t>ta</w:t>
      </w:r>
      <w:r w:rsidR="00551413">
        <w:rPr>
          <w:rFonts w:ascii="Arial" w:hAnsi="Arial" w:cs="Arial"/>
          <w:sz w:val="20"/>
          <w:szCs w:val="20"/>
        </w:rPr>
        <w:t xml:space="preserve"> </w:t>
      </w:r>
      <w:bookmarkStart w:id="7" w:name="_Hlk190241401"/>
      <w:r w:rsidR="00551413" w:rsidRPr="00551413">
        <w:rPr>
          <w:rFonts w:ascii="Arial" w:hAnsi="Arial" w:cs="Arial"/>
          <w:sz w:val="20"/>
          <w:szCs w:val="20"/>
        </w:rPr>
        <w:t xml:space="preserve">Uredba (EU) 2024/1263 </w:t>
      </w:r>
      <w:bookmarkEnd w:id="7"/>
      <w:r w:rsidR="00551413" w:rsidRPr="00551413">
        <w:rPr>
          <w:rFonts w:ascii="Arial" w:hAnsi="Arial" w:cs="Arial"/>
          <w:sz w:val="20"/>
          <w:szCs w:val="20"/>
        </w:rPr>
        <w:t>Evropskega parlamenta in Sveta z dne 29. aprila 2024 o učinkovitem usklajevanju ekonomskih politik in večstranskem proračunskem nadzoru ter razveljavitvi Uredbe Sveta (ES) št. 1466/97 (UL L št. 2024/1263 z dne 30. 4. 2024</w:t>
      </w:r>
      <w:r w:rsidR="001E2ACF">
        <w:rPr>
          <w:rFonts w:ascii="Arial" w:hAnsi="Arial" w:cs="Arial"/>
          <w:sz w:val="20"/>
          <w:szCs w:val="20"/>
        </w:rPr>
        <w:t>) (</w:t>
      </w:r>
      <w:r w:rsidR="00551413" w:rsidRPr="00551413">
        <w:rPr>
          <w:rFonts w:ascii="Arial" w:hAnsi="Arial" w:cs="Arial"/>
          <w:sz w:val="20"/>
          <w:szCs w:val="20"/>
        </w:rPr>
        <w:t>v nadaljnjem besedilu: Uredba (EU) 2024/1263) in Uredba Sveta (ES) št. 1467/97 z dne 7. julija 1997 o pospešitvi in razjasnitvi izvajanja postopka v zvezi s čezmernim primanjkljajem (UL L št. 209 z dne 2. 8. 1997, str. 6), zadnjič spremenjen</w:t>
      </w:r>
      <w:r w:rsidR="00B1697D">
        <w:rPr>
          <w:rFonts w:ascii="Arial" w:hAnsi="Arial" w:cs="Arial"/>
          <w:sz w:val="20"/>
          <w:szCs w:val="20"/>
        </w:rPr>
        <w:t>a</w:t>
      </w:r>
      <w:r w:rsidR="00551413" w:rsidRPr="00551413">
        <w:rPr>
          <w:rFonts w:ascii="Arial" w:hAnsi="Arial" w:cs="Arial"/>
          <w:sz w:val="20"/>
          <w:szCs w:val="20"/>
        </w:rPr>
        <w:t xml:space="preserve"> z Uredbo Sveta (EU) 2024/1264 z dne 29. aprila 2024 o spremembi Uredbe (ES) št. 1467/97 o pospešitvi in razjasnitvi izvajanja postopka v zvezi s čezmernim primanjkljajem (UL L št. 2024/1264 z dne 30. 4. 2024</w:t>
      </w:r>
      <w:r w:rsidR="009236CB">
        <w:rPr>
          <w:rFonts w:ascii="Arial" w:hAnsi="Arial" w:cs="Arial"/>
          <w:sz w:val="20"/>
          <w:szCs w:val="20"/>
        </w:rPr>
        <w:t>) (</w:t>
      </w:r>
      <w:r w:rsidR="00551413" w:rsidRPr="00551413">
        <w:rPr>
          <w:rFonts w:ascii="Arial" w:hAnsi="Arial" w:cs="Arial"/>
          <w:sz w:val="20"/>
          <w:szCs w:val="20"/>
        </w:rPr>
        <w:t xml:space="preserve">v nadaljnjem besedilu: Uredba Sveta (ES) št. 1467/97). </w:t>
      </w:r>
      <w:r w:rsidRPr="00711129">
        <w:rPr>
          <w:rFonts w:ascii="Arial" w:hAnsi="Arial" w:cs="Arial"/>
          <w:sz w:val="20"/>
          <w:szCs w:val="20"/>
        </w:rPr>
        <w:t xml:space="preserve"> </w:t>
      </w:r>
    </w:p>
    <w:p w14:paraId="277E3330" w14:textId="77777777" w:rsidR="000568C2" w:rsidRDefault="000568C2" w:rsidP="00D10EA2">
      <w:pPr>
        <w:spacing w:after="0" w:line="260" w:lineRule="auto"/>
        <w:jc w:val="both"/>
        <w:rPr>
          <w:rFonts w:ascii="Arial" w:hAnsi="Arial" w:cs="Arial"/>
          <w:sz w:val="20"/>
          <w:szCs w:val="20"/>
        </w:rPr>
      </w:pPr>
    </w:p>
    <w:p w14:paraId="1E7AADC3" w14:textId="389BC4C1" w:rsidR="00711129" w:rsidRPr="00711129" w:rsidRDefault="00551413" w:rsidP="00A70D7F">
      <w:pPr>
        <w:spacing w:after="0" w:line="260" w:lineRule="auto"/>
        <w:ind w:firstLine="708"/>
        <w:jc w:val="both"/>
        <w:rPr>
          <w:rFonts w:ascii="Arial" w:hAnsi="Arial" w:cs="Arial"/>
          <w:sz w:val="20"/>
          <w:szCs w:val="20"/>
        </w:rPr>
      </w:pPr>
      <w:r>
        <w:rPr>
          <w:rFonts w:ascii="Arial" w:hAnsi="Arial" w:cs="Arial"/>
          <w:sz w:val="20"/>
          <w:szCs w:val="20"/>
        </w:rPr>
        <w:t xml:space="preserve">(4) S tem zakonom se </w:t>
      </w:r>
      <w:r w:rsidR="00711129" w:rsidRPr="00711129">
        <w:rPr>
          <w:rFonts w:ascii="Arial" w:hAnsi="Arial" w:cs="Arial"/>
          <w:sz w:val="20"/>
          <w:szCs w:val="20"/>
        </w:rPr>
        <w:t xml:space="preserve">v pravni red Republike Slovenije delno prenaša Direktiva Sveta 2011/85/EU z dne 8. novembra 2011 o zahtevah v zvezi s proračunskimi okviri držav članic (UL L </w:t>
      </w:r>
      <w:r w:rsidR="0073463A">
        <w:rPr>
          <w:rFonts w:ascii="Arial" w:hAnsi="Arial" w:cs="Arial"/>
          <w:sz w:val="20"/>
          <w:szCs w:val="20"/>
        </w:rPr>
        <w:t xml:space="preserve">št. </w:t>
      </w:r>
      <w:r w:rsidR="00711129" w:rsidRPr="00711129">
        <w:rPr>
          <w:rFonts w:ascii="Arial" w:hAnsi="Arial" w:cs="Arial"/>
          <w:sz w:val="20"/>
          <w:szCs w:val="20"/>
        </w:rPr>
        <w:t>306</w:t>
      </w:r>
      <w:r w:rsidR="0073463A">
        <w:rPr>
          <w:rFonts w:ascii="Arial" w:hAnsi="Arial" w:cs="Arial"/>
          <w:sz w:val="20"/>
          <w:szCs w:val="20"/>
        </w:rPr>
        <w:t xml:space="preserve"> z dne</w:t>
      </w:r>
      <w:r w:rsidR="00711129" w:rsidRPr="00711129">
        <w:rPr>
          <w:rFonts w:ascii="Arial" w:hAnsi="Arial" w:cs="Arial"/>
          <w:sz w:val="20"/>
          <w:szCs w:val="20"/>
        </w:rPr>
        <w:t xml:space="preserve"> 23.</w:t>
      </w:r>
      <w:r w:rsidR="00AE785B">
        <w:rPr>
          <w:rFonts w:ascii="Arial" w:hAnsi="Arial" w:cs="Arial"/>
          <w:sz w:val="20"/>
          <w:szCs w:val="20"/>
        </w:rPr>
        <w:t xml:space="preserve"> </w:t>
      </w:r>
      <w:r w:rsidR="00711129" w:rsidRPr="00711129">
        <w:rPr>
          <w:rFonts w:ascii="Arial" w:hAnsi="Arial" w:cs="Arial"/>
          <w:sz w:val="20"/>
          <w:szCs w:val="20"/>
        </w:rPr>
        <w:t>11.</w:t>
      </w:r>
      <w:r w:rsidR="009725BC">
        <w:rPr>
          <w:rFonts w:ascii="Arial" w:hAnsi="Arial" w:cs="Arial"/>
          <w:sz w:val="20"/>
          <w:szCs w:val="20"/>
        </w:rPr>
        <w:t xml:space="preserve"> </w:t>
      </w:r>
      <w:r w:rsidR="00711129" w:rsidRPr="00711129">
        <w:rPr>
          <w:rFonts w:ascii="Arial" w:hAnsi="Arial" w:cs="Arial"/>
          <w:sz w:val="20"/>
          <w:szCs w:val="20"/>
        </w:rPr>
        <w:t>2011</w:t>
      </w:r>
      <w:r w:rsidR="00BA4078">
        <w:rPr>
          <w:rFonts w:ascii="Arial" w:hAnsi="Arial" w:cs="Arial"/>
          <w:sz w:val="20"/>
          <w:szCs w:val="20"/>
        </w:rPr>
        <w:t>,</w:t>
      </w:r>
      <w:r w:rsidR="00711129" w:rsidRPr="00711129">
        <w:rPr>
          <w:rFonts w:ascii="Arial" w:hAnsi="Arial" w:cs="Arial"/>
          <w:sz w:val="20"/>
          <w:szCs w:val="20"/>
        </w:rPr>
        <w:t xml:space="preserve"> str. 41), </w:t>
      </w:r>
      <w:r w:rsidR="0049448E">
        <w:rPr>
          <w:rFonts w:ascii="Arial" w:hAnsi="Arial" w:cs="Arial"/>
          <w:sz w:val="20"/>
          <w:szCs w:val="20"/>
        </w:rPr>
        <w:t>zadnjič</w:t>
      </w:r>
      <w:r w:rsidR="00711129" w:rsidRPr="00711129">
        <w:rPr>
          <w:rFonts w:ascii="Arial" w:hAnsi="Arial" w:cs="Arial"/>
          <w:sz w:val="20"/>
          <w:szCs w:val="20"/>
        </w:rPr>
        <w:t xml:space="preserve"> spremenjena z Direktivo Sveta (EU) 2024/1265 z dne 29. aprila 2024 o spremembi Direktive 2011/85/EU o zahtevah v zvezi s proračunskimi okviri držav članic (UL L </w:t>
      </w:r>
      <w:r w:rsidR="0073463A">
        <w:rPr>
          <w:rFonts w:ascii="Arial" w:hAnsi="Arial" w:cs="Arial"/>
          <w:sz w:val="20"/>
          <w:szCs w:val="20"/>
        </w:rPr>
        <w:t xml:space="preserve">št. </w:t>
      </w:r>
      <w:r w:rsidR="00711129" w:rsidRPr="00711129">
        <w:rPr>
          <w:rFonts w:ascii="Arial" w:hAnsi="Arial" w:cs="Arial"/>
          <w:sz w:val="20"/>
          <w:szCs w:val="20"/>
        </w:rPr>
        <w:t xml:space="preserve">2024/1265 z dne 30. </w:t>
      </w:r>
      <w:r w:rsidR="009725BC">
        <w:rPr>
          <w:rFonts w:ascii="Arial" w:hAnsi="Arial" w:cs="Arial"/>
          <w:sz w:val="20"/>
          <w:szCs w:val="20"/>
        </w:rPr>
        <w:t>4.</w:t>
      </w:r>
      <w:r w:rsidR="009725BC" w:rsidRPr="00711129">
        <w:rPr>
          <w:rFonts w:ascii="Arial" w:hAnsi="Arial" w:cs="Arial"/>
          <w:sz w:val="20"/>
          <w:szCs w:val="20"/>
        </w:rPr>
        <w:t xml:space="preserve"> </w:t>
      </w:r>
      <w:r w:rsidR="00711129" w:rsidRPr="00711129">
        <w:rPr>
          <w:rFonts w:ascii="Arial" w:hAnsi="Arial" w:cs="Arial"/>
          <w:sz w:val="20"/>
          <w:szCs w:val="20"/>
        </w:rPr>
        <w:t>2024). </w:t>
      </w:r>
    </w:p>
    <w:p w14:paraId="6368E5E8" w14:textId="77777777" w:rsidR="00711129" w:rsidRPr="00711129" w:rsidRDefault="00711129" w:rsidP="00787CC2">
      <w:pPr>
        <w:pStyle w:val="len0"/>
        <w:keepNext/>
        <w:spacing w:line="259" w:lineRule="auto"/>
        <w:rPr>
          <w:rFonts w:cs="Arial"/>
        </w:rPr>
      </w:pPr>
      <w:r w:rsidRPr="00711129">
        <w:rPr>
          <w:rFonts w:cs="Arial"/>
        </w:rPr>
        <w:t>2. člen</w:t>
      </w:r>
    </w:p>
    <w:p w14:paraId="4A48EDD7" w14:textId="77777777" w:rsidR="00711129" w:rsidRPr="00711129" w:rsidRDefault="00711129" w:rsidP="00787CC2">
      <w:pPr>
        <w:pStyle w:val="lennaslov0"/>
        <w:keepNext/>
        <w:spacing w:line="259" w:lineRule="auto"/>
        <w:rPr>
          <w:rFonts w:cs="Arial"/>
        </w:rPr>
      </w:pPr>
      <w:r w:rsidRPr="00711129">
        <w:rPr>
          <w:rFonts w:cs="Arial"/>
        </w:rPr>
        <w:t>(pomen izrazov)</w:t>
      </w:r>
    </w:p>
    <w:p w14:paraId="6AD934E8" w14:textId="77777777" w:rsidR="00711129" w:rsidRPr="00711129" w:rsidRDefault="00711129" w:rsidP="00D10EA2">
      <w:pPr>
        <w:spacing w:after="0" w:line="260" w:lineRule="auto"/>
        <w:jc w:val="both"/>
        <w:rPr>
          <w:rFonts w:ascii="Arial" w:hAnsi="Arial" w:cs="Arial"/>
          <w:sz w:val="20"/>
          <w:szCs w:val="20"/>
        </w:rPr>
      </w:pPr>
    </w:p>
    <w:p w14:paraId="29CFA663" w14:textId="2D8FB915"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Izrazi, uporabljeni v tem zakonu, imajo enak pomen kot v</w:t>
      </w:r>
      <w:r w:rsidR="00551413">
        <w:rPr>
          <w:rFonts w:ascii="Arial" w:hAnsi="Arial" w:cs="Arial"/>
          <w:sz w:val="20"/>
          <w:szCs w:val="20"/>
        </w:rPr>
        <w:t xml:space="preserve"> </w:t>
      </w:r>
      <w:r w:rsidR="00551413" w:rsidRPr="00551413">
        <w:rPr>
          <w:rFonts w:ascii="Arial" w:hAnsi="Arial" w:cs="Arial"/>
          <w:sz w:val="20"/>
          <w:szCs w:val="20"/>
        </w:rPr>
        <w:t>Uredb</w:t>
      </w:r>
      <w:r w:rsidR="00551413">
        <w:rPr>
          <w:rFonts w:ascii="Arial" w:hAnsi="Arial" w:cs="Arial"/>
          <w:sz w:val="20"/>
          <w:szCs w:val="20"/>
        </w:rPr>
        <w:t>i</w:t>
      </w:r>
      <w:r w:rsidR="00551413" w:rsidRPr="00551413">
        <w:rPr>
          <w:rFonts w:ascii="Arial" w:hAnsi="Arial" w:cs="Arial"/>
          <w:sz w:val="20"/>
          <w:szCs w:val="20"/>
        </w:rPr>
        <w:t xml:space="preserve"> (EU) 2024/1263</w:t>
      </w:r>
      <w:r w:rsidR="00551413">
        <w:rPr>
          <w:rFonts w:ascii="Arial" w:hAnsi="Arial" w:cs="Arial"/>
          <w:sz w:val="20"/>
          <w:szCs w:val="20"/>
        </w:rPr>
        <w:t xml:space="preserve"> in </w:t>
      </w:r>
      <w:r w:rsidR="00551413" w:rsidRPr="00551413">
        <w:rPr>
          <w:rFonts w:ascii="Arial" w:hAnsi="Arial" w:cs="Arial"/>
          <w:sz w:val="20"/>
          <w:szCs w:val="20"/>
        </w:rPr>
        <w:t>Uredb</w:t>
      </w:r>
      <w:r w:rsidR="00551413">
        <w:rPr>
          <w:rFonts w:ascii="Arial" w:hAnsi="Arial" w:cs="Arial"/>
          <w:sz w:val="20"/>
          <w:szCs w:val="20"/>
        </w:rPr>
        <w:t>i</w:t>
      </w:r>
      <w:r w:rsidR="00551413" w:rsidRPr="00551413">
        <w:rPr>
          <w:rFonts w:ascii="Arial" w:hAnsi="Arial" w:cs="Arial"/>
          <w:sz w:val="20"/>
          <w:szCs w:val="20"/>
        </w:rPr>
        <w:t xml:space="preserve"> Sveta (ES) št. 1467/97</w:t>
      </w:r>
      <w:r w:rsidRPr="00711129">
        <w:rPr>
          <w:rFonts w:ascii="Arial" w:hAnsi="Arial" w:cs="Arial"/>
          <w:sz w:val="20"/>
          <w:szCs w:val="20"/>
        </w:rPr>
        <w:t xml:space="preserve">, pri čemer je pojem odhodki iz </w:t>
      </w:r>
      <w:r w:rsidR="0008445E" w:rsidRPr="00551413">
        <w:rPr>
          <w:rFonts w:ascii="Arial" w:hAnsi="Arial" w:cs="Arial"/>
          <w:sz w:val="20"/>
          <w:szCs w:val="20"/>
        </w:rPr>
        <w:t>Uredb</w:t>
      </w:r>
      <w:r w:rsidR="0008445E">
        <w:rPr>
          <w:rFonts w:ascii="Arial" w:hAnsi="Arial" w:cs="Arial"/>
          <w:sz w:val="20"/>
          <w:szCs w:val="20"/>
        </w:rPr>
        <w:t>e</w:t>
      </w:r>
      <w:r w:rsidR="0008445E" w:rsidRPr="00551413">
        <w:rPr>
          <w:rFonts w:ascii="Arial" w:hAnsi="Arial" w:cs="Arial"/>
          <w:sz w:val="20"/>
          <w:szCs w:val="20"/>
        </w:rPr>
        <w:t xml:space="preserve"> (EU) 2024/1263</w:t>
      </w:r>
      <w:r w:rsidR="0008445E">
        <w:rPr>
          <w:rFonts w:ascii="Arial" w:hAnsi="Arial" w:cs="Arial"/>
          <w:sz w:val="20"/>
          <w:szCs w:val="20"/>
        </w:rPr>
        <w:t xml:space="preserve"> in </w:t>
      </w:r>
      <w:r w:rsidR="0008445E" w:rsidRPr="00551413">
        <w:rPr>
          <w:rFonts w:ascii="Arial" w:hAnsi="Arial" w:cs="Arial"/>
          <w:sz w:val="20"/>
          <w:szCs w:val="20"/>
        </w:rPr>
        <w:t>Uredb</w:t>
      </w:r>
      <w:r w:rsidR="0008445E">
        <w:rPr>
          <w:rFonts w:ascii="Arial" w:hAnsi="Arial" w:cs="Arial"/>
          <w:sz w:val="20"/>
          <w:szCs w:val="20"/>
        </w:rPr>
        <w:t>e</w:t>
      </w:r>
      <w:r w:rsidR="0008445E" w:rsidRPr="00551413">
        <w:rPr>
          <w:rFonts w:ascii="Arial" w:hAnsi="Arial" w:cs="Arial"/>
          <w:sz w:val="20"/>
          <w:szCs w:val="20"/>
        </w:rPr>
        <w:t xml:space="preserve"> Sveta (ES) št. 1467/97</w:t>
      </w:r>
      <w:r w:rsidR="0074135A">
        <w:rPr>
          <w:rFonts w:ascii="Arial" w:hAnsi="Arial" w:cs="Arial"/>
          <w:sz w:val="20"/>
          <w:szCs w:val="20"/>
        </w:rPr>
        <w:t xml:space="preserve"> </w:t>
      </w:r>
      <w:r w:rsidRPr="00711129">
        <w:rPr>
          <w:rFonts w:ascii="Arial" w:hAnsi="Arial" w:cs="Arial"/>
          <w:sz w:val="20"/>
          <w:szCs w:val="20"/>
        </w:rPr>
        <w:t xml:space="preserve">enak pojmu izdatki po tem zakonu.  </w:t>
      </w:r>
    </w:p>
    <w:p w14:paraId="1E2EF26B" w14:textId="77777777" w:rsidR="00711129" w:rsidRPr="00711129" w:rsidRDefault="00711129" w:rsidP="00711129">
      <w:pPr>
        <w:pStyle w:val="Poglavje"/>
        <w:spacing w:line="260" w:lineRule="auto"/>
        <w:rPr>
          <w:sz w:val="20"/>
          <w:szCs w:val="20"/>
        </w:rPr>
      </w:pPr>
      <w:r w:rsidRPr="00711129">
        <w:rPr>
          <w:sz w:val="20"/>
          <w:szCs w:val="20"/>
        </w:rPr>
        <w:t>II. POGLAVJE</w:t>
      </w:r>
    </w:p>
    <w:p w14:paraId="0A16AD2B" w14:textId="6435D7D7" w:rsidR="00711129" w:rsidRPr="00711129" w:rsidRDefault="00E03AC8" w:rsidP="00711129">
      <w:pPr>
        <w:pStyle w:val="Poglavjenaslov"/>
        <w:spacing w:line="260" w:lineRule="auto"/>
        <w:rPr>
          <w:rFonts w:cs="Arial"/>
        </w:rPr>
      </w:pPr>
      <w:r>
        <w:rPr>
          <w:rFonts w:cs="Arial"/>
        </w:rPr>
        <w:t>I</w:t>
      </w:r>
      <w:r w:rsidRPr="00711129">
        <w:rPr>
          <w:rFonts w:cs="Arial"/>
        </w:rPr>
        <w:t>ZVAJANJE SREDNJEROČNE URAVNOTEŽENOSTI</w:t>
      </w:r>
    </w:p>
    <w:p w14:paraId="22FE0A3D" w14:textId="77777777" w:rsidR="00711129" w:rsidRPr="00711129" w:rsidRDefault="00711129" w:rsidP="00E03AC8">
      <w:pPr>
        <w:pStyle w:val="len0"/>
        <w:keepNext/>
        <w:spacing w:line="259" w:lineRule="auto"/>
        <w:rPr>
          <w:rFonts w:cs="Arial"/>
        </w:rPr>
      </w:pPr>
      <w:r w:rsidRPr="00711129">
        <w:rPr>
          <w:rFonts w:cs="Arial"/>
        </w:rPr>
        <w:t>3. člen</w:t>
      </w:r>
    </w:p>
    <w:p w14:paraId="06DB81CF" w14:textId="77777777" w:rsidR="00711129" w:rsidRPr="00711129" w:rsidRDefault="00711129" w:rsidP="00E03AC8">
      <w:pPr>
        <w:pStyle w:val="lennaslov0"/>
        <w:keepNext/>
        <w:spacing w:line="259" w:lineRule="auto"/>
        <w:rPr>
          <w:rFonts w:cs="Arial"/>
        </w:rPr>
      </w:pPr>
      <w:r w:rsidRPr="00711129">
        <w:rPr>
          <w:rFonts w:cs="Arial"/>
        </w:rPr>
        <w:t>(izvajanje srednjeročne uravnoteženosti)</w:t>
      </w:r>
    </w:p>
    <w:p w14:paraId="2E0F85CB" w14:textId="77777777" w:rsidR="00711129" w:rsidRPr="00711129" w:rsidRDefault="00711129" w:rsidP="00E03AC8">
      <w:pPr>
        <w:keepNext/>
        <w:spacing w:after="0"/>
        <w:jc w:val="both"/>
        <w:rPr>
          <w:rFonts w:ascii="Arial" w:hAnsi="Arial" w:cs="Arial"/>
          <w:sz w:val="20"/>
          <w:szCs w:val="20"/>
        </w:rPr>
      </w:pPr>
    </w:p>
    <w:p w14:paraId="248C7AF0" w14:textId="1DA4A4D1" w:rsidR="00711129" w:rsidRPr="00711129" w:rsidRDefault="00711129" w:rsidP="00E03AC8">
      <w:pPr>
        <w:keepNext/>
        <w:spacing w:after="0"/>
        <w:jc w:val="both"/>
        <w:rPr>
          <w:rFonts w:ascii="Arial" w:hAnsi="Arial" w:cs="Arial"/>
          <w:sz w:val="20"/>
          <w:szCs w:val="20"/>
        </w:rPr>
      </w:pPr>
      <w:r w:rsidRPr="00711129">
        <w:rPr>
          <w:rFonts w:ascii="Arial" w:hAnsi="Arial" w:cs="Arial"/>
          <w:sz w:val="20"/>
          <w:szCs w:val="20"/>
        </w:rPr>
        <w:tab/>
        <w:t>(1) Prihodki in izdatki proračun</w:t>
      </w:r>
      <w:r w:rsidR="0065755F">
        <w:rPr>
          <w:rFonts w:ascii="Arial" w:hAnsi="Arial" w:cs="Arial"/>
          <w:sz w:val="20"/>
          <w:szCs w:val="20"/>
        </w:rPr>
        <w:t>ov</w:t>
      </w:r>
      <w:r w:rsidRPr="00711129">
        <w:rPr>
          <w:rFonts w:ascii="Arial" w:hAnsi="Arial" w:cs="Arial"/>
          <w:sz w:val="20"/>
          <w:szCs w:val="20"/>
        </w:rPr>
        <w:t xml:space="preserve"> države so srednjeročno uravnoteženi brez zadolževanja, če dolg sektorja država ostaja na preudarni ravni pod 60 </w:t>
      </w:r>
      <w:r w:rsidR="00E5425F">
        <w:rPr>
          <w:rFonts w:ascii="Arial" w:hAnsi="Arial" w:cs="Arial"/>
          <w:sz w:val="20"/>
          <w:szCs w:val="20"/>
        </w:rPr>
        <w:t>odstotki</w:t>
      </w:r>
      <w:r w:rsidRPr="00711129">
        <w:rPr>
          <w:rFonts w:ascii="Arial" w:hAnsi="Arial" w:cs="Arial"/>
          <w:sz w:val="20"/>
          <w:szCs w:val="20"/>
        </w:rPr>
        <w:t xml:space="preserve"> </w:t>
      </w:r>
      <w:r w:rsidR="0031597B">
        <w:rPr>
          <w:rFonts w:ascii="Arial" w:hAnsi="Arial" w:cs="Arial"/>
          <w:sz w:val="20"/>
          <w:szCs w:val="20"/>
        </w:rPr>
        <w:t xml:space="preserve">bruto domačega proizvoda (v nadaljnjem besedilu: </w:t>
      </w:r>
      <w:r w:rsidRPr="00711129">
        <w:rPr>
          <w:rFonts w:ascii="Arial" w:hAnsi="Arial" w:cs="Arial"/>
          <w:sz w:val="20"/>
          <w:szCs w:val="20"/>
        </w:rPr>
        <w:t>BDP</w:t>
      </w:r>
      <w:r w:rsidR="0031597B">
        <w:rPr>
          <w:rFonts w:ascii="Arial" w:hAnsi="Arial" w:cs="Arial"/>
          <w:sz w:val="20"/>
          <w:szCs w:val="20"/>
        </w:rPr>
        <w:t>)</w:t>
      </w:r>
      <w:r w:rsidRPr="00711129">
        <w:rPr>
          <w:rFonts w:ascii="Arial" w:hAnsi="Arial" w:cs="Arial"/>
          <w:sz w:val="20"/>
          <w:szCs w:val="20"/>
        </w:rPr>
        <w:t xml:space="preserve"> ter je primanjkljaj</w:t>
      </w:r>
      <w:r w:rsidR="0065755F">
        <w:rPr>
          <w:rFonts w:ascii="Arial" w:hAnsi="Arial" w:cs="Arial"/>
          <w:sz w:val="20"/>
          <w:szCs w:val="20"/>
        </w:rPr>
        <w:t xml:space="preserve"> sektorja država</w:t>
      </w:r>
      <w:r w:rsidRPr="00711129">
        <w:rPr>
          <w:rFonts w:ascii="Arial" w:hAnsi="Arial" w:cs="Arial"/>
          <w:sz w:val="20"/>
          <w:szCs w:val="20"/>
        </w:rPr>
        <w:t xml:space="preserve"> pod 3 </w:t>
      </w:r>
      <w:r w:rsidR="00E5425F">
        <w:rPr>
          <w:rFonts w:ascii="Arial" w:hAnsi="Arial" w:cs="Arial"/>
          <w:sz w:val="20"/>
          <w:szCs w:val="20"/>
        </w:rPr>
        <w:t>odstotki</w:t>
      </w:r>
      <w:r w:rsidRPr="00711129">
        <w:rPr>
          <w:rFonts w:ascii="Arial" w:hAnsi="Arial" w:cs="Arial"/>
          <w:sz w:val="20"/>
          <w:szCs w:val="20"/>
        </w:rPr>
        <w:t xml:space="preserve"> BDP in se tudi srednjeročno ohranjata pod to mejo.</w:t>
      </w:r>
    </w:p>
    <w:p w14:paraId="3C5519E3" w14:textId="77777777" w:rsidR="00711129" w:rsidRPr="00711129" w:rsidRDefault="00711129" w:rsidP="00D10EA2">
      <w:pPr>
        <w:spacing w:after="0" w:line="260" w:lineRule="auto"/>
        <w:jc w:val="both"/>
        <w:rPr>
          <w:rFonts w:ascii="Arial" w:hAnsi="Arial" w:cs="Arial"/>
          <w:sz w:val="20"/>
          <w:szCs w:val="20"/>
        </w:rPr>
      </w:pPr>
    </w:p>
    <w:p w14:paraId="27CEE4FF" w14:textId="4AD7E619" w:rsid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(2) V prilagoditvenem obdobju, ko srednjeročna uravnoteženost ni dosežena, mora pot gibanja očiščenih izdatkov slediti nacionalnemu </w:t>
      </w:r>
      <w:r w:rsidR="00E5425F">
        <w:rPr>
          <w:rFonts w:ascii="Arial" w:hAnsi="Arial" w:cs="Arial"/>
          <w:sz w:val="20"/>
          <w:szCs w:val="20"/>
        </w:rPr>
        <w:t>S</w:t>
      </w:r>
      <w:r w:rsidRPr="00711129">
        <w:rPr>
          <w:rFonts w:ascii="Arial" w:hAnsi="Arial" w:cs="Arial"/>
          <w:sz w:val="20"/>
          <w:szCs w:val="20"/>
        </w:rPr>
        <w:t>rednjeročnemu fiskaln</w:t>
      </w:r>
      <w:r w:rsidR="000E71E6">
        <w:rPr>
          <w:rFonts w:ascii="Arial" w:hAnsi="Arial" w:cs="Arial"/>
          <w:sz w:val="20"/>
          <w:szCs w:val="20"/>
        </w:rPr>
        <w:t>o</w:t>
      </w:r>
      <w:r w:rsidRPr="00711129">
        <w:rPr>
          <w:rFonts w:ascii="Arial" w:hAnsi="Arial" w:cs="Arial"/>
          <w:sz w:val="20"/>
          <w:szCs w:val="20"/>
        </w:rPr>
        <w:t>-strukturnemu načrtu, kot ga potrdi Svet E</w:t>
      </w:r>
      <w:r w:rsidR="00734573">
        <w:rPr>
          <w:rFonts w:ascii="Arial" w:hAnsi="Arial" w:cs="Arial"/>
          <w:sz w:val="20"/>
          <w:szCs w:val="20"/>
        </w:rPr>
        <w:t>vropske unije (v nadaljnjem besedilu: Svet EU)</w:t>
      </w:r>
      <w:r w:rsidRPr="00711129">
        <w:rPr>
          <w:rFonts w:ascii="Arial" w:hAnsi="Arial" w:cs="Arial"/>
          <w:sz w:val="20"/>
          <w:szCs w:val="20"/>
        </w:rPr>
        <w:t xml:space="preserve"> v skladu s 17. členom Uredbe </w:t>
      </w:r>
      <w:r w:rsidR="00551413">
        <w:rPr>
          <w:rFonts w:ascii="Arial" w:hAnsi="Arial" w:cs="Arial"/>
          <w:sz w:val="20"/>
          <w:szCs w:val="20"/>
        </w:rPr>
        <w:t>(</w:t>
      </w:r>
      <w:r w:rsidRPr="00711129">
        <w:rPr>
          <w:rFonts w:ascii="Arial" w:hAnsi="Arial" w:cs="Arial"/>
          <w:sz w:val="20"/>
          <w:szCs w:val="20"/>
        </w:rPr>
        <w:t>EU</w:t>
      </w:r>
      <w:r w:rsidR="00551413">
        <w:rPr>
          <w:rFonts w:ascii="Arial" w:hAnsi="Arial" w:cs="Arial"/>
          <w:sz w:val="20"/>
          <w:szCs w:val="20"/>
        </w:rPr>
        <w:t>)</w:t>
      </w:r>
      <w:r w:rsidRPr="00711129">
        <w:rPr>
          <w:rFonts w:ascii="Arial" w:hAnsi="Arial" w:cs="Arial"/>
          <w:sz w:val="20"/>
          <w:szCs w:val="20"/>
        </w:rPr>
        <w:t xml:space="preserve"> 2024/1263, </w:t>
      </w:r>
      <w:r w:rsidRPr="00711129">
        <w:rPr>
          <w:rFonts w:ascii="Arial" w:hAnsi="Arial" w:cs="Arial"/>
          <w:sz w:val="20"/>
          <w:szCs w:val="20"/>
        </w:rPr>
        <w:lastRenderedPageBreak/>
        <w:t xml:space="preserve">pri čemer so dovoljena odstopanja, ki ne presegajo mej, določenih v </w:t>
      </w:r>
      <w:r w:rsidR="005E5F6C">
        <w:rPr>
          <w:rFonts w:ascii="Arial" w:hAnsi="Arial" w:cs="Arial"/>
          <w:sz w:val="20"/>
          <w:szCs w:val="20"/>
        </w:rPr>
        <w:t xml:space="preserve">drugem odstavku </w:t>
      </w:r>
      <w:r w:rsidRPr="00711129">
        <w:rPr>
          <w:rFonts w:ascii="Arial" w:hAnsi="Arial" w:cs="Arial"/>
          <w:sz w:val="20"/>
          <w:szCs w:val="20"/>
        </w:rPr>
        <w:t>2. člen</w:t>
      </w:r>
      <w:r w:rsidR="005E5F6C">
        <w:rPr>
          <w:rFonts w:ascii="Arial" w:hAnsi="Arial" w:cs="Arial"/>
          <w:sz w:val="20"/>
          <w:szCs w:val="20"/>
        </w:rPr>
        <w:t>a</w:t>
      </w:r>
      <w:r w:rsidRPr="00711129">
        <w:rPr>
          <w:rFonts w:ascii="Arial" w:hAnsi="Arial" w:cs="Arial"/>
          <w:sz w:val="20"/>
          <w:szCs w:val="20"/>
        </w:rPr>
        <w:t xml:space="preserve"> Uredbe </w:t>
      </w:r>
      <w:r w:rsidR="00551413" w:rsidRPr="00551413">
        <w:rPr>
          <w:rFonts w:ascii="Arial" w:hAnsi="Arial" w:cs="Arial"/>
          <w:sz w:val="20"/>
          <w:szCs w:val="20"/>
        </w:rPr>
        <w:t>Sveta (ES) št. 1467/97</w:t>
      </w:r>
      <w:r w:rsidRPr="00711129">
        <w:rPr>
          <w:rFonts w:ascii="Arial" w:hAnsi="Arial" w:cs="Arial"/>
          <w:sz w:val="20"/>
          <w:szCs w:val="20"/>
        </w:rPr>
        <w:t>.</w:t>
      </w:r>
    </w:p>
    <w:p w14:paraId="77084BEE" w14:textId="77777777" w:rsidR="00B40611" w:rsidRPr="00711129" w:rsidRDefault="00B40611" w:rsidP="008A46E6">
      <w:pPr>
        <w:pStyle w:val="len0"/>
        <w:keepNext/>
        <w:spacing w:line="259" w:lineRule="auto"/>
        <w:rPr>
          <w:rFonts w:cs="Arial"/>
        </w:rPr>
      </w:pPr>
      <w:r w:rsidRPr="00711129">
        <w:rPr>
          <w:rFonts w:cs="Arial"/>
        </w:rPr>
        <w:t>4. člen</w:t>
      </w:r>
    </w:p>
    <w:p w14:paraId="1455E818" w14:textId="06A589F2" w:rsidR="00B40611" w:rsidRPr="00711129" w:rsidRDefault="00B40611" w:rsidP="008A46E6">
      <w:pPr>
        <w:pStyle w:val="lennaslov0"/>
        <w:keepNext/>
        <w:spacing w:line="259" w:lineRule="auto"/>
        <w:rPr>
          <w:rFonts w:cs="Arial"/>
        </w:rPr>
      </w:pPr>
      <w:r w:rsidRPr="00711129">
        <w:rPr>
          <w:rFonts w:cs="Arial"/>
        </w:rPr>
        <w:t>(</w:t>
      </w:r>
      <w:r w:rsidRPr="00B40611">
        <w:rPr>
          <w:rFonts w:cs="Arial"/>
        </w:rPr>
        <w:t xml:space="preserve">načelo previdnosti pri načrtovanju in ocenjevanju obsega prihodkov in </w:t>
      </w:r>
      <w:r w:rsidR="0022119D">
        <w:rPr>
          <w:rFonts w:cs="Arial"/>
        </w:rPr>
        <w:t>izdatkov</w:t>
      </w:r>
      <w:r w:rsidRPr="00711129">
        <w:rPr>
          <w:rFonts w:cs="Arial"/>
        </w:rPr>
        <w:t>)</w:t>
      </w:r>
    </w:p>
    <w:p w14:paraId="6C8D0E56" w14:textId="77777777" w:rsidR="00B40611" w:rsidRPr="00711129" w:rsidRDefault="00B40611" w:rsidP="008A46E6">
      <w:pPr>
        <w:keepNext/>
        <w:spacing w:after="0"/>
        <w:jc w:val="both"/>
        <w:rPr>
          <w:rFonts w:ascii="Arial" w:hAnsi="Arial" w:cs="Arial"/>
          <w:sz w:val="20"/>
          <w:szCs w:val="20"/>
        </w:rPr>
      </w:pPr>
    </w:p>
    <w:p w14:paraId="279B2A00" w14:textId="7E8FF9CC" w:rsidR="00711129" w:rsidRPr="00711129" w:rsidRDefault="00711129" w:rsidP="008A46E6">
      <w:pPr>
        <w:keepNext/>
        <w:spacing w:after="0"/>
        <w:jc w:val="both"/>
        <w:rPr>
          <w:rFonts w:ascii="Arial" w:hAnsi="Arial" w:cs="Arial"/>
          <w:sz w:val="20"/>
          <w:szCs w:val="20"/>
        </w:rPr>
      </w:pPr>
      <w:r w:rsidRPr="00711129">
        <w:rPr>
          <w:rFonts w:ascii="Arial" w:hAnsi="Arial" w:cs="Arial"/>
          <w:sz w:val="20"/>
          <w:szCs w:val="20"/>
        </w:rPr>
        <w:t>Za zagotavljanje spoštovanja srednjeročne uravnoteženosti je treba pri načrtovanju in ocenjevanju poti gibanja očiščenih izdatkov upoštevati tveganja, ki bi lahko vplivala na makroekonomsko stabilnost, dolgoročno vzdržnost javnega financiranja in obseg dolga sektorja država.</w:t>
      </w:r>
    </w:p>
    <w:p w14:paraId="06A71566" w14:textId="4B9FAEF7" w:rsidR="00711129" w:rsidRPr="00711129" w:rsidRDefault="00B40611" w:rsidP="00711129">
      <w:pPr>
        <w:pStyle w:val="len0"/>
        <w:spacing w:line="260" w:lineRule="auto"/>
        <w:rPr>
          <w:rFonts w:cs="Arial"/>
        </w:rPr>
      </w:pPr>
      <w:r>
        <w:rPr>
          <w:rFonts w:cs="Arial"/>
        </w:rPr>
        <w:t>5</w:t>
      </w:r>
      <w:r w:rsidR="00711129" w:rsidRPr="00711129">
        <w:rPr>
          <w:rFonts w:cs="Arial"/>
        </w:rPr>
        <w:t>. člen</w:t>
      </w:r>
    </w:p>
    <w:p w14:paraId="52ECA3E6" w14:textId="77777777" w:rsidR="00711129" w:rsidRPr="00711129" w:rsidRDefault="00711129" w:rsidP="00711129">
      <w:pPr>
        <w:pStyle w:val="lennaslov0"/>
        <w:spacing w:line="260" w:lineRule="auto"/>
        <w:rPr>
          <w:rFonts w:cs="Arial"/>
        </w:rPr>
      </w:pPr>
      <w:r w:rsidRPr="00711129">
        <w:rPr>
          <w:rFonts w:cs="Arial"/>
        </w:rPr>
        <w:t>(srednjeročni fiskalno-strukturni načrt)</w:t>
      </w:r>
    </w:p>
    <w:p w14:paraId="5B589116" w14:textId="77777777" w:rsidR="00711129" w:rsidRPr="00711129" w:rsidRDefault="00711129" w:rsidP="00D10EA2">
      <w:pPr>
        <w:spacing w:after="0" w:line="260" w:lineRule="auto"/>
        <w:jc w:val="both"/>
        <w:rPr>
          <w:rFonts w:ascii="Arial" w:hAnsi="Arial" w:cs="Arial"/>
          <w:sz w:val="20"/>
          <w:szCs w:val="20"/>
        </w:rPr>
      </w:pPr>
    </w:p>
    <w:p w14:paraId="6FC2CD5C" w14:textId="0D0E8115"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Srednjeročni fiskalno-strukturni načrt (v nadalj</w:t>
      </w:r>
      <w:r w:rsidR="00BA4078">
        <w:rPr>
          <w:rFonts w:ascii="Arial" w:hAnsi="Arial" w:cs="Arial"/>
          <w:sz w:val="20"/>
          <w:szCs w:val="20"/>
        </w:rPr>
        <w:t>njem besedilu</w:t>
      </w:r>
      <w:r w:rsidRPr="00711129">
        <w:rPr>
          <w:rFonts w:ascii="Arial" w:hAnsi="Arial" w:cs="Arial"/>
          <w:sz w:val="20"/>
          <w:szCs w:val="20"/>
        </w:rPr>
        <w:t xml:space="preserve">: načrt) je akt, </w:t>
      </w:r>
      <w:bookmarkStart w:id="8" w:name="_Hlk190083537"/>
      <w:r w:rsidRPr="00711129">
        <w:rPr>
          <w:rFonts w:ascii="Arial" w:hAnsi="Arial" w:cs="Arial"/>
          <w:sz w:val="20"/>
          <w:szCs w:val="20"/>
        </w:rPr>
        <w:t xml:space="preserve">pripravljen v skladu z Uredbo </w:t>
      </w:r>
      <w:r w:rsidR="00551413">
        <w:rPr>
          <w:rFonts w:ascii="Arial" w:hAnsi="Arial" w:cs="Arial"/>
          <w:sz w:val="20"/>
          <w:szCs w:val="20"/>
        </w:rPr>
        <w:t>(</w:t>
      </w:r>
      <w:r w:rsidRPr="00711129">
        <w:rPr>
          <w:rFonts w:ascii="Arial" w:hAnsi="Arial" w:cs="Arial"/>
          <w:sz w:val="20"/>
          <w:szCs w:val="20"/>
        </w:rPr>
        <w:t>EU</w:t>
      </w:r>
      <w:r w:rsidR="00551413">
        <w:rPr>
          <w:rFonts w:ascii="Arial" w:hAnsi="Arial" w:cs="Arial"/>
          <w:sz w:val="20"/>
          <w:szCs w:val="20"/>
        </w:rPr>
        <w:t>)</w:t>
      </w:r>
      <w:r w:rsidRPr="00711129">
        <w:rPr>
          <w:rFonts w:ascii="Arial" w:hAnsi="Arial" w:cs="Arial"/>
          <w:sz w:val="20"/>
          <w:szCs w:val="20"/>
        </w:rPr>
        <w:t xml:space="preserve"> 2024/1263</w:t>
      </w:r>
      <w:bookmarkEnd w:id="8"/>
      <w:r w:rsidR="0049448E">
        <w:rPr>
          <w:rFonts w:ascii="Arial" w:hAnsi="Arial" w:cs="Arial"/>
          <w:sz w:val="20"/>
          <w:szCs w:val="20"/>
        </w:rPr>
        <w:t xml:space="preserve"> in ob upoštevanju </w:t>
      </w:r>
      <w:r w:rsidR="00EF2B83">
        <w:rPr>
          <w:rFonts w:ascii="Arial" w:hAnsi="Arial" w:cs="Arial"/>
          <w:sz w:val="20"/>
          <w:szCs w:val="20"/>
        </w:rPr>
        <w:t>3.</w:t>
      </w:r>
      <w:r w:rsidR="0049448E">
        <w:rPr>
          <w:rFonts w:ascii="Arial" w:hAnsi="Arial" w:cs="Arial"/>
          <w:sz w:val="20"/>
          <w:szCs w:val="20"/>
        </w:rPr>
        <w:t xml:space="preserve"> člena</w:t>
      </w:r>
      <w:r w:rsidR="00734573">
        <w:rPr>
          <w:rFonts w:ascii="Arial" w:hAnsi="Arial" w:cs="Arial"/>
          <w:sz w:val="20"/>
          <w:szCs w:val="20"/>
        </w:rPr>
        <w:t xml:space="preserve"> tega zakona</w:t>
      </w:r>
      <w:r w:rsidRPr="00711129">
        <w:rPr>
          <w:rFonts w:ascii="Arial" w:hAnsi="Arial" w:cs="Arial"/>
          <w:sz w:val="20"/>
          <w:szCs w:val="20"/>
        </w:rPr>
        <w:t xml:space="preserve">, ki ga sprejme </w:t>
      </w:r>
      <w:r w:rsidR="00780190">
        <w:rPr>
          <w:rFonts w:ascii="Arial" w:hAnsi="Arial" w:cs="Arial"/>
          <w:sz w:val="20"/>
          <w:szCs w:val="20"/>
        </w:rPr>
        <w:t>D</w:t>
      </w:r>
      <w:r w:rsidRPr="00711129">
        <w:rPr>
          <w:rFonts w:ascii="Arial" w:hAnsi="Arial" w:cs="Arial"/>
          <w:sz w:val="20"/>
          <w:szCs w:val="20"/>
        </w:rPr>
        <w:t xml:space="preserve">ržavni zbor </w:t>
      </w:r>
      <w:r w:rsidR="00780190">
        <w:rPr>
          <w:rFonts w:ascii="Arial" w:hAnsi="Arial" w:cs="Arial"/>
          <w:sz w:val="20"/>
          <w:szCs w:val="20"/>
        </w:rPr>
        <w:t xml:space="preserve">Republike Slovenije (v nadaljnjem besedilu: državni zbor) </w:t>
      </w:r>
      <w:r w:rsidRPr="00711129">
        <w:rPr>
          <w:rFonts w:ascii="Arial" w:hAnsi="Arial" w:cs="Arial"/>
          <w:sz w:val="20"/>
          <w:szCs w:val="20"/>
        </w:rPr>
        <w:t xml:space="preserve">na predlog Vlade Republike Slovenije (v nadaljnjem besedilu: vlada) najkasneje do roka za </w:t>
      </w:r>
      <w:r w:rsidR="00B766DE">
        <w:rPr>
          <w:rFonts w:ascii="Arial" w:hAnsi="Arial" w:cs="Arial"/>
          <w:sz w:val="20"/>
          <w:szCs w:val="20"/>
        </w:rPr>
        <w:t>posredovanje</w:t>
      </w:r>
      <w:r w:rsidR="00B766DE" w:rsidRPr="00711129">
        <w:rPr>
          <w:rFonts w:ascii="Arial" w:hAnsi="Arial" w:cs="Arial"/>
          <w:sz w:val="20"/>
          <w:szCs w:val="20"/>
        </w:rPr>
        <w:t xml:space="preserve"> </w:t>
      </w:r>
      <w:r w:rsidRPr="00711129">
        <w:rPr>
          <w:rFonts w:ascii="Arial" w:hAnsi="Arial" w:cs="Arial"/>
          <w:sz w:val="20"/>
          <w:szCs w:val="20"/>
        </w:rPr>
        <w:t>Evropski komisiji in Svetu EU.</w:t>
      </w:r>
    </w:p>
    <w:p w14:paraId="1F4D307E" w14:textId="77777777" w:rsidR="00711129" w:rsidRPr="00711129" w:rsidRDefault="00711129" w:rsidP="00D10EA2">
      <w:pPr>
        <w:spacing w:after="0" w:line="260" w:lineRule="auto"/>
        <w:jc w:val="both"/>
        <w:rPr>
          <w:rFonts w:ascii="Arial" w:hAnsi="Arial" w:cs="Arial"/>
          <w:sz w:val="20"/>
          <w:szCs w:val="20"/>
        </w:rPr>
      </w:pPr>
    </w:p>
    <w:p w14:paraId="6F4A252B" w14:textId="746EF673"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Predlog načrta je pripravljen za obdobje štirih let</w:t>
      </w:r>
      <w:r w:rsidR="00B766DE">
        <w:rPr>
          <w:rFonts w:ascii="Arial" w:hAnsi="Arial" w:cs="Arial"/>
          <w:sz w:val="20"/>
          <w:szCs w:val="20"/>
        </w:rPr>
        <w:t xml:space="preserve">. Predlog načrta praviloma vključuje </w:t>
      </w:r>
      <w:r w:rsidR="00E5425F">
        <w:rPr>
          <w:rFonts w:ascii="Arial" w:hAnsi="Arial" w:cs="Arial"/>
          <w:sz w:val="20"/>
          <w:szCs w:val="20"/>
        </w:rPr>
        <w:t>štiri</w:t>
      </w:r>
      <w:r w:rsidR="00B766DE">
        <w:rPr>
          <w:rFonts w:ascii="Arial" w:hAnsi="Arial" w:cs="Arial"/>
          <w:sz w:val="20"/>
          <w:szCs w:val="20"/>
        </w:rPr>
        <w:t xml:space="preserve">letno </w:t>
      </w:r>
      <w:r w:rsidR="00B766DE" w:rsidRPr="00FE5BE7">
        <w:rPr>
          <w:rFonts w:ascii="Arial" w:hAnsi="Arial" w:cs="Arial"/>
          <w:sz w:val="20"/>
          <w:szCs w:val="20"/>
        </w:rPr>
        <w:t>obdobje vodenja fiskalne politike</w:t>
      </w:r>
      <w:r w:rsidRPr="00711129">
        <w:rPr>
          <w:rFonts w:ascii="Arial" w:hAnsi="Arial" w:cs="Arial"/>
          <w:sz w:val="20"/>
          <w:szCs w:val="20"/>
        </w:rPr>
        <w:t>, razen če</w:t>
      </w:r>
      <w:r w:rsidR="00B766DE">
        <w:rPr>
          <w:rFonts w:ascii="Arial" w:hAnsi="Arial" w:cs="Arial"/>
          <w:sz w:val="20"/>
          <w:szCs w:val="20"/>
        </w:rPr>
        <w:t xml:space="preserve"> srednjeročna uravnoteženost ni dosežena in</w:t>
      </w:r>
      <w:r w:rsidRPr="00711129">
        <w:rPr>
          <w:rFonts w:ascii="Arial" w:hAnsi="Arial" w:cs="Arial"/>
          <w:sz w:val="20"/>
          <w:szCs w:val="20"/>
        </w:rPr>
        <w:t xml:space="preserve"> vlada v skladu z merili iz 14. člena Uredbe </w:t>
      </w:r>
      <w:r w:rsidR="00AE785B" w:rsidRPr="00EE456E">
        <w:rPr>
          <w:rFonts w:ascii="Arial" w:hAnsi="Arial" w:cs="Arial"/>
          <w:iCs/>
          <w:sz w:val="20"/>
          <w:lang w:eastAsia="sl-SI"/>
        </w:rPr>
        <w:t xml:space="preserve">(EU) 2024/1263 </w:t>
      </w:r>
      <w:r w:rsidRPr="00711129">
        <w:rPr>
          <w:rFonts w:ascii="Arial" w:hAnsi="Arial" w:cs="Arial"/>
          <w:sz w:val="20"/>
          <w:szCs w:val="20"/>
        </w:rPr>
        <w:t>predlaga podaljšano prilagoditveno obdobje.</w:t>
      </w:r>
    </w:p>
    <w:p w14:paraId="0A80C2D5" w14:textId="77777777" w:rsidR="00711129" w:rsidRPr="00711129" w:rsidRDefault="00711129" w:rsidP="00D10EA2">
      <w:pPr>
        <w:spacing w:after="0" w:line="260" w:lineRule="auto"/>
        <w:jc w:val="both"/>
        <w:rPr>
          <w:rFonts w:ascii="Arial" w:hAnsi="Arial" w:cs="Arial"/>
          <w:sz w:val="20"/>
          <w:szCs w:val="20"/>
        </w:rPr>
      </w:pPr>
    </w:p>
    <w:p w14:paraId="08BF218D" w14:textId="5FF196FB"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Vlada najmanj 15 dni pred posredovanjem načrta Evropski komisiji posreduje predlog načrta državnemu zboru in Fiskalnemu svetu.</w:t>
      </w:r>
    </w:p>
    <w:p w14:paraId="2776CC3B" w14:textId="77777777" w:rsidR="00711129" w:rsidRPr="00711129" w:rsidRDefault="00711129" w:rsidP="00D10EA2">
      <w:pPr>
        <w:spacing w:after="0" w:line="260" w:lineRule="auto"/>
        <w:jc w:val="both"/>
        <w:rPr>
          <w:rFonts w:ascii="Arial" w:hAnsi="Arial" w:cs="Arial"/>
          <w:sz w:val="20"/>
          <w:szCs w:val="20"/>
        </w:rPr>
      </w:pPr>
    </w:p>
    <w:p w14:paraId="1385BB25" w14:textId="1155AFBB"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(4) Če Svet EU načrta ne potrdi in v primerih iz 1</w:t>
      </w:r>
      <w:r w:rsidR="006053F9">
        <w:rPr>
          <w:rFonts w:ascii="Arial" w:hAnsi="Arial" w:cs="Arial"/>
          <w:sz w:val="20"/>
          <w:szCs w:val="20"/>
        </w:rPr>
        <w:t>1</w:t>
      </w:r>
      <w:r w:rsidRPr="00711129">
        <w:rPr>
          <w:rFonts w:ascii="Arial" w:hAnsi="Arial" w:cs="Arial"/>
          <w:sz w:val="20"/>
          <w:szCs w:val="20"/>
        </w:rPr>
        <w:t>. člena tega zakona, vlada državnemu zboru in Fiskalnemu svetu predloži revidiran načrt</w:t>
      </w:r>
      <w:r w:rsidR="00B766DE">
        <w:rPr>
          <w:rFonts w:ascii="Arial" w:hAnsi="Arial" w:cs="Arial"/>
          <w:sz w:val="20"/>
          <w:szCs w:val="20"/>
        </w:rPr>
        <w:t xml:space="preserve"> 15 dni pred</w:t>
      </w:r>
      <w:r w:rsidRPr="00711129">
        <w:rPr>
          <w:rFonts w:ascii="Arial" w:hAnsi="Arial" w:cs="Arial"/>
          <w:sz w:val="20"/>
          <w:szCs w:val="20"/>
        </w:rPr>
        <w:t xml:space="preserve"> rok</w:t>
      </w:r>
      <w:r w:rsidR="00B766DE">
        <w:rPr>
          <w:rFonts w:ascii="Arial" w:hAnsi="Arial" w:cs="Arial"/>
          <w:sz w:val="20"/>
          <w:szCs w:val="20"/>
        </w:rPr>
        <w:t>om</w:t>
      </w:r>
      <w:r w:rsidRPr="00711129">
        <w:rPr>
          <w:rFonts w:ascii="Arial" w:hAnsi="Arial" w:cs="Arial"/>
          <w:sz w:val="20"/>
          <w:szCs w:val="20"/>
        </w:rPr>
        <w:t xml:space="preserve">, ki ga določa 19. člen </w:t>
      </w:r>
      <w:r w:rsidR="00AE785B" w:rsidRPr="00AE785B">
        <w:rPr>
          <w:rFonts w:ascii="Arial" w:hAnsi="Arial" w:cs="Arial"/>
          <w:sz w:val="20"/>
          <w:szCs w:val="20"/>
        </w:rPr>
        <w:t>Uredb</w:t>
      </w:r>
      <w:r w:rsidR="00DF2DB5">
        <w:rPr>
          <w:rFonts w:ascii="Arial" w:hAnsi="Arial" w:cs="Arial"/>
          <w:sz w:val="20"/>
          <w:szCs w:val="20"/>
        </w:rPr>
        <w:t>e</w:t>
      </w:r>
      <w:r w:rsidR="00AE785B" w:rsidRPr="00AE785B">
        <w:rPr>
          <w:rFonts w:ascii="Arial" w:hAnsi="Arial" w:cs="Arial"/>
          <w:sz w:val="20"/>
          <w:szCs w:val="20"/>
        </w:rPr>
        <w:t xml:space="preserve"> (EU) 2024/1263 </w:t>
      </w:r>
      <w:r w:rsidRPr="00711129">
        <w:rPr>
          <w:rFonts w:ascii="Arial" w:hAnsi="Arial" w:cs="Arial"/>
          <w:sz w:val="20"/>
          <w:szCs w:val="20"/>
        </w:rPr>
        <w:t>.</w:t>
      </w:r>
    </w:p>
    <w:p w14:paraId="0C692767" w14:textId="628960A7" w:rsidR="00711129" w:rsidRPr="00711129" w:rsidRDefault="00B40611" w:rsidP="00787CC2">
      <w:pPr>
        <w:pStyle w:val="len0"/>
        <w:keepNext/>
        <w:spacing w:line="259" w:lineRule="auto"/>
        <w:rPr>
          <w:rFonts w:cs="Arial"/>
        </w:rPr>
      </w:pPr>
      <w:r>
        <w:rPr>
          <w:rFonts w:cs="Arial"/>
        </w:rPr>
        <w:t>6</w:t>
      </w:r>
      <w:r w:rsidR="00711129" w:rsidRPr="00711129">
        <w:rPr>
          <w:rFonts w:cs="Arial"/>
        </w:rPr>
        <w:t>. člen</w:t>
      </w:r>
    </w:p>
    <w:p w14:paraId="39194D4C" w14:textId="77777777" w:rsidR="00711129" w:rsidRPr="00711129" w:rsidRDefault="00711129" w:rsidP="00787CC2">
      <w:pPr>
        <w:pStyle w:val="lennaslov0"/>
        <w:keepNext/>
        <w:spacing w:line="259" w:lineRule="auto"/>
        <w:rPr>
          <w:rFonts w:cs="Arial"/>
        </w:rPr>
      </w:pPr>
      <w:r w:rsidRPr="00711129">
        <w:rPr>
          <w:rFonts w:cs="Arial"/>
        </w:rPr>
        <w:t>(letno poročilo o napredku)</w:t>
      </w:r>
    </w:p>
    <w:p w14:paraId="1AB71CE7" w14:textId="77777777" w:rsidR="00711129" w:rsidRPr="00711129" w:rsidRDefault="00711129" w:rsidP="00711129">
      <w:pPr>
        <w:spacing w:after="0" w:line="260" w:lineRule="auto"/>
        <w:rPr>
          <w:rFonts w:ascii="Arial" w:hAnsi="Arial" w:cs="Arial"/>
          <w:sz w:val="20"/>
          <w:szCs w:val="20"/>
        </w:rPr>
      </w:pPr>
    </w:p>
    <w:p w14:paraId="7DDC778C" w14:textId="5CD542F6"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(1) Vlada vsako </w:t>
      </w:r>
      <w:r w:rsidRPr="003E0EEC">
        <w:rPr>
          <w:rFonts w:ascii="Arial" w:hAnsi="Arial" w:cs="Arial"/>
          <w:sz w:val="20"/>
          <w:szCs w:val="20"/>
        </w:rPr>
        <w:t>leto</w:t>
      </w:r>
      <w:r w:rsidRPr="00711129">
        <w:rPr>
          <w:rFonts w:ascii="Arial" w:hAnsi="Arial" w:cs="Arial"/>
          <w:sz w:val="20"/>
          <w:szCs w:val="20"/>
        </w:rPr>
        <w:t xml:space="preserve"> do 10. aprila pošlje v seznanitev državnemu zboru </w:t>
      </w:r>
      <w:r w:rsidR="005D4DEA">
        <w:rPr>
          <w:rFonts w:ascii="Arial" w:hAnsi="Arial" w:cs="Arial"/>
          <w:sz w:val="20"/>
          <w:szCs w:val="20"/>
        </w:rPr>
        <w:t xml:space="preserve">in </w:t>
      </w:r>
      <w:r w:rsidR="005D4DEA" w:rsidRPr="00711129">
        <w:rPr>
          <w:rFonts w:ascii="Arial" w:hAnsi="Arial" w:cs="Arial"/>
          <w:sz w:val="20"/>
          <w:szCs w:val="20"/>
        </w:rPr>
        <w:t xml:space="preserve">Fiskalnemu svetu </w:t>
      </w:r>
      <w:r w:rsidR="005D4DEA">
        <w:rPr>
          <w:rFonts w:ascii="Arial" w:hAnsi="Arial" w:cs="Arial"/>
          <w:sz w:val="20"/>
          <w:szCs w:val="20"/>
        </w:rPr>
        <w:t>v oceno</w:t>
      </w:r>
      <w:r w:rsidR="005D4DEA" w:rsidRPr="00711129">
        <w:rPr>
          <w:rFonts w:ascii="Arial" w:hAnsi="Arial" w:cs="Arial"/>
          <w:sz w:val="20"/>
          <w:szCs w:val="20"/>
        </w:rPr>
        <w:t xml:space="preserve"> </w:t>
      </w:r>
      <w:r w:rsidR="00F83E57">
        <w:rPr>
          <w:rFonts w:ascii="Arial" w:hAnsi="Arial" w:cs="Arial"/>
          <w:sz w:val="20"/>
          <w:szCs w:val="20"/>
        </w:rPr>
        <w:t>osnutek</w:t>
      </w:r>
      <w:r w:rsidR="00F83E57" w:rsidRPr="00711129">
        <w:rPr>
          <w:rFonts w:ascii="Arial" w:hAnsi="Arial" w:cs="Arial"/>
          <w:sz w:val="20"/>
          <w:szCs w:val="20"/>
        </w:rPr>
        <w:t xml:space="preserve"> </w:t>
      </w:r>
      <w:r w:rsidRPr="00711129">
        <w:rPr>
          <w:rFonts w:ascii="Arial" w:hAnsi="Arial" w:cs="Arial"/>
          <w:sz w:val="20"/>
          <w:szCs w:val="20"/>
        </w:rPr>
        <w:t xml:space="preserve">letnega poročila o napredku izvajanja načrta v skladu z 21. členom Uredbe </w:t>
      </w:r>
      <w:r w:rsidR="00551413">
        <w:rPr>
          <w:rFonts w:ascii="Arial" w:hAnsi="Arial" w:cs="Arial"/>
          <w:sz w:val="20"/>
          <w:szCs w:val="20"/>
        </w:rPr>
        <w:t>(</w:t>
      </w:r>
      <w:r w:rsidRPr="00711129">
        <w:rPr>
          <w:rFonts w:ascii="Arial" w:hAnsi="Arial" w:cs="Arial"/>
          <w:sz w:val="20"/>
          <w:szCs w:val="20"/>
        </w:rPr>
        <w:t>EU</w:t>
      </w:r>
      <w:r w:rsidR="00551413">
        <w:rPr>
          <w:rFonts w:ascii="Arial" w:hAnsi="Arial" w:cs="Arial"/>
          <w:sz w:val="20"/>
          <w:szCs w:val="20"/>
        </w:rPr>
        <w:t>)</w:t>
      </w:r>
      <w:r w:rsidRPr="00711129">
        <w:rPr>
          <w:rFonts w:ascii="Arial" w:hAnsi="Arial" w:cs="Arial"/>
          <w:sz w:val="20"/>
          <w:szCs w:val="20"/>
        </w:rPr>
        <w:t xml:space="preserve"> 2024/1263.  </w:t>
      </w:r>
    </w:p>
    <w:p w14:paraId="0DE32774" w14:textId="77777777" w:rsidR="00711129" w:rsidRPr="00711129" w:rsidRDefault="00711129" w:rsidP="00D10EA2">
      <w:pPr>
        <w:spacing w:after="0" w:line="260" w:lineRule="auto"/>
        <w:jc w:val="both"/>
        <w:rPr>
          <w:rFonts w:ascii="Arial" w:hAnsi="Arial" w:cs="Arial"/>
          <w:sz w:val="20"/>
          <w:szCs w:val="20"/>
        </w:rPr>
      </w:pPr>
    </w:p>
    <w:p w14:paraId="5E6D4EB4" w14:textId="3BA83C5B"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(2) Vlada sprejme letno poročilo do 30. </w:t>
      </w:r>
      <w:r w:rsidR="00E5425F">
        <w:rPr>
          <w:rFonts w:ascii="Arial" w:hAnsi="Arial" w:cs="Arial"/>
          <w:sz w:val="20"/>
          <w:szCs w:val="20"/>
        </w:rPr>
        <w:t>aprila</w:t>
      </w:r>
      <w:r w:rsidRPr="00711129">
        <w:rPr>
          <w:rFonts w:ascii="Arial" w:hAnsi="Arial" w:cs="Arial"/>
          <w:sz w:val="20"/>
          <w:szCs w:val="20"/>
        </w:rPr>
        <w:t xml:space="preserve"> in ga posreduje Evropski komisiji.  </w:t>
      </w:r>
    </w:p>
    <w:p w14:paraId="227126C2" w14:textId="77777777" w:rsidR="00711129" w:rsidRPr="00711129" w:rsidRDefault="00711129" w:rsidP="00711129">
      <w:pPr>
        <w:pStyle w:val="Poglavje"/>
        <w:spacing w:line="260" w:lineRule="auto"/>
        <w:rPr>
          <w:sz w:val="20"/>
          <w:szCs w:val="20"/>
        </w:rPr>
      </w:pPr>
      <w:r w:rsidRPr="00711129">
        <w:rPr>
          <w:sz w:val="20"/>
          <w:szCs w:val="20"/>
        </w:rPr>
        <w:t>III. POGLAVJE</w:t>
      </w:r>
    </w:p>
    <w:p w14:paraId="69E8B25F" w14:textId="0893D75E" w:rsidR="00711129" w:rsidRPr="00711129" w:rsidRDefault="00E03AC8" w:rsidP="00711129">
      <w:pPr>
        <w:pStyle w:val="Poglavjenaslov"/>
        <w:spacing w:line="260" w:lineRule="auto"/>
        <w:rPr>
          <w:rFonts w:cs="Arial"/>
        </w:rPr>
      </w:pPr>
      <w:r>
        <w:rPr>
          <w:rFonts w:cs="Arial"/>
        </w:rPr>
        <w:t>F</w:t>
      </w:r>
      <w:r w:rsidRPr="00711129">
        <w:rPr>
          <w:rFonts w:cs="Arial"/>
        </w:rPr>
        <w:t>ISKALNI SVET</w:t>
      </w:r>
    </w:p>
    <w:p w14:paraId="1F0FD4CF" w14:textId="0FEFFAFC" w:rsidR="00711129" w:rsidRPr="00711129" w:rsidRDefault="00627EDE" w:rsidP="00711129">
      <w:pPr>
        <w:pStyle w:val="len0"/>
        <w:spacing w:line="260" w:lineRule="auto"/>
        <w:rPr>
          <w:rFonts w:cs="Arial"/>
        </w:rPr>
      </w:pPr>
      <w:r>
        <w:rPr>
          <w:rFonts w:cs="Arial"/>
        </w:rPr>
        <w:t>7</w:t>
      </w:r>
      <w:r w:rsidR="00711129" w:rsidRPr="00711129">
        <w:rPr>
          <w:rFonts w:cs="Arial"/>
        </w:rPr>
        <w:t>. člen</w:t>
      </w:r>
    </w:p>
    <w:p w14:paraId="3D63CB10" w14:textId="77777777" w:rsidR="00711129" w:rsidRPr="00711129" w:rsidRDefault="00711129" w:rsidP="00711129">
      <w:pPr>
        <w:pStyle w:val="lennaslov0"/>
        <w:spacing w:line="260" w:lineRule="auto"/>
        <w:rPr>
          <w:rFonts w:cs="Arial"/>
        </w:rPr>
      </w:pPr>
      <w:r w:rsidRPr="00711129">
        <w:rPr>
          <w:rFonts w:cs="Arial"/>
        </w:rPr>
        <w:t>(položaj in naloge Fiskalnega sveta)</w:t>
      </w:r>
    </w:p>
    <w:p w14:paraId="3871F1B1" w14:textId="77777777" w:rsidR="00711129" w:rsidRPr="00711129" w:rsidRDefault="00711129" w:rsidP="00711129">
      <w:pPr>
        <w:spacing w:after="0" w:line="260" w:lineRule="auto"/>
        <w:rPr>
          <w:rFonts w:ascii="Arial" w:hAnsi="Arial" w:cs="Arial"/>
          <w:sz w:val="20"/>
          <w:szCs w:val="20"/>
        </w:rPr>
      </w:pPr>
    </w:p>
    <w:p w14:paraId="0651D4B8" w14:textId="783F319D"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Fiskalni svet je samostojen in neodvisen državni organ, ki pripravlja in javno objavlja ocene, ki lahko vključujejo tudi priporočila, v zvezi s skladnostjo javnofinančne politike s fiskalnimi pravili, ki so določena v tem zakonu, predpisih, ki urejajo javne finance, ali predpisih E</w:t>
      </w:r>
      <w:r w:rsidR="00734573">
        <w:rPr>
          <w:rFonts w:ascii="Arial" w:hAnsi="Arial" w:cs="Arial"/>
          <w:sz w:val="20"/>
          <w:szCs w:val="20"/>
        </w:rPr>
        <w:t>vropske unije</w:t>
      </w:r>
      <w:r w:rsidRPr="00711129">
        <w:rPr>
          <w:rFonts w:ascii="Arial" w:hAnsi="Arial" w:cs="Arial"/>
          <w:sz w:val="20"/>
          <w:szCs w:val="20"/>
        </w:rPr>
        <w:t>, ki urejajo ekonomsko upravljanje v državah članicah.</w:t>
      </w:r>
    </w:p>
    <w:p w14:paraId="0C5A39EA" w14:textId="77777777" w:rsidR="00711129" w:rsidRPr="00711129" w:rsidRDefault="00711129" w:rsidP="00D10EA2">
      <w:pPr>
        <w:spacing w:after="0" w:line="260" w:lineRule="auto"/>
        <w:jc w:val="both"/>
        <w:rPr>
          <w:rFonts w:ascii="Arial" w:hAnsi="Arial" w:cs="Arial"/>
          <w:sz w:val="20"/>
          <w:szCs w:val="20"/>
        </w:rPr>
      </w:pPr>
    </w:p>
    <w:p w14:paraId="7C6C79C8"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Fiskalni svet pri tem opravlja naslednje naloge:</w:t>
      </w:r>
    </w:p>
    <w:p w14:paraId="654E22F2" w14:textId="00ACFB3F"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lastRenderedPageBreak/>
        <w:tab/>
        <w:t xml:space="preserve">1. v </w:t>
      </w:r>
      <w:r w:rsidR="00AE785B">
        <w:rPr>
          <w:rFonts w:ascii="Arial" w:hAnsi="Arial" w:cs="Arial"/>
          <w:sz w:val="20"/>
          <w:szCs w:val="20"/>
        </w:rPr>
        <w:t>sedmih</w:t>
      </w:r>
      <w:r w:rsidR="00AE785B" w:rsidRPr="00711129">
        <w:rPr>
          <w:rFonts w:ascii="Arial" w:hAnsi="Arial" w:cs="Arial"/>
          <w:sz w:val="20"/>
          <w:szCs w:val="20"/>
        </w:rPr>
        <w:t xml:space="preserve"> </w:t>
      </w:r>
      <w:r w:rsidRPr="00711129">
        <w:rPr>
          <w:rFonts w:ascii="Arial" w:hAnsi="Arial" w:cs="Arial"/>
          <w:sz w:val="20"/>
          <w:szCs w:val="20"/>
        </w:rPr>
        <w:t>dneh po prejemu predloga načrta ali revidiranega načrta pripravi oceno ustreznosti gibanja očiščenih izdatkov v načrtu; </w:t>
      </w:r>
    </w:p>
    <w:p w14:paraId="019F7B94" w14:textId="3337E37E"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r>
      <w:r w:rsidR="00287F1F">
        <w:rPr>
          <w:rFonts w:ascii="Arial" w:hAnsi="Arial" w:cs="Arial"/>
          <w:sz w:val="20"/>
          <w:szCs w:val="20"/>
        </w:rPr>
        <w:t>2</w:t>
      </w:r>
      <w:r w:rsidRPr="00711129">
        <w:rPr>
          <w:rFonts w:ascii="Arial" w:hAnsi="Arial" w:cs="Arial"/>
          <w:sz w:val="20"/>
          <w:szCs w:val="20"/>
        </w:rPr>
        <w:t>. vsaka štiri let</w:t>
      </w:r>
      <w:r w:rsidR="00E5425F">
        <w:rPr>
          <w:rFonts w:ascii="Arial" w:hAnsi="Arial" w:cs="Arial"/>
          <w:sz w:val="20"/>
          <w:szCs w:val="20"/>
        </w:rPr>
        <w:t>a</w:t>
      </w:r>
      <w:r w:rsidRPr="00711129">
        <w:rPr>
          <w:rFonts w:ascii="Arial" w:hAnsi="Arial" w:cs="Arial"/>
          <w:sz w:val="20"/>
          <w:szCs w:val="20"/>
        </w:rPr>
        <w:t xml:space="preserve"> pripravi oceno doslednosti, usklajenosti in učinkovitosti sistema proračunskega načrtovanja;</w:t>
      </w:r>
    </w:p>
    <w:p w14:paraId="5E549230" w14:textId="021F1FCF" w:rsid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r>
      <w:r w:rsidR="00287F1F">
        <w:rPr>
          <w:rFonts w:ascii="Arial" w:hAnsi="Arial" w:cs="Arial"/>
          <w:sz w:val="20"/>
          <w:szCs w:val="20"/>
        </w:rPr>
        <w:t>3</w:t>
      </w:r>
      <w:r w:rsidRPr="00711129">
        <w:rPr>
          <w:rFonts w:ascii="Arial" w:hAnsi="Arial" w:cs="Arial"/>
          <w:sz w:val="20"/>
          <w:szCs w:val="20"/>
        </w:rPr>
        <w:t>. v dvajsetih dneh pripravi oceno spoštovanja rasti očiščenih izdatkov na podlagi predloga državnega proračuna ter predloga sprememb državnega proračuna oziroma rebalansa državnega proračuna, ki je predložen državnemu zboru;</w:t>
      </w:r>
    </w:p>
    <w:p w14:paraId="346B0EB3" w14:textId="7413E0A8" w:rsidR="00EA0D7C" w:rsidRPr="00711129" w:rsidRDefault="00EA0D7C" w:rsidP="00F83E57">
      <w:pPr>
        <w:spacing w:after="0" w:line="260" w:lineRule="auto"/>
        <w:ind w:firstLine="708"/>
        <w:jc w:val="both"/>
        <w:rPr>
          <w:rFonts w:ascii="Arial" w:hAnsi="Arial" w:cs="Arial"/>
          <w:sz w:val="20"/>
          <w:szCs w:val="20"/>
        </w:rPr>
      </w:pPr>
      <w:r>
        <w:rPr>
          <w:rFonts w:ascii="Arial" w:hAnsi="Arial" w:cs="Arial"/>
          <w:sz w:val="20"/>
          <w:szCs w:val="20"/>
        </w:rPr>
        <w:t>4</w:t>
      </w:r>
      <w:r w:rsidRPr="00711129">
        <w:rPr>
          <w:rFonts w:ascii="Arial" w:hAnsi="Arial" w:cs="Arial"/>
          <w:sz w:val="20"/>
          <w:szCs w:val="20"/>
        </w:rPr>
        <w:t xml:space="preserve">. v </w:t>
      </w:r>
      <w:r w:rsidR="00F83E57">
        <w:rPr>
          <w:rFonts w:ascii="Arial" w:hAnsi="Arial" w:cs="Arial"/>
          <w:sz w:val="20"/>
          <w:szCs w:val="20"/>
        </w:rPr>
        <w:t>sedmih</w:t>
      </w:r>
      <w:r w:rsidRPr="00711129">
        <w:rPr>
          <w:rFonts w:ascii="Arial" w:hAnsi="Arial" w:cs="Arial"/>
          <w:sz w:val="20"/>
          <w:szCs w:val="20"/>
        </w:rPr>
        <w:t xml:space="preserve"> dneh pripravi oceno skladnosti podatkov o realizaciji proračunov sektorja država, sporočenih v letnem poročilu o napredku izvajanja načrta, s potjo gibanja očiščenih izdatkov v načrtu</w:t>
      </w:r>
      <w:r w:rsidR="00F83E57">
        <w:rPr>
          <w:rFonts w:ascii="Arial" w:hAnsi="Arial" w:cs="Arial"/>
          <w:sz w:val="20"/>
          <w:szCs w:val="20"/>
        </w:rPr>
        <w:t>;</w:t>
      </w:r>
    </w:p>
    <w:p w14:paraId="5C20602C" w14:textId="523A091A"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5. vsaka štiri leta opravi analizo napovedi makroekonomskih in fiskalnih agregatov</w:t>
      </w:r>
      <w:r w:rsidR="000568C2">
        <w:rPr>
          <w:rFonts w:ascii="Arial" w:hAnsi="Arial" w:cs="Arial"/>
          <w:sz w:val="20"/>
          <w:szCs w:val="20"/>
        </w:rPr>
        <w:t>,</w:t>
      </w:r>
      <w:r w:rsidR="0033617B">
        <w:rPr>
          <w:rFonts w:ascii="Arial" w:hAnsi="Arial" w:cs="Arial"/>
          <w:sz w:val="20"/>
          <w:szCs w:val="20"/>
        </w:rPr>
        <w:t xml:space="preserve"> kot jih določa zakon, ki ureja javne finance,</w:t>
      </w:r>
      <w:r w:rsidRPr="00711129">
        <w:rPr>
          <w:rFonts w:ascii="Arial" w:hAnsi="Arial" w:cs="Arial"/>
          <w:sz w:val="20"/>
          <w:szCs w:val="20"/>
        </w:rPr>
        <w:t xml:space="preserve"> za pretekla štiri leta in jo predstavi v poročilu. V primeru ugotovljenih </w:t>
      </w:r>
      <w:r w:rsidR="00AC338B">
        <w:rPr>
          <w:rFonts w:ascii="Arial" w:hAnsi="Arial" w:cs="Arial"/>
          <w:sz w:val="20"/>
          <w:szCs w:val="20"/>
        </w:rPr>
        <w:t>pristranskosti</w:t>
      </w:r>
      <w:r w:rsidR="00AC338B" w:rsidRPr="00711129">
        <w:rPr>
          <w:rFonts w:ascii="Arial" w:hAnsi="Arial" w:cs="Arial"/>
          <w:sz w:val="20"/>
          <w:szCs w:val="20"/>
        </w:rPr>
        <w:t xml:space="preserve"> </w:t>
      </w:r>
      <w:r w:rsidRPr="00711129">
        <w:rPr>
          <w:rFonts w:ascii="Arial" w:hAnsi="Arial" w:cs="Arial"/>
          <w:sz w:val="20"/>
          <w:szCs w:val="20"/>
        </w:rPr>
        <w:t xml:space="preserve">Fiskalni svet posreduje vladi ustrezne ugotovitve, </w:t>
      </w:r>
      <w:r w:rsidR="006053F9">
        <w:rPr>
          <w:rFonts w:ascii="Arial" w:hAnsi="Arial" w:cs="Arial"/>
          <w:sz w:val="20"/>
          <w:szCs w:val="20"/>
        </w:rPr>
        <w:t>pripravljavec napovedi</w:t>
      </w:r>
      <w:r w:rsidR="006053F9" w:rsidRPr="00711129">
        <w:rPr>
          <w:rFonts w:ascii="Arial" w:hAnsi="Arial" w:cs="Arial"/>
          <w:sz w:val="20"/>
          <w:szCs w:val="20"/>
        </w:rPr>
        <w:t xml:space="preserve"> </w:t>
      </w:r>
      <w:r w:rsidRPr="00711129">
        <w:rPr>
          <w:rFonts w:ascii="Arial" w:hAnsi="Arial" w:cs="Arial"/>
          <w:sz w:val="20"/>
          <w:szCs w:val="20"/>
        </w:rPr>
        <w:t>pa mora na tej podlagi pripraviti popravljalne ukrepe. Fiskalni svet poročilo javno objavi na svojih spletnih straneh;</w:t>
      </w:r>
    </w:p>
    <w:p w14:paraId="61166E4B" w14:textId="415ED78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r>
      <w:r w:rsidR="00287F1F">
        <w:rPr>
          <w:rFonts w:ascii="Arial" w:hAnsi="Arial" w:cs="Arial"/>
          <w:sz w:val="20"/>
          <w:szCs w:val="20"/>
        </w:rPr>
        <w:t>6</w:t>
      </w:r>
      <w:r w:rsidRPr="00711129">
        <w:rPr>
          <w:rFonts w:ascii="Arial" w:hAnsi="Arial" w:cs="Arial"/>
          <w:sz w:val="20"/>
          <w:szCs w:val="20"/>
        </w:rPr>
        <w:t xml:space="preserve">. na zaprosilo vlade v osmih dneh pripravi oceno ustreznosti predloga vlade za uporabo nacionalne odstopne klavzule v skladu z </w:t>
      </w:r>
      <w:r w:rsidR="00955FAA">
        <w:rPr>
          <w:rFonts w:ascii="Arial" w:hAnsi="Arial" w:cs="Arial"/>
          <w:sz w:val="20"/>
          <w:szCs w:val="20"/>
        </w:rPr>
        <w:t>drugim</w:t>
      </w:r>
      <w:r w:rsidRPr="00711129">
        <w:rPr>
          <w:rFonts w:ascii="Arial" w:hAnsi="Arial" w:cs="Arial"/>
          <w:sz w:val="20"/>
          <w:szCs w:val="20"/>
        </w:rPr>
        <w:t xml:space="preserve"> odstavkom 1</w:t>
      </w:r>
      <w:r w:rsidR="006053F9">
        <w:rPr>
          <w:rFonts w:ascii="Arial" w:hAnsi="Arial" w:cs="Arial"/>
          <w:sz w:val="20"/>
          <w:szCs w:val="20"/>
        </w:rPr>
        <w:t>2</w:t>
      </w:r>
      <w:r w:rsidRPr="00711129">
        <w:rPr>
          <w:rFonts w:ascii="Arial" w:hAnsi="Arial" w:cs="Arial"/>
          <w:sz w:val="20"/>
          <w:szCs w:val="20"/>
        </w:rPr>
        <w:t>. člena tega zakona;</w:t>
      </w:r>
    </w:p>
    <w:p w14:paraId="34922C2E" w14:textId="1ED8B43C"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r>
      <w:r w:rsidR="00287F1F">
        <w:rPr>
          <w:rFonts w:ascii="Arial" w:hAnsi="Arial" w:cs="Arial"/>
          <w:sz w:val="20"/>
          <w:szCs w:val="20"/>
        </w:rPr>
        <w:t>7</w:t>
      </w:r>
      <w:r w:rsidRPr="00711129">
        <w:rPr>
          <w:rFonts w:ascii="Arial" w:hAnsi="Arial" w:cs="Arial"/>
          <w:sz w:val="20"/>
          <w:szCs w:val="20"/>
        </w:rPr>
        <w:t>. sodeluje na rednih predstavitvah in razpravah v državnem zboru o načrtovanju in izvajanju fiskalne politike;</w:t>
      </w:r>
    </w:p>
    <w:p w14:paraId="66B5C0FE" w14:textId="6D4BDE06"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r>
      <w:r w:rsidR="00287F1F">
        <w:rPr>
          <w:rFonts w:ascii="Arial" w:hAnsi="Arial" w:cs="Arial"/>
          <w:sz w:val="20"/>
          <w:szCs w:val="20"/>
        </w:rPr>
        <w:t>8</w:t>
      </w:r>
      <w:r w:rsidRPr="00711129">
        <w:rPr>
          <w:rFonts w:ascii="Arial" w:hAnsi="Arial" w:cs="Arial"/>
          <w:sz w:val="20"/>
          <w:szCs w:val="20"/>
        </w:rPr>
        <w:t xml:space="preserve">. opravlja druge naloge, potrebne za izvajanje svojih pristojnosti, vključno s tistimi, </w:t>
      </w:r>
      <w:r w:rsidR="000E71E6">
        <w:rPr>
          <w:rFonts w:ascii="Arial" w:hAnsi="Arial" w:cs="Arial"/>
          <w:sz w:val="20"/>
          <w:szCs w:val="20"/>
        </w:rPr>
        <w:t>ki</w:t>
      </w:r>
      <w:r w:rsidR="000E71E6" w:rsidRPr="00711129">
        <w:rPr>
          <w:rFonts w:ascii="Arial" w:hAnsi="Arial" w:cs="Arial"/>
          <w:sz w:val="20"/>
          <w:szCs w:val="20"/>
        </w:rPr>
        <w:t xml:space="preserve"> </w:t>
      </w:r>
      <w:r w:rsidRPr="00711129">
        <w:rPr>
          <w:rFonts w:ascii="Arial" w:hAnsi="Arial" w:cs="Arial"/>
          <w:sz w:val="20"/>
          <w:szCs w:val="20"/>
        </w:rPr>
        <w:t>jih določa</w:t>
      </w:r>
      <w:r w:rsidR="000E71E6">
        <w:rPr>
          <w:rFonts w:ascii="Arial" w:hAnsi="Arial" w:cs="Arial"/>
          <w:sz w:val="20"/>
          <w:szCs w:val="20"/>
        </w:rPr>
        <w:t>ta</w:t>
      </w:r>
      <w:r w:rsidRPr="00711129">
        <w:rPr>
          <w:rFonts w:ascii="Arial" w:hAnsi="Arial" w:cs="Arial"/>
          <w:sz w:val="20"/>
          <w:szCs w:val="20"/>
        </w:rPr>
        <w:t xml:space="preserve"> </w:t>
      </w:r>
      <w:r w:rsidR="000E71E6" w:rsidRPr="000E71E6">
        <w:rPr>
          <w:rFonts w:ascii="Arial" w:hAnsi="Arial" w:cs="Arial"/>
          <w:sz w:val="20"/>
          <w:szCs w:val="20"/>
        </w:rPr>
        <w:t>Uredb</w:t>
      </w:r>
      <w:r w:rsidR="000E71E6">
        <w:rPr>
          <w:rFonts w:ascii="Arial" w:hAnsi="Arial" w:cs="Arial"/>
          <w:sz w:val="20"/>
          <w:szCs w:val="20"/>
        </w:rPr>
        <w:t>a</w:t>
      </w:r>
      <w:r w:rsidR="000E71E6" w:rsidRPr="000E71E6">
        <w:rPr>
          <w:rFonts w:ascii="Arial" w:hAnsi="Arial" w:cs="Arial"/>
          <w:sz w:val="20"/>
          <w:szCs w:val="20"/>
        </w:rPr>
        <w:t xml:space="preserve"> (EU) 2024/1263 in Uredb</w:t>
      </w:r>
      <w:r w:rsidR="000E71E6">
        <w:rPr>
          <w:rFonts w:ascii="Arial" w:hAnsi="Arial" w:cs="Arial"/>
          <w:sz w:val="20"/>
          <w:szCs w:val="20"/>
        </w:rPr>
        <w:t>a</w:t>
      </w:r>
      <w:r w:rsidR="000E71E6" w:rsidRPr="000E71E6">
        <w:rPr>
          <w:rFonts w:ascii="Arial" w:hAnsi="Arial" w:cs="Arial"/>
          <w:sz w:val="20"/>
          <w:szCs w:val="20"/>
        </w:rPr>
        <w:t xml:space="preserve"> Sveta (ES) št. 1467/97</w:t>
      </w:r>
      <w:r w:rsidRPr="00711129">
        <w:rPr>
          <w:rFonts w:ascii="Arial" w:hAnsi="Arial" w:cs="Arial"/>
          <w:sz w:val="20"/>
          <w:szCs w:val="20"/>
        </w:rPr>
        <w:t>.</w:t>
      </w:r>
    </w:p>
    <w:p w14:paraId="65B9B9C5" w14:textId="77777777" w:rsidR="00711129" w:rsidRPr="00711129" w:rsidRDefault="00711129" w:rsidP="00D10EA2">
      <w:pPr>
        <w:spacing w:after="0" w:line="260" w:lineRule="auto"/>
        <w:jc w:val="both"/>
        <w:rPr>
          <w:rFonts w:ascii="Arial" w:hAnsi="Arial" w:cs="Arial"/>
          <w:sz w:val="20"/>
          <w:szCs w:val="20"/>
        </w:rPr>
      </w:pPr>
    </w:p>
    <w:p w14:paraId="2118B12E" w14:textId="14D8EA9C"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(3) Vlada na podlagi ocene Fiskalnega sveta </w:t>
      </w:r>
      <w:r w:rsidR="0042682D">
        <w:rPr>
          <w:rFonts w:ascii="Arial" w:hAnsi="Arial" w:cs="Arial"/>
          <w:sz w:val="20"/>
          <w:szCs w:val="20"/>
        </w:rPr>
        <w:t xml:space="preserve">iz 1. do </w:t>
      </w:r>
      <w:r w:rsidR="008E1535">
        <w:rPr>
          <w:rFonts w:ascii="Arial" w:hAnsi="Arial" w:cs="Arial"/>
          <w:sz w:val="20"/>
          <w:szCs w:val="20"/>
        </w:rPr>
        <w:t>4</w:t>
      </w:r>
      <w:r w:rsidR="0042682D">
        <w:rPr>
          <w:rFonts w:ascii="Arial" w:hAnsi="Arial" w:cs="Arial"/>
          <w:sz w:val="20"/>
          <w:szCs w:val="20"/>
        </w:rPr>
        <w:t>. točke prejšnjega odstavka</w:t>
      </w:r>
      <w:r w:rsidR="0042682D" w:rsidRPr="00711129">
        <w:rPr>
          <w:rFonts w:ascii="Arial" w:hAnsi="Arial" w:cs="Arial"/>
          <w:sz w:val="20"/>
          <w:szCs w:val="20"/>
        </w:rPr>
        <w:t xml:space="preserve"> </w:t>
      </w:r>
      <w:r w:rsidR="00921D03">
        <w:rPr>
          <w:rFonts w:ascii="Arial" w:hAnsi="Arial" w:cs="Arial"/>
          <w:sz w:val="20"/>
          <w:szCs w:val="20"/>
        </w:rPr>
        <w:t>in tistimi, ki</w:t>
      </w:r>
      <w:r w:rsidR="00591BEB">
        <w:rPr>
          <w:rFonts w:ascii="Arial" w:hAnsi="Arial" w:cs="Arial"/>
          <w:sz w:val="20"/>
          <w:szCs w:val="20"/>
        </w:rPr>
        <w:t xml:space="preserve"> jih</w:t>
      </w:r>
      <w:r w:rsidR="00921D03">
        <w:rPr>
          <w:rFonts w:ascii="Arial" w:hAnsi="Arial" w:cs="Arial"/>
          <w:sz w:val="20"/>
          <w:szCs w:val="20"/>
        </w:rPr>
        <w:t xml:space="preserve"> določa</w:t>
      </w:r>
      <w:r w:rsidR="000E71E6">
        <w:rPr>
          <w:rFonts w:ascii="Arial" w:hAnsi="Arial" w:cs="Arial"/>
          <w:sz w:val="20"/>
          <w:szCs w:val="20"/>
        </w:rPr>
        <w:t>ta</w:t>
      </w:r>
      <w:r w:rsidR="00921D03">
        <w:rPr>
          <w:rFonts w:ascii="Arial" w:hAnsi="Arial" w:cs="Arial"/>
          <w:sz w:val="20"/>
          <w:szCs w:val="20"/>
        </w:rPr>
        <w:t xml:space="preserve"> </w:t>
      </w:r>
      <w:r w:rsidR="000E71E6" w:rsidRPr="00551413">
        <w:rPr>
          <w:rFonts w:ascii="Arial" w:hAnsi="Arial" w:cs="Arial"/>
          <w:sz w:val="20"/>
          <w:szCs w:val="20"/>
        </w:rPr>
        <w:t>Uredb</w:t>
      </w:r>
      <w:r w:rsidR="000E71E6">
        <w:rPr>
          <w:rFonts w:ascii="Arial" w:hAnsi="Arial" w:cs="Arial"/>
          <w:sz w:val="20"/>
          <w:szCs w:val="20"/>
        </w:rPr>
        <w:t>a</w:t>
      </w:r>
      <w:r w:rsidR="000E71E6" w:rsidRPr="00551413">
        <w:rPr>
          <w:rFonts w:ascii="Arial" w:hAnsi="Arial" w:cs="Arial"/>
          <w:sz w:val="20"/>
          <w:szCs w:val="20"/>
        </w:rPr>
        <w:t xml:space="preserve"> (EU) 2024/1263</w:t>
      </w:r>
      <w:r w:rsidR="000E71E6">
        <w:rPr>
          <w:rFonts w:ascii="Arial" w:hAnsi="Arial" w:cs="Arial"/>
          <w:sz w:val="20"/>
          <w:szCs w:val="20"/>
        </w:rPr>
        <w:t xml:space="preserve"> in </w:t>
      </w:r>
      <w:r w:rsidR="000E71E6" w:rsidRPr="00551413">
        <w:rPr>
          <w:rFonts w:ascii="Arial" w:hAnsi="Arial" w:cs="Arial"/>
          <w:sz w:val="20"/>
          <w:szCs w:val="20"/>
        </w:rPr>
        <w:t>Uredb</w:t>
      </w:r>
      <w:r w:rsidR="000E71E6">
        <w:rPr>
          <w:rFonts w:ascii="Arial" w:hAnsi="Arial" w:cs="Arial"/>
          <w:sz w:val="20"/>
          <w:szCs w:val="20"/>
        </w:rPr>
        <w:t>a</w:t>
      </w:r>
      <w:r w:rsidR="000E71E6" w:rsidRPr="00551413">
        <w:rPr>
          <w:rFonts w:ascii="Arial" w:hAnsi="Arial" w:cs="Arial"/>
          <w:sz w:val="20"/>
          <w:szCs w:val="20"/>
        </w:rPr>
        <w:t xml:space="preserve"> Sveta (ES) št. 1467/97</w:t>
      </w:r>
      <w:r w:rsidR="00EA0D7C">
        <w:rPr>
          <w:rFonts w:ascii="Arial" w:hAnsi="Arial" w:cs="Arial"/>
          <w:sz w:val="20"/>
          <w:szCs w:val="20"/>
        </w:rPr>
        <w:t>, do obravnave v državnem zboru</w:t>
      </w:r>
      <w:r w:rsidR="00F83E57">
        <w:rPr>
          <w:rFonts w:ascii="Arial" w:hAnsi="Arial" w:cs="Arial"/>
          <w:sz w:val="20"/>
          <w:szCs w:val="20"/>
        </w:rPr>
        <w:t>,</w:t>
      </w:r>
      <w:r w:rsidR="00921D03">
        <w:rPr>
          <w:rFonts w:ascii="Arial" w:hAnsi="Arial" w:cs="Arial"/>
          <w:sz w:val="20"/>
          <w:szCs w:val="20"/>
        </w:rPr>
        <w:t xml:space="preserve"> </w:t>
      </w:r>
      <w:r w:rsidR="00642BA3">
        <w:rPr>
          <w:rFonts w:ascii="Arial" w:hAnsi="Arial" w:cs="Arial"/>
          <w:sz w:val="20"/>
          <w:szCs w:val="20"/>
        </w:rPr>
        <w:t>najkasneje</w:t>
      </w:r>
      <w:r w:rsidR="00F83E57">
        <w:rPr>
          <w:rFonts w:ascii="Arial" w:hAnsi="Arial" w:cs="Arial"/>
          <w:sz w:val="20"/>
          <w:szCs w:val="20"/>
        </w:rPr>
        <w:t xml:space="preserve"> pa</w:t>
      </w:r>
      <w:r w:rsidR="00642BA3">
        <w:rPr>
          <w:rFonts w:ascii="Arial" w:hAnsi="Arial" w:cs="Arial"/>
          <w:sz w:val="20"/>
          <w:szCs w:val="20"/>
        </w:rPr>
        <w:t xml:space="preserve"> v dveh mesecih</w:t>
      </w:r>
      <w:r w:rsidR="00DC008E">
        <w:rPr>
          <w:rFonts w:ascii="Arial" w:hAnsi="Arial" w:cs="Arial"/>
          <w:sz w:val="20"/>
          <w:szCs w:val="20"/>
        </w:rPr>
        <w:t>,</w:t>
      </w:r>
      <w:r w:rsidR="00642BA3">
        <w:rPr>
          <w:rFonts w:ascii="Arial" w:hAnsi="Arial" w:cs="Arial"/>
          <w:sz w:val="20"/>
          <w:szCs w:val="20"/>
        </w:rPr>
        <w:t xml:space="preserve"> </w:t>
      </w:r>
      <w:r w:rsidRPr="00711129">
        <w:rPr>
          <w:rFonts w:ascii="Arial" w:hAnsi="Arial" w:cs="Arial"/>
          <w:sz w:val="20"/>
          <w:szCs w:val="20"/>
        </w:rPr>
        <w:t>pripravi pisno obrazloženo stališče do ocene Fiskalnega sveta in ga posreduje državnemu zboru. Državni zbor lahko naloži vladi, da na podlagi ocene Fiskalnega sveta pripravi spremembe predlaganega akta ali dodatne ukrepe.</w:t>
      </w:r>
    </w:p>
    <w:p w14:paraId="4B51F9CB" w14:textId="2E1C4F83" w:rsidR="00711129" w:rsidRPr="00711129" w:rsidRDefault="00B40611" w:rsidP="00711129">
      <w:pPr>
        <w:pStyle w:val="len0"/>
        <w:spacing w:line="260" w:lineRule="auto"/>
        <w:rPr>
          <w:rFonts w:cs="Arial"/>
        </w:rPr>
      </w:pPr>
      <w:r>
        <w:rPr>
          <w:rFonts w:cs="Arial"/>
        </w:rPr>
        <w:t>8</w:t>
      </w:r>
      <w:r w:rsidR="00711129" w:rsidRPr="00711129">
        <w:rPr>
          <w:rFonts w:cs="Arial"/>
        </w:rPr>
        <w:t>. člen</w:t>
      </w:r>
    </w:p>
    <w:p w14:paraId="22E8B08C" w14:textId="77777777" w:rsidR="00711129" w:rsidRPr="00711129" w:rsidRDefault="00711129" w:rsidP="00711129">
      <w:pPr>
        <w:pStyle w:val="lennaslov0"/>
        <w:spacing w:line="260" w:lineRule="auto"/>
        <w:rPr>
          <w:rFonts w:cs="Arial"/>
        </w:rPr>
      </w:pPr>
      <w:r w:rsidRPr="00711129">
        <w:rPr>
          <w:rFonts w:cs="Arial"/>
        </w:rPr>
        <w:t>(sestava Fiskalnega sveta)</w:t>
      </w:r>
    </w:p>
    <w:p w14:paraId="53C9AF7E" w14:textId="77777777" w:rsidR="00711129" w:rsidRPr="00711129" w:rsidRDefault="00711129" w:rsidP="00D10EA2">
      <w:pPr>
        <w:spacing w:after="0" w:line="260" w:lineRule="auto"/>
        <w:jc w:val="both"/>
        <w:rPr>
          <w:rFonts w:ascii="Arial" w:hAnsi="Arial" w:cs="Arial"/>
          <w:sz w:val="20"/>
          <w:szCs w:val="20"/>
        </w:rPr>
      </w:pPr>
    </w:p>
    <w:p w14:paraId="7B5E5D4C"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Fiskalni svet ima tri člane, ki jih na predlog vlade imenuje državni zbor.</w:t>
      </w:r>
    </w:p>
    <w:p w14:paraId="6E2E155B" w14:textId="77777777" w:rsidR="00711129" w:rsidRPr="00711129" w:rsidRDefault="00711129" w:rsidP="00D10EA2">
      <w:pPr>
        <w:spacing w:after="0" w:line="260" w:lineRule="auto"/>
        <w:jc w:val="both"/>
        <w:rPr>
          <w:rFonts w:ascii="Arial" w:hAnsi="Arial" w:cs="Arial"/>
          <w:sz w:val="20"/>
          <w:szCs w:val="20"/>
        </w:rPr>
      </w:pPr>
    </w:p>
    <w:p w14:paraId="78F641DC" w14:textId="309A3D39"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Funkcija člana Fiskalnega sveta ni združljiva z opravljanjem druge javne funkcije in dejavnostjo upravljanja, nadzora ali zastopanja neposrednega ali posrednega uporabnika proračunov sektorja država. Člani Fiskalnega sveta pri svojem delu ne smejo sprejemati kakršnih</w:t>
      </w:r>
      <w:r w:rsidR="00DC008E">
        <w:rPr>
          <w:rFonts w:ascii="Arial" w:hAnsi="Arial" w:cs="Arial"/>
          <w:sz w:val="20"/>
          <w:szCs w:val="20"/>
        </w:rPr>
        <w:t xml:space="preserve"> </w:t>
      </w:r>
      <w:r w:rsidRPr="00711129">
        <w:rPr>
          <w:rFonts w:ascii="Arial" w:hAnsi="Arial" w:cs="Arial"/>
          <w:sz w:val="20"/>
          <w:szCs w:val="20"/>
        </w:rPr>
        <w:t>koli navodil.</w:t>
      </w:r>
    </w:p>
    <w:p w14:paraId="1A49943A" w14:textId="77777777" w:rsidR="00711129" w:rsidRPr="00711129" w:rsidRDefault="00711129" w:rsidP="00D10EA2">
      <w:pPr>
        <w:spacing w:after="0" w:line="260" w:lineRule="auto"/>
        <w:jc w:val="both"/>
        <w:rPr>
          <w:rFonts w:ascii="Arial" w:hAnsi="Arial" w:cs="Arial"/>
          <w:sz w:val="20"/>
          <w:szCs w:val="20"/>
        </w:rPr>
      </w:pPr>
    </w:p>
    <w:p w14:paraId="13C83FED"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Za člane Fiskalnega sveta se imenujejo strokovnjaki s področja makroekonomije, javnih financ ali upravljanja proračunov, pri čemer mora biti vsaj eden strokovnjak s področja makroekonomije, vsaj eden pa s področja javnih financ. Kot strokovnjak s področja makroekonomije, javnih financ ali upravljanja proračuna se šteje oseba z najmanj univerzitetno izobrazbo ali izobrazbo, pridobljeno po študijskem programu druge stopnje v skladu z zakonom, ki ureja visoko šolstvo, in najmanj 10 leti delovnih izkušenj na svojem strokovnem področju, pri čemer se ocenjujejo tudi poslovna uspešnost, uspešnost na dosedanjih delovnih mestih in ugled.</w:t>
      </w:r>
    </w:p>
    <w:p w14:paraId="04492C2F" w14:textId="77777777" w:rsidR="00711129" w:rsidRPr="00711129" w:rsidRDefault="00711129" w:rsidP="00D10EA2">
      <w:pPr>
        <w:spacing w:after="0" w:line="260" w:lineRule="auto"/>
        <w:jc w:val="both"/>
        <w:rPr>
          <w:rFonts w:ascii="Arial" w:hAnsi="Arial" w:cs="Arial"/>
          <w:sz w:val="20"/>
          <w:szCs w:val="20"/>
        </w:rPr>
      </w:pPr>
    </w:p>
    <w:p w14:paraId="0630CCB0" w14:textId="1B3DC272"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(4) Za člana Fiskalnega sveta ne more biti imenovana oseba, ki je bila pravnomočno obsojena zaradi naklepnega kaznivega dejanja, ki se preganja po uradni dolžnosti, in sicer na zaporno kazen v trajanju več kot šest mesecev.</w:t>
      </w:r>
    </w:p>
    <w:p w14:paraId="1929259A" w14:textId="77777777" w:rsidR="00711129" w:rsidRPr="00711129" w:rsidRDefault="00711129" w:rsidP="00D10EA2">
      <w:pPr>
        <w:spacing w:after="0" w:line="260" w:lineRule="auto"/>
        <w:jc w:val="both"/>
        <w:rPr>
          <w:rFonts w:ascii="Arial" w:hAnsi="Arial" w:cs="Arial"/>
          <w:sz w:val="20"/>
          <w:szCs w:val="20"/>
        </w:rPr>
      </w:pPr>
    </w:p>
    <w:p w14:paraId="5A94381F"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(5) Član Fiskalnega sveta je imenovan za dobo pet let, vendar največ dvakrat zaporedoma.</w:t>
      </w:r>
    </w:p>
    <w:p w14:paraId="0339D96D" w14:textId="77777777" w:rsidR="00711129" w:rsidRPr="00711129" w:rsidRDefault="00711129" w:rsidP="00D10EA2">
      <w:pPr>
        <w:spacing w:after="0" w:line="260" w:lineRule="auto"/>
        <w:jc w:val="both"/>
        <w:rPr>
          <w:rFonts w:ascii="Arial" w:hAnsi="Arial" w:cs="Arial"/>
          <w:sz w:val="20"/>
          <w:szCs w:val="20"/>
        </w:rPr>
      </w:pPr>
    </w:p>
    <w:p w14:paraId="5D56EE1B"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(6) Člana Fiskalnega sveta je mogoče predčasno razrešiti:</w:t>
      </w:r>
    </w:p>
    <w:p w14:paraId="6AF974E6"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če državnemu zboru predloži izjavo, da odstopa;</w:t>
      </w:r>
    </w:p>
    <w:p w14:paraId="7F068C65"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če je obsojen za kaznivo dejanje s kaznijo odvzema prostosti;</w:t>
      </w:r>
    </w:p>
    <w:p w14:paraId="3944EDD0"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če trajno izgubi delovno zmožnost za opravljanje svoje funkcije;</w:t>
      </w:r>
    </w:p>
    <w:p w14:paraId="2464066D"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4. če ne izpolnjuje več pogojev za člana Fiskalnega sveta, določenih po tem zakonu;</w:t>
      </w:r>
    </w:p>
    <w:p w14:paraId="2C57507A"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5. če nastopijo razlogi za nezdružljivost opravljanja funkcije;</w:t>
      </w:r>
    </w:p>
    <w:p w14:paraId="2CB719BC"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lastRenderedPageBreak/>
        <w:tab/>
        <w:t>6. če pri izvrševanju svojih funkcij ne ravna v skladu z ustavo ali zakonom.</w:t>
      </w:r>
    </w:p>
    <w:p w14:paraId="07630ABB" w14:textId="77777777" w:rsidR="00711129" w:rsidRPr="00711129" w:rsidRDefault="00711129" w:rsidP="00D10EA2">
      <w:pPr>
        <w:spacing w:after="0" w:line="260" w:lineRule="auto"/>
        <w:jc w:val="both"/>
        <w:rPr>
          <w:rFonts w:ascii="Arial" w:hAnsi="Arial" w:cs="Arial"/>
          <w:sz w:val="20"/>
          <w:szCs w:val="20"/>
        </w:rPr>
      </w:pPr>
    </w:p>
    <w:p w14:paraId="7D9F5BB5"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(7) Član Fiskalnega sveta je predčasno razrešen in mu funkcija preneha z dnem, ko državni zbor ugotovi nastop razloga iz 1., 2., 3., 4. ali 5. točke prejšnjega odstavka oziroma ko ga državni zbor razreši na podlagi razlogov iz 6. točke prejšnjega odstavka. Pobudo za razrešitev člana Fiskalnega sveta na podlagi 6. točke prejšnjega odstavka lahko vloži najmanj 15 poslancev državnega zbora. Pobuda mora vsebovati opis očitane kršitve ustave oziroma zakona in predlog dokazov o kršitvi ustave oziroma zakona. Predsednik državnega zbora o predčasni razrešitvi takoj obvesti vlado.</w:t>
      </w:r>
    </w:p>
    <w:p w14:paraId="658E1C4C" w14:textId="0F232B6F" w:rsidR="00711129" w:rsidRPr="00711129" w:rsidRDefault="00B40611" w:rsidP="00711129">
      <w:pPr>
        <w:pStyle w:val="len0"/>
        <w:spacing w:line="260" w:lineRule="auto"/>
        <w:rPr>
          <w:rFonts w:cs="Arial"/>
        </w:rPr>
      </w:pPr>
      <w:r>
        <w:rPr>
          <w:rFonts w:cs="Arial"/>
        </w:rPr>
        <w:t>9</w:t>
      </w:r>
      <w:r w:rsidR="00711129" w:rsidRPr="00711129">
        <w:rPr>
          <w:rFonts w:cs="Arial"/>
        </w:rPr>
        <w:t>. člen</w:t>
      </w:r>
    </w:p>
    <w:p w14:paraId="17E07F08" w14:textId="77777777" w:rsidR="00711129" w:rsidRPr="00711129" w:rsidRDefault="00711129" w:rsidP="00711129">
      <w:pPr>
        <w:pStyle w:val="lennaslov0"/>
        <w:spacing w:line="260" w:lineRule="auto"/>
        <w:rPr>
          <w:rFonts w:cs="Arial"/>
        </w:rPr>
      </w:pPr>
      <w:r w:rsidRPr="00711129">
        <w:rPr>
          <w:rFonts w:cs="Arial"/>
        </w:rPr>
        <w:t>(izbirni postopek članov Fiskalnega sveta)</w:t>
      </w:r>
    </w:p>
    <w:p w14:paraId="1A760D35" w14:textId="77777777" w:rsidR="00711129" w:rsidRPr="00711129" w:rsidRDefault="00711129" w:rsidP="00D10EA2">
      <w:pPr>
        <w:spacing w:after="0" w:line="260" w:lineRule="auto"/>
        <w:jc w:val="both"/>
        <w:rPr>
          <w:rFonts w:ascii="Arial" w:hAnsi="Arial" w:cs="Arial"/>
          <w:sz w:val="20"/>
          <w:szCs w:val="20"/>
        </w:rPr>
      </w:pPr>
    </w:p>
    <w:p w14:paraId="3DE55FAE"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Predsednik Fiskalnega sveta pol leta pred iztekom funkcije članov Fiskalnega sveta obvesti vlado.</w:t>
      </w:r>
    </w:p>
    <w:p w14:paraId="23945D3F" w14:textId="77777777" w:rsidR="00711129" w:rsidRPr="00711129" w:rsidRDefault="00711129" w:rsidP="00D10EA2">
      <w:pPr>
        <w:spacing w:after="0" w:line="260" w:lineRule="auto"/>
        <w:jc w:val="both"/>
        <w:rPr>
          <w:rFonts w:ascii="Arial" w:hAnsi="Arial" w:cs="Arial"/>
          <w:sz w:val="20"/>
          <w:szCs w:val="20"/>
        </w:rPr>
      </w:pPr>
    </w:p>
    <w:p w14:paraId="0DC9F4DC" w14:textId="60AD1C24"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(2) Po prejemu obvestila glede izteka funkcije ali po prejemu obvestila, da predlagani kandidat za člana Fiskalnega sveta ni dobil potrebne večine ali je bil predčasno razrešen, vlada brez odlašanja objavi v Uradnem listu Republike Slovenije poziv za </w:t>
      </w:r>
      <w:r w:rsidR="00DC008E">
        <w:rPr>
          <w:rFonts w:ascii="Arial" w:hAnsi="Arial" w:cs="Arial"/>
          <w:sz w:val="20"/>
          <w:szCs w:val="20"/>
        </w:rPr>
        <w:t>prijavo</w:t>
      </w:r>
      <w:r w:rsidR="00DC008E" w:rsidRPr="00711129">
        <w:rPr>
          <w:rFonts w:ascii="Arial" w:hAnsi="Arial" w:cs="Arial"/>
          <w:sz w:val="20"/>
          <w:szCs w:val="20"/>
        </w:rPr>
        <w:t xml:space="preserve"> </w:t>
      </w:r>
      <w:r w:rsidRPr="00711129">
        <w:rPr>
          <w:rFonts w:ascii="Arial" w:hAnsi="Arial" w:cs="Arial"/>
          <w:sz w:val="20"/>
          <w:szCs w:val="20"/>
        </w:rPr>
        <w:t>kandidatov.</w:t>
      </w:r>
    </w:p>
    <w:p w14:paraId="17C34D87" w14:textId="77777777" w:rsidR="00711129" w:rsidRPr="00711129" w:rsidRDefault="00711129" w:rsidP="00D10EA2">
      <w:pPr>
        <w:spacing w:after="0" w:line="260" w:lineRule="auto"/>
        <w:jc w:val="both"/>
        <w:rPr>
          <w:rFonts w:ascii="Arial" w:hAnsi="Arial" w:cs="Arial"/>
          <w:sz w:val="20"/>
          <w:szCs w:val="20"/>
        </w:rPr>
      </w:pPr>
    </w:p>
    <w:p w14:paraId="3A81F0F6" w14:textId="567F99BD"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Prijavo kandidata se pošlje vladi v roku, ki ne sme biti krajši od 30 dni po objavi poziva, v primeru predčasne razrešitve člana Fiskalnega sveta in v primeru iz sedmega odstavka tega člena pa ne krajši od 15 dni po objavi poziva. Prijava mora biti obrazložena. Priložena ji mora biti pisna izjava prijavljenega kandidata, da je pripravljen sprejeti kandidaturo.</w:t>
      </w:r>
    </w:p>
    <w:p w14:paraId="2605DAB2" w14:textId="77777777" w:rsidR="00711129" w:rsidRPr="00711129" w:rsidRDefault="00711129" w:rsidP="00D10EA2">
      <w:pPr>
        <w:spacing w:after="0" w:line="260" w:lineRule="auto"/>
        <w:jc w:val="both"/>
        <w:rPr>
          <w:rFonts w:ascii="Arial" w:hAnsi="Arial" w:cs="Arial"/>
          <w:sz w:val="20"/>
          <w:szCs w:val="20"/>
        </w:rPr>
      </w:pPr>
    </w:p>
    <w:p w14:paraId="49A3A386"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(4) Izmed prijavljenih kandidatov vlada predlaga državnemu zboru kandidate za predsednika in člana Fiskalnega sveta.</w:t>
      </w:r>
    </w:p>
    <w:p w14:paraId="25C522C0" w14:textId="77777777" w:rsidR="00711129" w:rsidRPr="00711129" w:rsidRDefault="00711129" w:rsidP="00D10EA2">
      <w:pPr>
        <w:spacing w:after="0" w:line="260" w:lineRule="auto"/>
        <w:jc w:val="both"/>
        <w:rPr>
          <w:rFonts w:ascii="Arial" w:hAnsi="Arial" w:cs="Arial"/>
          <w:sz w:val="20"/>
          <w:szCs w:val="20"/>
        </w:rPr>
      </w:pPr>
    </w:p>
    <w:p w14:paraId="16D2D5C7" w14:textId="7839D50E"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(5) Vlada predlaga kandidate v 30 dneh po izteku roka iz tretjega odstavka tega člena. Predlog kandidature mora obrazložiti in predložiti pisno izjavo kandidata, da sprejema kandidaturo.</w:t>
      </w:r>
    </w:p>
    <w:p w14:paraId="315FE559" w14:textId="77777777" w:rsidR="00711129" w:rsidRPr="00711129" w:rsidRDefault="00711129" w:rsidP="00D10EA2">
      <w:pPr>
        <w:spacing w:after="0" w:line="260" w:lineRule="auto"/>
        <w:jc w:val="both"/>
        <w:rPr>
          <w:rFonts w:ascii="Arial" w:hAnsi="Arial" w:cs="Arial"/>
          <w:sz w:val="20"/>
          <w:szCs w:val="20"/>
        </w:rPr>
      </w:pPr>
    </w:p>
    <w:p w14:paraId="46EE47B2"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(6) Državni zbor glasuje o predlaganih kandidatih za člane Fiskalnega sveta v 30 dneh po predložitvi predloga vlade. Predlagani kandidat je imenovan, če zanj glasuje dvotretjinska večina vseh poslancev.</w:t>
      </w:r>
    </w:p>
    <w:p w14:paraId="3E4152A1" w14:textId="77777777" w:rsidR="00711129" w:rsidRPr="00711129" w:rsidRDefault="00711129" w:rsidP="00D10EA2">
      <w:pPr>
        <w:spacing w:after="0" w:line="260" w:lineRule="auto"/>
        <w:jc w:val="both"/>
        <w:rPr>
          <w:rFonts w:ascii="Arial" w:hAnsi="Arial" w:cs="Arial"/>
          <w:sz w:val="20"/>
          <w:szCs w:val="20"/>
        </w:rPr>
      </w:pPr>
    </w:p>
    <w:p w14:paraId="6B0BB198"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(7) Če predlagani kandidat za člana Fiskalnega sveta ne dobi potrebne večine poslanskih glasov, predsednik državnega zbora o tem takoj obvesti vlado.</w:t>
      </w:r>
    </w:p>
    <w:p w14:paraId="3AA8FC85" w14:textId="77777777" w:rsidR="00711129" w:rsidRPr="00711129" w:rsidRDefault="00711129" w:rsidP="00D10EA2">
      <w:pPr>
        <w:spacing w:after="0" w:line="260" w:lineRule="auto"/>
        <w:jc w:val="both"/>
        <w:rPr>
          <w:rFonts w:ascii="Arial" w:hAnsi="Arial" w:cs="Arial"/>
          <w:sz w:val="20"/>
          <w:szCs w:val="20"/>
        </w:rPr>
      </w:pPr>
    </w:p>
    <w:p w14:paraId="7FEC4E28"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(8) Če do dneva, ko se članu ali predsedniku Fiskalnega sveta izteče funkcija, še ni imenovan nov član ali predsednik Fiskalnega sveta ali če novoimenovani član ali predsednik Fiskalnega sveta ne more nastopiti funkcije dan po dnevu, ko se dosedanjemu članu ali predsedniku Fiskalnega sveta funkcija izteče, dosedanji član ali predsednik Fiskalnega sveta opravlja funkcijo, dokler novoimenovani član ali predsednik Fiskalnega sveta ne nastopi funkcije.</w:t>
      </w:r>
    </w:p>
    <w:p w14:paraId="277F5E8D" w14:textId="77777777" w:rsidR="00711129" w:rsidRPr="00711129" w:rsidRDefault="00711129" w:rsidP="00D10EA2">
      <w:pPr>
        <w:spacing w:after="0" w:line="260" w:lineRule="auto"/>
        <w:jc w:val="both"/>
        <w:rPr>
          <w:rFonts w:ascii="Arial" w:hAnsi="Arial" w:cs="Arial"/>
          <w:sz w:val="20"/>
          <w:szCs w:val="20"/>
        </w:rPr>
      </w:pPr>
    </w:p>
    <w:p w14:paraId="5C5B112D" w14:textId="5CAABBDB"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(9) Če vlada predlaga državnemu zboru hkrati kandidata za obe prosti mesti članov Fiskalnega sveta, ki se jima funkcija izteče na isti dan, pa državni zbor ne imenuje kandidatov za obe prosti mesti temveč samo enega, se v primeru, ko imenovanje novega člana Fiskalnega sveta pred iztekom funkcije </w:t>
      </w:r>
      <w:r w:rsidR="00D10EA2" w:rsidRPr="00711129">
        <w:rPr>
          <w:rFonts w:ascii="Arial" w:hAnsi="Arial" w:cs="Arial"/>
          <w:sz w:val="20"/>
          <w:szCs w:val="20"/>
        </w:rPr>
        <w:t>prejšnjega</w:t>
      </w:r>
      <w:r w:rsidRPr="00711129">
        <w:rPr>
          <w:rFonts w:ascii="Arial" w:hAnsi="Arial" w:cs="Arial"/>
          <w:sz w:val="20"/>
          <w:szCs w:val="20"/>
        </w:rPr>
        <w:t xml:space="preserve"> člana ni več mogoče, z žrebom določi, kateri od članov Fiskalnega sveta, ki se jima funkcija izteka, bo po izteku funkcije opravljal funkcijo člana do imenovanja novega člana. Z žrebom se določi, kateri od članov Fiskalnega sveta, ki se jima funkcija izteka, bo po izteku funkcije opravljal funkcijo člana tudi v primeru, ko eden od novoimenovanih članov Fiskalnega sveta ne more nastopiti funkcije pravočasno, če je to razvidno iz predloga kandidature iz petega odstavka tega člena.</w:t>
      </w:r>
    </w:p>
    <w:p w14:paraId="2CAECFE7" w14:textId="77777777" w:rsidR="00711129" w:rsidRPr="00711129" w:rsidRDefault="00711129" w:rsidP="00D10EA2">
      <w:pPr>
        <w:spacing w:after="0" w:line="260" w:lineRule="auto"/>
        <w:jc w:val="both"/>
        <w:rPr>
          <w:rFonts w:ascii="Arial" w:hAnsi="Arial" w:cs="Arial"/>
          <w:sz w:val="20"/>
          <w:szCs w:val="20"/>
        </w:rPr>
      </w:pPr>
    </w:p>
    <w:p w14:paraId="496AA19E"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(10) Žreb iz prejšnjega odstavka se izvede na seji Fiskalnega sveta na način, določen s poslovnikom Fiskalnega sveta, ob navzočnosti predsednice oziroma predsednika državnega zbora.</w:t>
      </w:r>
    </w:p>
    <w:p w14:paraId="1AC6F5EE" w14:textId="77777777" w:rsidR="00711129" w:rsidRPr="00711129" w:rsidRDefault="00711129" w:rsidP="00D10EA2">
      <w:pPr>
        <w:spacing w:after="0" w:line="260" w:lineRule="auto"/>
        <w:jc w:val="both"/>
        <w:rPr>
          <w:rFonts w:ascii="Arial" w:hAnsi="Arial" w:cs="Arial"/>
          <w:sz w:val="20"/>
          <w:szCs w:val="20"/>
        </w:rPr>
      </w:pPr>
    </w:p>
    <w:p w14:paraId="5DD56288"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lastRenderedPageBreak/>
        <w:tab/>
        <w:t>(11) Žreb se opravi najpozneje deset dni pred iztekom funkcije članov Fiskalnega sveta, če to ni mogoče, pa najpozneje dan po dnevu, ko je znan izid imenovanja v državnem zboru.</w:t>
      </w:r>
    </w:p>
    <w:p w14:paraId="5E31E8A6" w14:textId="77777777" w:rsidR="00711129" w:rsidRPr="00711129" w:rsidRDefault="00711129" w:rsidP="00D10EA2">
      <w:pPr>
        <w:spacing w:after="0" w:line="260" w:lineRule="auto"/>
        <w:jc w:val="both"/>
        <w:rPr>
          <w:rFonts w:ascii="Arial" w:hAnsi="Arial" w:cs="Arial"/>
          <w:sz w:val="20"/>
          <w:szCs w:val="20"/>
        </w:rPr>
      </w:pPr>
    </w:p>
    <w:p w14:paraId="3BB72210"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(12) Po opravljenem postopku žreba iz devetega in desetega odstavka tega člena Fiskalni svet v Uradnem listu Republike Slovenije objavi osebno ime člana Fiskalnega sveta, ki še naprej opravlja funkcijo.</w:t>
      </w:r>
    </w:p>
    <w:p w14:paraId="7BA2A004" w14:textId="534608CE" w:rsidR="00711129" w:rsidRPr="00711129" w:rsidRDefault="00B40611" w:rsidP="00711129">
      <w:pPr>
        <w:pStyle w:val="len0"/>
        <w:keepNext/>
        <w:keepLines/>
        <w:spacing w:line="259" w:lineRule="auto"/>
        <w:rPr>
          <w:rFonts w:cs="Arial"/>
        </w:rPr>
      </w:pPr>
      <w:r>
        <w:rPr>
          <w:rFonts w:cs="Arial"/>
        </w:rPr>
        <w:t>10</w:t>
      </w:r>
      <w:r w:rsidR="00711129" w:rsidRPr="00711129">
        <w:rPr>
          <w:rFonts w:cs="Arial"/>
        </w:rPr>
        <w:t>. člen</w:t>
      </w:r>
    </w:p>
    <w:p w14:paraId="28E1C259" w14:textId="77777777" w:rsidR="00711129" w:rsidRPr="00711129" w:rsidRDefault="00711129" w:rsidP="00711129">
      <w:pPr>
        <w:pStyle w:val="lennaslov0"/>
        <w:keepNext/>
        <w:keepLines/>
        <w:spacing w:line="259" w:lineRule="auto"/>
        <w:rPr>
          <w:rFonts w:cs="Arial"/>
        </w:rPr>
      </w:pPr>
      <w:r w:rsidRPr="00711129">
        <w:rPr>
          <w:rFonts w:cs="Arial"/>
        </w:rPr>
        <w:t>(delovanje Fiskalnega sveta)</w:t>
      </w:r>
    </w:p>
    <w:p w14:paraId="77E9A4C6" w14:textId="77777777" w:rsidR="00711129" w:rsidRPr="00711129" w:rsidRDefault="00711129" w:rsidP="00711129">
      <w:pPr>
        <w:keepNext/>
        <w:keepLines/>
        <w:spacing w:after="0"/>
        <w:rPr>
          <w:rFonts w:ascii="Arial" w:hAnsi="Arial" w:cs="Arial"/>
          <w:sz w:val="20"/>
          <w:szCs w:val="20"/>
        </w:rPr>
      </w:pPr>
    </w:p>
    <w:p w14:paraId="596334F7" w14:textId="77777777" w:rsidR="00711129" w:rsidRPr="00711129" w:rsidRDefault="00711129" w:rsidP="00D10EA2">
      <w:pPr>
        <w:keepNext/>
        <w:keepLines/>
        <w:spacing w:after="0"/>
        <w:jc w:val="both"/>
        <w:rPr>
          <w:rFonts w:ascii="Arial" w:hAnsi="Arial" w:cs="Arial"/>
          <w:sz w:val="20"/>
          <w:szCs w:val="20"/>
        </w:rPr>
      </w:pPr>
      <w:r w:rsidRPr="00711129">
        <w:rPr>
          <w:rFonts w:ascii="Arial" w:hAnsi="Arial" w:cs="Arial"/>
          <w:sz w:val="20"/>
          <w:szCs w:val="20"/>
        </w:rPr>
        <w:tab/>
        <w:t>(1) Fiskalni svet zastopa predsednik, ki tudi vodi in organizira njegovo delo.</w:t>
      </w:r>
    </w:p>
    <w:p w14:paraId="4DF3DD71" w14:textId="77777777" w:rsidR="00711129" w:rsidRPr="00711129" w:rsidRDefault="00711129" w:rsidP="00D10EA2">
      <w:pPr>
        <w:spacing w:after="0" w:line="260" w:lineRule="auto"/>
        <w:jc w:val="both"/>
        <w:rPr>
          <w:rFonts w:ascii="Arial" w:hAnsi="Arial" w:cs="Arial"/>
          <w:sz w:val="20"/>
          <w:szCs w:val="20"/>
        </w:rPr>
      </w:pPr>
    </w:p>
    <w:p w14:paraId="1F831F9B"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Fiskalni svet sprejme poslovnik, v katerem uredi svoje poslovanje. Poslovnik se objavi v Uradnem listu Republike Slovenije.</w:t>
      </w:r>
    </w:p>
    <w:p w14:paraId="046031D6" w14:textId="77777777" w:rsidR="00711129" w:rsidRPr="00711129" w:rsidRDefault="00711129" w:rsidP="00D10EA2">
      <w:pPr>
        <w:spacing w:after="0" w:line="260" w:lineRule="auto"/>
        <w:jc w:val="both"/>
        <w:rPr>
          <w:rFonts w:ascii="Arial" w:hAnsi="Arial" w:cs="Arial"/>
          <w:sz w:val="20"/>
          <w:szCs w:val="20"/>
        </w:rPr>
      </w:pPr>
    </w:p>
    <w:p w14:paraId="79649EE1"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Fiskalni svet odločitve sprejema z večino vseh članov.</w:t>
      </w:r>
    </w:p>
    <w:p w14:paraId="24300A29" w14:textId="77777777" w:rsidR="00711129" w:rsidRPr="00711129" w:rsidRDefault="00711129" w:rsidP="00D10EA2">
      <w:pPr>
        <w:spacing w:after="0" w:line="260" w:lineRule="auto"/>
        <w:jc w:val="both"/>
        <w:rPr>
          <w:rFonts w:ascii="Arial" w:hAnsi="Arial" w:cs="Arial"/>
          <w:sz w:val="20"/>
          <w:szCs w:val="20"/>
        </w:rPr>
      </w:pPr>
    </w:p>
    <w:p w14:paraId="62029A70"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(4) Sredstva za delo Fiskalnega sveta se zagotavljajo v proračunu Republike Slovenije na predlog Fiskalnega sveta. Fiskalni svet samostojno odloča o porabi proračunskih sredstev.</w:t>
      </w:r>
    </w:p>
    <w:p w14:paraId="18EBA8D6" w14:textId="77777777" w:rsidR="00711129" w:rsidRPr="00711129" w:rsidRDefault="00711129" w:rsidP="00D10EA2">
      <w:pPr>
        <w:spacing w:after="0" w:line="260" w:lineRule="auto"/>
        <w:jc w:val="both"/>
        <w:rPr>
          <w:rFonts w:ascii="Arial" w:hAnsi="Arial" w:cs="Arial"/>
          <w:sz w:val="20"/>
          <w:szCs w:val="20"/>
        </w:rPr>
      </w:pPr>
    </w:p>
    <w:p w14:paraId="23B8CDAB" w14:textId="40CCAB9D"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(5) Člani Fiskalnega sveta so v Fiskalnem svetu zaposleni </w:t>
      </w:r>
      <w:r w:rsidRPr="0031597B">
        <w:rPr>
          <w:rFonts w:ascii="Arial" w:hAnsi="Arial" w:cs="Arial"/>
          <w:sz w:val="20"/>
          <w:szCs w:val="20"/>
        </w:rPr>
        <w:t xml:space="preserve">najmanj za </w:t>
      </w:r>
      <w:r w:rsidR="0031597B">
        <w:rPr>
          <w:rFonts w:ascii="Arial" w:hAnsi="Arial" w:cs="Arial"/>
          <w:sz w:val="20"/>
          <w:szCs w:val="20"/>
        </w:rPr>
        <w:t>2</w:t>
      </w:r>
      <w:r w:rsidRPr="0031597B">
        <w:rPr>
          <w:rFonts w:ascii="Arial" w:hAnsi="Arial" w:cs="Arial"/>
          <w:sz w:val="20"/>
          <w:szCs w:val="20"/>
        </w:rPr>
        <w:t>0 odstotkov</w:t>
      </w:r>
      <w:r w:rsidRPr="00711129">
        <w:rPr>
          <w:rFonts w:ascii="Arial" w:hAnsi="Arial" w:cs="Arial"/>
          <w:sz w:val="20"/>
          <w:szCs w:val="20"/>
        </w:rPr>
        <w:t xml:space="preserve"> polnega delovnega časa</w:t>
      </w:r>
      <w:r w:rsidR="0031597B">
        <w:rPr>
          <w:rFonts w:ascii="Arial" w:hAnsi="Arial" w:cs="Arial"/>
          <w:sz w:val="20"/>
          <w:szCs w:val="20"/>
        </w:rPr>
        <w:t>, predsednik pa za najmanj 50 odstotkov polnega delovnega časa</w:t>
      </w:r>
      <w:r w:rsidRPr="00711129">
        <w:rPr>
          <w:rFonts w:ascii="Arial" w:hAnsi="Arial" w:cs="Arial"/>
          <w:sz w:val="20"/>
          <w:szCs w:val="20"/>
        </w:rPr>
        <w:t>.</w:t>
      </w:r>
    </w:p>
    <w:p w14:paraId="03B6EE3E" w14:textId="77777777" w:rsidR="00711129" w:rsidRPr="00711129" w:rsidRDefault="00711129" w:rsidP="00D10EA2">
      <w:pPr>
        <w:spacing w:after="0" w:line="260" w:lineRule="auto"/>
        <w:jc w:val="both"/>
        <w:rPr>
          <w:rFonts w:ascii="Arial" w:hAnsi="Arial" w:cs="Arial"/>
          <w:sz w:val="20"/>
          <w:szCs w:val="20"/>
        </w:rPr>
      </w:pPr>
    </w:p>
    <w:p w14:paraId="1BDE8130" w14:textId="06E08BA4"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(6) </w:t>
      </w:r>
      <w:r w:rsidR="00EA0D7C" w:rsidRPr="00EA0D7C">
        <w:rPr>
          <w:rFonts w:ascii="Arial" w:hAnsi="Arial" w:cs="Arial"/>
          <w:sz w:val="20"/>
          <w:szCs w:val="20"/>
        </w:rPr>
        <w:t>Strokovno pomoč članom sveta nudijo javni uslužbenci,</w:t>
      </w:r>
      <w:r w:rsidR="00D552FF">
        <w:rPr>
          <w:rFonts w:ascii="Arial" w:hAnsi="Arial" w:cs="Arial"/>
          <w:sz w:val="20"/>
          <w:szCs w:val="20"/>
        </w:rPr>
        <w:t xml:space="preserve"> zaposleni pri Fiskalnemu svetu,</w:t>
      </w:r>
      <w:r w:rsidR="00EA0D7C" w:rsidRPr="00EA0D7C">
        <w:rPr>
          <w:rFonts w:ascii="Arial" w:hAnsi="Arial" w:cs="Arial"/>
          <w:sz w:val="20"/>
          <w:szCs w:val="20"/>
        </w:rPr>
        <w:t xml:space="preserve"> k</w:t>
      </w:r>
      <w:r w:rsidR="006053F9">
        <w:rPr>
          <w:rFonts w:ascii="Arial" w:hAnsi="Arial" w:cs="Arial"/>
          <w:sz w:val="20"/>
          <w:szCs w:val="20"/>
        </w:rPr>
        <w:t>ar</w:t>
      </w:r>
      <w:r w:rsidR="00EA0D7C" w:rsidRPr="00EA0D7C">
        <w:rPr>
          <w:rFonts w:ascii="Arial" w:hAnsi="Arial" w:cs="Arial"/>
          <w:sz w:val="20"/>
          <w:szCs w:val="20"/>
        </w:rPr>
        <w:t xml:space="preserve"> Fiskalnemu svetu zagotavlja strokovno neodvisnost</w:t>
      </w:r>
      <w:r w:rsidR="006D6F8A" w:rsidRPr="00EA0D7C">
        <w:rPr>
          <w:rFonts w:ascii="Arial" w:hAnsi="Arial" w:cs="Arial"/>
          <w:sz w:val="20"/>
          <w:szCs w:val="20"/>
        </w:rPr>
        <w:t>.</w:t>
      </w:r>
      <w:r w:rsidR="006D6F8A">
        <w:rPr>
          <w:rFonts w:ascii="Arial" w:hAnsi="Arial" w:cs="Arial"/>
          <w:sz w:val="20"/>
          <w:szCs w:val="20"/>
        </w:rPr>
        <w:t xml:space="preserve"> </w:t>
      </w:r>
      <w:r w:rsidRPr="00711129">
        <w:rPr>
          <w:rFonts w:ascii="Arial" w:hAnsi="Arial" w:cs="Arial"/>
          <w:sz w:val="20"/>
          <w:szCs w:val="20"/>
        </w:rPr>
        <w:t xml:space="preserve">Administrativno-tehnične naloge za Fiskalni svet opravljajo službe Računskega sodišča Republike Slovenije. </w:t>
      </w:r>
    </w:p>
    <w:p w14:paraId="420EDEE9" w14:textId="77777777" w:rsidR="00711129" w:rsidRPr="00711129" w:rsidRDefault="00711129" w:rsidP="00D10EA2">
      <w:pPr>
        <w:spacing w:after="0" w:line="260" w:lineRule="auto"/>
        <w:jc w:val="both"/>
        <w:rPr>
          <w:rFonts w:ascii="Arial" w:hAnsi="Arial" w:cs="Arial"/>
          <w:sz w:val="20"/>
          <w:szCs w:val="20"/>
        </w:rPr>
      </w:pPr>
    </w:p>
    <w:p w14:paraId="4F8A6DA1" w14:textId="096A9025"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(7) Vse institucionalne enote sektorja država morajo Fiskalnemu svetu zagotavljati vse informacije, podatke in analize, s katerimi razpolagajo in ki jih Fiskalni svet potrebuje za izvrševanje nalog iz drugega odstavka </w:t>
      </w:r>
      <w:r w:rsidR="003E0308">
        <w:rPr>
          <w:rFonts w:ascii="Arial" w:hAnsi="Arial" w:cs="Arial"/>
          <w:sz w:val="20"/>
          <w:szCs w:val="20"/>
        </w:rPr>
        <w:t>7</w:t>
      </w:r>
      <w:r w:rsidRPr="00711129">
        <w:rPr>
          <w:rFonts w:ascii="Arial" w:hAnsi="Arial" w:cs="Arial"/>
          <w:sz w:val="20"/>
          <w:szCs w:val="20"/>
        </w:rPr>
        <w:t>. člena tega zakona. Fiskalni svet lahko z institucionalnimi enotami sektorja država sklepa dogovore o sodelovanju za brezplačno zagotavljanje tistih podatkov, analiz in drugih informacij, ki jih v skladu s svojimi pristojnostmi lahko posamezna institucionalna enota sektorja država zagotavlja Fiskalnemu svetu za opravljanje njegovih nalog.</w:t>
      </w:r>
    </w:p>
    <w:p w14:paraId="0C9CA34A" w14:textId="77777777" w:rsidR="00711129" w:rsidRPr="00711129" w:rsidRDefault="00711129" w:rsidP="00D10EA2">
      <w:pPr>
        <w:spacing w:after="0" w:line="260" w:lineRule="auto"/>
        <w:jc w:val="both"/>
        <w:rPr>
          <w:rFonts w:ascii="Arial" w:hAnsi="Arial" w:cs="Arial"/>
          <w:sz w:val="20"/>
          <w:szCs w:val="20"/>
        </w:rPr>
      </w:pPr>
    </w:p>
    <w:p w14:paraId="703113A3" w14:textId="6F59D1BD" w:rsid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(8) Delovanje Fiskalnega sveta je vsakih </w:t>
      </w:r>
      <w:r w:rsidR="00C04FF3">
        <w:rPr>
          <w:rFonts w:ascii="Arial" w:hAnsi="Arial" w:cs="Arial"/>
          <w:sz w:val="20"/>
          <w:szCs w:val="20"/>
        </w:rPr>
        <w:t>sedem</w:t>
      </w:r>
      <w:r w:rsidR="00C04FF3" w:rsidRPr="00711129">
        <w:rPr>
          <w:rFonts w:ascii="Arial" w:hAnsi="Arial" w:cs="Arial"/>
          <w:sz w:val="20"/>
          <w:szCs w:val="20"/>
        </w:rPr>
        <w:t xml:space="preserve"> </w:t>
      </w:r>
      <w:r w:rsidRPr="00711129">
        <w:rPr>
          <w:rFonts w:ascii="Arial" w:hAnsi="Arial" w:cs="Arial"/>
          <w:sz w:val="20"/>
          <w:szCs w:val="20"/>
        </w:rPr>
        <w:t>let predmet zunanjega ocenjevanja neodvisnih ocenjevalcev</w:t>
      </w:r>
      <w:r w:rsidR="00C04FF3">
        <w:rPr>
          <w:rFonts w:ascii="Arial" w:hAnsi="Arial" w:cs="Arial"/>
          <w:sz w:val="20"/>
          <w:szCs w:val="20"/>
        </w:rPr>
        <w:t xml:space="preserve">, ki </w:t>
      </w:r>
      <w:r w:rsidR="006053F9">
        <w:rPr>
          <w:rFonts w:ascii="Arial" w:hAnsi="Arial" w:cs="Arial"/>
          <w:sz w:val="20"/>
          <w:szCs w:val="20"/>
        </w:rPr>
        <w:t>ga</w:t>
      </w:r>
      <w:r w:rsidR="00C04FF3">
        <w:rPr>
          <w:rFonts w:ascii="Arial" w:hAnsi="Arial" w:cs="Arial"/>
          <w:sz w:val="20"/>
          <w:szCs w:val="20"/>
        </w:rPr>
        <w:t xml:space="preserve"> </w:t>
      </w:r>
      <w:r w:rsidR="00C04FF3">
        <w:rPr>
          <w:rFonts w:ascii="Arial" w:eastAsia="WenQuanYi Micro Hei" w:hAnsi="Arial" w:cs="Arial"/>
          <w:sz w:val="20"/>
          <w:szCs w:val="20"/>
        </w:rPr>
        <w:t>opravi uveljavljena institucija oziroma posamezniki z ustreznimi znanji</w:t>
      </w:r>
      <w:r w:rsidRPr="00711129">
        <w:rPr>
          <w:rFonts w:ascii="Arial" w:hAnsi="Arial" w:cs="Arial"/>
          <w:sz w:val="20"/>
          <w:szCs w:val="20"/>
        </w:rPr>
        <w:t>.</w:t>
      </w:r>
    </w:p>
    <w:p w14:paraId="3801B8ED" w14:textId="77777777" w:rsidR="00287F1F" w:rsidRDefault="00287F1F" w:rsidP="00D10EA2">
      <w:pPr>
        <w:spacing w:after="0" w:line="260" w:lineRule="auto"/>
        <w:jc w:val="both"/>
        <w:rPr>
          <w:rFonts w:ascii="Arial" w:hAnsi="Arial" w:cs="Arial"/>
          <w:sz w:val="20"/>
          <w:szCs w:val="20"/>
        </w:rPr>
      </w:pPr>
    </w:p>
    <w:p w14:paraId="0BC7E510" w14:textId="5DAF726B" w:rsidR="00287F1F" w:rsidRPr="00711129" w:rsidRDefault="00287F1F" w:rsidP="00723A67">
      <w:pPr>
        <w:spacing w:after="0" w:line="260" w:lineRule="auto"/>
        <w:ind w:firstLine="708"/>
        <w:jc w:val="both"/>
        <w:rPr>
          <w:rFonts w:ascii="Arial" w:hAnsi="Arial" w:cs="Arial"/>
          <w:sz w:val="20"/>
          <w:szCs w:val="20"/>
        </w:rPr>
      </w:pPr>
      <w:r w:rsidRPr="00711129">
        <w:rPr>
          <w:rFonts w:ascii="Arial" w:hAnsi="Arial" w:cs="Arial"/>
          <w:sz w:val="20"/>
          <w:szCs w:val="20"/>
        </w:rPr>
        <w:t>(</w:t>
      </w:r>
      <w:r>
        <w:rPr>
          <w:rFonts w:ascii="Arial" w:hAnsi="Arial" w:cs="Arial"/>
          <w:sz w:val="20"/>
          <w:szCs w:val="20"/>
        </w:rPr>
        <w:t>9</w:t>
      </w:r>
      <w:r w:rsidRPr="00711129">
        <w:rPr>
          <w:rFonts w:ascii="Arial" w:hAnsi="Arial" w:cs="Arial"/>
          <w:sz w:val="20"/>
          <w:szCs w:val="20"/>
        </w:rPr>
        <w:t>)</w:t>
      </w:r>
      <w:r>
        <w:rPr>
          <w:rFonts w:ascii="Arial" w:hAnsi="Arial" w:cs="Arial"/>
          <w:sz w:val="20"/>
          <w:szCs w:val="20"/>
        </w:rPr>
        <w:t xml:space="preserve"> F</w:t>
      </w:r>
      <w:r w:rsidRPr="00287F1F">
        <w:rPr>
          <w:rFonts w:ascii="Arial" w:hAnsi="Arial" w:cs="Arial"/>
          <w:sz w:val="20"/>
          <w:szCs w:val="20"/>
        </w:rPr>
        <w:t>iskalni svet predloži enkrat letno do konca maja tekočega leta državnemu zboru v obravnavo poročilo o svojem delu</w:t>
      </w:r>
      <w:r w:rsidR="00DC008E" w:rsidRPr="00DC008E">
        <w:rPr>
          <w:rFonts w:ascii="Arial" w:hAnsi="Arial" w:cs="Arial"/>
          <w:sz w:val="20"/>
          <w:szCs w:val="20"/>
        </w:rPr>
        <w:t xml:space="preserve"> </w:t>
      </w:r>
      <w:r w:rsidR="00DC008E" w:rsidRPr="00287F1F">
        <w:rPr>
          <w:rFonts w:ascii="Arial" w:hAnsi="Arial" w:cs="Arial"/>
          <w:sz w:val="20"/>
          <w:szCs w:val="20"/>
        </w:rPr>
        <w:t>za preteklo leto</w:t>
      </w:r>
      <w:r w:rsidRPr="00287F1F">
        <w:rPr>
          <w:rFonts w:ascii="Arial" w:hAnsi="Arial" w:cs="Arial"/>
          <w:sz w:val="20"/>
          <w:szCs w:val="20"/>
        </w:rPr>
        <w:t>.</w:t>
      </w:r>
    </w:p>
    <w:p w14:paraId="25CB588A" w14:textId="77777777" w:rsidR="00711129" w:rsidRPr="00711129" w:rsidRDefault="00711129" w:rsidP="00711129">
      <w:pPr>
        <w:pStyle w:val="Poglavje"/>
        <w:spacing w:line="260" w:lineRule="auto"/>
        <w:rPr>
          <w:sz w:val="20"/>
          <w:szCs w:val="20"/>
        </w:rPr>
      </w:pPr>
      <w:r w:rsidRPr="00711129">
        <w:rPr>
          <w:sz w:val="20"/>
          <w:szCs w:val="20"/>
        </w:rPr>
        <w:t>IV. POGLAVJE</w:t>
      </w:r>
    </w:p>
    <w:p w14:paraId="05107795" w14:textId="77777777" w:rsidR="00711129" w:rsidRPr="00711129" w:rsidRDefault="00711129" w:rsidP="00711129">
      <w:pPr>
        <w:pStyle w:val="Poglavjenaslov"/>
        <w:spacing w:line="260" w:lineRule="auto"/>
        <w:rPr>
          <w:rFonts w:cs="Arial"/>
        </w:rPr>
      </w:pPr>
      <w:r w:rsidRPr="00711129">
        <w:rPr>
          <w:rFonts w:cs="Arial"/>
        </w:rPr>
        <w:t>ODPRAVLJANJE ODSTOPANJ IN IZJEMNE OKOLIŠČINE</w:t>
      </w:r>
    </w:p>
    <w:p w14:paraId="63C8539D" w14:textId="63D04495" w:rsidR="00711129" w:rsidRPr="00711129" w:rsidRDefault="00711129" w:rsidP="00711129">
      <w:pPr>
        <w:pStyle w:val="len0"/>
        <w:spacing w:line="260" w:lineRule="auto"/>
        <w:rPr>
          <w:rFonts w:cs="Arial"/>
        </w:rPr>
      </w:pPr>
      <w:r w:rsidRPr="00711129">
        <w:rPr>
          <w:rFonts w:cs="Arial"/>
        </w:rPr>
        <w:t>1</w:t>
      </w:r>
      <w:r w:rsidR="00B40611">
        <w:rPr>
          <w:rFonts w:cs="Arial"/>
        </w:rPr>
        <w:t>1</w:t>
      </w:r>
      <w:r w:rsidRPr="00711129">
        <w:rPr>
          <w:rFonts w:cs="Arial"/>
        </w:rPr>
        <w:t>. člen</w:t>
      </w:r>
    </w:p>
    <w:p w14:paraId="173C88A0" w14:textId="47E3EAF6" w:rsidR="00711129" w:rsidRPr="00711129" w:rsidRDefault="00711129" w:rsidP="00711129">
      <w:pPr>
        <w:pStyle w:val="lennaslov0"/>
        <w:spacing w:line="260" w:lineRule="auto"/>
        <w:rPr>
          <w:rFonts w:cs="Arial"/>
        </w:rPr>
      </w:pPr>
      <w:r w:rsidRPr="00711129">
        <w:rPr>
          <w:rFonts w:cs="Arial"/>
        </w:rPr>
        <w:t>(</w:t>
      </w:r>
      <w:r w:rsidR="009000BB">
        <w:rPr>
          <w:rFonts w:cs="Arial"/>
        </w:rPr>
        <w:t>r</w:t>
      </w:r>
      <w:r w:rsidRPr="00711129">
        <w:rPr>
          <w:rFonts w:cs="Arial"/>
        </w:rPr>
        <w:t>evizija načrta)</w:t>
      </w:r>
    </w:p>
    <w:p w14:paraId="08522CC2" w14:textId="77777777" w:rsidR="00711129" w:rsidRPr="00711129" w:rsidRDefault="00711129" w:rsidP="00711129">
      <w:pPr>
        <w:spacing w:after="0" w:line="260" w:lineRule="auto"/>
        <w:rPr>
          <w:rFonts w:ascii="Arial" w:hAnsi="Arial" w:cs="Arial"/>
          <w:sz w:val="20"/>
          <w:szCs w:val="20"/>
        </w:rPr>
      </w:pPr>
    </w:p>
    <w:p w14:paraId="331E0501" w14:textId="306E3AD3" w:rsid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(1) Če vlada na podlagi ocene Fiskalnega sveta ugotovi, da se srednjeročna uravnoteženost ne izvaja v skladu s 3. členom tega zakona, ali če Republika Slovenija prejme priporočilo oziroma poziv Sveta zaradi odstopanja od določb </w:t>
      </w:r>
      <w:r w:rsidR="00DC008E" w:rsidRPr="00551413">
        <w:rPr>
          <w:rFonts w:ascii="Arial" w:hAnsi="Arial" w:cs="Arial"/>
          <w:sz w:val="20"/>
          <w:szCs w:val="20"/>
        </w:rPr>
        <w:t>Uredb</w:t>
      </w:r>
      <w:r w:rsidR="00DC008E">
        <w:rPr>
          <w:rFonts w:ascii="Arial" w:hAnsi="Arial" w:cs="Arial"/>
          <w:sz w:val="20"/>
          <w:szCs w:val="20"/>
        </w:rPr>
        <w:t>e</w:t>
      </w:r>
      <w:r w:rsidR="00DC008E" w:rsidRPr="00551413">
        <w:rPr>
          <w:rFonts w:ascii="Arial" w:hAnsi="Arial" w:cs="Arial"/>
          <w:sz w:val="20"/>
          <w:szCs w:val="20"/>
        </w:rPr>
        <w:t xml:space="preserve"> (EU) 2024/1263</w:t>
      </w:r>
      <w:r w:rsidR="00DC008E">
        <w:rPr>
          <w:rFonts w:ascii="Arial" w:hAnsi="Arial" w:cs="Arial"/>
          <w:sz w:val="20"/>
          <w:szCs w:val="20"/>
        </w:rPr>
        <w:t xml:space="preserve"> ali </w:t>
      </w:r>
      <w:r w:rsidR="00DC008E" w:rsidRPr="00551413">
        <w:rPr>
          <w:rFonts w:ascii="Arial" w:hAnsi="Arial" w:cs="Arial"/>
          <w:sz w:val="20"/>
          <w:szCs w:val="20"/>
        </w:rPr>
        <w:t>Uredb</w:t>
      </w:r>
      <w:r w:rsidR="00DC008E">
        <w:rPr>
          <w:rFonts w:ascii="Arial" w:hAnsi="Arial" w:cs="Arial"/>
          <w:sz w:val="20"/>
          <w:szCs w:val="20"/>
        </w:rPr>
        <w:t>e</w:t>
      </w:r>
      <w:r w:rsidR="00DC008E" w:rsidRPr="00551413">
        <w:rPr>
          <w:rFonts w:ascii="Arial" w:hAnsi="Arial" w:cs="Arial"/>
          <w:sz w:val="20"/>
          <w:szCs w:val="20"/>
        </w:rPr>
        <w:t xml:space="preserve"> Sveta (ES) št. 1467/97</w:t>
      </w:r>
      <w:r w:rsidRPr="00711129">
        <w:rPr>
          <w:rFonts w:ascii="Arial" w:hAnsi="Arial" w:cs="Arial"/>
          <w:sz w:val="20"/>
          <w:szCs w:val="20"/>
        </w:rPr>
        <w:t xml:space="preserve">, minister, pristojen za finance, </w:t>
      </w:r>
      <w:r w:rsidR="0021106D" w:rsidRPr="0021106D">
        <w:rPr>
          <w:rFonts w:ascii="Arial" w:hAnsi="Arial" w:cs="Arial"/>
          <w:sz w:val="20"/>
          <w:szCs w:val="20"/>
        </w:rPr>
        <w:t xml:space="preserve">uporabi ukrepe iz </w:t>
      </w:r>
      <w:r w:rsidR="00322F9B">
        <w:rPr>
          <w:rFonts w:ascii="Arial" w:hAnsi="Arial" w:cs="Arial"/>
          <w:sz w:val="20"/>
          <w:szCs w:val="20"/>
        </w:rPr>
        <w:t xml:space="preserve">drugega </w:t>
      </w:r>
      <w:r w:rsidR="0021106D" w:rsidRPr="0021106D">
        <w:rPr>
          <w:rFonts w:ascii="Arial" w:hAnsi="Arial" w:cs="Arial"/>
          <w:sz w:val="20"/>
          <w:szCs w:val="20"/>
        </w:rPr>
        <w:t xml:space="preserve">odstavka </w:t>
      </w:r>
      <w:r w:rsidR="00322F9B">
        <w:rPr>
          <w:rFonts w:ascii="Arial" w:hAnsi="Arial" w:cs="Arial"/>
          <w:sz w:val="20"/>
          <w:szCs w:val="20"/>
        </w:rPr>
        <w:t xml:space="preserve">tega člena </w:t>
      </w:r>
      <w:r w:rsidR="0021106D" w:rsidRPr="0021106D">
        <w:rPr>
          <w:rFonts w:ascii="Arial" w:hAnsi="Arial" w:cs="Arial"/>
          <w:sz w:val="20"/>
          <w:szCs w:val="20"/>
        </w:rPr>
        <w:t>za namen srednjeročnega uravnoteženja javnih financ</w:t>
      </w:r>
      <w:r w:rsidRPr="00711129">
        <w:rPr>
          <w:rFonts w:ascii="Arial" w:hAnsi="Arial" w:cs="Arial"/>
          <w:sz w:val="20"/>
          <w:szCs w:val="20"/>
        </w:rPr>
        <w:t>.</w:t>
      </w:r>
    </w:p>
    <w:p w14:paraId="7B7B63C8" w14:textId="77777777" w:rsidR="00A70D7F" w:rsidRPr="00711129" w:rsidRDefault="00A70D7F" w:rsidP="00D10EA2">
      <w:pPr>
        <w:spacing w:after="0" w:line="260" w:lineRule="auto"/>
        <w:jc w:val="both"/>
        <w:rPr>
          <w:rFonts w:ascii="Arial" w:hAnsi="Arial" w:cs="Arial"/>
          <w:sz w:val="20"/>
          <w:szCs w:val="20"/>
        </w:rPr>
      </w:pPr>
    </w:p>
    <w:p w14:paraId="4135F767" w14:textId="0FD3713E" w:rsidR="0021106D" w:rsidRPr="0021106D" w:rsidRDefault="00711129" w:rsidP="0021106D">
      <w:pPr>
        <w:spacing w:after="0" w:line="260" w:lineRule="auto"/>
        <w:jc w:val="both"/>
        <w:rPr>
          <w:rFonts w:ascii="Arial" w:hAnsi="Arial" w:cs="Arial"/>
          <w:sz w:val="20"/>
          <w:szCs w:val="20"/>
        </w:rPr>
      </w:pPr>
      <w:r w:rsidRPr="00711129">
        <w:rPr>
          <w:rFonts w:ascii="Arial" w:hAnsi="Arial" w:cs="Arial"/>
          <w:sz w:val="20"/>
          <w:szCs w:val="20"/>
        </w:rPr>
        <w:lastRenderedPageBreak/>
        <w:tab/>
        <w:t xml:space="preserve">(2) </w:t>
      </w:r>
      <w:r w:rsidR="0021106D" w:rsidRPr="0021106D">
        <w:rPr>
          <w:rFonts w:ascii="Arial" w:hAnsi="Arial" w:cs="Arial"/>
          <w:sz w:val="20"/>
          <w:szCs w:val="20"/>
        </w:rPr>
        <w:t>Minister, pristojen za finance, s prvim dnem naslednjega meseca za največ 60 dni sprejme ukrepe za zagotovitev fiskalne discipline, s katerimi poizkuša doseči ponovno srednjeročno uravnoteženost javnih financ, in sicer:</w:t>
      </w:r>
    </w:p>
    <w:p w14:paraId="4E60FA71" w14:textId="77777777" w:rsidR="0021106D" w:rsidRPr="0021106D" w:rsidRDefault="0021106D" w:rsidP="0021106D">
      <w:pPr>
        <w:spacing w:after="0" w:line="260" w:lineRule="auto"/>
        <w:jc w:val="both"/>
        <w:rPr>
          <w:rFonts w:ascii="Arial" w:hAnsi="Arial" w:cs="Arial"/>
          <w:sz w:val="20"/>
          <w:szCs w:val="20"/>
        </w:rPr>
      </w:pPr>
      <w:r w:rsidRPr="0021106D">
        <w:rPr>
          <w:rFonts w:ascii="Arial" w:hAnsi="Arial" w:cs="Arial"/>
          <w:sz w:val="20"/>
          <w:szCs w:val="20"/>
        </w:rPr>
        <w:t>1.</w:t>
      </w:r>
      <w:r w:rsidRPr="0021106D">
        <w:rPr>
          <w:rFonts w:ascii="Arial" w:hAnsi="Arial" w:cs="Arial"/>
          <w:sz w:val="20"/>
          <w:szCs w:val="20"/>
        </w:rPr>
        <w:tab/>
        <w:t>dovoli prevzemanje obveznosti samo na podlagi predhodnega soglasja ministra, pristojnega za finance;</w:t>
      </w:r>
    </w:p>
    <w:p w14:paraId="79749A96" w14:textId="1F19A359" w:rsidR="0021106D" w:rsidRPr="0021106D" w:rsidRDefault="0021106D" w:rsidP="0021106D">
      <w:pPr>
        <w:spacing w:after="0" w:line="260" w:lineRule="auto"/>
        <w:jc w:val="both"/>
        <w:rPr>
          <w:rFonts w:ascii="Arial" w:hAnsi="Arial" w:cs="Arial"/>
          <w:sz w:val="20"/>
          <w:szCs w:val="20"/>
        </w:rPr>
      </w:pPr>
      <w:r w:rsidRPr="0021106D">
        <w:rPr>
          <w:rFonts w:ascii="Arial" w:hAnsi="Arial" w:cs="Arial"/>
          <w:sz w:val="20"/>
          <w:szCs w:val="20"/>
        </w:rPr>
        <w:t>2.</w:t>
      </w:r>
      <w:r w:rsidRPr="0021106D">
        <w:rPr>
          <w:rFonts w:ascii="Arial" w:hAnsi="Arial" w:cs="Arial"/>
          <w:sz w:val="20"/>
          <w:szCs w:val="20"/>
        </w:rPr>
        <w:tab/>
        <w:t>predlaga vladi sprejetje predpisov</w:t>
      </w:r>
      <w:r w:rsidR="006053F9">
        <w:rPr>
          <w:rFonts w:ascii="Arial" w:hAnsi="Arial" w:cs="Arial"/>
          <w:sz w:val="20"/>
          <w:szCs w:val="20"/>
        </w:rPr>
        <w:t xml:space="preserve"> ali ukrepov</w:t>
      </w:r>
      <w:r w:rsidRPr="0021106D">
        <w:rPr>
          <w:rFonts w:ascii="Arial" w:hAnsi="Arial" w:cs="Arial"/>
          <w:sz w:val="20"/>
          <w:szCs w:val="20"/>
        </w:rPr>
        <w:t>, s katerimi se zmanjšajo izdatki sektorja država;</w:t>
      </w:r>
    </w:p>
    <w:p w14:paraId="0EA3148B" w14:textId="47AAD3C1" w:rsidR="0021106D" w:rsidRDefault="0021106D" w:rsidP="0021106D">
      <w:pPr>
        <w:spacing w:after="0" w:line="260" w:lineRule="auto"/>
        <w:jc w:val="both"/>
        <w:rPr>
          <w:rFonts w:ascii="Arial" w:hAnsi="Arial" w:cs="Arial"/>
          <w:sz w:val="20"/>
          <w:szCs w:val="20"/>
        </w:rPr>
      </w:pPr>
      <w:r w:rsidRPr="0021106D">
        <w:rPr>
          <w:rFonts w:ascii="Arial" w:hAnsi="Arial" w:cs="Arial"/>
          <w:sz w:val="20"/>
          <w:szCs w:val="20"/>
        </w:rPr>
        <w:t>3.</w:t>
      </w:r>
      <w:r w:rsidRPr="0021106D">
        <w:rPr>
          <w:rFonts w:ascii="Arial" w:hAnsi="Arial" w:cs="Arial"/>
          <w:sz w:val="20"/>
          <w:szCs w:val="20"/>
        </w:rPr>
        <w:tab/>
      </w:r>
      <w:r w:rsidR="00C717E1" w:rsidRPr="0021106D">
        <w:rPr>
          <w:rFonts w:ascii="Arial" w:hAnsi="Arial" w:cs="Arial"/>
          <w:sz w:val="20"/>
          <w:szCs w:val="20"/>
        </w:rPr>
        <w:t>prepove prerazporejanje pravic porabe</w:t>
      </w:r>
      <w:r w:rsidRPr="0021106D">
        <w:rPr>
          <w:rFonts w:ascii="Arial" w:hAnsi="Arial" w:cs="Arial"/>
          <w:sz w:val="20"/>
          <w:szCs w:val="20"/>
        </w:rPr>
        <w:t>.</w:t>
      </w:r>
    </w:p>
    <w:p w14:paraId="7528DA7C" w14:textId="77777777" w:rsidR="00335E87" w:rsidRDefault="00335E87" w:rsidP="0021106D">
      <w:pPr>
        <w:spacing w:after="0" w:line="260" w:lineRule="auto"/>
        <w:jc w:val="both"/>
        <w:rPr>
          <w:rFonts w:ascii="Arial" w:hAnsi="Arial" w:cs="Arial"/>
          <w:sz w:val="20"/>
          <w:szCs w:val="20"/>
        </w:rPr>
      </w:pPr>
    </w:p>
    <w:p w14:paraId="21B2C644" w14:textId="04655445" w:rsidR="00711129" w:rsidRPr="00711129" w:rsidRDefault="0021106D" w:rsidP="0021106D">
      <w:pPr>
        <w:spacing w:after="0" w:line="260" w:lineRule="auto"/>
        <w:ind w:firstLine="708"/>
        <w:jc w:val="both"/>
        <w:rPr>
          <w:rFonts w:ascii="Arial" w:hAnsi="Arial" w:cs="Arial"/>
          <w:sz w:val="20"/>
          <w:szCs w:val="20"/>
        </w:rPr>
      </w:pPr>
      <w:r>
        <w:rPr>
          <w:rFonts w:ascii="Arial" w:hAnsi="Arial" w:cs="Arial"/>
          <w:sz w:val="20"/>
          <w:szCs w:val="20"/>
        </w:rPr>
        <w:t xml:space="preserve">(3) </w:t>
      </w:r>
      <w:r w:rsidR="00711129" w:rsidRPr="00711129">
        <w:rPr>
          <w:rFonts w:ascii="Arial" w:hAnsi="Arial" w:cs="Arial"/>
          <w:sz w:val="20"/>
          <w:szCs w:val="20"/>
        </w:rPr>
        <w:t xml:space="preserve">Če z ukrepi iz prejšnjega </w:t>
      </w:r>
      <w:r w:rsidR="00CC4441" w:rsidRPr="00711129">
        <w:rPr>
          <w:rFonts w:ascii="Arial" w:hAnsi="Arial" w:cs="Arial"/>
          <w:sz w:val="20"/>
          <w:szCs w:val="20"/>
        </w:rPr>
        <w:t xml:space="preserve">Odstavka </w:t>
      </w:r>
      <w:r w:rsidR="00711129" w:rsidRPr="00711129">
        <w:rPr>
          <w:rFonts w:ascii="Arial" w:hAnsi="Arial" w:cs="Arial"/>
          <w:sz w:val="20"/>
          <w:szCs w:val="20"/>
        </w:rPr>
        <w:t>zaradi obstoja objektivnih okoliščin v izbranem časovnem obdobju ni mogoče zagotoviti izvajanja srednjeročne uravnoteženosti v skladu s 3. členom tega zakona ali spoštovanja priporočila oziroma poziva Sveta</w:t>
      </w:r>
      <w:r w:rsidR="001E2ACF">
        <w:rPr>
          <w:rFonts w:ascii="Arial" w:hAnsi="Arial" w:cs="Arial"/>
          <w:sz w:val="20"/>
          <w:szCs w:val="20"/>
        </w:rPr>
        <w:t xml:space="preserve"> EU</w:t>
      </w:r>
      <w:r w:rsidR="00711129" w:rsidRPr="00711129">
        <w:rPr>
          <w:rFonts w:ascii="Arial" w:hAnsi="Arial" w:cs="Arial"/>
          <w:sz w:val="20"/>
          <w:szCs w:val="20"/>
        </w:rPr>
        <w:t>, vlada na predlog ministra, pristojnega za finance, najpozneje v treh mesec</w:t>
      </w:r>
      <w:r w:rsidR="00322F9B">
        <w:rPr>
          <w:rFonts w:ascii="Arial" w:hAnsi="Arial" w:cs="Arial"/>
          <w:sz w:val="20"/>
          <w:szCs w:val="20"/>
        </w:rPr>
        <w:t>ih</w:t>
      </w:r>
      <w:r w:rsidR="00711129" w:rsidRPr="00711129">
        <w:rPr>
          <w:rFonts w:ascii="Arial" w:hAnsi="Arial" w:cs="Arial"/>
          <w:sz w:val="20"/>
          <w:szCs w:val="20"/>
        </w:rPr>
        <w:t xml:space="preserve"> od svoje ugotovitve ali od prejema priporočila ali poziva Sveta</w:t>
      </w:r>
      <w:r w:rsidR="001E2ACF">
        <w:rPr>
          <w:rFonts w:ascii="Arial" w:hAnsi="Arial" w:cs="Arial"/>
          <w:sz w:val="20"/>
          <w:szCs w:val="20"/>
        </w:rPr>
        <w:t xml:space="preserve"> EU</w:t>
      </w:r>
      <w:r w:rsidR="00711129" w:rsidRPr="00711129">
        <w:rPr>
          <w:rFonts w:ascii="Arial" w:hAnsi="Arial" w:cs="Arial"/>
          <w:sz w:val="20"/>
          <w:szCs w:val="20"/>
        </w:rPr>
        <w:t xml:space="preserve"> iz prejšnjega odstavka v skladu s prvim odstavkom 15. člena Uredbe </w:t>
      </w:r>
      <w:r w:rsidR="00551413">
        <w:rPr>
          <w:rFonts w:ascii="Arial" w:hAnsi="Arial" w:cs="Arial"/>
          <w:sz w:val="20"/>
          <w:szCs w:val="20"/>
        </w:rPr>
        <w:t>(</w:t>
      </w:r>
      <w:r w:rsidR="00711129" w:rsidRPr="00711129">
        <w:rPr>
          <w:rFonts w:ascii="Arial" w:hAnsi="Arial" w:cs="Arial"/>
          <w:sz w:val="20"/>
          <w:szCs w:val="20"/>
        </w:rPr>
        <w:t>EU</w:t>
      </w:r>
      <w:r w:rsidR="00551413">
        <w:rPr>
          <w:rFonts w:ascii="Arial" w:hAnsi="Arial" w:cs="Arial"/>
          <w:sz w:val="20"/>
          <w:szCs w:val="20"/>
        </w:rPr>
        <w:t>)</w:t>
      </w:r>
      <w:r w:rsidR="00711129" w:rsidRPr="00711129">
        <w:rPr>
          <w:rFonts w:ascii="Arial" w:hAnsi="Arial" w:cs="Arial"/>
          <w:sz w:val="20"/>
          <w:szCs w:val="20"/>
        </w:rPr>
        <w:t xml:space="preserve"> 2024/1263 po potrebi pripravi revidiran načrt. </w:t>
      </w:r>
    </w:p>
    <w:p w14:paraId="626CDC71" w14:textId="77777777" w:rsidR="00711129" w:rsidRPr="00711129" w:rsidRDefault="00711129" w:rsidP="00D10EA2">
      <w:pPr>
        <w:spacing w:after="0" w:line="260" w:lineRule="auto"/>
        <w:jc w:val="both"/>
        <w:rPr>
          <w:rFonts w:ascii="Arial" w:hAnsi="Arial" w:cs="Arial"/>
          <w:sz w:val="20"/>
          <w:szCs w:val="20"/>
        </w:rPr>
      </w:pPr>
    </w:p>
    <w:p w14:paraId="0551CEAB" w14:textId="0F7BEAA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w:t>
      </w:r>
      <w:r w:rsidR="00DE7845">
        <w:rPr>
          <w:rFonts w:ascii="Arial" w:hAnsi="Arial" w:cs="Arial"/>
          <w:sz w:val="20"/>
          <w:szCs w:val="20"/>
        </w:rPr>
        <w:t>4</w:t>
      </w:r>
      <w:r w:rsidRPr="00711129">
        <w:rPr>
          <w:rFonts w:ascii="Arial" w:hAnsi="Arial" w:cs="Arial"/>
          <w:sz w:val="20"/>
          <w:szCs w:val="20"/>
        </w:rPr>
        <w:t>) Vlada na predlog ministra</w:t>
      </w:r>
      <w:r w:rsidR="00955FAA">
        <w:rPr>
          <w:rFonts w:ascii="Arial" w:hAnsi="Arial" w:cs="Arial"/>
          <w:sz w:val="20"/>
          <w:szCs w:val="20"/>
        </w:rPr>
        <w:t>, pristojnega</w:t>
      </w:r>
      <w:r w:rsidRPr="00711129">
        <w:rPr>
          <w:rFonts w:ascii="Arial" w:hAnsi="Arial" w:cs="Arial"/>
          <w:sz w:val="20"/>
          <w:szCs w:val="20"/>
        </w:rPr>
        <w:t xml:space="preserve"> za finance, prav tako pripravi revidiran načrt, če se uvede postopek v zvezi s čezmernim neravnotežjem v skladu z </w:t>
      </w:r>
      <w:r w:rsidR="00B64F80">
        <w:rPr>
          <w:rFonts w:ascii="Arial" w:hAnsi="Arial" w:cs="Arial"/>
          <w:sz w:val="20"/>
          <w:szCs w:val="20"/>
        </w:rPr>
        <w:t>drugim</w:t>
      </w:r>
      <w:r w:rsidRPr="00711129">
        <w:rPr>
          <w:rFonts w:ascii="Arial" w:hAnsi="Arial" w:cs="Arial"/>
          <w:sz w:val="20"/>
          <w:szCs w:val="20"/>
        </w:rPr>
        <w:t xml:space="preserve"> odstavkom 7. člena Uredbe </w:t>
      </w:r>
      <w:r w:rsidR="00551413" w:rsidRPr="00416570">
        <w:rPr>
          <w:rFonts w:ascii="Arial" w:hAnsi="Arial" w:cs="Arial"/>
          <w:sz w:val="20"/>
          <w:szCs w:val="20"/>
        </w:rPr>
        <w:t>(EU) št. 1176/2011 z dne 16. novembra 2011 o preprečevanju in odpravljanju makroekonomskih neravnotežij</w:t>
      </w:r>
      <w:r w:rsidR="00551413">
        <w:rPr>
          <w:rFonts w:ascii="Arial" w:hAnsi="Arial" w:cs="Arial"/>
          <w:sz w:val="20"/>
          <w:szCs w:val="20"/>
        </w:rPr>
        <w:t xml:space="preserve"> (</w:t>
      </w:r>
      <w:r w:rsidR="00551413" w:rsidRPr="00FE6FE7">
        <w:rPr>
          <w:rFonts w:ascii="Arial" w:hAnsi="Arial" w:cs="Arial"/>
          <w:sz w:val="20"/>
          <w:szCs w:val="20"/>
        </w:rPr>
        <w:t>UL L</w:t>
      </w:r>
      <w:r w:rsidR="00551413">
        <w:rPr>
          <w:rFonts w:ascii="Arial" w:hAnsi="Arial" w:cs="Arial"/>
          <w:sz w:val="20"/>
          <w:szCs w:val="20"/>
        </w:rPr>
        <w:t xml:space="preserve"> št.</w:t>
      </w:r>
      <w:r w:rsidR="00551413" w:rsidRPr="00FE6FE7">
        <w:rPr>
          <w:rFonts w:ascii="Arial" w:hAnsi="Arial" w:cs="Arial"/>
          <w:sz w:val="20"/>
          <w:szCs w:val="20"/>
        </w:rPr>
        <w:t xml:space="preserve"> 306</w:t>
      </w:r>
      <w:r w:rsidR="00551413">
        <w:rPr>
          <w:rFonts w:ascii="Arial" w:hAnsi="Arial" w:cs="Arial"/>
          <w:sz w:val="20"/>
          <w:szCs w:val="20"/>
        </w:rPr>
        <w:t xml:space="preserve"> z dne</w:t>
      </w:r>
      <w:r w:rsidR="00551413" w:rsidRPr="00FE6FE7">
        <w:rPr>
          <w:rFonts w:ascii="Arial" w:hAnsi="Arial" w:cs="Arial"/>
          <w:sz w:val="20"/>
          <w:szCs w:val="20"/>
        </w:rPr>
        <w:t xml:space="preserve"> 23.</w:t>
      </w:r>
      <w:r w:rsidR="00551413">
        <w:rPr>
          <w:rFonts w:ascii="Arial" w:hAnsi="Arial" w:cs="Arial"/>
          <w:sz w:val="20"/>
          <w:szCs w:val="20"/>
        </w:rPr>
        <w:t xml:space="preserve"> </w:t>
      </w:r>
      <w:r w:rsidR="00551413" w:rsidRPr="00FE6FE7">
        <w:rPr>
          <w:rFonts w:ascii="Arial" w:hAnsi="Arial" w:cs="Arial"/>
          <w:sz w:val="20"/>
          <w:szCs w:val="20"/>
        </w:rPr>
        <w:t>11.</w:t>
      </w:r>
      <w:r w:rsidR="00551413">
        <w:rPr>
          <w:rFonts w:ascii="Arial" w:hAnsi="Arial" w:cs="Arial"/>
          <w:sz w:val="20"/>
          <w:szCs w:val="20"/>
        </w:rPr>
        <w:t xml:space="preserve"> </w:t>
      </w:r>
      <w:r w:rsidR="00551413" w:rsidRPr="00FE6FE7">
        <w:rPr>
          <w:rFonts w:ascii="Arial" w:hAnsi="Arial" w:cs="Arial"/>
          <w:sz w:val="20"/>
          <w:szCs w:val="20"/>
        </w:rPr>
        <w:t xml:space="preserve">2011, </w:t>
      </w:r>
      <w:r w:rsidR="00551413">
        <w:rPr>
          <w:rFonts w:ascii="Arial" w:hAnsi="Arial" w:cs="Arial"/>
          <w:sz w:val="20"/>
          <w:szCs w:val="20"/>
        </w:rPr>
        <w:t>str</w:t>
      </w:r>
      <w:r w:rsidR="00551413" w:rsidRPr="00FE6FE7">
        <w:rPr>
          <w:rFonts w:ascii="Arial" w:hAnsi="Arial" w:cs="Arial"/>
          <w:sz w:val="20"/>
          <w:szCs w:val="20"/>
        </w:rPr>
        <w:t>. 25</w:t>
      </w:r>
      <w:r w:rsidR="00551413">
        <w:rPr>
          <w:rFonts w:ascii="Arial" w:hAnsi="Arial" w:cs="Arial"/>
          <w:sz w:val="20"/>
          <w:szCs w:val="20"/>
        </w:rPr>
        <w:t>)</w:t>
      </w:r>
      <w:r w:rsidRPr="00711129">
        <w:rPr>
          <w:rFonts w:ascii="Arial" w:hAnsi="Arial" w:cs="Arial"/>
          <w:sz w:val="20"/>
          <w:szCs w:val="20"/>
        </w:rPr>
        <w:t>.</w:t>
      </w:r>
    </w:p>
    <w:p w14:paraId="2E723403" w14:textId="77777777" w:rsidR="00711129" w:rsidRPr="00711129" w:rsidRDefault="00711129" w:rsidP="00D10EA2">
      <w:pPr>
        <w:spacing w:after="0" w:line="260" w:lineRule="auto"/>
        <w:jc w:val="both"/>
        <w:rPr>
          <w:rFonts w:ascii="Arial" w:hAnsi="Arial" w:cs="Arial"/>
          <w:sz w:val="20"/>
          <w:szCs w:val="20"/>
        </w:rPr>
      </w:pPr>
    </w:p>
    <w:p w14:paraId="6E423246" w14:textId="1FE5CBBB"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w:t>
      </w:r>
      <w:r w:rsidR="00DE7845">
        <w:rPr>
          <w:rFonts w:ascii="Arial" w:hAnsi="Arial" w:cs="Arial"/>
          <w:sz w:val="20"/>
          <w:szCs w:val="20"/>
        </w:rPr>
        <w:t>5</w:t>
      </w:r>
      <w:r w:rsidRPr="00711129">
        <w:rPr>
          <w:rFonts w:ascii="Arial" w:hAnsi="Arial" w:cs="Arial"/>
          <w:sz w:val="20"/>
          <w:szCs w:val="20"/>
        </w:rPr>
        <w:t xml:space="preserve">) Revidiran načrt v skladu z </w:t>
      </w:r>
      <w:r w:rsidR="007700E2">
        <w:rPr>
          <w:rFonts w:ascii="Arial" w:hAnsi="Arial" w:cs="Arial"/>
          <w:sz w:val="20"/>
          <w:szCs w:val="20"/>
        </w:rPr>
        <w:t>drugim</w:t>
      </w:r>
      <w:r w:rsidRPr="00711129">
        <w:rPr>
          <w:rFonts w:ascii="Arial" w:hAnsi="Arial" w:cs="Arial"/>
          <w:sz w:val="20"/>
          <w:szCs w:val="20"/>
        </w:rPr>
        <w:t xml:space="preserve"> odst</w:t>
      </w:r>
      <w:r w:rsidR="007700E2">
        <w:rPr>
          <w:rFonts w:ascii="Arial" w:hAnsi="Arial" w:cs="Arial"/>
          <w:sz w:val="20"/>
          <w:szCs w:val="20"/>
        </w:rPr>
        <w:t>avkom</w:t>
      </w:r>
      <w:r w:rsidRPr="00711129">
        <w:rPr>
          <w:rFonts w:ascii="Arial" w:hAnsi="Arial" w:cs="Arial"/>
          <w:sz w:val="20"/>
          <w:szCs w:val="20"/>
        </w:rPr>
        <w:t xml:space="preserve"> 15. člena Uredbe</w:t>
      </w:r>
      <w:r w:rsidR="00DD0CE6">
        <w:rPr>
          <w:rFonts w:ascii="Arial" w:hAnsi="Arial" w:cs="Arial"/>
          <w:sz w:val="20"/>
          <w:szCs w:val="20"/>
        </w:rPr>
        <w:t xml:space="preserve"> </w:t>
      </w:r>
      <w:r w:rsidR="00DD0CE6" w:rsidRPr="00DD0CE6">
        <w:rPr>
          <w:rFonts w:ascii="Arial" w:hAnsi="Arial" w:cs="Arial"/>
          <w:sz w:val="20"/>
          <w:szCs w:val="20"/>
        </w:rPr>
        <w:t xml:space="preserve">(EU) 2024/1263 </w:t>
      </w:r>
      <w:r w:rsidRPr="00711129">
        <w:rPr>
          <w:rFonts w:ascii="Arial" w:hAnsi="Arial" w:cs="Arial"/>
          <w:sz w:val="20"/>
          <w:szCs w:val="20"/>
        </w:rPr>
        <w:t>lahko predlaga tudi vsakokratna novoizvoljena vlada.</w:t>
      </w:r>
    </w:p>
    <w:p w14:paraId="7C8FA9CD" w14:textId="77777777" w:rsidR="00711129" w:rsidRPr="00711129" w:rsidRDefault="00711129" w:rsidP="00D10EA2">
      <w:pPr>
        <w:spacing w:after="0" w:line="260" w:lineRule="auto"/>
        <w:jc w:val="both"/>
        <w:rPr>
          <w:rFonts w:ascii="Arial" w:hAnsi="Arial" w:cs="Arial"/>
          <w:sz w:val="20"/>
          <w:szCs w:val="20"/>
        </w:rPr>
      </w:pPr>
    </w:p>
    <w:p w14:paraId="2E721FC6" w14:textId="7D9E3AA4"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w:t>
      </w:r>
      <w:r w:rsidR="00DE7845">
        <w:rPr>
          <w:rFonts w:ascii="Arial" w:hAnsi="Arial" w:cs="Arial"/>
          <w:sz w:val="20"/>
          <w:szCs w:val="20"/>
        </w:rPr>
        <w:t>6</w:t>
      </w:r>
      <w:r w:rsidRPr="00711129">
        <w:rPr>
          <w:rFonts w:ascii="Arial" w:hAnsi="Arial" w:cs="Arial"/>
          <w:sz w:val="20"/>
          <w:szCs w:val="20"/>
        </w:rPr>
        <w:t xml:space="preserve">) Glede postopka priprave revidiranega načrta se smiselno uporablja </w:t>
      </w:r>
      <w:r w:rsidR="003E0308">
        <w:rPr>
          <w:rFonts w:ascii="Arial" w:hAnsi="Arial" w:cs="Arial"/>
          <w:sz w:val="20"/>
          <w:szCs w:val="20"/>
        </w:rPr>
        <w:t>5</w:t>
      </w:r>
      <w:r w:rsidRPr="00711129">
        <w:rPr>
          <w:rFonts w:ascii="Arial" w:hAnsi="Arial" w:cs="Arial"/>
          <w:sz w:val="20"/>
          <w:szCs w:val="20"/>
        </w:rPr>
        <w:t>. člen tega zakona.</w:t>
      </w:r>
    </w:p>
    <w:p w14:paraId="6B39C3F9" w14:textId="7BEDFA3C" w:rsidR="00711129" w:rsidRPr="00711129" w:rsidRDefault="00711129" w:rsidP="00711129">
      <w:pPr>
        <w:pStyle w:val="len0"/>
        <w:spacing w:line="260" w:lineRule="auto"/>
        <w:rPr>
          <w:rFonts w:cs="Arial"/>
        </w:rPr>
      </w:pPr>
      <w:r w:rsidRPr="00711129">
        <w:rPr>
          <w:rFonts w:cs="Arial"/>
        </w:rPr>
        <w:t>1</w:t>
      </w:r>
      <w:r w:rsidR="00B40611">
        <w:rPr>
          <w:rFonts w:cs="Arial"/>
        </w:rPr>
        <w:t>2</w:t>
      </w:r>
      <w:r w:rsidRPr="00711129">
        <w:rPr>
          <w:rFonts w:cs="Arial"/>
        </w:rPr>
        <w:t>. člen</w:t>
      </w:r>
    </w:p>
    <w:p w14:paraId="22200784" w14:textId="43C438F7" w:rsidR="00711129" w:rsidRPr="00711129" w:rsidRDefault="00711129" w:rsidP="00711129">
      <w:pPr>
        <w:pStyle w:val="lennaslov0"/>
        <w:spacing w:line="260" w:lineRule="auto"/>
        <w:rPr>
          <w:rFonts w:cs="Arial"/>
        </w:rPr>
      </w:pPr>
      <w:r w:rsidRPr="00711129">
        <w:rPr>
          <w:rFonts w:cs="Arial"/>
        </w:rPr>
        <w:t>(</w:t>
      </w:r>
      <w:r w:rsidR="0073463A">
        <w:rPr>
          <w:rFonts w:cs="Arial"/>
        </w:rPr>
        <w:t>i</w:t>
      </w:r>
      <w:r w:rsidRPr="00711129">
        <w:rPr>
          <w:rFonts w:cs="Arial"/>
        </w:rPr>
        <w:t>zjemne okoliščine)</w:t>
      </w:r>
    </w:p>
    <w:p w14:paraId="41CD27B2" w14:textId="77777777" w:rsidR="00711129" w:rsidRPr="00711129" w:rsidRDefault="00711129" w:rsidP="00711129">
      <w:pPr>
        <w:spacing w:after="0" w:line="260" w:lineRule="auto"/>
        <w:rPr>
          <w:rFonts w:ascii="Arial" w:hAnsi="Arial" w:cs="Arial"/>
          <w:sz w:val="20"/>
          <w:szCs w:val="20"/>
        </w:rPr>
      </w:pPr>
    </w:p>
    <w:p w14:paraId="7678C236" w14:textId="4DC58E3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(1) Od srednjeročne uravnoteženosti se lahko odstopi samo, če so izpolnjeni pogoji za uporabo splošne ali nacionalne odstopne klavzule iz 25. in 26. člena Uredbe </w:t>
      </w:r>
      <w:r w:rsidR="0008445E">
        <w:rPr>
          <w:rFonts w:ascii="Arial" w:hAnsi="Arial" w:cs="Arial"/>
          <w:sz w:val="20"/>
          <w:szCs w:val="20"/>
        </w:rPr>
        <w:t>(</w:t>
      </w:r>
      <w:r w:rsidRPr="00711129">
        <w:rPr>
          <w:rFonts w:ascii="Arial" w:hAnsi="Arial" w:cs="Arial"/>
          <w:sz w:val="20"/>
          <w:szCs w:val="20"/>
        </w:rPr>
        <w:t>EU</w:t>
      </w:r>
      <w:r w:rsidR="0008445E">
        <w:rPr>
          <w:rFonts w:ascii="Arial" w:hAnsi="Arial" w:cs="Arial"/>
          <w:sz w:val="20"/>
          <w:szCs w:val="20"/>
        </w:rPr>
        <w:t>)</w:t>
      </w:r>
      <w:r w:rsidRPr="00711129">
        <w:rPr>
          <w:rFonts w:ascii="Arial" w:hAnsi="Arial" w:cs="Arial"/>
          <w:sz w:val="20"/>
          <w:szCs w:val="20"/>
        </w:rPr>
        <w:t xml:space="preserve"> 2024/1263. </w:t>
      </w:r>
    </w:p>
    <w:p w14:paraId="11BF76B3" w14:textId="77777777" w:rsidR="00711129" w:rsidRPr="00711129" w:rsidRDefault="00711129" w:rsidP="00D10EA2">
      <w:pPr>
        <w:spacing w:after="0" w:line="260" w:lineRule="auto"/>
        <w:jc w:val="both"/>
        <w:rPr>
          <w:rFonts w:ascii="Arial" w:hAnsi="Arial" w:cs="Arial"/>
          <w:sz w:val="20"/>
          <w:szCs w:val="20"/>
        </w:rPr>
      </w:pPr>
    </w:p>
    <w:p w14:paraId="793965D9" w14:textId="2EEDA02F"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(2) Nastanek izjemnih okoliščin, ki dovoljujejo uporabo nacionalne odstopne klavzule iz 26. člena Uredbe </w:t>
      </w:r>
      <w:r w:rsidR="0008445E">
        <w:rPr>
          <w:rFonts w:ascii="Arial" w:hAnsi="Arial" w:cs="Arial"/>
          <w:sz w:val="20"/>
          <w:szCs w:val="20"/>
        </w:rPr>
        <w:t>(</w:t>
      </w:r>
      <w:r w:rsidRPr="00711129">
        <w:rPr>
          <w:rFonts w:ascii="Arial" w:hAnsi="Arial" w:cs="Arial"/>
          <w:sz w:val="20"/>
          <w:szCs w:val="20"/>
        </w:rPr>
        <w:t>EU</w:t>
      </w:r>
      <w:r w:rsidR="0008445E">
        <w:rPr>
          <w:rFonts w:ascii="Arial" w:hAnsi="Arial" w:cs="Arial"/>
          <w:sz w:val="20"/>
          <w:szCs w:val="20"/>
        </w:rPr>
        <w:t>)</w:t>
      </w:r>
      <w:r w:rsidRPr="00711129">
        <w:rPr>
          <w:rFonts w:ascii="Arial" w:hAnsi="Arial" w:cs="Arial"/>
          <w:sz w:val="20"/>
          <w:szCs w:val="20"/>
        </w:rPr>
        <w:t xml:space="preserve"> 2024/1263</w:t>
      </w:r>
      <w:r w:rsidR="00955FAA">
        <w:rPr>
          <w:rFonts w:ascii="Arial" w:hAnsi="Arial" w:cs="Arial"/>
          <w:sz w:val="20"/>
          <w:szCs w:val="20"/>
        </w:rPr>
        <w:t>,</w:t>
      </w:r>
      <w:r w:rsidRPr="00711129">
        <w:rPr>
          <w:rFonts w:ascii="Arial" w:hAnsi="Arial" w:cs="Arial"/>
          <w:sz w:val="20"/>
          <w:szCs w:val="20"/>
        </w:rPr>
        <w:t xml:space="preserve"> ugotovi vlada po pridobitvi ocene Fiskalnega sveta.</w:t>
      </w:r>
      <w:r w:rsidR="007700E2">
        <w:rPr>
          <w:rFonts w:ascii="Arial" w:hAnsi="Arial" w:cs="Arial"/>
          <w:sz w:val="20"/>
          <w:szCs w:val="20"/>
        </w:rPr>
        <w:t xml:space="preserve"> Na podlagi te ugotovitve v</w:t>
      </w:r>
      <w:r w:rsidRPr="00711129">
        <w:rPr>
          <w:rFonts w:ascii="Arial" w:hAnsi="Arial" w:cs="Arial"/>
          <w:sz w:val="20"/>
          <w:szCs w:val="20"/>
        </w:rPr>
        <w:t>lada zahtevo za uporabo nacionalne odstopne klavzule pošlje Komisiji in Svetu</w:t>
      </w:r>
      <w:r w:rsidR="001E2ACF">
        <w:rPr>
          <w:rFonts w:ascii="Arial" w:hAnsi="Arial" w:cs="Arial"/>
          <w:sz w:val="20"/>
          <w:szCs w:val="20"/>
        </w:rPr>
        <w:t xml:space="preserve"> EU</w:t>
      </w:r>
      <w:r w:rsidRPr="00711129">
        <w:rPr>
          <w:rFonts w:ascii="Arial" w:hAnsi="Arial" w:cs="Arial"/>
          <w:sz w:val="20"/>
          <w:szCs w:val="20"/>
        </w:rPr>
        <w:t>.</w:t>
      </w:r>
    </w:p>
    <w:p w14:paraId="2A053835" w14:textId="77777777" w:rsidR="00711129" w:rsidRPr="00711129" w:rsidRDefault="00711129" w:rsidP="00D10EA2">
      <w:pPr>
        <w:spacing w:after="0" w:line="260" w:lineRule="auto"/>
        <w:jc w:val="both"/>
        <w:rPr>
          <w:rFonts w:ascii="Arial" w:hAnsi="Arial" w:cs="Arial"/>
          <w:sz w:val="20"/>
          <w:szCs w:val="20"/>
        </w:rPr>
      </w:pPr>
    </w:p>
    <w:p w14:paraId="254A2531" w14:textId="1030AC82"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V skladu s priporočilom Sveta</w:t>
      </w:r>
      <w:r w:rsidR="001E2ACF">
        <w:rPr>
          <w:rFonts w:ascii="Arial" w:hAnsi="Arial" w:cs="Arial"/>
          <w:sz w:val="20"/>
          <w:szCs w:val="20"/>
        </w:rPr>
        <w:t xml:space="preserve"> EU</w:t>
      </w:r>
      <w:r w:rsidRPr="00711129">
        <w:rPr>
          <w:rFonts w:ascii="Arial" w:hAnsi="Arial" w:cs="Arial"/>
          <w:sz w:val="20"/>
          <w:szCs w:val="20"/>
        </w:rPr>
        <w:t xml:space="preserve"> iz 25. ali 26. člena Uredbe </w:t>
      </w:r>
      <w:r w:rsidR="0008445E">
        <w:rPr>
          <w:rFonts w:ascii="Arial" w:hAnsi="Arial" w:cs="Arial"/>
          <w:sz w:val="20"/>
          <w:szCs w:val="20"/>
        </w:rPr>
        <w:t>(</w:t>
      </w:r>
      <w:r w:rsidRPr="00711129">
        <w:rPr>
          <w:rFonts w:ascii="Arial" w:hAnsi="Arial" w:cs="Arial"/>
          <w:sz w:val="20"/>
          <w:szCs w:val="20"/>
        </w:rPr>
        <w:t>EU</w:t>
      </w:r>
      <w:r w:rsidR="0008445E">
        <w:rPr>
          <w:rFonts w:ascii="Arial" w:hAnsi="Arial" w:cs="Arial"/>
          <w:sz w:val="20"/>
          <w:szCs w:val="20"/>
        </w:rPr>
        <w:t>)</w:t>
      </w:r>
      <w:r w:rsidRPr="00711129">
        <w:rPr>
          <w:rFonts w:ascii="Arial" w:hAnsi="Arial" w:cs="Arial"/>
          <w:sz w:val="20"/>
          <w:szCs w:val="20"/>
        </w:rPr>
        <w:t xml:space="preserve"> 2024/1263 o dopustnem obsegu in trajanju odstopanj od srednjeročne </w:t>
      </w:r>
      <w:r w:rsidR="00EA250C">
        <w:rPr>
          <w:rFonts w:ascii="Arial" w:hAnsi="Arial" w:cs="Arial"/>
          <w:sz w:val="20"/>
          <w:szCs w:val="20"/>
        </w:rPr>
        <w:t>uravnoteženosti</w:t>
      </w:r>
      <w:r w:rsidR="00EA250C" w:rsidRPr="00711129">
        <w:rPr>
          <w:rFonts w:ascii="Arial" w:hAnsi="Arial" w:cs="Arial"/>
          <w:sz w:val="20"/>
          <w:szCs w:val="20"/>
        </w:rPr>
        <w:t xml:space="preserve"> </w:t>
      </w:r>
      <w:r w:rsidRPr="00711129">
        <w:rPr>
          <w:rFonts w:ascii="Arial" w:hAnsi="Arial" w:cs="Arial"/>
          <w:sz w:val="20"/>
          <w:szCs w:val="20"/>
        </w:rPr>
        <w:t xml:space="preserve">vlada v treh mesecih po prenehanju </w:t>
      </w:r>
      <w:r w:rsidR="00271528">
        <w:rPr>
          <w:rFonts w:ascii="Arial" w:hAnsi="Arial" w:cs="Arial"/>
          <w:sz w:val="20"/>
          <w:szCs w:val="20"/>
        </w:rPr>
        <w:t xml:space="preserve">splošne ali </w:t>
      </w:r>
      <w:r w:rsidR="007E350E">
        <w:rPr>
          <w:rFonts w:ascii="Arial" w:hAnsi="Arial" w:cs="Arial"/>
          <w:sz w:val="20"/>
          <w:szCs w:val="20"/>
        </w:rPr>
        <w:t>nacionalne odstopne klavzule</w:t>
      </w:r>
      <w:r w:rsidRPr="00711129">
        <w:rPr>
          <w:rFonts w:ascii="Arial" w:hAnsi="Arial" w:cs="Arial"/>
          <w:sz w:val="20"/>
          <w:szCs w:val="20"/>
        </w:rPr>
        <w:t xml:space="preserve"> s smiselno uporabo </w:t>
      </w:r>
      <w:r w:rsidR="005E5F6C">
        <w:rPr>
          <w:rFonts w:ascii="Arial" w:hAnsi="Arial" w:cs="Arial"/>
          <w:sz w:val="20"/>
          <w:szCs w:val="20"/>
        </w:rPr>
        <w:t>5</w:t>
      </w:r>
      <w:r w:rsidRPr="00711129">
        <w:rPr>
          <w:rFonts w:ascii="Arial" w:hAnsi="Arial" w:cs="Arial"/>
          <w:sz w:val="20"/>
          <w:szCs w:val="20"/>
        </w:rPr>
        <w:t xml:space="preserve">. člena tega zakona po potrebi pripravi revidiran načrt.  </w:t>
      </w:r>
    </w:p>
    <w:p w14:paraId="389C54B0" w14:textId="77777777" w:rsidR="00A70D7F" w:rsidRDefault="00A70D7F" w:rsidP="00711129">
      <w:pPr>
        <w:pStyle w:val="Poglavjenaslov"/>
        <w:spacing w:line="260" w:lineRule="auto"/>
        <w:rPr>
          <w:rFonts w:cs="Arial"/>
        </w:rPr>
      </w:pPr>
    </w:p>
    <w:p w14:paraId="0F8E67A9" w14:textId="5D271D31" w:rsidR="00711129" w:rsidRPr="00711129" w:rsidRDefault="00EC2B08" w:rsidP="00711129">
      <w:pPr>
        <w:pStyle w:val="Poglavjenaslov"/>
        <w:spacing w:line="260" w:lineRule="auto"/>
        <w:rPr>
          <w:rFonts w:cs="Arial"/>
        </w:rPr>
      </w:pPr>
      <w:r>
        <w:rPr>
          <w:rFonts w:cs="Arial"/>
        </w:rPr>
        <w:t xml:space="preserve">PREHODNA IN </w:t>
      </w:r>
      <w:r w:rsidR="00711129" w:rsidRPr="00711129">
        <w:rPr>
          <w:rFonts w:cs="Arial"/>
        </w:rPr>
        <w:t>KONČN</w:t>
      </w:r>
      <w:r>
        <w:rPr>
          <w:rFonts w:cs="Arial"/>
        </w:rPr>
        <w:t>I</w:t>
      </w:r>
      <w:r w:rsidR="00711129" w:rsidRPr="00711129">
        <w:rPr>
          <w:rFonts w:cs="Arial"/>
        </w:rPr>
        <w:t xml:space="preserve"> DOLOČB</w:t>
      </w:r>
      <w:r>
        <w:rPr>
          <w:rFonts w:cs="Arial"/>
        </w:rPr>
        <w:t>I</w:t>
      </w:r>
    </w:p>
    <w:p w14:paraId="1C3CF481" w14:textId="4097D83D" w:rsidR="00EC2B08" w:rsidRPr="00711129" w:rsidRDefault="00EC2B08" w:rsidP="00EC2B08">
      <w:pPr>
        <w:pStyle w:val="len0"/>
        <w:spacing w:line="260" w:lineRule="auto"/>
        <w:rPr>
          <w:rFonts w:cs="Arial"/>
        </w:rPr>
      </w:pPr>
      <w:r w:rsidRPr="00711129">
        <w:rPr>
          <w:rFonts w:cs="Arial"/>
        </w:rPr>
        <w:t>1</w:t>
      </w:r>
      <w:r>
        <w:rPr>
          <w:rFonts w:cs="Arial"/>
        </w:rPr>
        <w:t>3</w:t>
      </w:r>
      <w:r w:rsidRPr="00711129">
        <w:rPr>
          <w:rFonts w:cs="Arial"/>
        </w:rPr>
        <w:t>. člen</w:t>
      </w:r>
    </w:p>
    <w:p w14:paraId="697CBDF2" w14:textId="77777777" w:rsidR="00EC2B08" w:rsidRDefault="00EC2B08" w:rsidP="00EC2B08">
      <w:pPr>
        <w:spacing w:after="0" w:line="260" w:lineRule="auto"/>
        <w:jc w:val="center"/>
        <w:rPr>
          <w:rFonts w:ascii="Arial" w:hAnsi="Arial" w:cs="Arial"/>
          <w:b/>
          <w:bCs/>
          <w:sz w:val="20"/>
          <w:szCs w:val="20"/>
        </w:rPr>
      </w:pPr>
      <w:r w:rsidRPr="00357B2A">
        <w:rPr>
          <w:rFonts w:ascii="Arial" w:hAnsi="Arial" w:cs="Arial"/>
          <w:b/>
          <w:bCs/>
          <w:sz w:val="20"/>
          <w:szCs w:val="20"/>
        </w:rPr>
        <w:t>(</w:t>
      </w:r>
      <w:r>
        <w:rPr>
          <w:rFonts w:ascii="Arial" w:hAnsi="Arial" w:cs="Arial"/>
          <w:b/>
          <w:bCs/>
          <w:sz w:val="20"/>
          <w:szCs w:val="20"/>
        </w:rPr>
        <w:t>nadaljevanje opravljanja funkcije članov Fiskalnega sveta</w:t>
      </w:r>
      <w:r w:rsidRPr="00357B2A">
        <w:rPr>
          <w:rFonts w:ascii="Arial" w:hAnsi="Arial" w:cs="Arial"/>
          <w:b/>
          <w:bCs/>
          <w:sz w:val="20"/>
          <w:szCs w:val="20"/>
        </w:rPr>
        <w:t>)</w:t>
      </w:r>
    </w:p>
    <w:p w14:paraId="718FD8E2" w14:textId="77777777" w:rsidR="00EC2B08" w:rsidRPr="00357B2A" w:rsidRDefault="00EC2B08" w:rsidP="00EC2B08">
      <w:pPr>
        <w:spacing w:after="0" w:line="260" w:lineRule="auto"/>
        <w:jc w:val="center"/>
        <w:rPr>
          <w:rFonts w:ascii="Arial" w:hAnsi="Arial" w:cs="Arial"/>
          <w:b/>
          <w:bCs/>
          <w:sz w:val="20"/>
          <w:szCs w:val="20"/>
        </w:rPr>
      </w:pPr>
    </w:p>
    <w:p w14:paraId="36804C7D" w14:textId="77777777" w:rsidR="00EC2B08" w:rsidRPr="00357B2A" w:rsidRDefault="00EC2B08" w:rsidP="00EC2B08">
      <w:pPr>
        <w:spacing w:after="0" w:line="260" w:lineRule="auto"/>
        <w:jc w:val="both"/>
        <w:rPr>
          <w:rFonts w:ascii="Arial" w:hAnsi="Arial" w:cs="Arial"/>
          <w:sz w:val="20"/>
          <w:szCs w:val="20"/>
        </w:rPr>
      </w:pPr>
      <w:r>
        <w:rPr>
          <w:rFonts w:ascii="Arial" w:hAnsi="Arial" w:cs="Arial"/>
          <w:sz w:val="20"/>
          <w:szCs w:val="20"/>
        </w:rPr>
        <w:t>Dosedanji člani Fiskalnega sveta nadaljujejo z opravljanjem funkcije do izteka njihovega mandata</w:t>
      </w:r>
      <w:r w:rsidRPr="00357B2A">
        <w:rPr>
          <w:rFonts w:ascii="Arial" w:hAnsi="Arial" w:cs="Arial"/>
          <w:sz w:val="20"/>
          <w:szCs w:val="20"/>
        </w:rPr>
        <w:t>.</w:t>
      </w:r>
    </w:p>
    <w:p w14:paraId="652B70BF" w14:textId="1C4F642B" w:rsidR="00711129" w:rsidRPr="00711129" w:rsidRDefault="00711129" w:rsidP="00711129">
      <w:pPr>
        <w:pStyle w:val="len0"/>
        <w:spacing w:line="260" w:lineRule="auto"/>
        <w:rPr>
          <w:rFonts w:cs="Arial"/>
        </w:rPr>
      </w:pPr>
      <w:r w:rsidRPr="00711129">
        <w:rPr>
          <w:rFonts w:cs="Arial"/>
        </w:rPr>
        <w:t>1</w:t>
      </w:r>
      <w:r w:rsidR="00EC2B08">
        <w:rPr>
          <w:rFonts w:cs="Arial"/>
        </w:rPr>
        <w:t>4</w:t>
      </w:r>
      <w:r w:rsidRPr="00711129">
        <w:rPr>
          <w:rFonts w:cs="Arial"/>
        </w:rPr>
        <w:t>. člen</w:t>
      </w:r>
    </w:p>
    <w:p w14:paraId="4E912B9F" w14:textId="77777777" w:rsidR="00711129" w:rsidRPr="00711129" w:rsidRDefault="00711129" w:rsidP="00711129">
      <w:pPr>
        <w:pStyle w:val="lennaslov0"/>
        <w:spacing w:line="260" w:lineRule="auto"/>
        <w:rPr>
          <w:rFonts w:cs="Arial"/>
        </w:rPr>
      </w:pPr>
      <w:r w:rsidRPr="00711129">
        <w:rPr>
          <w:rFonts w:cs="Arial"/>
        </w:rPr>
        <w:t>(prenehanje veljavnosti)</w:t>
      </w:r>
    </w:p>
    <w:p w14:paraId="3243639B" w14:textId="77777777" w:rsidR="00711129" w:rsidRPr="00711129" w:rsidRDefault="00711129" w:rsidP="00711129">
      <w:pPr>
        <w:spacing w:after="0" w:line="260" w:lineRule="auto"/>
        <w:rPr>
          <w:rFonts w:ascii="Arial" w:hAnsi="Arial" w:cs="Arial"/>
          <w:sz w:val="20"/>
          <w:szCs w:val="20"/>
        </w:rPr>
      </w:pPr>
    </w:p>
    <w:p w14:paraId="1849F4A0" w14:textId="70028185" w:rsidR="0073463A"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 Z dnem uveljavitve tega zakona prenehajo veljati: </w:t>
      </w:r>
    </w:p>
    <w:p w14:paraId="468D399F" w14:textId="66A059D2" w:rsidR="0073463A" w:rsidRDefault="0073463A" w:rsidP="00D10EA2">
      <w:pPr>
        <w:spacing w:after="0" w:line="260" w:lineRule="auto"/>
        <w:jc w:val="both"/>
        <w:rPr>
          <w:rFonts w:ascii="Arial" w:hAnsi="Arial" w:cs="Arial"/>
          <w:sz w:val="20"/>
          <w:szCs w:val="20"/>
        </w:rPr>
      </w:pPr>
      <w:r>
        <w:rPr>
          <w:rFonts w:ascii="Arial" w:hAnsi="Arial" w:cs="Arial"/>
          <w:sz w:val="20"/>
          <w:szCs w:val="20"/>
        </w:rPr>
        <w:t xml:space="preserve">1. </w:t>
      </w:r>
      <w:r w:rsidR="00711129" w:rsidRPr="00711129">
        <w:rPr>
          <w:rFonts w:ascii="Arial" w:hAnsi="Arial" w:cs="Arial"/>
          <w:sz w:val="20"/>
          <w:szCs w:val="20"/>
        </w:rPr>
        <w:t xml:space="preserve">Zakon o fiskalnem pravilu (Uradni list RS, št. 55/15, 177/20 – </w:t>
      </w:r>
      <w:proofErr w:type="spellStart"/>
      <w:r w:rsidR="00711129" w:rsidRPr="00711129">
        <w:rPr>
          <w:rFonts w:ascii="Arial" w:hAnsi="Arial" w:cs="Arial"/>
          <w:sz w:val="20"/>
          <w:szCs w:val="20"/>
        </w:rPr>
        <w:t>popr</w:t>
      </w:r>
      <w:proofErr w:type="spellEnd"/>
      <w:r w:rsidR="00711129" w:rsidRPr="00711129">
        <w:rPr>
          <w:rFonts w:ascii="Arial" w:hAnsi="Arial" w:cs="Arial"/>
          <w:sz w:val="20"/>
          <w:szCs w:val="20"/>
        </w:rPr>
        <w:t>. in 129/22)</w:t>
      </w:r>
      <w:r>
        <w:rPr>
          <w:rFonts w:ascii="Arial" w:hAnsi="Arial" w:cs="Arial"/>
          <w:sz w:val="20"/>
          <w:szCs w:val="20"/>
        </w:rPr>
        <w:t>;</w:t>
      </w:r>
    </w:p>
    <w:p w14:paraId="16631EAF" w14:textId="6D26FA7F" w:rsidR="00497C44" w:rsidRDefault="0073463A" w:rsidP="00D10EA2">
      <w:pPr>
        <w:spacing w:after="0" w:line="260" w:lineRule="auto"/>
        <w:jc w:val="both"/>
        <w:rPr>
          <w:rFonts w:ascii="Arial" w:hAnsi="Arial" w:cs="Arial"/>
          <w:sz w:val="20"/>
          <w:szCs w:val="20"/>
        </w:rPr>
      </w:pPr>
      <w:r>
        <w:rPr>
          <w:rFonts w:ascii="Arial" w:hAnsi="Arial" w:cs="Arial"/>
          <w:sz w:val="20"/>
          <w:szCs w:val="20"/>
        </w:rPr>
        <w:lastRenderedPageBreak/>
        <w:t>2.</w:t>
      </w:r>
      <w:r w:rsidR="00711129" w:rsidRPr="00711129">
        <w:rPr>
          <w:rFonts w:ascii="Arial" w:hAnsi="Arial" w:cs="Arial"/>
          <w:sz w:val="20"/>
          <w:szCs w:val="20"/>
        </w:rPr>
        <w:t xml:space="preserve"> 37.b člen Uredbe o dokumentih razvojnega načrtovanja in postopkih za pripravo predloga državnega proračuna (Uradni list RS, št. 54/10 in 35/18)</w:t>
      </w:r>
      <w:r w:rsidR="00497C44">
        <w:rPr>
          <w:rFonts w:ascii="Arial" w:hAnsi="Arial" w:cs="Arial"/>
          <w:sz w:val="20"/>
          <w:szCs w:val="20"/>
        </w:rPr>
        <w:t xml:space="preserve"> ter</w:t>
      </w:r>
    </w:p>
    <w:p w14:paraId="5E50F9EA" w14:textId="6E4FFB5D" w:rsidR="00711129" w:rsidRDefault="00497C44" w:rsidP="00D10EA2">
      <w:pPr>
        <w:spacing w:after="0" w:line="260" w:lineRule="auto"/>
        <w:jc w:val="both"/>
        <w:rPr>
          <w:rFonts w:ascii="Arial" w:hAnsi="Arial" w:cs="Arial"/>
          <w:sz w:val="20"/>
          <w:szCs w:val="20"/>
        </w:rPr>
      </w:pPr>
      <w:r>
        <w:rPr>
          <w:rFonts w:ascii="Arial" w:hAnsi="Arial" w:cs="Arial"/>
          <w:sz w:val="20"/>
          <w:szCs w:val="20"/>
        </w:rPr>
        <w:t>3.</w:t>
      </w:r>
      <w:r w:rsidR="00711129" w:rsidRPr="00711129">
        <w:rPr>
          <w:rFonts w:ascii="Arial" w:hAnsi="Arial" w:cs="Arial"/>
          <w:sz w:val="20"/>
          <w:szCs w:val="20"/>
        </w:rPr>
        <w:t xml:space="preserve"> 9.a</w:t>
      </w:r>
      <w:r>
        <w:rPr>
          <w:rFonts w:ascii="Arial" w:hAnsi="Arial" w:cs="Arial"/>
          <w:sz w:val="20"/>
          <w:szCs w:val="20"/>
        </w:rPr>
        <w:t>,</w:t>
      </w:r>
      <w:r w:rsidR="00711129" w:rsidRPr="00711129">
        <w:rPr>
          <w:rFonts w:ascii="Arial" w:hAnsi="Arial" w:cs="Arial"/>
          <w:sz w:val="20"/>
          <w:szCs w:val="20"/>
        </w:rPr>
        <w:t xml:space="preserve"> drugi odstavek 9.b, prvi in drugi odstavek 9.č, prvi odstavek 9.d, 9.e do 9.o člen</w:t>
      </w:r>
      <w:r>
        <w:rPr>
          <w:rFonts w:ascii="Arial" w:hAnsi="Arial" w:cs="Arial"/>
          <w:sz w:val="20"/>
          <w:szCs w:val="20"/>
        </w:rPr>
        <w:t xml:space="preserve"> </w:t>
      </w:r>
      <w:r w:rsidR="0012417A" w:rsidRPr="00B27B4F">
        <w:rPr>
          <w:rFonts w:ascii="Arial" w:hAnsi="Arial" w:cs="Arial"/>
          <w:sz w:val="20"/>
          <w:szCs w:val="20"/>
        </w:rPr>
        <w:t>Zakon</w:t>
      </w:r>
      <w:r w:rsidR="0012417A">
        <w:rPr>
          <w:rFonts w:ascii="Arial" w:hAnsi="Arial" w:cs="Arial"/>
          <w:sz w:val="20"/>
          <w:szCs w:val="20"/>
        </w:rPr>
        <w:t>a</w:t>
      </w:r>
      <w:r w:rsidR="0012417A" w:rsidRPr="00B27B4F">
        <w:rPr>
          <w:rFonts w:ascii="Arial" w:hAnsi="Arial" w:cs="Arial"/>
          <w:sz w:val="20"/>
          <w:szCs w:val="20"/>
        </w:rPr>
        <w:t xml:space="preserve"> o javnih financah</w:t>
      </w:r>
      <w:r w:rsidR="0012417A">
        <w:rPr>
          <w:rFonts w:ascii="Arial" w:hAnsi="Arial" w:cs="Arial"/>
          <w:sz w:val="20"/>
          <w:szCs w:val="20"/>
        </w:rPr>
        <w:t xml:space="preserve"> (</w:t>
      </w:r>
      <w:r w:rsidR="0012417A" w:rsidRPr="00032C85">
        <w:rPr>
          <w:rFonts w:ascii="Arial" w:hAnsi="Arial" w:cs="Arial"/>
          <w:sz w:val="20"/>
          <w:szCs w:val="20"/>
        </w:rPr>
        <w:t xml:space="preserve">Uradni list RS, št. 11/11 – uradno prečiščeno besedilo, 14/13 – </w:t>
      </w:r>
      <w:proofErr w:type="spellStart"/>
      <w:r w:rsidR="0012417A" w:rsidRPr="00032C85">
        <w:rPr>
          <w:rFonts w:ascii="Arial" w:hAnsi="Arial" w:cs="Arial"/>
          <w:sz w:val="20"/>
          <w:szCs w:val="20"/>
        </w:rPr>
        <w:t>popr</w:t>
      </w:r>
      <w:proofErr w:type="spellEnd"/>
      <w:r w:rsidR="0012417A" w:rsidRPr="00032C85">
        <w:rPr>
          <w:rFonts w:ascii="Arial" w:hAnsi="Arial" w:cs="Arial"/>
          <w:sz w:val="20"/>
          <w:szCs w:val="20"/>
        </w:rPr>
        <w:t xml:space="preserve">., 101/13, 55/15 – </w:t>
      </w:r>
      <w:proofErr w:type="spellStart"/>
      <w:r w:rsidR="0012417A" w:rsidRPr="00032C85">
        <w:rPr>
          <w:rFonts w:ascii="Arial" w:hAnsi="Arial" w:cs="Arial"/>
          <w:sz w:val="20"/>
          <w:szCs w:val="20"/>
        </w:rPr>
        <w:t>ZFisP</w:t>
      </w:r>
      <w:proofErr w:type="spellEnd"/>
      <w:r w:rsidR="0012417A" w:rsidRPr="00032C85">
        <w:rPr>
          <w:rFonts w:ascii="Arial" w:hAnsi="Arial" w:cs="Arial"/>
          <w:sz w:val="20"/>
          <w:szCs w:val="20"/>
        </w:rPr>
        <w:t xml:space="preserve">, 96/15 – ZIPRS1617, 13/18, 195/20 – </w:t>
      </w:r>
      <w:proofErr w:type="spellStart"/>
      <w:r w:rsidR="0012417A" w:rsidRPr="00032C85">
        <w:rPr>
          <w:rFonts w:ascii="Arial" w:hAnsi="Arial" w:cs="Arial"/>
          <w:sz w:val="20"/>
          <w:szCs w:val="20"/>
        </w:rPr>
        <w:t>odl</w:t>
      </w:r>
      <w:proofErr w:type="spellEnd"/>
      <w:r w:rsidR="0012417A" w:rsidRPr="00032C85">
        <w:rPr>
          <w:rFonts w:ascii="Arial" w:hAnsi="Arial" w:cs="Arial"/>
          <w:sz w:val="20"/>
          <w:szCs w:val="20"/>
        </w:rPr>
        <w:t>. US, 18/23 – ZDU-1O in 76/23</w:t>
      </w:r>
      <w:r w:rsidR="0012417A">
        <w:rPr>
          <w:rFonts w:ascii="Arial" w:hAnsi="Arial" w:cs="Arial"/>
          <w:sz w:val="20"/>
          <w:szCs w:val="20"/>
        </w:rPr>
        <w:t>)</w:t>
      </w:r>
      <w:r w:rsidR="00711129" w:rsidRPr="00711129">
        <w:rPr>
          <w:rFonts w:ascii="Arial" w:hAnsi="Arial" w:cs="Arial"/>
          <w:sz w:val="20"/>
          <w:szCs w:val="20"/>
        </w:rPr>
        <w:t xml:space="preserve">.  </w:t>
      </w:r>
    </w:p>
    <w:p w14:paraId="6A277913" w14:textId="77777777" w:rsidR="00357B2A" w:rsidRDefault="00357B2A" w:rsidP="00D10EA2">
      <w:pPr>
        <w:spacing w:after="0" w:line="260" w:lineRule="auto"/>
        <w:jc w:val="both"/>
        <w:rPr>
          <w:rFonts w:ascii="Arial" w:hAnsi="Arial" w:cs="Arial"/>
          <w:sz w:val="20"/>
          <w:szCs w:val="20"/>
        </w:rPr>
      </w:pPr>
    </w:p>
    <w:p w14:paraId="5E224CFD" w14:textId="77777777" w:rsidR="00357B2A" w:rsidRPr="00711129" w:rsidRDefault="00357B2A" w:rsidP="00D10EA2">
      <w:pPr>
        <w:spacing w:after="0" w:line="260" w:lineRule="auto"/>
        <w:jc w:val="both"/>
        <w:rPr>
          <w:rFonts w:ascii="Arial" w:hAnsi="Arial" w:cs="Arial"/>
          <w:sz w:val="20"/>
          <w:szCs w:val="20"/>
        </w:rPr>
      </w:pPr>
    </w:p>
    <w:p w14:paraId="63906038" w14:textId="3C73B536" w:rsidR="00711129" w:rsidRPr="00711129" w:rsidRDefault="00711129" w:rsidP="00711129">
      <w:pPr>
        <w:pStyle w:val="len0"/>
        <w:spacing w:line="260" w:lineRule="auto"/>
        <w:rPr>
          <w:rFonts w:cs="Arial"/>
        </w:rPr>
      </w:pPr>
      <w:r w:rsidRPr="00711129">
        <w:rPr>
          <w:rFonts w:cs="Arial"/>
        </w:rPr>
        <w:t>1</w:t>
      </w:r>
      <w:r w:rsidR="00357B2A">
        <w:rPr>
          <w:rFonts w:cs="Arial"/>
        </w:rPr>
        <w:t>5</w:t>
      </w:r>
      <w:r w:rsidRPr="00711129">
        <w:rPr>
          <w:rFonts w:cs="Arial"/>
        </w:rPr>
        <w:t>. člen</w:t>
      </w:r>
    </w:p>
    <w:p w14:paraId="34C838DC" w14:textId="77777777" w:rsidR="00711129" w:rsidRPr="00711129" w:rsidRDefault="00711129" w:rsidP="00711129">
      <w:pPr>
        <w:pStyle w:val="lennaslov0"/>
        <w:spacing w:line="260" w:lineRule="auto"/>
        <w:rPr>
          <w:rFonts w:cs="Arial"/>
        </w:rPr>
      </w:pPr>
      <w:r w:rsidRPr="00711129">
        <w:rPr>
          <w:rFonts w:cs="Arial"/>
        </w:rPr>
        <w:t>(začetek veljavnosti)</w:t>
      </w:r>
    </w:p>
    <w:p w14:paraId="003A14B6" w14:textId="77777777" w:rsidR="00711129" w:rsidRPr="00711129" w:rsidRDefault="00711129" w:rsidP="00711129">
      <w:pPr>
        <w:spacing w:after="0" w:line="260" w:lineRule="auto"/>
        <w:rPr>
          <w:rFonts w:ascii="Arial" w:hAnsi="Arial" w:cs="Arial"/>
          <w:sz w:val="20"/>
          <w:szCs w:val="20"/>
        </w:rPr>
      </w:pPr>
    </w:p>
    <w:p w14:paraId="4F3933DA" w14:textId="0B64C8A9"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Ta zakon začne veljati naslednji dan po objavi v Uradnem listu Republike Slovenije.</w:t>
      </w:r>
    </w:p>
    <w:p w14:paraId="55E2C842" w14:textId="77777777" w:rsidR="00B83692" w:rsidRPr="00B83692" w:rsidRDefault="00B83692" w:rsidP="00B83692">
      <w:pPr>
        <w:rPr>
          <w:rFonts w:ascii="Arial" w:hAnsi="Arial" w:cs="Arial"/>
          <w:kern w:val="2"/>
          <w:sz w:val="20"/>
          <w:szCs w:val="20"/>
          <w14:ligatures w14:val="standardContextual"/>
        </w:rPr>
      </w:pPr>
    </w:p>
    <w:p w14:paraId="78297FD0" w14:textId="77777777" w:rsidR="00B83692" w:rsidRPr="00B83692" w:rsidRDefault="00B83692" w:rsidP="00B83692">
      <w:pPr>
        <w:rPr>
          <w:rFonts w:ascii="Arial" w:hAnsi="Arial" w:cs="Arial"/>
          <w:sz w:val="20"/>
          <w:szCs w:val="20"/>
        </w:rPr>
      </w:pPr>
    </w:p>
    <w:p w14:paraId="5F204E9D" w14:textId="77777777" w:rsidR="00E03AC8" w:rsidRDefault="00E03AC8">
      <w:pPr>
        <w:rPr>
          <w:rFonts w:ascii="Arial" w:hAnsi="Arial" w:cs="Arial"/>
          <w:b/>
          <w:bCs/>
          <w:sz w:val="20"/>
          <w:szCs w:val="20"/>
        </w:rPr>
      </w:pPr>
      <w:r>
        <w:rPr>
          <w:rFonts w:ascii="Arial" w:hAnsi="Arial" w:cs="Arial"/>
          <w:b/>
          <w:bCs/>
          <w:sz w:val="20"/>
          <w:szCs w:val="20"/>
        </w:rPr>
        <w:br w:type="page"/>
      </w:r>
    </w:p>
    <w:p w14:paraId="2468681F" w14:textId="7B9A078B" w:rsidR="00B83692" w:rsidRPr="00B27B4F" w:rsidRDefault="00B83692" w:rsidP="00B83692">
      <w:pPr>
        <w:rPr>
          <w:rFonts w:ascii="Arial" w:hAnsi="Arial" w:cs="Arial"/>
          <w:b/>
          <w:bCs/>
          <w:sz w:val="20"/>
          <w:szCs w:val="20"/>
        </w:rPr>
      </w:pPr>
      <w:r w:rsidRPr="00B27B4F">
        <w:rPr>
          <w:rFonts w:ascii="Arial" w:hAnsi="Arial" w:cs="Arial"/>
          <w:b/>
          <w:bCs/>
          <w:sz w:val="20"/>
          <w:szCs w:val="20"/>
        </w:rPr>
        <w:lastRenderedPageBreak/>
        <w:t>III. OBRAZLOŽITEV</w:t>
      </w:r>
      <w:r w:rsidR="00B27B4F" w:rsidRPr="00B27B4F">
        <w:rPr>
          <w:rFonts w:ascii="Arial" w:hAnsi="Arial" w:cs="Arial"/>
          <w:b/>
          <w:bCs/>
          <w:sz w:val="20"/>
          <w:szCs w:val="20"/>
        </w:rPr>
        <w:t xml:space="preserve"> PO ČLENIH</w:t>
      </w:r>
    </w:p>
    <w:p w14:paraId="2EA32820" w14:textId="77777777" w:rsidR="00B27B4F" w:rsidRPr="00B27B4F" w:rsidRDefault="00B27B4F" w:rsidP="00B27B4F">
      <w:pPr>
        <w:spacing w:line="240" w:lineRule="auto"/>
        <w:jc w:val="both"/>
        <w:rPr>
          <w:rFonts w:ascii="Arial" w:hAnsi="Arial" w:cs="Arial"/>
          <w:b/>
          <w:sz w:val="20"/>
          <w:szCs w:val="20"/>
        </w:rPr>
      </w:pPr>
      <w:r w:rsidRPr="00B27B4F">
        <w:rPr>
          <w:rFonts w:ascii="Arial" w:hAnsi="Arial" w:cs="Arial"/>
          <w:b/>
          <w:sz w:val="20"/>
          <w:szCs w:val="20"/>
        </w:rPr>
        <w:t>K 1. členu:</w:t>
      </w:r>
    </w:p>
    <w:p w14:paraId="44A30D6F" w14:textId="7288AC42" w:rsidR="00EF285B" w:rsidRDefault="00B27B4F" w:rsidP="00EF285B">
      <w:pPr>
        <w:overflowPunct w:val="0"/>
        <w:autoSpaceDE w:val="0"/>
        <w:autoSpaceDN w:val="0"/>
        <w:adjustRightInd w:val="0"/>
        <w:jc w:val="both"/>
        <w:textAlignment w:val="baseline"/>
        <w:rPr>
          <w:rFonts w:ascii="Arial" w:hAnsi="Arial" w:cs="Arial"/>
          <w:sz w:val="20"/>
          <w:szCs w:val="20"/>
        </w:rPr>
      </w:pPr>
      <w:r w:rsidRPr="00B27B4F">
        <w:rPr>
          <w:rFonts w:ascii="Arial" w:hAnsi="Arial" w:cs="Arial"/>
          <w:sz w:val="20"/>
          <w:szCs w:val="20"/>
        </w:rPr>
        <w:t xml:space="preserve">S prvim členom zakona se v skladu z običajnimi </w:t>
      </w:r>
      <w:proofErr w:type="spellStart"/>
      <w:r w:rsidRPr="00B27B4F">
        <w:rPr>
          <w:rFonts w:ascii="Arial" w:hAnsi="Arial" w:cs="Arial"/>
          <w:sz w:val="20"/>
          <w:szCs w:val="20"/>
        </w:rPr>
        <w:t>nomotehničnimi</w:t>
      </w:r>
      <w:proofErr w:type="spellEnd"/>
      <w:r w:rsidRPr="00B27B4F">
        <w:rPr>
          <w:rFonts w:ascii="Arial" w:hAnsi="Arial" w:cs="Arial"/>
          <w:sz w:val="20"/>
          <w:szCs w:val="20"/>
        </w:rPr>
        <w:t xml:space="preserve"> pravili določi vsebino </w:t>
      </w:r>
      <w:r w:rsidR="00955FAA">
        <w:rPr>
          <w:rFonts w:ascii="Arial" w:hAnsi="Arial" w:cs="Arial"/>
          <w:sz w:val="20"/>
          <w:szCs w:val="20"/>
        </w:rPr>
        <w:t>Z</w:t>
      </w:r>
      <w:r w:rsidRPr="00B27B4F">
        <w:rPr>
          <w:rFonts w:ascii="Arial" w:hAnsi="Arial" w:cs="Arial"/>
          <w:sz w:val="20"/>
          <w:szCs w:val="20"/>
        </w:rPr>
        <w:t>akona o fiskalnem pravilu. Izhodišča in okvirno vsebino, ki jo mora urediti ta zakon, določa tretji odstavek 148. člena Ustave R</w:t>
      </w:r>
      <w:r w:rsidR="00955FAA">
        <w:rPr>
          <w:rFonts w:ascii="Arial" w:hAnsi="Arial" w:cs="Arial"/>
          <w:sz w:val="20"/>
          <w:szCs w:val="20"/>
        </w:rPr>
        <w:t xml:space="preserve">epublike </w:t>
      </w:r>
      <w:r w:rsidRPr="00B27B4F">
        <w:rPr>
          <w:rFonts w:ascii="Arial" w:hAnsi="Arial" w:cs="Arial"/>
          <w:sz w:val="20"/>
          <w:szCs w:val="20"/>
        </w:rPr>
        <w:t>S</w:t>
      </w:r>
      <w:r w:rsidR="00955FAA">
        <w:rPr>
          <w:rFonts w:ascii="Arial" w:hAnsi="Arial" w:cs="Arial"/>
          <w:sz w:val="20"/>
          <w:szCs w:val="20"/>
        </w:rPr>
        <w:t>lovenije</w:t>
      </w:r>
      <w:r w:rsidRPr="00B27B4F">
        <w:rPr>
          <w:rFonts w:ascii="Arial" w:hAnsi="Arial" w:cs="Arial"/>
          <w:sz w:val="20"/>
          <w:szCs w:val="20"/>
        </w:rPr>
        <w:t>. Hkrati se v tem zakonu kot do sedaj ureja tudi delovanje Fiskalnega sveta kot neodvisnega organa, ki bdi nad spoštovanjem fiskalnih pravil.</w:t>
      </w:r>
      <w:r w:rsidR="00EF285B">
        <w:rPr>
          <w:rFonts w:ascii="Arial" w:hAnsi="Arial" w:cs="Arial"/>
          <w:sz w:val="20"/>
          <w:szCs w:val="20"/>
        </w:rPr>
        <w:t xml:space="preserve"> </w:t>
      </w:r>
    </w:p>
    <w:p w14:paraId="17378A1E" w14:textId="3FEA382C" w:rsidR="00EF285B" w:rsidRPr="008638BE" w:rsidRDefault="00F83E57" w:rsidP="00EF285B">
      <w:pPr>
        <w:overflowPunct w:val="0"/>
        <w:autoSpaceDE w:val="0"/>
        <w:autoSpaceDN w:val="0"/>
        <w:adjustRightInd w:val="0"/>
        <w:jc w:val="both"/>
        <w:textAlignment w:val="baseline"/>
        <w:rPr>
          <w:rFonts w:ascii="Arial" w:hAnsi="Arial" w:cs="Arial"/>
          <w:sz w:val="20"/>
          <w:szCs w:val="20"/>
        </w:rPr>
      </w:pPr>
      <w:r>
        <w:rPr>
          <w:rFonts w:ascii="Arial" w:hAnsi="Arial" w:cs="Arial"/>
          <w:sz w:val="20"/>
          <w:szCs w:val="20"/>
        </w:rPr>
        <w:t>Nadalje se z</w:t>
      </w:r>
      <w:r w:rsidR="00EF285B">
        <w:rPr>
          <w:rFonts w:ascii="Arial" w:hAnsi="Arial" w:cs="Arial"/>
          <w:sz w:val="20"/>
          <w:szCs w:val="20"/>
        </w:rPr>
        <w:t xml:space="preserve"> Zakonom o fiskalnem pravilu </w:t>
      </w:r>
      <w:r w:rsidR="0031597B">
        <w:rPr>
          <w:rFonts w:ascii="Arial" w:hAnsi="Arial" w:cs="Arial"/>
          <w:sz w:val="20"/>
          <w:szCs w:val="20"/>
        </w:rPr>
        <w:t>izvaja</w:t>
      </w:r>
      <w:r>
        <w:rPr>
          <w:rFonts w:ascii="Arial" w:hAnsi="Arial" w:cs="Arial"/>
          <w:sz w:val="20"/>
          <w:szCs w:val="20"/>
        </w:rPr>
        <w:t xml:space="preserve"> P</w:t>
      </w:r>
      <w:r w:rsidR="00EF285B" w:rsidRPr="008303DF">
        <w:rPr>
          <w:rFonts w:ascii="Arial" w:hAnsi="Arial" w:cs="Arial"/>
          <w:sz w:val="20"/>
          <w:szCs w:val="20"/>
        </w:rPr>
        <w:t>akt</w:t>
      </w:r>
      <w:r>
        <w:rPr>
          <w:rFonts w:ascii="Arial" w:hAnsi="Arial" w:cs="Arial"/>
          <w:sz w:val="20"/>
          <w:szCs w:val="20"/>
        </w:rPr>
        <w:t xml:space="preserve"> za stabilnost in rast</w:t>
      </w:r>
      <w:r w:rsidR="00EF285B" w:rsidRPr="008303DF">
        <w:rPr>
          <w:rFonts w:ascii="Arial" w:hAnsi="Arial" w:cs="Arial"/>
          <w:sz w:val="20"/>
          <w:szCs w:val="20"/>
        </w:rPr>
        <w:t xml:space="preserve">. </w:t>
      </w:r>
      <w:r w:rsidR="00EF285B">
        <w:rPr>
          <w:rFonts w:ascii="Arial" w:hAnsi="Arial" w:cs="Arial"/>
          <w:sz w:val="20"/>
          <w:szCs w:val="20"/>
        </w:rPr>
        <w:t xml:space="preserve">Sestavljata ga dve uredbi, in sicer </w:t>
      </w:r>
      <w:r w:rsidR="00EF285B" w:rsidRPr="00D80E30">
        <w:rPr>
          <w:rFonts w:ascii="Arial" w:eastAsia="Times New Roman" w:hAnsi="Arial" w:cs="Arial"/>
          <w:iCs/>
          <w:sz w:val="20"/>
          <w:szCs w:val="20"/>
          <w:lang w:eastAsia="sl-SI"/>
        </w:rPr>
        <w:t xml:space="preserve">Uredba (EU) 2024/1263 Evropskega parlamenta in Sveta z dne 29. aprila 2024 o učinkovitem usklajevanju ekonomskih politik in večstranskem proračunskem nadzoru ter razveljavitvi Uredbe Sveta (ES) št. 1466/97 (UL L št. 2024/1263 z dne 30. </w:t>
      </w:r>
      <w:r w:rsidR="0031597B">
        <w:rPr>
          <w:rFonts w:ascii="Arial" w:eastAsia="Times New Roman" w:hAnsi="Arial" w:cs="Arial"/>
          <w:iCs/>
          <w:sz w:val="20"/>
          <w:szCs w:val="20"/>
          <w:lang w:eastAsia="sl-SI"/>
        </w:rPr>
        <w:t>4.</w:t>
      </w:r>
      <w:r w:rsidR="00EF285B" w:rsidRPr="00D80E30">
        <w:rPr>
          <w:rFonts w:ascii="Arial" w:eastAsia="Times New Roman" w:hAnsi="Arial" w:cs="Arial"/>
          <w:iCs/>
          <w:sz w:val="20"/>
          <w:szCs w:val="20"/>
          <w:lang w:eastAsia="sl-SI"/>
        </w:rPr>
        <w:t xml:space="preserve"> 2024)</w:t>
      </w:r>
      <w:r w:rsidR="00EF285B">
        <w:rPr>
          <w:rFonts w:ascii="Arial" w:eastAsia="Times New Roman" w:hAnsi="Arial" w:cs="Arial"/>
          <w:iCs/>
          <w:sz w:val="20"/>
          <w:szCs w:val="20"/>
          <w:lang w:eastAsia="sl-SI"/>
        </w:rPr>
        <w:t xml:space="preserve"> (v nadaljnjem besedilu: </w:t>
      </w:r>
      <w:r w:rsidR="009236CB" w:rsidRPr="00551413">
        <w:rPr>
          <w:rFonts w:ascii="Arial" w:hAnsi="Arial" w:cs="Arial"/>
          <w:sz w:val="20"/>
          <w:szCs w:val="20"/>
        </w:rPr>
        <w:t>Uredb</w:t>
      </w:r>
      <w:r w:rsidR="009236CB">
        <w:rPr>
          <w:rFonts w:ascii="Arial" w:hAnsi="Arial" w:cs="Arial"/>
          <w:sz w:val="20"/>
          <w:szCs w:val="20"/>
        </w:rPr>
        <w:t>a</w:t>
      </w:r>
      <w:r w:rsidR="009236CB" w:rsidRPr="00551413">
        <w:rPr>
          <w:rFonts w:ascii="Arial" w:hAnsi="Arial" w:cs="Arial"/>
          <w:sz w:val="20"/>
          <w:szCs w:val="20"/>
        </w:rPr>
        <w:t xml:space="preserve"> (EU) 2024/1263</w:t>
      </w:r>
      <w:r w:rsidR="00EF285B">
        <w:rPr>
          <w:rFonts w:ascii="Arial" w:eastAsia="Times New Roman" w:hAnsi="Arial" w:cs="Arial"/>
          <w:iCs/>
          <w:sz w:val="20"/>
          <w:szCs w:val="20"/>
          <w:lang w:eastAsia="sl-SI"/>
        </w:rPr>
        <w:t>)</w:t>
      </w:r>
      <w:r w:rsidR="00EF285B" w:rsidRPr="00D80E30">
        <w:rPr>
          <w:rFonts w:ascii="Arial" w:eastAsia="Times New Roman" w:hAnsi="Arial" w:cs="Arial"/>
          <w:iCs/>
          <w:sz w:val="20"/>
          <w:szCs w:val="20"/>
          <w:lang w:eastAsia="sl-SI"/>
        </w:rPr>
        <w:t xml:space="preserve"> in Uredba Sveta (ES) št. 1467/97 z dne 7. julija 1997 o pospešitvi in razjasnitvi izvajanja postopka v zvezi s čezmernim primanjkljajem (UL L št. 209 z dne 2.</w:t>
      </w:r>
      <w:r w:rsidR="00EF285B">
        <w:rPr>
          <w:rFonts w:ascii="Arial" w:eastAsia="Times New Roman" w:hAnsi="Arial" w:cs="Arial"/>
          <w:iCs/>
          <w:sz w:val="20"/>
          <w:szCs w:val="20"/>
          <w:lang w:eastAsia="sl-SI"/>
        </w:rPr>
        <w:t xml:space="preserve"> </w:t>
      </w:r>
      <w:r w:rsidR="0031597B">
        <w:rPr>
          <w:rFonts w:ascii="Arial" w:eastAsia="Times New Roman" w:hAnsi="Arial" w:cs="Arial"/>
          <w:iCs/>
          <w:sz w:val="20"/>
          <w:szCs w:val="20"/>
          <w:lang w:eastAsia="sl-SI"/>
        </w:rPr>
        <w:t>8.</w:t>
      </w:r>
      <w:r w:rsidR="00EF285B">
        <w:rPr>
          <w:rFonts w:ascii="Arial" w:eastAsia="Times New Roman" w:hAnsi="Arial" w:cs="Arial"/>
          <w:iCs/>
          <w:sz w:val="20"/>
          <w:szCs w:val="20"/>
          <w:lang w:eastAsia="sl-SI"/>
        </w:rPr>
        <w:t xml:space="preserve"> </w:t>
      </w:r>
      <w:r w:rsidR="00EF285B" w:rsidRPr="00D80E30">
        <w:rPr>
          <w:rFonts w:ascii="Arial" w:eastAsia="Times New Roman" w:hAnsi="Arial" w:cs="Arial"/>
          <w:iCs/>
          <w:sz w:val="20"/>
          <w:szCs w:val="20"/>
          <w:lang w:eastAsia="sl-SI"/>
        </w:rPr>
        <w:t>1997, str. 6), zadnjič spremenjen</w:t>
      </w:r>
      <w:r w:rsidR="00B1697D">
        <w:rPr>
          <w:rFonts w:ascii="Arial" w:eastAsia="Times New Roman" w:hAnsi="Arial" w:cs="Arial"/>
          <w:iCs/>
          <w:sz w:val="20"/>
          <w:szCs w:val="20"/>
          <w:lang w:eastAsia="sl-SI"/>
        </w:rPr>
        <w:t>a</w:t>
      </w:r>
      <w:r w:rsidR="00EF285B" w:rsidRPr="00D80E30">
        <w:rPr>
          <w:rFonts w:ascii="Arial" w:eastAsia="Times New Roman" w:hAnsi="Arial" w:cs="Arial"/>
          <w:iCs/>
          <w:sz w:val="20"/>
          <w:szCs w:val="20"/>
          <w:lang w:eastAsia="sl-SI"/>
        </w:rPr>
        <w:t xml:space="preserve"> z Uredbo Sveta (EU) 2024/1264 z dne 29. aprila 2024 o spremembi Uredbe (ES) št. 1467/97 o pospešitvi in razjasnitvi izvajanja postopka v zvezi s čezmernim primanjkljajem (UL L št. 2024/1264 z dne 30.</w:t>
      </w:r>
      <w:r w:rsidR="00EF285B">
        <w:rPr>
          <w:rFonts w:ascii="Arial" w:eastAsia="Times New Roman" w:hAnsi="Arial" w:cs="Arial"/>
          <w:iCs/>
          <w:sz w:val="20"/>
          <w:szCs w:val="20"/>
          <w:lang w:eastAsia="sl-SI"/>
        </w:rPr>
        <w:t xml:space="preserve"> </w:t>
      </w:r>
      <w:r w:rsidR="0031597B">
        <w:rPr>
          <w:rFonts w:ascii="Arial" w:eastAsia="Times New Roman" w:hAnsi="Arial" w:cs="Arial"/>
          <w:iCs/>
          <w:sz w:val="20"/>
          <w:szCs w:val="20"/>
          <w:lang w:eastAsia="sl-SI"/>
        </w:rPr>
        <w:t>4.</w:t>
      </w:r>
      <w:r w:rsidR="00EF285B">
        <w:rPr>
          <w:rFonts w:ascii="Arial" w:eastAsia="Times New Roman" w:hAnsi="Arial" w:cs="Arial"/>
          <w:iCs/>
          <w:sz w:val="20"/>
          <w:szCs w:val="20"/>
          <w:lang w:eastAsia="sl-SI"/>
        </w:rPr>
        <w:t xml:space="preserve"> </w:t>
      </w:r>
      <w:r w:rsidR="00EF285B" w:rsidRPr="00D80E30">
        <w:rPr>
          <w:rFonts w:ascii="Arial" w:eastAsia="Times New Roman" w:hAnsi="Arial" w:cs="Arial"/>
          <w:iCs/>
          <w:sz w:val="20"/>
          <w:szCs w:val="20"/>
          <w:lang w:eastAsia="sl-SI"/>
        </w:rPr>
        <w:t>2024)</w:t>
      </w:r>
      <w:r w:rsidR="00EF285B">
        <w:rPr>
          <w:rFonts w:ascii="Arial" w:eastAsia="Times New Roman" w:hAnsi="Arial" w:cs="Arial"/>
          <w:iCs/>
          <w:sz w:val="20"/>
          <w:szCs w:val="20"/>
          <w:lang w:eastAsia="sl-SI"/>
        </w:rPr>
        <w:t xml:space="preserve"> (v nadaljnjem besedilu: </w:t>
      </w:r>
      <w:r w:rsidR="009236CB" w:rsidRPr="00551413">
        <w:rPr>
          <w:rFonts w:ascii="Arial" w:hAnsi="Arial" w:cs="Arial"/>
          <w:sz w:val="20"/>
          <w:szCs w:val="20"/>
        </w:rPr>
        <w:t>Uredb</w:t>
      </w:r>
      <w:r w:rsidR="009236CB">
        <w:rPr>
          <w:rFonts w:ascii="Arial" w:hAnsi="Arial" w:cs="Arial"/>
          <w:sz w:val="20"/>
          <w:szCs w:val="20"/>
        </w:rPr>
        <w:t>a</w:t>
      </w:r>
      <w:r w:rsidR="009236CB" w:rsidRPr="00551413">
        <w:rPr>
          <w:rFonts w:ascii="Arial" w:hAnsi="Arial" w:cs="Arial"/>
          <w:sz w:val="20"/>
          <w:szCs w:val="20"/>
        </w:rPr>
        <w:t xml:space="preserve"> Sveta (ES) št. 1467/97</w:t>
      </w:r>
      <w:r w:rsidR="00EF285B">
        <w:rPr>
          <w:rFonts w:ascii="Arial" w:eastAsia="Times New Roman" w:hAnsi="Arial" w:cs="Arial"/>
          <w:iCs/>
          <w:sz w:val="20"/>
          <w:szCs w:val="20"/>
          <w:lang w:eastAsia="sl-SI"/>
        </w:rPr>
        <w:t>).</w:t>
      </w:r>
      <w:r w:rsidR="00EF285B">
        <w:rPr>
          <w:rFonts w:ascii="Arial" w:hAnsi="Arial" w:cs="Arial"/>
          <w:sz w:val="20"/>
          <w:szCs w:val="20"/>
        </w:rPr>
        <w:t xml:space="preserve"> </w:t>
      </w:r>
      <w:r w:rsidR="00EF285B" w:rsidRPr="008303DF">
        <w:rPr>
          <w:rFonts w:ascii="Arial" w:hAnsi="Arial" w:cs="Arial"/>
          <w:sz w:val="20"/>
          <w:szCs w:val="20"/>
        </w:rPr>
        <w:t xml:space="preserve">V skladu </w:t>
      </w:r>
      <w:r w:rsidR="009236CB">
        <w:rPr>
          <w:rFonts w:ascii="Arial" w:hAnsi="Arial" w:cs="Arial"/>
          <w:sz w:val="20"/>
          <w:szCs w:val="20"/>
        </w:rPr>
        <w:t>z</w:t>
      </w:r>
      <w:r w:rsidR="00EF285B" w:rsidRPr="008303DF">
        <w:rPr>
          <w:rFonts w:ascii="Arial" w:hAnsi="Arial" w:cs="Arial"/>
          <w:sz w:val="20"/>
          <w:szCs w:val="20"/>
        </w:rPr>
        <w:t xml:space="preserve"> </w:t>
      </w:r>
      <w:r w:rsidR="009236CB" w:rsidRPr="00551413">
        <w:rPr>
          <w:rFonts w:ascii="Arial" w:hAnsi="Arial" w:cs="Arial"/>
          <w:sz w:val="20"/>
          <w:szCs w:val="20"/>
        </w:rPr>
        <w:t>Uredb</w:t>
      </w:r>
      <w:r w:rsidR="009236CB">
        <w:rPr>
          <w:rFonts w:ascii="Arial" w:hAnsi="Arial" w:cs="Arial"/>
          <w:sz w:val="20"/>
          <w:szCs w:val="20"/>
        </w:rPr>
        <w:t>o</w:t>
      </w:r>
      <w:r w:rsidR="009236CB" w:rsidRPr="00551413">
        <w:rPr>
          <w:rFonts w:ascii="Arial" w:hAnsi="Arial" w:cs="Arial"/>
          <w:sz w:val="20"/>
          <w:szCs w:val="20"/>
        </w:rPr>
        <w:t xml:space="preserve"> (EU) 2024/1263</w:t>
      </w:r>
      <w:r w:rsidR="00EF285B">
        <w:rPr>
          <w:rFonts w:ascii="Arial" w:hAnsi="Arial" w:cs="Arial"/>
          <w:sz w:val="20"/>
          <w:szCs w:val="20"/>
        </w:rPr>
        <w:t xml:space="preserve"> morajo</w:t>
      </w:r>
      <w:r w:rsidR="00EF285B" w:rsidRPr="008303DF">
        <w:rPr>
          <w:rFonts w:ascii="Arial" w:hAnsi="Arial" w:cs="Arial"/>
          <w:sz w:val="20"/>
          <w:szCs w:val="20"/>
        </w:rPr>
        <w:t xml:space="preserve"> vse države članice pripraviti nacionalni </w:t>
      </w:r>
      <w:r w:rsidR="003B79F7">
        <w:rPr>
          <w:rFonts w:ascii="Arial" w:hAnsi="Arial" w:cs="Arial"/>
          <w:sz w:val="20"/>
          <w:szCs w:val="20"/>
        </w:rPr>
        <w:t>S</w:t>
      </w:r>
      <w:r w:rsidR="00EF285B" w:rsidRPr="008303DF">
        <w:rPr>
          <w:rFonts w:ascii="Arial" w:hAnsi="Arial" w:cs="Arial"/>
          <w:sz w:val="20"/>
          <w:szCs w:val="20"/>
        </w:rPr>
        <w:t xml:space="preserve">rednjeročni fiskalno-strukturni načrt za štiri- do petletno obdobje, odvisno od trajanja zakonodajnega obdobja v državi članici. Države članice bodo v svojih načrtih začrtale večletno pot gibanja očiščenih </w:t>
      </w:r>
      <w:r w:rsidR="0031597B">
        <w:rPr>
          <w:rFonts w:ascii="Arial" w:hAnsi="Arial" w:cs="Arial"/>
          <w:sz w:val="20"/>
          <w:szCs w:val="20"/>
        </w:rPr>
        <w:t>izdatkov</w:t>
      </w:r>
      <w:r w:rsidR="00EF285B">
        <w:rPr>
          <w:rFonts w:ascii="Arial" w:hAnsi="Arial" w:cs="Arial"/>
          <w:sz w:val="20"/>
          <w:szCs w:val="20"/>
        </w:rPr>
        <w:t xml:space="preserve"> sektorja država</w:t>
      </w:r>
      <w:r w:rsidR="00EF285B" w:rsidRPr="008303DF">
        <w:rPr>
          <w:rFonts w:ascii="Arial" w:hAnsi="Arial" w:cs="Arial"/>
          <w:sz w:val="20"/>
          <w:szCs w:val="20"/>
        </w:rPr>
        <w:t xml:space="preserve"> in pojasnile, kako bodo zagotovile izvajanje naložb in reform v odziv na glavne izzive, ugotovljene v okviru evropskega semestra, zlasti v specifičnih priporočilih za države. Reforma posodablja tudi postopek v zvezi s čezmernim primanjkljajem</w:t>
      </w:r>
      <w:r w:rsidR="00EF285B">
        <w:rPr>
          <w:rFonts w:ascii="Arial" w:hAnsi="Arial" w:cs="Arial"/>
          <w:sz w:val="20"/>
          <w:szCs w:val="20"/>
        </w:rPr>
        <w:t xml:space="preserve">, ki ga predpisuje </w:t>
      </w:r>
      <w:r w:rsidR="009236CB" w:rsidRPr="00551413">
        <w:rPr>
          <w:rFonts w:ascii="Arial" w:hAnsi="Arial" w:cs="Arial"/>
          <w:sz w:val="20"/>
          <w:szCs w:val="20"/>
        </w:rPr>
        <w:t>Uredb</w:t>
      </w:r>
      <w:r w:rsidR="009236CB">
        <w:rPr>
          <w:rFonts w:ascii="Arial" w:hAnsi="Arial" w:cs="Arial"/>
          <w:sz w:val="20"/>
          <w:szCs w:val="20"/>
        </w:rPr>
        <w:t>a</w:t>
      </w:r>
      <w:r w:rsidR="009236CB" w:rsidRPr="00551413">
        <w:rPr>
          <w:rFonts w:ascii="Arial" w:hAnsi="Arial" w:cs="Arial"/>
          <w:sz w:val="20"/>
          <w:szCs w:val="20"/>
        </w:rPr>
        <w:t xml:space="preserve"> Sveta (ES) št. 1467/97</w:t>
      </w:r>
      <w:r w:rsidR="00EF285B" w:rsidRPr="008303DF">
        <w:rPr>
          <w:rFonts w:ascii="Arial" w:hAnsi="Arial" w:cs="Arial"/>
          <w:sz w:val="20"/>
          <w:szCs w:val="20"/>
        </w:rPr>
        <w:t xml:space="preserve">. Postopek v zvezi s čezmernim primanjkljajem, ki temelji na primanjkljaju, ostaja nespremenjen, pri postopku v zvezi s čezmernim primanjkljajem, ki temelji na dolgu, pa </w:t>
      </w:r>
      <w:r w:rsidR="0031597B">
        <w:rPr>
          <w:rFonts w:ascii="Arial" w:hAnsi="Arial" w:cs="Arial"/>
          <w:sz w:val="20"/>
          <w:szCs w:val="20"/>
        </w:rPr>
        <w:t>bo ključno spoštovanje</w:t>
      </w:r>
      <w:r w:rsidR="00EF285B" w:rsidRPr="008303DF">
        <w:rPr>
          <w:rFonts w:ascii="Arial" w:hAnsi="Arial" w:cs="Arial"/>
          <w:sz w:val="20"/>
          <w:szCs w:val="20"/>
        </w:rPr>
        <w:t xml:space="preserve"> novega </w:t>
      </w:r>
      <w:r w:rsidR="00EF285B">
        <w:rPr>
          <w:rFonts w:ascii="Arial" w:hAnsi="Arial" w:cs="Arial"/>
          <w:sz w:val="20"/>
          <w:szCs w:val="20"/>
        </w:rPr>
        <w:t>srednjeročnega</w:t>
      </w:r>
      <w:r w:rsidR="00EF285B" w:rsidRPr="008303DF">
        <w:rPr>
          <w:rFonts w:ascii="Arial" w:hAnsi="Arial" w:cs="Arial"/>
          <w:sz w:val="20"/>
          <w:szCs w:val="20"/>
        </w:rPr>
        <w:t xml:space="preserve"> okvira.</w:t>
      </w:r>
      <w:r w:rsidR="00EF285B">
        <w:rPr>
          <w:rFonts w:ascii="Arial" w:hAnsi="Arial" w:cs="Arial"/>
          <w:sz w:val="20"/>
          <w:szCs w:val="20"/>
        </w:rPr>
        <w:t xml:space="preserve"> Uredb</w:t>
      </w:r>
      <w:r w:rsidR="001E2ACF">
        <w:rPr>
          <w:rFonts w:ascii="Arial" w:hAnsi="Arial" w:cs="Arial"/>
          <w:sz w:val="20"/>
          <w:szCs w:val="20"/>
        </w:rPr>
        <w:t>i</w:t>
      </w:r>
      <w:r w:rsidR="00EF285B">
        <w:rPr>
          <w:rFonts w:ascii="Arial" w:hAnsi="Arial" w:cs="Arial"/>
          <w:sz w:val="20"/>
          <w:szCs w:val="20"/>
        </w:rPr>
        <w:t>, ki sestavlj</w:t>
      </w:r>
      <w:r w:rsidR="001E2ACF">
        <w:rPr>
          <w:rFonts w:ascii="Arial" w:hAnsi="Arial" w:cs="Arial"/>
          <w:sz w:val="20"/>
          <w:szCs w:val="20"/>
        </w:rPr>
        <w:t>ata</w:t>
      </w:r>
      <w:r w:rsidR="00EF285B">
        <w:rPr>
          <w:rFonts w:ascii="Arial" w:hAnsi="Arial" w:cs="Arial"/>
          <w:sz w:val="20"/>
          <w:szCs w:val="20"/>
        </w:rPr>
        <w:t xml:space="preserve"> Pakt za stabilnost in rast</w:t>
      </w:r>
      <w:r w:rsidR="0031597B">
        <w:rPr>
          <w:rFonts w:ascii="Arial" w:hAnsi="Arial" w:cs="Arial"/>
          <w:sz w:val="20"/>
          <w:szCs w:val="20"/>
        </w:rPr>
        <w:t>,</w:t>
      </w:r>
      <w:r w:rsidR="00EF285B">
        <w:rPr>
          <w:rFonts w:ascii="Arial" w:hAnsi="Arial" w:cs="Arial"/>
          <w:sz w:val="20"/>
          <w:szCs w:val="20"/>
        </w:rPr>
        <w:t xml:space="preserve"> s</w:t>
      </w:r>
      <w:r w:rsidR="001E2ACF">
        <w:rPr>
          <w:rFonts w:ascii="Arial" w:hAnsi="Arial" w:cs="Arial"/>
          <w:sz w:val="20"/>
          <w:szCs w:val="20"/>
        </w:rPr>
        <w:t>ta</w:t>
      </w:r>
      <w:r w:rsidR="00EF285B">
        <w:rPr>
          <w:rFonts w:ascii="Arial" w:hAnsi="Arial" w:cs="Arial"/>
          <w:sz w:val="20"/>
          <w:szCs w:val="20"/>
        </w:rPr>
        <w:t xml:space="preserve"> sicer neposredno uporabljiv</w:t>
      </w:r>
      <w:r w:rsidR="001E2ACF">
        <w:rPr>
          <w:rFonts w:ascii="Arial" w:hAnsi="Arial" w:cs="Arial"/>
          <w:sz w:val="20"/>
          <w:szCs w:val="20"/>
        </w:rPr>
        <w:t>i</w:t>
      </w:r>
      <w:r w:rsidR="00EF285B">
        <w:rPr>
          <w:rFonts w:ascii="Arial" w:hAnsi="Arial" w:cs="Arial"/>
          <w:sz w:val="20"/>
          <w:szCs w:val="20"/>
        </w:rPr>
        <w:t>, je pa za njihov učinkovito in pravilno izvajanje treb</w:t>
      </w:r>
      <w:r w:rsidR="00955FAA">
        <w:rPr>
          <w:rFonts w:ascii="Arial" w:hAnsi="Arial" w:cs="Arial"/>
          <w:sz w:val="20"/>
          <w:szCs w:val="20"/>
        </w:rPr>
        <w:t>a</w:t>
      </w:r>
      <w:r w:rsidR="00EF285B">
        <w:rPr>
          <w:rFonts w:ascii="Arial" w:hAnsi="Arial" w:cs="Arial"/>
          <w:sz w:val="20"/>
          <w:szCs w:val="20"/>
        </w:rPr>
        <w:t xml:space="preserve"> določiti nacionalne postopke priprave in sprejemanja fiskalnih dokumentov, kot jih predpisujeta, in jih povezati z zahtevami 148. člena Ustave Republike Slovenije.</w:t>
      </w:r>
    </w:p>
    <w:p w14:paraId="44473029" w14:textId="1090A89A" w:rsidR="00B27B4F" w:rsidRPr="00B27B4F" w:rsidRDefault="00B27B4F" w:rsidP="00B27B4F">
      <w:pPr>
        <w:overflowPunct w:val="0"/>
        <w:autoSpaceDE w:val="0"/>
        <w:autoSpaceDN w:val="0"/>
        <w:adjustRightInd w:val="0"/>
        <w:spacing w:line="240" w:lineRule="auto"/>
        <w:jc w:val="both"/>
        <w:textAlignment w:val="baseline"/>
        <w:rPr>
          <w:rFonts w:ascii="Arial" w:hAnsi="Arial" w:cs="Arial"/>
          <w:sz w:val="20"/>
          <w:szCs w:val="20"/>
        </w:rPr>
      </w:pPr>
      <w:r w:rsidRPr="00B27B4F">
        <w:rPr>
          <w:rFonts w:ascii="Arial" w:hAnsi="Arial" w:cs="Arial"/>
          <w:sz w:val="20"/>
          <w:szCs w:val="20"/>
        </w:rPr>
        <w:t xml:space="preserve">Z </w:t>
      </w:r>
      <w:r w:rsidR="00955FAA">
        <w:rPr>
          <w:rFonts w:ascii="Arial" w:hAnsi="Arial" w:cs="Arial"/>
          <w:sz w:val="20"/>
          <w:szCs w:val="20"/>
        </w:rPr>
        <w:t>Z</w:t>
      </w:r>
      <w:r w:rsidRPr="00B27B4F">
        <w:rPr>
          <w:rFonts w:ascii="Arial" w:hAnsi="Arial" w:cs="Arial"/>
          <w:sz w:val="20"/>
          <w:szCs w:val="20"/>
        </w:rPr>
        <w:t>akonom o fiskalnem pravilu se v slovenskih pravni red delno pr</w:t>
      </w:r>
      <w:r w:rsidR="00B01B21">
        <w:rPr>
          <w:rFonts w:ascii="Arial" w:hAnsi="Arial" w:cs="Arial"/>
          <w:sz w:val="20"/>
          <w:szCs w:val="20"/>
        </w:rPr>
        <w:t>e</w:t>
      </w:r>
      <w:r w:rsidRPr="00B27B4F">
        <w:rPr>
          <w:rFonts w:ascii="Arial" w:hAnsi="Arial" w:cs="Arial"/>
          <w:sz w:val="20"/>
          <w:szCs w:val="20"/>
        </w:rPr>
        <w:t xml:space="preserve">našajo tudi določbe </w:t>
      </w:r>
      <w:r w:rsidR="00C62715" w:rsidRPr="00C62715">
        <w:rPr>
          <w:rFonts w:ascii="Arial" w:hAnsi="Arial" w:cs="Arial"/>
          <w:sz w:val="20"/>
          <w:szCs w:val="20"/>
        </w:rPr>
        <w:t xml:space="preserve">Direktive Sveta 2011/85/EU z dne 8. novembra 2011 o zahtevah v zvezi s proračunskimi okviri držav članic (UL L št. 306 z dne 23. </w:t>
      </w:r>
      <w:r w:rsidR="0031597B">
        <w:rPr>
          <w:rFonts w:ascii="Arial" w:hAnsi="Arial" w:cs="Arial"/>
          <w:sz w:val="20"/>
          <w:szCs w:val="20"/>
        </w:rPr>
        <w:t>11.</w:t>
      </w:r>
      <w:r w:rsidR="00C62715" w:rsidRPr="00C62715">
        <w:rPr>
          <w:rFonts w:ascii="Arial" w:hAnsi="Arial" w:cs="Arial"/>
          <w:sz w:val="20"/>
          <w:szCs w:val="20"/>
        </w:rPr>
        <w:t xml:space="preserve"> 2011, str. 41), zadnjič spremenjen</w:t>
      </w:r>
      <w:r w:rsidR="00B1697D">
        <w:rPr>
          <w:rFonts w:ascii="Arial" w:hAnsi="Arial" w:cs="Arial"/>
          <w:sz w:val="20"/>
          <w:szCs w:val="20"/>
        </w:rPr>
        <w:t>e</w:t>
      </w:r>
      <w:r w:rsidR="00C62715" w:rsidRPr="00C62715">
        <w:rPr>
          <w:rFonts w:ascii="Arial" w:hAnsi="Arial" w:cs="Arial"/>
          <w:sz w:val="20"/>
          <w:szCs w:val="20"/>
        </w:rPr>
        <w:t xml:space="preserve"> z Direktivo Sveta (EU) 2024/1265 z dne 29. aprila 2024 o spremembi Direktive 2011/85/EU o zahtevah v zvezi s proračunskimi okviri držav članic (UL L št. 2024/1265 z dne 30. </w:t>
      </w:r>
      <w:r w:rsidR="0031597B">
        <w:rPr>
          <w:rFonts w:ascii="Arial" w:hAnsi="Arial" w:cs="Arial"/>
          <w:sz w:val="20"/>
          <w:szCs w:val="20"/>
        </w:rPr>
        <w:t>4.</w:t>
      </w:r>
      <w:r w:rsidR="00C62715" w:rsidRPr="00C62715">
        <w:rPr>
          <w:rFonts w:ascii="Arial" w:hAnsi="Arial" w:cs="Arial"/>
          <w:sz w:val="20"/>
          <w:szCs w:val="20"/>
        </w:rPr>
        <w:t xml:space="preserve"> 2024)</w:t>
      </w:r>
      <w:r w:rsidR="0008445E">
        <w:rPr>
          <w:rFonts w:ascii="Arial" w:hAnsi="Arial" w:cs="Arial"/>
          <w:sz w:val="20"/>
          <w:szCs w:val="20"/>
        </w:rPr>
        <w:t xml:space="preserve"> (v nadaljnjem besedilu: </w:t>
      </w:r>
      <w:r w:rsidR="0008445E">
        <w:rPr>
          <w:rFonts w:ascii="Arial" w:eastAsia="Times New Roman" w:hAnsi="Arial" w:cs="Arial"/>
          <w:iCs/>
          <w:sz w:val="20"/>
          <w:szCs w:val="20"/>
          <w:lang w:eastAsia="sl-SI"/>
        </w:rPr>
        <w:t>Direktiva 2011/85/EU)</w:t>
      </w:r>
      <w:r w:rsidRPr="00B27B4F">
        <w:rPr>
          <w:rFonts w:ascii="Arial" w:hAnsi="Arial" w:cs="Arial"/>
          <w:sz w:val="20"/>
          <w:szCs w:val="20"/>
        </w:rPr>
        <w:t xml:space="preserve">. </w:t>
      </w:r>
    </w:p>
    <w:p w14:paraId="4AE65E4C" w14:textId="77777777" w:rsidR="00B27B4F" w:rsidRPr="00B27B4F" w:rsidRDefault="00B27B4F" w:rsidP="00711129">
      <w:pPr>
        <w:keepNext/>
        <w:spacing w:line="240" w:lineRule="auto"/>
        <w:jc w:val="both"/>
        <w:rPr>
          <w:rFonts w:ascii="Arial" w:hAnsi="Arial" w:cs="Arial"/>
          <w:b/>
          <w:sz w:val="20"/>
          <w:szCs w:val="20"/>
        </w:rPr>
      </w:pPr>
      <w:r w:rsidRPr="00B27B4F">
        <w:rPr>
          <w:rFonts w:ascii="Arial" w:hAnsi="Arial" w:cs="Arial"/>
          <w:b/>
          <w:sz w:val="20"/>
          <w:szCs w:val="20"/>
        </w:rPr>
        <w:t>K 2. členu:</w:t>
      </w:r>
    </w:p>
    <w:p w14:paraId="59ED4C78" w14:textId="41288F91" w:rsidR="00F961B9" w:rsidRDefault="00B27B4F" w:rsidP="00711129">
      <w:pPr>
        <w:keepNext/>
        <w:spacing w:line="240" w:lineRule="auto"/>
        <w:jc w:val="both"/>
        <w:rPr>
          <w:rFonts w:ascii="Arial" w:hAnsi="Arial" w:cs="Arial"/>
          <w:sz w:val="20"/>
          <w:szCs w:val="20"/>
        </w:rPr>
      </w:pPr>
      <w:r w:rsidRPr="00B27B4F">
        <w:rPr>
          <w:rFonts w:ascii="Arial" w:hAnsi="Arial" w:cs="Arial"/>
          <w:sz w:val="20"/>
          <w:szCs w:val="20"/>
        </w:rPr>
        <w:t>V tem členu se določa, da se v zakonu uporablja enake definicije kot v zakonodaji EU, konkretno v Paktu za stabilnost in rast.</w:t>
      </w:r>
      <w:r w:rsidR="00F961B9">
        <w:rPr>
          <w:rFonts w:ascii="Arial" w:hAnsi="Arial" w:cs="Arial"/>
          <w:sz w:val="20"/>
          <w:szCs w:val="20"/>
        </w:rPr>
        <w:t xml:space="preserve"> </w:t>
      </w:r>
      <w:r w:rsidRPr="00B27B4F">
        <w:rPr>
          <w:rFonts w:ascii="Arial" w:hAnsi="Arial" w:cs="Arial"/>
          <w:sz w:val="20"/>
          <w:szCs w:val="20"/>
        </w:rPr>
        <w:t xml:space="preserve">Fiskalno pravilo se na ta način uporablja za sektor države kot celoto, za ugotavljanje obsega </w:t>
      </w:r>
      <w:r w:rsidR="0031597B">
        <w:rPr>
          <w:rFonts w:ascii="Arial" w:hAnsi="Arial" w:cs="Arial"/>
          <w:sz w:val="20"/>
          <w:szCs w:val="20"/>
        </w:rPr>
        <w:t>fiskalnih</w:t>
      </w:r>
      <w:r w:rsidR="0031597B" w:rsidRPr="00B27B4F">
        <w:rPr>
          <w:rFonts w:ascii="Arial" w:hAnsi="Arial" w:cs="Arial"/>
          <w:sz w:val="20"/>
          <w:szCs w:val="20"/>
        </w:rPr>
        <w:t xml:space="preserve"> </w:t>
      </w:r>
      <w:r w:rsidRPr="00B27B4F">
        <w:rPr>
          <w:rFonts w:ascii="Arial" w:hAnsi="Arial" w:cs="Arial"/>
          <w:sz w:val="20"/>
          <w:szCs w:val="20"/>
        </w:rPr>
        <w:t xml:space="preserve">kategorij sektorja država pa se uporablja mednarodno uveljavljeno metodologijo ESA. S tem se slovensko fiskalno pravilo v največji možni meri uskladi s tistim, ki velja na ravni EU, s čimer se prepreči možna neskladja glede različnih omejitev za vodenje fiskalne politike, do katerih bi prišlo, če bi se za nacionalno fiskalno pravilo uporabljalo drugačne definicije kot za pravila na ravni EU. </w:t>
      </w:r>
    </w:p>
    <w:p w14:paraId="05987A49" w14:textId="65DF8FEE" w:rsidR="00F961B9" w:rsidRPr="00B27B4F" w:rsidRDefault="00F961B9" w:rsidP="00711129">
      <w:pPr>
        <w:keepNext/>
        <w:spacing w:line="240" w:lineRule="auto"/>
        <w:jc w:val="both"/>
        <w:rPr>
          <w:rFonts w:ascii="Arial" w:hAnsi="Arial" w:cs="Arial"/>
          <w:sz w:val="20"/>
          <w:szCs w:val="20"/>
        </w:rPr>
      </w:pPr>
      <w:r>
        <w:rPr>
          <w:rFonts w:ascii="Arial" w:hAnsi="Arial" w:cs="Arial"/>
          <w:sz w:val="20"/>
          <w:szCs w:val="20"/>
        </w:rPr>
        <w:t xml:space="preserve">Na ta način se kot statistična kategorija sektor država tudi jasno definira pojem proračuni države, ki </w:t>
      </w:r>
      <w:r w:rsidR="00244973">
        <w:rPr>
          <w:rFonts w:ascii="Arial" w:hAnsi="Arial" w:cs="Arial"/>
          <w:sz w:val="20"/>
          <w:szCs w:val="20"/>
        </w:rPr>
        <w:t>s</w:t>
      </w:r>
      <w:r>
        <w:rPr>
          <w:rFonts w:ascii="Arial" w:hAnsi="Arial" w:cs="Arial"/>
          <w:sz w:val="20"/>
          <w:szCs w:val="20"/>
        </w:rPr>
        <w:t xml:space="preserve">e uporablja v 148. členu </w:t>
      </w:r>
      <w:r w:rsidR="00955FAA">
        <w:rPr>
          <w:rFonts w:ascii="Arial" w:hAnsi="Arial" w:cs="Arial"/>
          <w:sz w:val="20"/>
          <w:szCs w:val="20"/>
        </w:rPr>
        <w:t>U</w:t>
      </w:r>
      <w:r>
        <w:rPr>
          <w:rFonts w:ascii="Arial" w:hAnsi="Arial" w:cs="Arial"/>
          <w:sz w:val="20"/>
          <w:szCs w:val="20"/>
        </w:rPr>
        <w:t>stave</w:t>
      </w:r>
      <w:r w:rsidR="00955FAA">
        <w:rPr>
          <w:rFonts w:ascii="Arial" w:hAnsi="Arial" w:cs="Arial"/>
          <w:sz w:val="20"/>
          <w:szCs w:val="20"/>
        </w:rPr>
        <w:t xml:space="preserve"> Republike Slovenije</w:t>
      </w:r>
      <w:r w:rsidR="008D2239">
        <w:rPr>
          <w:rFonts w:ascii="Arial" w:hAnsi="Arial" w:cs="Arial"/>
          <w:sz w:val="20"/>
          <w:szCs w:val="20"/>
        </w:rPr>
        <w:t>: »</w:t>
      </w:r>
      <w:r w:rsidRPr="00F961B9">
        <w:rPr>
          <w:rFonts w:ascii="Arial" w:hAnsi="Arial" w:cs="Arial"/>
          <w:sz w:val="20"/>
          <w:szCs w:val="20"/>
        </w:rPr>
        <w:t>prihodki in izdatki proračunov države</w:t>
      </w:r>
      <w:r>
        <w:rPr>
          <w:rFonts w:ascii="Arial" w:hAnsi="Arial" w:cs="Arial"/>
          <w:sz w:val="20"/>
          <w:szCs w:val="20"/>
        </w:rPr>
        <w:t>«</w:t>
      </w:r>
      <w:r w:rsidRPr="00F961B9">
        <w:rPr>
          <w:rFonts w:ascii="Arial" w:hAnsi="Arial" w:cs="Arial"/>
          <w:sz w:val="20"/>
          <w:szCs w:val="20"/>
        </w:rPr>
        <w:t xml:space="preserve"> so </w:t>
      </w:r>
      <w:r w:rsidR="008D2239">
        <w:rPr>
          <w:rFonts w:ascii="Arial" w:hAnsi="Arial" w:cs="Arial"/>
          <w:sz w:val="20"/>
          <w:szCs w:val="20"/>
        </w:rPr>
        <w:t xml:space="preserve">torej </w:t>
      </w:r>
      <w:r w:rsidRPr="00F961B9">
        <w:rPr>
          <w:rFonts w:ascii="Arial" w:hAnsi="Arial" w:cs="Arial"/>
          <w:sz w:val="20"/>
          <w:szCs w:val="20"/>
        </w:rPr>
        <w:t>prihodki in izdatki</w:t>
      </w:r>
      <w:r w:rsidR="008D2239">
        <w:rPr>
          <w:rFonts w:ascii="Arial" w:hAnsi="Arial" w:cs="Arial"/>
          <w:sz w:val="20"/>
          <w:szCs w:val="20"/>
        </w:rPr>
        <w:t xml:space="preserve"> sektorja država</w:t>
      </w:r>
      <w:r w:rsidRPr="00F961B9">
        <w:rPr>
          <w:rFonts w:ascii="Arial" w:hAnsi="Arial" w:cs="Arial"/>
          <w:sz w:val="20"/>
          <w:szCs w:val="20"/>
        </w:rPr>
        <w:t xml:space="preserve">, kot so določeni z </w:t>
      </w:r>
      <w:r w:rsidR="008D2239">
        <w:rPr>
          <w:rFonts w:ascii="Arial" w:hAnsi="Arial" w:cs="Arial"/>
          <w:sz w:val="20"/>
          <w:szCs w:val="20"/>
        </w:rPr>
        <w:t>metodologijo ESA.</w:t>
      </w:r>
    </w:p>
    <w:p w14:paraId="70C17EA1" w14:textId="1FF758B4"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 xml:space="preserve">Prihaja pa v nacionalni zakonodaji v primerjavi z EU zakonodajo do razlike v poimenovanju po vsebini enake javnofinančne kategorije, pri čemer se v nacionalni zakonodaji uporablja poimenovanje izdatki, v EU zakonodaji pa pojem odhodki, na kar je v tem členu posebej opozorjeno. </w:t>
      </w:r>
    </w:p>
    <w:p w14:paraId="5D72D030" w14:textId="77777777" w:rsidR="00B27B4F" w:rsidRPr="00B27B4F" w:rsidRDefault="00B27B4F" w:rsidP="00B27B4F">
      <w:pPr>
        <w:spacing w:line="240" w:lineRule="auto"/>
        <w:jc w:val="both"/>
        <w:rPr>
          <w:rFonts w:ascii="Arial" w:hAnsi="Arial" w:cs="Arial"/>
          <w:b/>
          <w:sz w:val="20"/>
          <w:szCs w:val="20"/>
        </w:rPr>
      </w:pPr>
      <w:r w:rsidRPr="00B27B4F">
        <w:rPr>
          <w:rFonts w:ascii="Arial" w:hAnsi="Arial" w:cs="Arial"/>
          <w:b/>
          <w:sz w:val="20"/>
          <w:szCs w:val="20"/>
        </w:rPr>
        <w:t>K 3. členu:</w:t>
      </w:r>
    </w:p>
    <w:p w14:paraId="18A9AD7D" w14:textId="4CA19605"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V tem členu je podrobneje opredeljeno fiskalno pravilo skladno z načelom uravnoteženosti proračunov države, ki izhaja iz drugega odstavka 148. člena Ustave R</w:t>
      </w:r>
      <w:r w:rsidR="00955FAA">
        <w:rPr>
          <w:rFonts w:ascii="Arial" w:hAnsi="Arial" w:cs="Arial"/>
          <w:sz w:val="20"/>
          <w:szCs w:val="20"/>
        </w:rPr>
        <w:t xml:space="preserve">epublike </w:t>
      </w:r>
      <w:r w:rsidRPr="00B27B4F">
        <w:rPr>
          <w:rFonts w:ascii="Arial" w:hAnsi="Arial" w:cs="Arial"/>
          <w:sz w:val="20"/>
          <w:szCs w:val="20"/>
        </w:rPr>
        <w:t>S</w:t>
      </w:r>
      <w:r w:rsidR="00955FAA">
        <w:rPr>
          <w:rFonts w:ascii="Arial" w:hAnsi="Arial" w:cs="Arial"/>
          <w:sz w:val="20"/>
          <w:szCs w:val="20"/>
        </w:rPr>
        <w:t>lovenije</w:t>
      </w:r>
      <w:r w:rsidRPr="00B27B4F">
        <w:rPr>
          <w:rFonts w:ascii="Arial" w:hAnsi="Arial" w:cs="Arial"/>
          <w:sz w:val="20"/>
          <w:szCs w:val="20"/>
        </w:rPr>
        <w:t xml:space="preserve">. </w:t>
      </w:r>
    </w:p>
    <w:p w14:paraId="5472660D" w14:textId="303B8391"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 xml:space="preserve">S prvim odstavkom se določi fiskalno pravilo, na način, da je to skladno z zahtevami Pogodbe o delovanju EU in izvedbenim Paktom za stabilnost in rast. </w:t>
      </w:r>
      <w:r w:rsidR="00C62715">
        <w:rPr>
          <w:rFonts w:ascii="Arial" w:eastAsia="Times New Roman" w:hAnsi="Arial" w:cs="Arial"/>
          <w:iCs/>
          <w:sz w:val="20"/>
          <w:szCs w:val="20"/>
          <w:lang w:eastAsia="sl-SI"/>
        </w:rPr>
        <w:t>S tem se bo zagotovilo</w:t>
      </w:r>
      <w:r w:rsidR="00C62715" w:rsidRPr="00D80E30">
        <w:rPr>
          <w:rFonts w:ascii="Arial" w:eastAsia="Times New Roman" w:hAnsi="Arial" w:cs="Arial"/>
          <w:iCs/>
          <w:sz w:val="20"/>
          <w:szCs w:val="20"/>
          <w:lang w:eastAsia="sl-SI"/>
        </w:rPr>
        <w:t xml:space="preserve">, da ne bo prihajalo do različnih zahtev na EU ravni na eni in na nacionalni </w:t>
      </w:r>
      <w:r w:rsidR="00C62715">
        <w:rPr>
          <w:rFonts w:ascii="Arial" w:eastAsia="Times New Roman" w:hAnsi="Arial" w:cs="Arial"/>
          <w:iCs/>
          <w:sz w:val="20"/>
          <w:szCs w:val="20"/>
          <w:lang w:eastAsia="sl-SI"/>
        </w:rPr>
        <w:t>ravni</w:t>
      </w:r>
      <w:r w:rsidR="00C62715" w:rsidRPr="00D80E30">
        <w:rPr>
          <w:rFonts w:ascii="Arial" w:eastAsia="Times New Roman" w:hAnsi="Arial" w:cs="Arial"/>
          <w:iCs/>
          <w:sz w:val="20"/>
          <w:szCs w:val="20"/>
          <w:lang w:eastAsia="sl-SI"/>
        </w:rPr>
        <w:t xml:space="preserve"> na drugi strani, s čimer se olajša vodenje </w:t>
      </w:r>
      <w:r w:rsidR="00C62715" w:rsidRPr="00D80E30">
        <w:rPr>
          <w:rFonts w:ascii="Arial" w:eastAsia="Times New Roman" w:hAnsi="Arial" w:cs="Arial"/>
          <w:iCs/>
          <w:sz w:val="20"/>
          <w:szCs w:val="20"/>
          <w:lang w:eastAsia="sl-SI"/>
        </w:rPr>
        <w:lastRenderedPageBreak/>
        <w:t>fiskalne politike in odprav</w:t>
      </w:r>
      <w:r w:rsidR="0031597B">
        <w:rPr>
          <w:rFonts w:ascii="Arial" w:eastAsia="Times New Roman" w:hAnsi="Arial" w:cs="Arial"/>
          <w:iCs/>
          <w:sz w:val="20"/>
          <w:szCs w:val="20"/>
          <w:lang w:eastAsia="sl-SI"/>
        </w:rPr>
        <w:t>lj</w:t>
      </w:r>
      <w:r w:rsidR="00C62715" w:rsidRPr="00D80E30">
        <w:rPr>
          <w:rFonts w:ascii="Arial" w:eastAsia="Times New Roman" w:hAnsi="Arial" w:cs="Arial"/>
          <w:iCs/>
          <w:sz w:val="20"/>
          <w:szCs w:val="20"/>
          <w:lang w:eastAsia="sl-SI"/>
        </w:rPr>
        <w:t>a nedoslednosti, ki se pojavljajo pri načrtovanju in spremljanju izvajanja fiskalnih pravil.</w:t>
      </w:r>
      <w:r w:rsidR="00C62715">
        <w:rPr>
          <w:rFonts w:ascii="Arial" w:eastAsia="Times New Roman" w:hAnsi="Arial" w:cs="Arial"/>
          <w:iCs/>
          <w:sz w:val="20"/>
          <w:szCs w:val="20"/>
          <w:lang w:eastAsia="sl-SI"/>
        </w:rPr>
        <w:t xml:space="preserve"> </w:t>
      </w:r>
      <w:r w:rsidR="00C62715">
        <w:rPr>
          <w:rFonts w:ascii="Arial" w:hAnsi="Arial" w:cs="Arial"/>
          <w:sz w:val="20"/>
          <w:szCs w:val="20"/>
        </w:rPr>
        <w:t>S</w:t>
      </w:r>
      <w:r w:rsidRPr="00B27B4F">
        <w:rPr>
          <w:rFonts w:ascii="Arial" w:hAnsi="Arial" w:cs="Arial"/>
          <w:sz w:val="20"/>
          <w:szCs w:val="20"/>
        </w:rPr>
        <w:t>rednjeročna uravnoteženost</w:t>
      </w:r>
      <w:r w:rsidR="00C62715">
        <w:rPr>
          <w:rFonts w:ascii="Arial" w:hAnsi="Arial" w:cs="Arial"/>
          <w:sz w:val="20"/>
          <w:szCs w:val="20"/>
        </w:rPr>
        <w:t xml:space="preserve">, kot jo predpisuje 148. člen </w:t>
      </w:r>
      <w:r w:rsidR="00955FAA">
        <w:rPr>
          <w:rFonts w:ascii="Arial" w:hAnsi="Arial" w:cs="Arial"/>
          <w:sz w:val="20"/>
          <w:szCs w:val="20"/>
        </w:rPr>
        <w:t>U</w:t>
      </w:r>
      <w:r w:rsidR="00C62715">
        <w:rPr>
          <w:rFonts w:ascii="Arial" w:hAnsi="Arial" w:cs="Arial"/>
          <w:sz w:val="20"/>
          <w:szCs w:val="20"/>
        </w:rPr>
        <w:t>stave</w:t>
      </w:r>
      <w:r w:rsidR="00955FAA">
        <w:rPr>
          <w:rFonts w:ascii="Arial" w:hAnsi="Arial" w:cs="Arial"/>
          <w:sz w:val="20"/>
          <w:szCs w:val="20"/>
        </w:rPr>
        <w:t xml:space="preserve"> Republike Slovenije</w:t>
      </w:r>
      <w:r w:rsidR="00C62715">
        <w:rPr>
          <w:rFonts w:ascii="Arial" w:hAnsi="Arial" w:cs="Arial"/>
          <w:sz w:val="20"/>
          <w:szCs w:val="20"/>
        </w:rPr>
        <w:t xml:space="preserve"> bo torej </w:t>
      </w:r>
      <w:r w:rsidRPr="00B27B4F">
        <w:rPr>
          <w:rFonts w:ascii="Arial" w:hAnsi="Arial" w:cs="Arial"/>
          <w:sz w:val="20"/>
          <w:szCs w:val="20"/>
        </w:rPr>
        <w:t>dosežena, ko sta dolg in deficit pod referenčnimi vrednostmi iz Pogodbe v delovanju EU v višin</w:t>
      </w:r>
      <w:r w:rsidR="00244973">
        <w:rPr>
          <w:rFonts w:ascii="Arial" w:hAnsi="Arial" w:cs="Arial"/>
          <w:sz w:val="20"/>
          <w:szCs w:val="20"/>
        </w:rPr>
        <w:t>i</w:t>
      </w:r>
      <w:r w:rsidRPr="00B27B4F">
        <w:rPr>
          <w:rFonts w:ascii="Arial" w:hAnsi="Arial" w:cs="Arial"/>
          <w:sz w:val="20"/>
          <w:szCs w:val="20"/>
        </w:rPr>
        <w:t xml:space="preserve"> 60 oziroma 3 </w:t>
      </w:r>
      <w:r w:rsidR="00D810E2">
        <w:rPr>
          <w:rFonts w:ascii="Arial" w:hAnsi="Arial" w:cs="Arial"/>
          <w:sz w:val="20"/>
          <w:szCs w:val="20"/>
        </w:rPr>
        <w:t>odstotkov</w:t>
      </w:r>
      <w:r w:rsidR="00D810E2" w:rsidRPr="00B27B4F">
        <w:rPr>
          <w:rFonts w:ascii="Arial" w:hAnsi="Arial" w:cs="Arial"/>
          <w:sz w:val="20"/>
          <w:szCs w:val="20"/>
        </w:rPr>
        <w:t xml:space="preserve"> </w:t>
      </w:r>
      <w:r w:rsidRPr="00B27B4F">
        <w:rPr>
          <w:rFonts w:ascii="Arial" w:hAnsi="Arial" w:cs="Arial"/>
          <w:sz w:val="20"/>
          <w:szCs w:val="20"/>
        </w:rPr>
        <w:t>bruto domačega proizvoda</w:t>
      </w:r>
      <w:r w:rsidR="00D810E2">
        <w:rPr>
          <w:rFonts w:ascii="Arial" w:hAnsi="Arial" w:cs="Arial"/>
          <w:sz w:val="20"/>
          <w:szCs w:val="20"/>
        </w:rPr>
        <w:t xml:space="preserve"> </w:t>
      </w:r>
      <w:r w:rsidR="00D810E2">
        <w:rPr>
          <w:rFonts w:ascii="Arial" w:hAnsi="Arial" w:cs="Arial"/>
          <w:sz w:val="20"/>
        </w:rPr>
        <w:t>(v nadaljnjem besedilu:</w:t>
      </w:r>
      <w:r w:rsidR="00D810E2" w:rsidRPr="00443EEA">
        <w:rPr>
          <w:rFonts w:ascii="Arial" w:hAnsi="Arial" w:cs="Arial"/>
          <w:sz w:val="20"/>
        </w:rPr>
        <w:t xml:space="preserve"> BDP</w:t>
      </w:r>
      <w:r w:rsidR="00D810E2">
        <w:rPr>
          <w:rFonts w:ascii="Arial" w:hAnsi="Arial" w:cs="Arial"/>
          <w:sz w:val="20"/>
        </w:rPr>
        <w:t>)</w:t>
      </w:r>
      <w:r w:rsidRPr="00B27B4F">
        <w:rPr>
          <w:rFonts w:ascii="Arial" w:hAnsi="Arial" w:cs="Arial"/>
          <w:sz w:val="20"/>
          <w:szCs w:val="20"/>
        </w:rPr>
        <w:t xml:space="preserve">, hkrati pa se tudi v srednjeročnem obdobju brez dodatnih ukrepov ohranjata pod to mejo. V teh primerih tudi </w:t>
      </w:r>
      <w:r w:rsidR="00C62715">
        <w:rPr>
          <w:rFonts w:ascii="Arial" w:hAnsi="Arial" w:cs="Arial"/>
          <w:sz w:val="20"/>
          <w:szCs w:val="20"/>
        </w:rPr>
        <w:t xml:space="preserve">fiskalna pravila EU, kot jih določa </w:t>
      </w:r>
      <w:r w:rsidRPr="00B27B4F">
        <w:rPr>
          <w:rFonts w:ascii="Arial" w:hAnsi="Arial" w:cs="Arial"/>
          <w:sz w:val="20"/>
          <w:szCs w:val="20"/>
        </w:rPr>
        <w:t>Pakt za stabilnost in rast</w:t>
      </w:r>
      <w:r w:rsidR="00C62715">
        <w:rPr>
          <w:rFonts w:ascii="Arial" w:hAnsi="Arial" w:cs="Arial"/>
          <w:sz w:val="20"/>
          <w:szCs w:val="20"/>
        </w:rPr>
        <w:t>,</w:t>
      </w:r>
      <w:r w:rsidRPr="00B27B4F">
        <w:rPr>
          <w:rFonts w:ascii="Arial" w:hAnsi="Arial" w:cs="Arial"/>
          <w:sz w:val="20"/>
          <w:szCs w:val="20"/>
        </w:rPr>
        <w:t xml:space="preserve"> ne predvideva</w:t>
      </w:r>
      <w:r w:rsidR="00C62715">
        <w:rPr>
          <w:rFonts w:ascii="Arial" w:hAnsi="Arial" w:cs="Arial"/>
          <w:sz w:val="20"/>
          <w:szCs w:val="20"/>
        </w:rPr>
        <w:t>jo</w:t>
      </w:r>
      <w:r w:rsidRPr="00B27B4F">
        <w:rPr>
          <w:rFonts w:ascii="Arial" w:hAnsi="Arial" w:cs="Arial"/>
          <w:sz w:val="20"/>
          <w:szCs w:val="20"/>
        </w:rPr>
        <w:t xml:space="preserve"> dodatne javnofinančne konsolidacije.</w:t>
      </w:r>
      <w:r w:rsidR="00C62715">
        <w:rPr>
          <w:rFonts w:ascii="Arial" w:hAnsi="Arial" w:cs="Arial"/>
          <w:sz w:val="20"/>
          <w:szCs w:val="20"/>
        </w:rPr>
        <w:t xml:space="preserve"> </w:t>
      </w:r>
    </w:p>
    <w:p w14:paraId="5B6429D4" w14:textId="4F6D4D57" w:rsidR="00443EEA" w:rsidRPr="00443EEA" w:rsidRDefault="00B27B4F" w:rsidP="00443EEA">
      <w:pPr>
        <w:spacing w:line="240" w:lineRule="auto"/>
        <w:jc w:val="both"/>
        <w:rPr>
          <w:rFonts w:ascii="Arial" w:hAnsi="Arial" w:cs="Arial"/>
          <w:sz w:val="20"/>
          <w:szCs w:val="20"/>
        </w:rPr>
      </w:pPr>
      <w:r w:rsidRPr="00B27B4F">
        <w:rPr>
          <w:rFonts w:ascii="Arial" w:hAnsi="Arial" w:cs="Arial"/>
          <w:sz w:val="20"/>
          <w:szCs w:val="20"/>
        </w:rPr>
        <w:t>Z drugim odstavkom se določa omejitve v primerih, ko srednjeročna uravnoteženost ni dosežena. V teh primerih je potrebno upoštevati omejitev rasti očiščenih izdatkov, kot jo za posamezno državo priporoči Svet</w:t>
      </w:r>
      <w:r w:rsidR="003E0308">
        <w:rPr>
          <w:rFonts w:ascii="Arial" w:hAnsi="Arial" w:cs="Arial"/>
          <w:sz w:val="20"/>
          <w:szCs w:val="20"/>
        </w:rPr>
        <w:t xml:space="preserve"> Evropske unije (v nadaljnjem besedilu: Svet</w:t>
      </w:r>
      <w:r w:rsidRPr="00B27B4F">
        <w:rPr>
          <w:rFonts w:ascii="Arial" w:hAnsi="Arial" w:cs="Arial"/>
          <w:sz w:val="20"/>
          <w:szCs w:val="20"/>
        </w:rPr>
        <w:t xml:space="preserve"> EU</w:t>
      </w:r>
      <w:r w:rsidR="003E0308">
        <w:rPr>
          <w:rFonts w:ascii="Arial" w:hAnsi="Arial" w:cs="Arial"/>
          <w:sz w:val="20"/>
          <w:szCs w:val="20"/>
        </w:rPr>
        <w:t>)</w:t>
      </w:r>
      <w:r w:rsidRPr="00B27B4F">
        <w:rPr>
          <w:rFonts w:ascii="Arial" w:hAnsi="Arial" w:cs="Arial"/>
          <w:sz w:val="20"/>
          <w:szCs w:val="20"/>
        </w:rPr>
        <w:t xml:space="preserve"> ob upoštevanju zahtev Pakta za stabilnost in rast.</w:t>
      </w:r>
      <w:r w:rsidR="00443EEA">
        <w:rPr>
          <w:rFonts w:ascii="Arial" w:hAnsi="Arial" w:cs="Arial"/>
          <w:sz w:val="20"/>
          <w:szCs w:val="20"/>
        </w:rPr>
        <w:t xml:space="preserve"> </w:t>
      </w:r>
      <w:bookmarkStart w:id="9" w:name="_Hlk189750097"/>
      <w:r w:rsidR="00244973">
        <w:rPr>
          <w:rFonts w:ascii="Arial" w:hAnsi="Arial" w:cs="Arial"/>
          <w:sz w:val="20"/>
          <w:szCs w:val="20"/>
        </w:rPr>
        <w:t>R</w:t>
      </w:r>
      <w:r w:rsidR="00443EEA" w:rsidRPr="00443EEA">
        <w:rPr>
          <w:rFonts w:ascii="Arial" w:hAnsi="Arial" w:cs="Arial"/>
          <w:sz w:val="20"/>
          <w:szCs w:val="20"/>
        </w:rPr>
        <w:t xml:space="preserve">ast očiščenih </w:t>
      </w:r>
      <w:r w:rsidR="0022119D">
        <w:rPr>
          <w:rFonts w:ascii="Arial" w:hAnsi="Arial" w:cs="Arial"/>
          <w:sz w:val="20"/>
          <w:szCs w:val="20"/>
        </w:rPr>
        <w:t>izdatkov</w:t>
      </w:r>
      <w:r w:rsidR="00244973">
        <w:rPr>
          <w:rFonts w:ascii="Arial" w:hAnsi="Arial" w:cs="Arial"/>
          <w:sz w:val="20"/>
          <w:szCs w:val="20"/>
        </w:rPr>
        <w:t>, kot jo na podlagi</w:t>
      </w:r>
      <w:r w:rsidR="00443EEA" w:rsidRPr="00443EEA">
        <w:rPr>
          <w:rFonts w:ascii="Arial" w:hAnsi="Arial" w:cs="Arial"/>
          <w:sz w:val="20"/>
          <w:szCs w:val="20"/>
        </w:rPr>
        <w:t xml:space="preserve"> </w:t>
      </w:r>
      <w:r w:rsidR="0031597B">
        <w:rPr>
          <w:rFonts w:ascii="Arial" w:hAnsi="Arial" w:cs="Arial"/>
          <w:sz w:val="20"/>
          <w:szCs w:val="20"/>
        </w:rPr>
        <w:t>Srednjeročnega f</w:t>
      </w:r>
      <w:r w:rsidR="00443EEA" w:rsidRPr="00443EEA">
        <w:rPr>
          <w:rFonts w:ascii="Arial" w:hAnsi="Arial" w:cs="Arial"/>
          <w:sz w:val="20"/>
          <w:szCs w:val="20"/>
        </w:rPr>
        <w:t>iskalno-strukturne</w:t>
      </w:r>
      <w:r w:rsidR="00244973">
        <w:rPr>
          <w:rFonts w:ascii="Arial" w:hAnsi="Arial" w:cs="Arial"/>
          <w:sz w:val="20"/>
          <w:szCs w:val="20"/>
        </w:rPr>
        <w:t>ga</w:t>
      </w:r>
      <w:r w:rsidR="00443EEA" w:rsidRPr="00443EEA">
        <w:rPr>
          <w:rFonts w:ascii="Arial" w:hAnsi="Arial" w:cs="Arial"/>
          <w:sz w:val="20"/>
          <w:szCs w:val="20"/>
        </w:rPr>
        <w:t xml:space="preserve"> načrt</w:t>
      </w:r>
      <w:r w:rsidR="00244973">
        <w:rPr>
          <w:rFonts w:ascii="Arial" w:hAnsi="Arial" w:cs="Arial"/>
          <w:sz w:val="20"/>
          <w:szCs w:val="20"/>
        </w:rPr>
        <w:t>a s priporočilom formalno potrdi Svet EU</w:t>
      </w:r>
      <w:r w:rsidR="005019AF">
        <w:rPr>
          <w:rFonts w:ascii="Arial" w:hAnsi="Arial" w:cs="Arial"/>
          <w:sz w:val="20"/>
          <w:szCs w:val="20"/>
        </w:rPr>
        <w:t>,</w:t>
      </w:r>
      <w:r w:rsidR="00443EEA" w:rsidRPr="00443EEA">
        <w:rPr>
          <w:rFonts w:ascii="Arial" w:hAnsi="Arial" w:cs="Arial"/>
          <w:sz w:val="20"/>
          <w:szCs w:val="20"/>
        </w:rPr>
        <w:t xml:space="preserve"> mora </w:t>
      </w:r>
      <w:r w:rsidR="00443EEA">
        <w:rPr>
          <w:rFonts w:ascii="Arial" w:hAnsi="Arial" w:cs="Arial"/>
          <w:sz w:val="20"/>
          <w:szCs w:val="20"/>
        </w:rPr>
        <w:t xml:space="preserve">torej </w:t>
      </w:r>
      <w:r w:rsidR="00443EEA" w:rsidRPr="00443EEA">
        <w:rPr>
          <w:rFonts w:ascii="Arial" w:hAnsi="Arial" w:cs="Arial"/>
          <w:sz w:val="20"/>
          <w:szCs w:val="20"/>
        </w:rPr>
        <w:t>zagotoviti:</w:t>
      </w:r>
    </w:p>
    <w:p w14:paraId="2CA57E9C" w14:textId="0CA2F02A" w:rsidR="00443EEA" w:rsidRPr="00443EEA" w:rsidRDefault="00443EEA" w:rsidP="00443EEA">
      <w:pPr>
        <w:pStyle w:val="Odstavekseznama"/>
        <w:numPr>
          <w:ilvl w:val="0"/>
          <w:numId w:val="17"/>
        </w:numPr>
        <w:rPr>
          <w:rFonts w:ascii="Arial" w:hAnsi="Arial" w:cs="Arial"/>
          <w:sz w:val="20"/>
        </w:rPr>
      </w:pPr>
      <w:r w:rsidRPr="00443EEA">
        <w:rPr>
          <w:rFonts w:ascii="Arial" w:hAnsi="Arial" w:cs="Arial"/>
          <w:sz w:val="20"/>
        </w:rPr>
        <w:t>da se primanjkljaj</w:t>
      </w:r>
      <w:r w:rsidR="00724E66">
        <w:rPr>
          <w:rFonts w:ascii="Arial" w:hAnsi="Arial" w:cs="Arial"/>
          <w:sz w:val="20"/>
        </w:rPr>
        <w:t xml:space="preserve"> sektorja država</w:t>
      </w:r>
      <w:r w:rsidRPr="00443EEA">
        <w:rPr>
          <w:rFonts w:ascii="Arial" w:hAnsi="Arial" w:cs="Arial"/>
          <w:sz w:val="20"/>
        </w:rPr>
        <w:t xml:space="preserve"> zmanjša in srednjeročno (brez nadaljnjih ukrepov) ostaja pod 3 </w:t>
      </w:r>
      <w:r w:rsidR="00D810E2">
        <w:rPr>
          <w:rFonts w:ascii="Arial" w:hAnsi="Arial" w:cs="Arial"/>
          <w:sz w:val="20"/>
        </w:rPr>
        <w:t>odstotki</w:t>
      </w:r>
      <w:r w:rsidR="00B40611">
        <w:rPr>
          <w:rFonts w:ascii="Arial" w:hAnsi="Arial" w:cs="Arial"/>
          <w:sz w:val="20"/>
        </w:rPr>
        <w:t xml:space="preserve"> </w:t>
      </w:r>
      <w:r w:rsidRPr="00443EEA">
        <w:rPr>
          <w:rFonts w:ascii="Arial" w:hAnsi="Arial" w:cs="Arial"/>
          <w:sz w:val="20"/>
        </w:rPr>
        <w:t>BDP;</w:t>
      </w:r>
    </w:p>
    <w:p w14:paraId="63F70348" w14:textId="08B049D2" w:rsidR="00443EEA" w:rsidRPr="00443EEA" w:rsidRDefault="00443EEA" w:rsidP="00443EEA">
      <w:pPr>
        <w:pStyle w:val="Odstavekseznama"/>
        <w:numPr>
          <w:ilvl w:val="0"/>
          <w:numId w:val="17"/>
        </w:numPr>
        <w:rPr>
          <w:rFonts w:ascii="Arial" w:hAnsi="Arial" w:cs="Arial"/>
          <w:sz w:val="20"/>
        </w:rPr>
      </w:pPr>
      <w:r w:rsidRPr="00443EEA">
        <w:rPr>
          <w:rFonts w:ascii="Arial" w:hAnsi="Arial" w:cs="Arial"/>
          <w:sz w:val="20"/>
        </w:rPr>
        <w:t>srednjeročno vzdržnost dolga</w:t>
      </w:r>
      <w:r w:rsidR="00724E66">
        <w:rPr>
          <w:rFonts w:ascii="Arial" w:hAnsi="Arial" w:cs="Arial"/>
          <w:sz w:val="20"/>
        </w:rPr>
        <w:t xml:space="preserve"> sektorja država</w:t>
      </w:r>
      <w:r w:rsidRPr="00443EEA">
        <w:rPr>
          <w:rFonts w:ascii="Arial" w:hAnsi="Arial" w:cs="Arial"/>
          <w:sz w:val="20"/>
        </w:rPr>
        <w:t xml:space="preserve">, ki se izračuna z analizo vzdržnosti dolga, da se zagotovi: </w:t>
      </w:r>
    </w:p>
    <w:p w14:paraId="022087C2" w14:textId="031F89F0" w:rsidR="009000BB" w:rsidRPr="009000BB" w:rsidRDefault="00724E66" w:rsidP="009000BB">
      <w:pPr>
        <w:pStyle w:val="Odstavekseznama"/>
        <w:numPr>
          <w:ilvl w:val="0"/>
          <w:numId w:val="36"/>
        </w:numPr>
        <w:rPr>
          <w:rStyle w:val="Pripombasklic"/>
          <w:rFonts w:ascii="Arial" w:hAnsi="Arial" w:cs="Arial"/>
          <w:sz w:val="20"/>
          <w:szCs w:val="20"/>
          <w:lang w:val="sl-SI"/>
        </w:rPr>
      </w:pPr>
      <w:r w:rsidRPr="00724E66">
        <w:rPr>
          <w:rFonts w:ascii="Arial" w:hAnsi="Arial" w:cs="Arial"/>
          <w:sz w:val="20"/>
          <w:lang w:val="sl-SI"/>
        </w:rPr>
        <w:t>najpozneje do konca prilagoditvenega obdobja in v naslednjih desetih letih </w:t>
      </w:r>
      <w:r w:rsidR="00A96DA5">
        <w:rPr>
          <w:rFonts w:ascii="Arial" w:hAnsi="Arial" w:cs="Arial"/>
          <w:sz w:val="20"/>
          <w:lang w:val="sl-SI"/>
        </w:rPr>
        <w:t>se</w:t>
      </w:r>
      <w:r w:rsidRPr="00724E66">
        <w:rPr>
          <w:rFonts w:ascii="Arial" w:hAnsi="Arial" w:cs="Arial"/>
          <w:sz w:val="20"/>
          <w:lang w:val="sl-SI"/>
        </w:rPr>
        <w:t xml:space="preserve"> dolg </w:t>
      </w:r>
      <w:r w:rsidR="00A96DA5">
        <w:rPr>
          <w:rFonts w:ascii="Arial" w:hAnsi="Arial" w:cs="Arial"/>
          <w:sz w:val="20"/>
          <w:lang w:val="sl-SI"/>
        </w:rPr>
        <w:t>zmanjšuje</w:t>
      </w:r>
      <w:r w:rsidRPr="00724E66">
        <w:rPr>
          <w:rFonts w:ascii="Arial" w:hAnsi="Arial" w:cs="Arial"/>
          <w:sz w:val="20"/>
          <w:lang w:val="sl-SI"/>
        </w:rPr>
        <w:t xml:space="preserve"> ali ostaja pod 60 odstotkov BDP</w:t>
      </w:r>
      <w:r>
        <w:rPr>
          <w:rFonts w:ascii="Arial" w:hAnsi="Arial" w:cs="Arial"/>
          <w:sz w:val="20"/>
          <w:lang w:val="sl-SI"/>
        </w:rPr>
        <w:t>;</w:t>
      </w:r>
    </w:p>
    <w:p w14:paraId="0239ABFA" w14:textId="7DDAEE7E" w:rsidR="00A96DA5" w:rsidRPr="009000BB" w:rsidRDefault="009000BB" w:rsidP="009000BB">
      <w:pPr>
        <w:pStyle w:val="Odstavekseznama"/>
        <w:numPr>
          <w:ilvl w:val="0"/>
          <w:numId w:val="36"/>
        </w:numPr>
        <w:rPr>
          <w:rFonts w:ascii="Arial" w:hAnsi="Arial" w:cs="Arial"/>
          <w:sz w:val="20"/>
          <w:lang w:val="sl-SI"/>
        </w:rPr>
      </w:pPr>
      <w:r>
        <w:rPr>
          <w:rFonts w:ascii="Arial" w:hAnsi="Arial" w:cs="Arial"/>
          <w:sz w:val="20"/>
          <w:lang w:val="sl-SI"/>
        </w:rPr>
        <w:t>d</w:t>
      </w:r>
      <w:r w:rsidR="00A96DA5" w:rsidRPr="009000BB">
        <w:rPr>
          <w:rFonts w:ascii="Arial" w:hAnsi="Arial" w:cs="Arial"/>
          <w:sz w:val="20"/>
          <w:lang w:val="sl-SI"/>
        </w:rPr>
        <w:t>elež dolga sektorja država se zmanjšuje ali ostaja na preudarnih ravneh, na podlagi determinističnih scenarijev okvira Komisije za srednjeročne projekcije dolga državnega sektorja;</w:t>
      </w:r>
    </w:p>
    <w:p w14:paraId="06FFE720" w14:textId="504465D7" w:rsidR="00A96DA5" w:rsidRPr="009000BB" w:rsidRDefault="00A96DA5" w:rsidP="00A96DA5">
      <w:pPr>
        <w:pStyle w:val="Odstavekseznama"/>
        <w:numPr>
          <w:ilvl w:val="0"/>
          <w:numId w:val="36"/>
        </w:numPr>
        <w:rPr>
          <w:rFonts w:ascii="Arial" w:hAnsi="Arial" w:cs="Arial"/>
          <w:sz w:val="20"/>
          <w:lang w:val="sl-SI"/>
        </w:rPr>
      </w:pPr>
      <w:r w:rsidRPr="009000BB">
        <w:rPr>
          <w:rFonts w:ascii="Arial" w:hAnsi="Arial" w:cs="Arial"/>
          <w:sz w:val="20"/>
          <w:lang w:val="sl-SI"/>
        </w:rPr>
        <w:t>tveganje, da se delež dolga sektorja država ne bi zmanjšal v petih letih po prilagoditvenem obdobju iz nacionalnega srednjeročnega fiskalno-strukturnega načrta, je dovolj nizko, kar se oceni na podlagi analize Komisije o vzdržnosti dolga</w:t>
      </w:r>
      <w:r>
        <w:rPr>
          <w:rFonts w:ascii="Arial" w:hAnsi="Arial" w:cs="Arial"/>
          <w:sz w:val="20"/>
          <w:lang w:val="sl-SI"/>
        </w:rPr>
        <w:t>.</w:t>
      </w:r>
      <w:r>
        <w:rPr>
          <w:rStyle w:val="Sprotnaopomba-sklic"/>
          <w:rFonts w:ascii="Arial" w:hAnsi="Arial" w:cs="Arial"/>
          <w:sz w:val="20"/>
          <w:lang w:val="sl-SI"/>
        </w:rPr>
        <w:footnoteReference w:id="18"/>
      </w:r>
    </w:p>
    <w:bookmarkEnd w:id="9"/>
    <w:p w14:paraId="7C758E69" w14:textId="77777777" w:rsidR="00244973" w:rsidRDefault="00244973" w:rsidP="00443EEA">
      <w:pPr>
        <w:jc w:val="both"/>
        <w:rPr>
          <w:rFonts w:ascii="Arial" w:hAnsi="Arial" w:cs="Arial"/>
          <w:sz w:val="20"/>
        </w:rPr>
      </w:pPr>
    </w:p>
    <w:p w14:paraId="0F923D7B" w14:textId="1507F68F" w:rsidR="00443EEA" w:rsidRPr="00443EEA" w:rsidRDefault="00443EEA" w:rsidP="00443EEA">
      <w:pPr>
        <w:jc w:val="both"/>
        <w:rPr>
          <w:rFonts w:ascii="Arial" w:hAnsi="Arial" w:cs="Arial"/>
          <w:sz w:val="20"/>
        </w:rPr>
      </w:pPr>
      <w:r>
        <w:rPr>
          <w:rFonts w:ascii="Arial" w:hAnsi="Arial" w:cs="Arial"/>
          <w:sz w:val="20"/>
        </w:rPr>
        <w:t>P</w:t>
      </w:r>
      <w:r w:rsidRPr="00443EEA">
        <w:rPr>
          <w:rFonts w:ascii="Arial" w:hAnsi="Arial" w:cs="Arial"/>
          <w:sz w:val="20"/>
        </w:rPr>
        <w:t xml:space="preserve">oleg meril, ki temeljijo na </w:t>
      </w:r>
      <w:r>
        <w:rPr>
          <w:rFonts w:ascii="Arial" w:hAnsi="Arial" w:cs="Arial"/>
          <w:sz w:val="20"/>
        </w:rPr>
        <w:t>analizi vzdržnosti dolga</w:t>
      </w:r>
      <w:r w:rsidR="00D810E2">
        <w:rPr>
          <w:rFonts w:ascii="Arial" w:hAnsi="Arial" w:cs="Arial"/>
          <w:sz w:val="20"/>
        </w:rPr>
        <w:t>,</w:t>
      </w:r>
      <w:r>
        <w:rPr>
          <w:rFonts w:ascii="Arial" w:hAnsi="Arial" w:cs="Arial"/>
          <w:sz w:val="20"/>
        </w:rPr>
        <w:t xml:space="preserve"> pa morajo biti pri določitvi omejitve rasti očiščenih </w:t>
      </w:r>
      <w:r w:rsidR="0022119D">
        <w:rPr>
          <w:rFonts w:ascii="Arial" w:hAnsi="Arial" w:cs="Arial"/>
          <w:sz w:val="20"/>
        </w:rPr>
        <w:t>izdatkov</w:t>
      </w:r>
      <w:r w:rsidRPr="00443EEA">
        <w:rPr>
          <w:rFonts w:ascii="Arial" w:hAnsi="Arial" w:cs="Arial"/>
          <w:sz w:val="20"/>
        </w:rPr>
        <w:t xml:space="preserve"> izpolnjeni še trije kriteriji, ki povečujejo zahtevano prilagoditev</w:t>
      </w:r>
      <w:r w:rsidR="0031597B">
        <w:rPr>
          <w:rFonts w:ascii="Arial" w:hAnsi="Arial" w:cs="Arial"/>
          <w:sz w:val="20"/>
        </w:rPr>
        <w:t xml:space="preserve"> </w:t>
      </w:r>
      <w:r w:rsidRPr="00443EEA">
        <w:rPr>
          <w:rFonts w:ascii="Arial" w:hAnsi="Arial" w:cs="Arial"/>
          <w:sz w:val="20"/>
        </w:rPr>
        <w:t>-</w:t>
      </w:r>
      <w:r w:rsidR="0031597B">
        <w:rPr>
          <w:rFonts w:ascii="Arial" w:hAnsi="Arial" w:cs="Arial"/>
          <w:sz w:val="20"/>
        </w:rPr>
        <w:t xml:space="preserve"> </w:t>
      </w:r>
      <w:r w:rsidRPr="00443EEA">
        <w:rPr>
          <w:rFonts w:ascii="Arial" w:hAnsi="Arial" w:cs="Arial"/>
          <w:sz w:val="20"/>
        </w:rPr>
        <w:t>konsolidacijo, če je ta v osnovnem izračunu prenizka:</w:t>
      </w:r>
    </w:p>
    <w:p w14:paraId="6E107FA0" w14:textId="27530A54" w:rsidR="00443EEA" w:rsidRDefault="009000BB" w:rsidP="00443EEA">
      <w:pPr>
        <w:pStyle w:val="Odstavekseznama"/>
        <w:numPr>
          <w:ilvl w:val="0"/>
          <w:numId w:val="38"/>
        </w:numPr>
        <w:rPr>
          <w:rFonts w:ascii="Arial" w:hAnsi="Arial" w:cs="Arial"/>
          <w:sz w:val="20"/>
        </w:rPr>
      </w:pPr>
      <w:r>
        <w:rPr>
          <w:rFonts w:ascii="Arial" w:hAnsi="Arial" w:cs="Arial"/>
          <w:sz w:val="20"/>
        </w:rPr>
        <w:t>Zaščitni ukrep</w:t>
      </w:r>
      <w:r w:rsidR="00443EEA" w:rsidRPr="00443EEA">
        <w:rPr>
          <w:rFonts w:ascii="Arial" w:hAnsi="Arial" w:cs="Arial"/>
          <w:sz w:val="20"/>
        </w:rPr>
        <w:t xml:space="preserve"> za odpornost na primanjkljaj: Dokler je strukturni primanjkljaj nad 1,5 </w:t>
      </w:r>
      <w:r w:rsidR="00D810E2">
        <w:rPr>
          <w:rFonts w:ascii="Arial" w:hAnsi="Arial" w:cs="Arial"/>
          <w:sz w:val="20"/>
        </w:rPr>
        <w:t>odstotka</w:t>
      </w:r>
      <w:r w:rsidR="00443EEA" w:rsidRPr="00443EEA">
        <w:rPr>
          <w:rFonts w:ascii="Arial" w:hAnsi="Arial" w:cs="Arial"/>
          <w:sz w:val="20"/>
        </w:rPr>
        <w:t xml:space="preserve"> BDP</w:t>
      </w:r>
      <w:r w:rsidR="0031597B">
        <w:rPr>
          <w:rFonts w:ascii="Arial" w:hAnsi="Arial" w:cs="Arial"/>
          <w:sz w:val="20"/>
        </w:rPr>
        <w:t>,</w:t>
      </w:r>
      <w:r w:rsidR="005019AF">
        <w:rPr>
          <w:rFonts w:ascii="Arial" w:hAnsi="Arial" w:cs="Arial"/>
          <w:sz w:val="20"/>
        </w:rPr>
        <w:t xml:space="preserve"> je treba zagotoviti</w:t>
      </w:r>
      <w:r w:rsidR="00443EEA" w:rsidRPr="00443EEA">
        <w:rPr>
          <w:rFonts w:ascii="Arial" w:hAnsi="Arial" w:cs="Arial"/>
          <w:sz w:val="20"/>
        </w:rPr>
        <w:t xml:space="preserve"> letno konsolidacijo v višini vsaj 0,4 </w:t>
      </w:r>
      <w:r w:rsidR="00B40611">
        <w:rPr>
          <w:rFonts w:ascii="Arial" w:hAnsi="Arial" w:cs="Arial"/>
          <w:sz w:val="20"/>
        </w:rPr>
        <w:t xml:space="preserve">odstotne točke (v nadaljnjem besedilu: </w:t>
      </w:r>
      <w:r w:rsidR="00443EEA" w:rsidRPr="00443EEA">
        <w:rPr>
          <w:rFonts w:ascii="Arial" w:hAnsi="Arial" w:cs="Arial"/>
          <w:sz w:val="20"/>
        </w:rPr>
        <w:t>o.t.</w:t>
      </w:r>
      <w:r w:rsidR="00B40611">
        <w:rPr>
          <w:rFonts w:ascii="Arial" w:hAnsi="Arial" w:cs="Arial"/>
          <w:sz w:val="20"/>
        </w:rPr>
        <w:t>)</w:t>
      </w:r>
      <w:r w:rsidR="00443EEA" w:rsidRPr="00443EEA">
        <w:rPr>
          <w:rFonts w:ascii="Arial" w:hAnsi="Arial" w:cs="Arial"/>
          <w:sz w:val="20"/>
        </w:rPr>
        <w:t xml:space="preserve"> BDP (za </w:t>
      </w:r>
      <w:r w:rsidR="00D810E2">
        <w:rPr>
          <w:rFonts w:ascii="Arial" w:hAnsi="Arial" w:cs="Arial"/>
          <w:sz w:val="20"/>
        </w:rPr>
        <w:t>štiri</w:t>
      </w:r>
      <w:r w:rsidR="00443EEA" w:rsidRPr="00443EEA">
        <w:rPr>
          <w:rFonts w:ascii="Arial" w:hAnsi="Arial" w:cs="Arial"/>
          <w:sz w:val="20"/>
        </w:rPr>
        <w:t xml:space="preserve">letno obdobje konsolidacije) ali v višini vsaj 0,25 o.t. BDP (za podaljšano obdobje </w:t>
      </w:r>
      <w:r w:rsidR="0031597B">
        <w:rPr>
          <w:rFonts w:ascii="Arial" w:hAnsi="Arial" w:cs="Arial"/>
          <w:sz w:val="20"/>
        </w:rPr>
        <w:t xml:space="preserve">prilagoditve - </w:t>
      </w:r>
      <w:r w:rsidR="00443EEA" w:rsidRPr="00443EEA">
        <w:rPr>
          <w:rFonts w:ascii="Arial" w:hAnsi="Arial" w:cs="Arial"/>
          <w:sz w:val="20"/>
        </w:rPr>
        <w:t>konsolidacije).</w:t>
      </w:r>
    </w:p>
    <w:p w14:paraId="544803CB" w14:textId="638AC485" w:rsidR="00443EEA" w:rsidRDefault="009000BB" w:rsidP="00443EEA">
      <w:pPr>
        <w:pStyle w:val="Odstavekseznama"/>
        <w:numPr>
          <w:ilvl w:val="0"/>
          <w:numId w:val="38"/>
        </w:numPr>
        <w:rPr>
          <w:rFonts w:ascii="Arial" w:hAnsi="Arial" w:cs="Arial"/>
          <w:sz w:val="20"/>
        </w:rPr>
      </w:pPr>
      <w:r>
        <w:rPr>
          <w:rFonts w:ascii="Arial" w:hAnsi="Arial" w:cs="Arial"/>
          <w:sz w:val="20"/>
        </w:rPr>
        <w:t>Zaščitni ukrep</w:t>
      </w:r>
      <w:r w:rsidR="00443EEA" w:rsidRPr="00443EEA">
        <w:rPr>
          <w:rFonts w:ascii="Arial" w:hAnsi="Arial" w:cs="Arial"/>
          <w:sz w:val="20"/>
        </w:rPr>
        <w:t xml:space="preserve"> za vzdržnost dolga: </w:t>
      </w:r>
      <w:r w:rsidR="0022119D">
        <w:rPr>
          <w:rFonts w:ascii="Arial" w:hAnsi="Arial" w:cs="Arial"/>
          <w:sz w:val="20"/>
        </w:rPr>
        <w:t>zagotoviti je treba m</w:t>
      </w:r>
      <w:r w:rsidR="00443EEA" w:rsidRPr="00443EEA">
        <w:rPr>
          <w:rFonts w:ascii="Arial" w:hAnsi="Arial" w:cs="Arial"/>
          <w:sz w:val="20"/>
        </w:rPr>
        <w:t xml:space="preserve">inimalno povprečno letno zniževanje javnega dolga v času prilagoditvenega obdobja (v katero se ne štejejo leta, ko je država v </w:t>
      </w:r>
      <w:r w:rsidR="0022119D">
        <w:rPr>
          <w:rFonts w:ascii="Arial" w:hAnsi="Arial" w:cs="Arial"/>
          <w:sz w:val="20"/>
        </w:rPr>
        <w:t>postopku čezmernega primanjkljaja</w:t>
      </w:r>
      <w:r w:rsidR="00443EEA" w:rsidRPr="00443EEA">
        <w:rPr>
          <w:rFonts w:ascii="Arial" w:hAnsi="Arial" w:cs="Arial"/>
          <w:sz w:val="20"/>
        </w:rPr>
        <w:t>):</w:t>
      </w:r>
    </w:p>
    <w:p w14:paraId="0A674204" w14:textId="0B649457" w:rsidR="00443EEA" w:rsidRDefault="00443EEA" w:rsidP="00443EEA">
      <w:pPr>
        <w:pStyle w:val="Odstavekseznama"/>
        <w:numPr>
          <w:ilvl w:val="1"/>
          <w:numId w:val="38"/>
        </w:numPr>
        <w:rPr>
          <w:rFonts w:ascii="Arial" w:hAnsi="Arial" w:cs="Arial"/>
          <w:sz w:val="20"/>
        </w:rPr>
      </w:pPr>
      <w:r w:rsidRPr="00443EEA">
        <w:rPr>
          <w:rFonts w:ascii="Arial" w:hAnsi="Arial" w:cs="Arial"/>
          <w:sz w:val="20"/>
        </w:rPr>
        <w:t xml:space="preserve">1 o.t. BDP na leto za države nad 90 </w:t>
      </w:r>
      <w:r w:rsidR="00D810E2">
        <w:rPr>
          <w:rFonts w:ascii="Arial" w:hAnsi="Arial" w:cs="Arial"/>
          <w:sz w:val="20"/>
        </w:rPr>
        <w:t>odstotki</w:t>
      </w:r>
      <w:r w:rsidRPr="00443EEA">
        <w:rPr>
          <w:rFonts w:ascii="Arial" w:hAnsi="Arial" w:cs="Arial"/>
          <w:sz w:val="20"/>
        </w:rPr>
        <w:t xml:space="preserve"> BDP javnega dolga ali</w:t>
      </w:r>
    </w:p>
    <w:p w14:paraId="013C2C2D" w14:textId="61BC2EF7" w:rsidR="00443EEA" w:rsidRDefault="00443EEA" w:rsidP="00443EEA">
      <w:pPr>
        <w:pStyle w:val="Odstavekseznama"/>
        <w:numPr>
          <w:ilvl w:val="1"/>
          <w:numId w:val="38"/>
        </w:numPr>
        <w:rPr>
          <w:rFonts w:ascii="Arial" w:hAnsi="Arial" w:cs="Arial"/>
          <w:sz w:val="20"/>
        </w:rPr>
      </w:pPr>
      <w:r>
        <w:rPr>
          <w:rFonts w:ascii="Arial" w:hAnsi="Arial" w:cs="Arial"/>
          <w:sz w:val="20"/>
        </w:rPr>
        <w:t>0</w:t>
      </w:r>
      <w:r w:rsidRPr="00443EEA">
        <w:rPr>
          <w:rFonts w:ascii="Arial" w:hAnsi="Arial" w:cs="Arial"/>
          <w:sz w:val="20"/>
        </w:rPr>
        <w:t xml:space="preserve">,5 o.t. BDP na leto za države med 60 in 90 </w:t>
      </w:r>
      <w:r w:rsidR="00D810E2">
        <w:rPr>
          <w:rFonts w:ascii="Arial" w:hAnsi="Arial" w:cs="Arial"/>
          <w:sz w:val="20"/>
        </w:rPr>
        <w:t>odstotki</w:t>
      </w:r>
      <w:r w:rsidRPr="00443EEA">
        <w:rPr>
          <w:rFonts w:ascii="Arial" w:hAnsi="Arial" w:cs="Arial"/>
          <w:sz w:val="20"/>
        </w:rPr>
        <w:t xml:space="preserve"> BDP javnega dolga.</w:t>
      </w:r>
    </w:p>
    <w:p w14:paraId="1888D1ED" w14:textId="34D0A5F4" w:rsidR="00443EEA" w:rsidRDefault="00443EEA" w:rsidP="00443EEA">
      <w:pPr>
        <w:pStyle w:val="Odstavekseznama"/>
        <w:numPr>
          <w:ilvl w:val="0"/>
          <w:numId w:val="38"/>
        </w:numPr>
        <w:rPr>
          <w:rFonts w:ascii="Arial" w:hAnsi="Arial" w:cs="Arial"/>
          <w:sz w:val="20"/>
        </w:rPr>
      </w:pPr>
      <w:r w:rsidRPr="00443EEA">
        <w:rPr>
          <w:rFonts w:ascii="Arial" w:hAnsi="Arial" w:cs="Arial"/>
          <w:sz w:val="20"/>
        </w:rPr>
        <w:t xml:space="preserve">Merilo glede primanjkljaja: Dokler je država v postopku čezmernega primanjkljaja je </w:t>
      </w:r>
      <w:r w:rsidR="0031597B">
        <w:rPr>
          <w:rFonts w:ascii="Arial" w:hAnsi="Arial" w:cs="Arial"/>
          <w:sz w:val="20"/>
        </w:rPr>
        <w:t>treba zagotoviti</w:t>
      </w:r>
      <w:r w:rsidRPr="00443EEA">
        <w:rPr>
          <w:rFonts w:ascii="Arial" w:hAnsi="Arial" w:cs="Arial"/>
          <w:sz w:val="20"/>
        </w:rPr>
        <w:t xml:space="preserve"> vsaj 0,5 o.t. BDP strukturne prilagoditve (do leta 2027 se pri določanju napora upošteva prilagoditev strukturnega primarnega salda).</w:t>
      </w:r>
    </w:p>
    <w:p w14:paraId="1F5D7F1F" w14:textId="77777777" w:rsidR="00443EEA" w:rsidRPr="00443EEA" w:rsidRDefault="00443EEA" w:rsidP="00443EEA">
      <w:pPr>
        <w:pStyle w:val="Odstavekseznama"/>
        <w:ind w:left="720"/>
        <w:rPr>
          <w:rFonts w:ascii="Arial" w:hAnsi="Arial" w:cs="Arial"/>
          <w:sz w:val="20"/>
        </w:rPr>
      </w:pPr>
    </w:p>
    <w:p w14:paraId="7F521353" w14:textId="4D75DA53" w:rsidR="00B27B4F" w:rsidRPr="00B27B4F" w:rsidRDefault="00443EEA" w:rsidP="00B27B4F">
      <w:pPr>
        <w:spacing w:line="240" w:lineRule="auto"/>
        <w:jc w:val="both"/>
        <w:rPr>
          <w:rFonts w:ascii="Arial" w:hAnsi="Arial" w:cs="Arial"/>
          <w:sz w:val="20"/>
          <w:szCs w:val="20"/>
        </w:rPr>
      </w:pPr>
      <w:r>
        <w:rPr>
          <w:rFonts w:ascii="Arial" w:hAnsi="Arial" w:cs="Arial"/>
          <w:sz w:val="20"/>
          <w:szCs w:val="20"/>
        </w:rPr>
        <w:t>Ob upoštevanju vseh teh kriterijev Evropska komisija državi članici posreduje usmeritev</w:t>
      </w:r>
      <w:r w:rsidR="007C125A">
        <w:rPr>
          <w:rFonts w:ascii="Arial" w:hAnsi="Arial" w:cs="Arial"/>
          <w:sz w:val="20"/>
          <w:szCs w:val="20"/>
        </w:rPr>
        <w:t xml:space="preserve"> (referenčna smer oziroma tehnična informacija)</w:t>
      </w:r>
      <w:r>
        <w:rPr>
          <w:rFonts w:ascii="Arial" w:hAnsi="Arial" w:cs="Arial"/>
          <w:sz w:val="20"/>
          <w:szCs w:val="20"/>
        </w:rPr>
        <w:t xml:space="preserve">, kakšna naj bi na podlagi njenih izračunov morala biti </w:t>
      </w:r>
      <w:r w:rsidR="007E7A3D">
        <w:rPr>
          <w:rFonts w:ascii="Arial" w:hAnsi="Arial" w:cs="Arial"/>
          <w:sz w:val="20"/>
          <w:szCs w:val="20"/>
        </w:rPr>
        <w:t xml:space="preserve">omejitev </w:t>
      </w:r>
      <w:r>
        <w:rPr>
          <w:rFonts w:ascii="Arial" w:hAnsi="Arial" w:cs="Arial"/>
          <w:sz w:val="20"/>
          <w:szCs w:val="20"/>
        </w:rPr>
        <w:t xml:space="preserve">rast očiščenih </w:t>
      </w:r>
      <w:r w:rsidR="0022119D">
        <w:rPr>
          <w:rFonts w:ascii="Arial" w:hAnsi="Arial" w:cs="Arial"/>
          <w:sz w:val="20"/>
          <w:szCs w:val="20"/>
        </w:rPr>
        <w:t>izdatkov</w:t>
      </w:r>
      <w:r w:rsidR="007C125A">
        <w:rPr>
          <w:rFonts w:ascii="Arial" w:hAnsi="Arial" w:cs="Arial"/>
          <w:sz w:val="20"/>
          <w:szCs w:val="20"/>
        </w:rPr>
        <w:t>, ki jo za države z dolgom sektorja država pod 60 odstotki BDP in primanjkljajem pod 3 odstotki BDP pripravi zgolj na zahtevo zadevne države članice</w:t>
      </w:r>
      <w:r>
        <w:rPr>
          <w:rFonts w:ascii="Arial" w:hAnsi="Arial" w:cs="Arial"/>
          <w:sz w:val="20"/>
          <w:szCs w:val="20"/>
        </w:rPr>
        <w:t>.</w:t>
      </w:r>
      <w:r w:rsidR="00B40611">
        <w:rPr>
          <w:rFonts w:ascii="Arial" w:hAnsi="Arial" w:cs="Arial"/>
          <w:sz w:val="20"/>
          <w:szCs w:val="20"/>
        </w:rPr>
        <w:t xml:space="preserve"> Usmeritev je pripravljena v dveh verzijah – za štiriletno obdobje prilagoditve in sedemletno obdobje prilagoditve. Država </w:t>
      </w:r>
      <w:r w:rsidR="00D66683">
        <w:rPr>
          <w:rFonts w:ascii="Arial" w:hAnsi="Arial" w:cs="Arial"/>
          <w:sz w:val="20"/>
          <w:szCs w:val="20"/>
        </w:rPr>
        <w:t>lahko</w:t>
      </w:r>
      <w:r w:rsidR="00B40611">
        <w:rPr>
          <w:rFonts w:ascii="Arial" w:hAnsi="Arial" w:cs="Arial"/>
          <w:sz w:val="20"/>
          <w:szCs w:val="20"/>
        </w:rPr>
        <w:t xml:space="preserve"> namreč </w:t>
      </w:r>
      <w:r w:rsidR="00D66683">
        <w:rPr>
          <w:rFonts w:ascii="Arial" w:hAnsi="Arial" w:cs="Arial"/>
          <w:sz w:val="20"/>
          <w:szCs w:val="20"/>
        </w:rPr>
        <w:t>predlaga</w:t>
      </w:r>
      <w:r w:rsidR="00B40611">
        <w:rPr>
          <w:rFonts w:ascii="Arial" w:hAnsi="Arial" w:cs="Arial"/>
          <w:sz w:val="20"/>
          <w:szCs w:val="20"/>
        </w:rPr>
        <w:t xml:space="preserve"> podaljšanje obdobje prilagoditve </w:t>
      </w:r>
      <w:r w:rsidR="00244973">
        <w:rPr>
          <w:rFonts w:ascii="Arial" w:hAnsi="Arial" w:cs="Arial"/>
          <w:sz w:val="20"/>
          <w:szCs w:val="20"/>
        </w:rPr>
        <w:t>s</w:t>
      </w:r>
      <w:r w:rsidR="00B40611">
        <w:rPr>
          <w:rFonts w:ascii="Arial" w:hAnsi="Arial" w:cs="Arial"/>
          <w:sz w:val="20"/>
          <w:szCs w:val="20"/>
        </w:rPr>
        <w:t xml:space="preserve"> štirih na pet, šest ali sedem let, če se hkrati zaveže k dodatnim reformam in </w:t>
      </w:r>
      <w:r w:rsidR="00780190">
        <w:rPr>
          <w:rFonts w:ascii="Arial" w:hAnsi="Arial" w:cs="Arial"/>
          <w:sz w:val="20"/>
          <w:szCs w:val="20"/>
        </w:rPr>
        <w:t>naložbam</w:t>
      </w:r>
      <w:r w:rsidR="00B40611">
        <w:rPr>
          <w:rFonts w:ascii="Arial" w:hAnsi="Arial" w:cs="Arial"/>
          <w:sz w:val="20"/>
          <w:szCs w:val="20"/>
        </w:rPr>
        <w:t>, katerih izvajanje bo</w:t>
      </w:r>
      <w:r w:rsidR="0031597B">
        <w:rPr>
          <w:rFonts w:ascii="Arial" w:hAnsi="Arial" w:cs="Arial"/>
          <w:sz w:val="20"/>
          <w:szCs w:val="20"/>
        </w:rPr>
        <w:t>sta</w:t>
      </w:r>
      <w:r w:rsidR="00B40611">
        <w:rPr>
          <w:rFonts w:ascii="Arial" w:hAnsi="Arial" w:cs="Arial"/>
          <w:sz w:val="20"/>
          <w:szCs w:val="20"/>
        </w:rPr>
        <w:t xml:space="preserve"> preverjala Evropska komisija in Svet EU. </w:t>
      </w:r>
      <w:r>
        <w:rPr>
          <w:rFonts w:ascii="Arial" w:hAnsi="Arial" w:cs="Arial"/>
          <w:sz w:val="20"/>
          <w:szCs w:val="20"/>
        </w:rPr>
        <w:t xml:space="preserve">Državi </w:t>
      </w:r>
      <w:r w:rsidR="00B40611">
        <w:rPr>
          <w:rFonts w:ascii="Arial" w:hAnsi="Arial" w:cs="Arial"/>
          <w:sz w:val="20"/>
          <w:szCs w:val="20"/>
        </w:rPr>
        <w:t>usmeritev</w:t>
      </w:r>
      <w:r>
        <w:rPr>
          <w:rFonts w:ascii="Arial" w:hAnsi="Arial" w:cs="Arial"/>
          <w:sz w:val="20"/>
          <w:szCs w:val="20"/>
        </w:rPr>
        <w:t xml:space="preserve"> služi kot merilo za pripravo lastne omejitve</w:t>
      </w:r>
      <w:r w:rsidR="00244973">
        <w:rPr>
          <w:rFonts w:ascii="Arial" w:hAnsi="Arial" w:cs="Arial"/>
          <w:sz w:val="20"/>
          <w:szCs w:val="20"/>
        </w:rPr>
        <w:t xml:space="preserve"> rasti očiščenih </w:t>
      </w:r>
      <w:r w:rsidR="0022119D">
        <w:rPr>
          <w:rFonts w:ascii="Arial" w:hAnsi="Arial" w:cs="Arial"/>
          <w:sz w:val="20"/>
          <w:szCs w:val="20"/>
        </w:rPr>
        <w:t>izdatkov</w:t>
      </w:r>
      <w:r>
        <w:rPr>
          <w:rFonts w:ascii="Arial" w:hAnsi="Arial" w:cs="Arial"/>
          <w:sz w:val="20"/>
          <w:szCs w:val="20"/>
        </w:rPr>
        <w:t xml:space="preserve">, ki jo vključi v </w:t>
      </w:r>
      <w:r w:rsidR="0031597B">
        <w:rPr>
          <w:rFonts w:ascii="Arial" w:hAnsi="Arial" w:cs="Arial"/>
          <w:sz w:val="20"/>
          <w:szCs w:val="20"/>
        </w:rPr>
        <w:t>S</w:t>
      </w:r>
      <w:r>
        <w:rPr>
          <w:rFonts w:ascii="Arial" w:hAnsi="Arial" w:cs="Arial"/>
          <w:sz w:val="20"/>
          <w:szCs w:val="20"/>
        </w:rPr>
        <w:t>rednjeročni fiskalno-strukturni načrt.</w:t>
      </w:r>
      <w:r w:rsidR="007E7A3D">
        <w:rPr>
          <w:rFonts w:ascii="Arial" w:hAnsi="Arial" w:cs="Arial"/>
          <w:sz w:val="20"/>
          <w:szCs w:val="20"/>
        </w:rPr>
        <w:t xml:space="preserve"> Evropska komisija vsebino </w:t>
      </w:r>
      <w:r w:rsidR="003B79F7">
        <w:rPr>
          <w:rFonts w:ascii="Arial" w:hAnsi="Arial" w:cs="Arial"/>
          <w:sz w:val="20"/>
          <w:szCs w:val="20"/>
        </w:rPr>
        <w:t>S</w:t>
      </w:r>
      <w:r w:rsidR="007E7A3D">
        <w:rPr>
          <w:rFonts w:ascii="Arial" w:hAnsi="Arial" w:cs="Arial"/>
          <w:sz w:val="20"/>
          <w:szCs w:val="20"/>
        </w:rPr>
        <w:t>rednjeročnega</w:t>
      </w:r>
      <w:r w:rsidR="0031597B" w:rsidRPr="0031597B">
        <w:rPr>
          <w:rFonts w:ascii="Arial" w:hAnsi="Arial" w:cs="Arial"/>
          <w:sz w:val="20"/>
          <w:szCs w:val="20"/>
        </w:rPr>
        <w:t xml:space="preserve"> </w:t>
      </w:r>
      <w:r w:rsidR="0031597B">
        <w:rPr>
          <w:rFonts w:ascii="Arial" w:hAnsi="Arial" w:cs="Arial"/>
          <w:sz w:val="20"/>
          <w:szCs w:val="20"/>
        </w:rPr>
        <w:t>fiskalno-strukturnega</w:t>
      </w:r>
      <w:r w:rsidR="007E7A3D">
        <w:rPr>
          <w:rFonts w:ascii="Arial" w:hAnsi="Arial" w:cs="Arial"/>
          <w:sz w:val="20"/>
          <w:szCs w:val="20"/>
        </w:rPr>
        <w:t xml:space="preserve"> načrta, vključno z omejitvijo rastjo očiščenih </w:t>
      </w:r>
      <w:r w:rsidR="0022119D">
        <w:rPr>
          <w:rFonts w:ascii="Arial" w:hAnsi="Arial" w:cs="Arial"/>
          <w:sz w:val="20"/>
          <w:szCs w:val="20"/>
        </w:rPr>
        <w:t>izdatkov</w:t>
      </w:r>
      <w:r w:rsidR="0031597B">
        <w:rPr>
          <w:rFonts w:ascii="Arial" w:hAnsi="Arial" w:cs="Arial"/>
          <w:sz w:val="20"/>
          <w:szCs w:val="20"/>
        </w:rPr>
        <w:t>,</w:t>
      </w:r>
      <w:r w:rsidR="007E7A3D">
        <w:rPr>
          <w:rFonts w:ascii="Arial" w:hAnsi="Arial" w:cs="Arial"/>
          <w:sz w:val="20"/>
          <w:szCs w:val="20"/>
        </w:rPr>
        <w:t xml:space="preserve"> oceni z vidika skladnosti </w:t>
      </w:r>
      <w:r w:rsidR="00372000">
        <w:rPr>
          <w:rFonts w:ascii="Arial" w:hAnsi="Arial" w:cs="Arial"/>
          <w:sz w:val="20"/>
          <w:szCs w:val="20"/>
        </w:rPr>
        <w:t>z</w:t>
      </w:r>
      <w:r w:rsidR="007E7A3D">
        <w:rPr>
          <w:rFonts w:ascii="Arial" w:hAnsi="Arial" w:cs="Arial"/>
          <w:sz w:val="20"/>
          <w:szCs w:val="20"/>
        </w:rPr>
        <w:t xml:space="preserve"> zahtevami Pakta za stabilnost in rast. Ob pozitivni oceni pre</w:t>
      </w:r>
      <w:r w:rsidR="00D810E2">
        <w:rPr>
          <w:rFonts w:ascii="Arial" w:hAnsi="Arial" w:cs="Arial"/>
          <w:sz w:val="20"/>
          <w:szCs w:val="20"/>
        </w:rPr>
        <w:t>d</w:t>
      </w:r>
      <w:r w:rsidR="007E7A3D">
        <w:rPr>
          <w:rFonts w:ascii="Arial" w:hAnsi="Arial" w:cs="Arial"/>
          <w:sz w:val="20"/>
          <w:szCs w:val="20"/>
        </w:rPr>
        <w:t xml:space="preserve">laga Svetu EU, da izda priporočilo, v katerem potrdi rast očiščenih </w:t>
      </w:r>
      <w:r w:rsidR="0022119D">
        <w:rPr>
          <w:rFonts w:ascii="Arial" w:hAnsi="Arial" w:cs="Arial"/>
          <w:sz w:val="20"/>
          <w:szCs w:val="20"/>
        </w:rPr>
        <w:t>izdatkov</w:t>
      </w:r>
      <w:r w:rsidR="007E7A3D">
        <w:rPr>
          <w:rFonts w:ascii="Arial" w:hAnsi="Arial" w:cs="Arial"/>
          <w:sz w:val="20"/>
          <w:szCs w:val="20"/>
        </w:rPr>
        <w:t>, kot jo predvideva načrt</w:t>
      </w:r>
      <w:r w:rsidR="00B40611">
        <w:rPr>
          <w:rFonts w:ascii="Arial" w:hAnsi="Arial" w:cs="Arial"/>
          <w:sz w:val="20"/>
          <w:szCs w:val="20"/>
        </w:rPr>
        <w:t>, v primeru podaljšanega obdobja prilagoditve na pet, šest ali sedem let pa potrdi še mejnike glede izvajanja dodatnih reform in naložb, na podlagi</w:t>
      </w:r>
      <w:r w:rsidR="0031597B">
        <w:rPr>
          <w:rFonts w:ascii="Arial" w:hAnsi="Arial" w:cs="Arial"/>
          <w:sz w:val="20"/>
          <w:szCs w:val="20"/>
        </w:rPr>
        <w:t xml:space="preserve"> katerih</w:t>
      </w:r>
      <w:r w:rsidR="00B40611">
        <w:rPr>
          <w:rFonts w:ascii="Arial" w:hAnsi="Arial" w:cs="Arial"/>
          <w:sz w:val="20"/>
          <w:szCs w:val="20"/>
        </w:rPr>
        <w:t xml:space="preserve"> se bo spremljalo njihovo izvajanje</w:t>
      </w:r>
      <w:r w:rsidR="007E7A3D">
        <w:rPr>
          <w:rFonts w:ascii="Arial" w:hAnsi="Arial" w:cs="Arial"/>
          <w:sz w:val="20"/>
          <w:szCs w:val="20"/>
        </w:rPr>
        <w:t xml:space="preserve">. </w:t>
      </w:r>
      <w:r w:rsidR="004156F9">
        <w:rPr>
          <w:rFonts w:ascii="Arial" w:hAnsi="Arial" w:cs="Arial"/>
          <w:sz w:val="20"/>
          <w:szCs w:val="20"/>
        </w:rPr>
        <w:t xml:space="preserve">Omejitev rasti </w:t>
      </w:r>
      <w:r w:rsidR="00372000">
        <w:rPr>
          <w:rFonts w:ascii="Arial" w:hAnsi="Arial" w:cs="Arial"/>
          <w:sz w:val="20"/>
          <w:szCs w:val="20"/>
        </w:rPr>
        <w:t xml:space="preserve">očiščenih </w:t>
      </w:r>
      <w:r w:rsidR="00E37404">
        <w:rPr>
          <w:rFonts w:ascii="Arial" w:hAnsi="Arial" w:cs="Arial"/>
          <w:sz w:val="20"/>
          <w:szCs w:val="20"/>
        </w:rPr>
        <w:t>izdatkov</w:t>
      </w:r>
      <w:r w:rsidR="004156F9">
        <w:rPr>
          <w:rFonts w:ascii="Arial" w:hAnsi="Arial" w:cs="Arial"/>
          <w:sz w:val="20"/>
          <w:szCs w:val="20"/>
        </w:rPr>
        <w:t xml:space="preserve"> iz priporočila Sveta</w:t>
      </w:r>
      <w:r w:rsidR="001E2ACF">
        <w:rPr>
          <w:rFonts w:ascii="Arial" w:hAnsi="Arial" w:cs="Arial"/>
          <w:sz w:val="20"/>
          <w:szCs w:val="20"/>
        </w:rPr>
        <w:t xml:space="preserve"> EU</w:t>
      </w:r>
      <w:r w:rsidR="004156F9">
        <w:rPr>
          <w:rFonts w:ascii="Arial" w:hAnsi="Arial" w:cs="Arial"/>
          <w:sz w:val="20"/>
          <w:szCs w:val="20"/>
        </w:rPr>
        <w:t>, ki izhaja iz Srednjeročnega fiskalno-strukturnega načrta,</w:t>
      </w:r>
      <w:r w:rsidR="007E7A3D">
        <w:rPr>
          <w:rFonts w:ascii="Arial" w:hAnsi="Arial" w:cs="Arial"/>
          <w:sz w:val="20"/>
          <w:szCs w:val="20"/>
        </w:rPr>
        <w:t xml:space="preserve"> postane fiksna omejitev za vodenje fiskalne politike in merilo glede </w:t>
      </w:r>
      <w:r w:rsidR="007E7A3D">
        <w:rPr>
          <w:rFonts w:ascii="Arial" w:hAnsi="Arial" w:cs="Arial"/>
          <w:sz w:val="20"/>
          <w:szCs w:val="20"/>
        </w:rPr>
        <w:lastRenderedPageBreak/>
        <w:t>potrebne konsolidacije za obdobje Srednjeročnega fiskalno</w:t>
      </w:r>
      <w:r w:rsidR="00E37404">
        <w:rPr>
          <w:rFonts w:ascii="Arial" w:hAnsi="Arial" w:cs="Arial"/>
          <w:sz w:val="20"/>
          <w:szCs w:val="20"/>
        </w:rPr>
        <w:t>-</w:t>
      </w:r>
      <w:r w:rsidR="007E7A3D">
        <w:rPr>
          <w:rFonts w:ascii="Arial" w:hAnsi="Arial" w:cs="Arial"/>
          <w:sz w:val="20"/>
          <w:szCs w:val="20"/>
        </w:rPr>
        <w:t>strukturnega načrta. Spoštovanje omejitev se preverja vsako leto na podlagi podatkov o realizaciji fiskalne politike v preteklem letu.</w:t>
      </w:r>
      <w:r>
        <w:rPr>
          <w:rFonts w:ascii="Arial" w:hAnsi="Arial" w:cs="Arial"/>
          <w:sz w:val="20"/>
          <w:szCs w:val="20"/>
        </w:rPr>
        <w:t xml:space="preserve"> </w:t>
      </w:r>
      <w:r w:rsidR="007E7A3D">
        <w:rPr>
          <w:rFonts w:ascii="Arial" w:hAnsi="Arial" w:cs="Arial"/>
          <w:sz w:val="20"/>
          <w:szCs w:val="20"/>
        </w:rPr>
        <w:t>Pri realizaciji so</w:t>
      </w:r>
      <w:r w:rsidR="00B27B4F" w:rsidRPr="00B27B4F">
        <w:rPr>
          <w:rFonts w:ascii="Arial" w:hAnsi="Arial" w:cs="Arial"/>
          <w:sz w:val="20"/>
          <w:szCs w:val="20"/>
        </w:rPr>
        <w:t xml:space="preserve"> dovoljena odstopanja od predpisane rasti očiščenih izdatkov, ki se na ravni EU beležijo na kontrolnem računu in skladno s Paktom za stabilnost in rast ne smejo presegati ali 0,3 odstotne točke BDP letno ali 0,6 odstotne točke BDP kumulativno. Ko presežejo to vrednost, Evropska komisija namreč začne s postopki ugotavljanja čezmernega primanjkljaja. </w:t>
      </w:r>
    </w:p>
    <w:p w14:paraId="03DCE814" w14:textId="15967BDA" w:rsidR="00B40611" w:rsidRDefault="00B40611" w:rsidP="00B27B4F">
      <w:pPr>
        <w:spacing w:line="240" w:lineRule="auto"/>
        <w:jc w:val="both"/>
        <w:rPr>
          <w:rFonts w:ascii="Arial" w:hAnsi="Arial" w:cs="Arial"/>
          <w:sz w:val="20"/>
          <w:szCs w:val="20"/>
        </w:rPr>
      </w:pPr>
      <w:r w:rsidRPr="00B27B4F">
        <w:rPr>
          <w:rFonts w:ascii="Arial" w:hAnsi="Arial" w:cs="Arial"/>
          <w:b/>
          <w:sz w:val="20"/>
          <w:szCs w:val="20"/>
        </w:rPr>
        <w:t xml:space="preserve">K </w:t>
      </w:r>
      <w:r>
        <w:rPr>
          <w:rFonts w:ascii="Arial" w:hAnsi="Arial" w:cs="Arial"/>
          <w:b/>
          <w:sz w:val="20"/>
          <w:szCs w:val="20"/>
        </w:rPr>
        <w:t>4</w:t>
      </w:r>
      <w:r w:rsidRPr="00B27B4F">
        <w:rPr>
          <w:rFonts w:ascii="Arial" w:hAnsi="Arial" w:cs="Arial"/>
          <w:b/>
          <w:sz w:val="20"/>
          <w:szCs w:val="20"/>
        </w:rPr>
        <w:t>. členu:</w:t>
      </w:r>
    </w:p>
    <w:p w14:paraId="772247C9" w14:textId="682215B7"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 xml:space="preserve">Spoštovanje načela uravnoteženosti proračunov države je treba zagotavljati z ustreznim načrtovanjem in ocenjevanjem tako prihodkovne kot </w:t>
      </w:r>
      <w:proofErr w:type="spellStart"/>
      <w:r w:rsidR="0022119D">
        <w:rPr>
          <w:rFonts w:ascii="Arial" w:hAnsi="Arial" w:cs="Arial"/>
          <w:sz w:val="20"/>
          <w:szCs w:val="20"/>
        </w:rPr>
        <w:t>izdatkovne</w:t>
      </w:r>
      <w:proofErr w:type="spellEnd"/>
      <w:r w:rsidR="0022119D" w:rsidRPr="00B27B4F">
        <w:rPr>
          <w:rFonts w:ascii="Arial" w:hAnsi="Arial" w:cs="Arial"/>
          <w:sz w:val="20"/>
          <w:szCs w:val="20"/>
        </w:rPr>
        <w:t xml:space="preserve"> </w:t>
      </w:r>
      <w:r w:rsidRPr="00B27B4F">
        <w:rPr>
          <w:rFonts w:ascii="Arial" w:hAnsi="Arial" w:cs="Arial"/>
          <w:sz w:val="20"/>
          <w:szCs w:val="20"/>
        </w:rPr>
        <w:t>strani proračunov sektorja država. Pri načrtovanju in ocenjevanju je treb</w:t>
      </w:r>
      <w:r w:rsidR="00D810E2">
        <w:rPr>
          <w:rFonts w:ascii="Arial" w:hAnsi="Arial" w:cs="Arial"/>
          <w:sz w:val="20"/>
          <w:szCs w:val="20"/>
        </w:rPr>
        <w:t>a</w:t>
      </w:r>
      <w:r w:rsidRPr="00B27B4F">
        <w:rPr>
          <w:rFonts w:ascii="Arial" w:hAnsi="Arial" w:cs="Arial"/>
          <w:sz w:val="20"/>
          <w:szCs w:val="20"/>
        </w:rPr>
        <w:t xml:space="preserve"> upoštevati načelo previdnosti, kar pomeni, da je treb</w:t>
      </w:r>
      <w:r w:rsidR="00D810E2">
        <w:rPr>
          <w:rFonts w:ascii="Arial" w:hAnsi="Arial" w:cs="Arial"/>
          <w:sz w:val="20"/>
          <w:szCs w:val="20"/>
        </w:rPr>
        <w:t>a</w:t>
      </w:r>
      <w:r w:rsidRPr="00B27B4F">
        <w:rPr>
          <w:rFonts w:ascii="Arial" w:hAnsi="Arial" w:cs="Arial"/>
          <w:sz w:val="20"/>
          <w:szCs w:val="20"/>
        </w:rPr>
        <w:t xml:space="preserve"> prihodke in izdatke načrtovati tako, da so pri načrtovanju upoštevana vsa tveganja, ki bi lahko vplivala na rast BDP, obseg dolga sektorja država ter dolgoročno vzdržnost javnega financiranja, s tem pa tudi na obseg tako prihodkov kot izdatkov. </w:t>
      </w:r>
    </w:p>
    <w:p w14:paraId="6A5DB625" w14:textId="7EA801EA" w:rsidR="00B27B4F" w:rsidRPr="00B27B4F" w:rsidRDefault="00B27B4F" w:rsidP="00B27B4F">
      <w:pPr>
        <w:spacing w:line="240" w:lineRule="auto"/>
        <w:jc w:val="both"/>
        <w:rPr>
          <w:rFonts w:ascii="Arial" w:hAnsi="Arial" w:cs="Arial"/>
          <w:b/>
          <w:sz w:val="20"/>
          <w:szCs w:val="20"/>
        </w:rPr>
      </w:pPr>
      <w:r w:rsidRPr="00B27B4F">
        <w:rPr>
          <w:rFonts w:ascii="Arial" w:hAnsi="Arial" w:cs="Arial"/>
          <w:b/>
          <w:sz w:val="20"/>
          <w:szCs w:val="20"/>
        </w:rPr>
        <w:t xml:space="preserve">K </w:t>
      </w:r>
      <w:r w:rsidR="00B40611">
        <w:rPr>
          <w:rFonts w:ascii="Arial" w:hAnsi="Arial" w:cs="Arial"/>
          <w:b/>
          <w:sz w:val="20"/>
          <w:szCs w:val="20"/>
        </w:rPr>
        <w:t>5</w:t>
      </w:r>
      <w:r w:rsidRPr="00B27B4F">
        <w:rPr>
          <w:rFonts w:ascii="Arial" w:hAnsi="Arial" w:cs="Arial"/>
          <w:b/>
          <w:sz w:val="20"/>
          <w:szCs w:val="20"/>
        </w:rPr>
        <w:t xml:space="preserve">. členu: </w:t>
      </w:r>
    </w:p>
    <w:p w14:paraId="707A5F24" w14:textId="25DEF210" w:rsidR="00474404" w:rsidRPr="00B27B4F" w:rsidRDefault="00B27B4F" w:rsidP="00474404">
      <w:pPr>
        <w:suppressAutoHyphens/>
        <w:spacing w:line="240" w:lineRule="auto"/>
        <w:jc w:val="both"/>
        <w:rPr>
          <w:rFonts w:ascii="Arial" w:eastAsia="WenQuanYi Micro Hei" w:hAnsi="Arial" w:cs="Arial"/>
          <w:sz w:val="20"/>
          <w:szCs w:val="20"/>
        </w:rPr>
      </w:pPr>
      <w:r w:rsidRPr="00B27B4F">
        <w:rPr>
          <w:rFonts w:ascii="Arial" w:hAnsi="Arial" w:cs="Arial"/>
          <w:bCs/>
          <w:sz w:val="20"/>
          <w:szCs w:val="20"/>
        </w:rPr>
        <w:t xml:space="preserve">Omejitve fiskalne politike se na podlagi zahtev fiskalnega pravila določijo v obliki rasti očiščenih izdatkov v okviru Srednjeročnega fiskalno-strukturnega načrta, ki je </w:t>
      </w:r>
      <w:r w:rsidR="00C90CC8">
        <w:rPr>
          <w:rFonts w:ascii="Arial" w:hAnsi="Arial" w:cs="Arial"/>
          <w:bCs/>
          <w:sz w:val="20"/>
          <w:szCs w:val="20"/>
        </w:rPr>
        <w:t xml:space="preserve">praviloma </w:t>
      </w:r>
      <w:r w:rsidRPr="00B27B4F">
        <w:rPr>
          <w:rFonts w:ascii="Arial" w:hAnsi="Arial" w:cs="Arial"/>
          <w:bCs/>
          <w:sz w:val="20"/>
          <w:szCs w:val="20"/>
        </w:rPr>
        <w:t xml:space="preserve">pripravljen za obdobje </w:t>
      </w:r>
      <w:r w:rsidR="00D810E2">
        <w:rPr>
          <w:rFonts w:ascii="Arial" w:hAnsi="Arial" w:cs="Arial"/>
          <w:bCs/>
          <w:sz w:val="20"/>
          <w:szCs w:val="20"/>
        </w:rPr>
        <w:t>štirih</w:t>
      </w:r>
      <w:r w:rsidRPr="00B27B4F">
        <w:rPr>
          <w:rFonts w:ascii="Arial" w:hAnsi="Arial" w:cs="Arial"/>
          <w:bCs/>
          <w:sz w:val="20"/>
          <w:szCs w:val="20"/>
        </w:rPr>
        <w:t xml:space="preserve"> let. </w:t>
      </w:r>
      <w:r w:rsidR="00A31A8B">
        <w:rPr>
          <w:rFonts w:ascii="Arial" w:hAnsi="Arial" w:cs="Arial"/>
          <w:bCs/>
          <w:sz w:val="20"/>
          <w:szCs w:val="20"/>
        </w:rPr>
        <w:t>Prvi načrt je</w:t>
      </w:r>
      <w:r w:rsidR="00D66683">
        <w:rPr>
          <w:rFonts w:ascii="Arial" w:hAnsi="Arial" w:cs="Arial"/>
          <w:bCs/>
          <w:sz w:val="20"/>
          <w:szCs w:val="20"/>
        </w:rPr>
        <w:t xml:space="preserve"> bil</w:t>
      </w:r>
      <w:r w:rsidR="00A31A8B">
        <w:rPr>
          <w:rFonts w:ascii="Arial" w:hAnsi="Arial" w:cs="Arial"/>
          <w:bCs/>
          <w:sz w:val="20"/>
          <w:szCs w:val="20"/>
        </w:rPr>
        <w:t xml:space="preserve"> pripravljen za obdobje </w:t>
      </w:r>
      <w:r w:rsidR="00D810E2">
        <w:rPr>
          <w:rFonts w:ascii="Arial" w:hAnsi="Arial" w:cs="Arial"/>
          <w:bCs/>
          <w:sz w:val="20"/>
          <w:szCs w:val="20"/>
        </w:rPr>
        <w:t>štirih</w:t>
      </w:r>
      <w:r w:rsidR="00A31A8B">
        <w:rPr>
          <w:rFonts w:ascii="Arial" w:hAnsi="Arial" w:cs="Arial"/>
          <w:bCs/>
          <w:sz w:val="20"/>
          <w:szCs w:val="20"/>
        </w:rPr>
        <w:t xml:space="preserve"> let, obdobje trajanje naslednjih načrtov pa je odvisno od okoliščin, v katerih bodo pripravljeni. Če bo pred potekom veljavnega načrta zaradi objektivnih okoliščin </w:t>
      </w:r>
      <w:r w:rsidR="00F436E8">
        <w:rPr>
          <w:rFonts w:ascii="Arial" w:hAnsi="Arial" w:cs="Arial"/>
          <w:bCs/>
          <w:sz w:val="20"/>
          <w:szCs w:val="20"/>
        </w:rPr>
        <w:t>pripravljen revidiran nač</w:t>
      </w:r>
      <w:r w:rsidR="005D4DEA">
        <w:rPr>
          <w:rFonts w:ascii="Arial" w:hAnsi="Arial" w:cs="Arial"/>
          <w:bCs/>
          <w:sz w:val="20"/>
          <w:szCs w:val="20"/>
        </w:rPr>
        <w:t>r</w:t>
      </w:r>
      <w:r w:rsidR="00F436E8">
        <w:rPr>
          <w:rFonts w:ascii="Arial" w:hAnsi="Arial" w:cs="Arial"/>
          <w:bCs/>
          <w:sz w:val="20"/>
          <w:szCs w:val="20"/>
        </w:rPr>
        <w:t>t</w:t>
      </w:r>
      <w:r w:rsidR="00A31A8B">
        <w:rPr>
          <w:rFonts w:ascii="Arial" w:hAnsi="Arial" w:cs="Arial"/>
          <w:bCs/>
          <w:sz w:val="20"/>
          <w:szCs w:val="20"/>
        </w:rPr>
        <w:t xml:space="preserve">, bo načrt skladno s prvim odstavkom 15. člena </w:t>
      </w:r>
      <w:r w:rsidR="00A31A8B" w:rsidRPr="00EE456E">
        <w:rPr>
          <w:rFonts w:ascii="Arial" w:hAnsi="Arial" w:cs="Arial"/>
          <w:iCs/>
          <w:sz w:val="20"/>
          <w:lang w:eastAsia="sl-SI"/>
        </w:rPr>
        <w:t>Uredbe (EU) 2024/1263</w:t>
      </w:r>
      <w:r w:rsidR="00A31A8B">
        <w:rPr>
          <w:rFonts w:ascii="Arial" w:hAnsi="Arial" w:cs="Arial"/>
          <w:iCs/>
          <w:sz w:val="20"/>
          <w:lang w:eastAsia="sl-SI"/>
        </w:rPr>
        <w:t xml:space="preserve"> pripravljen za obdobje </w:t>
      </w:r>
      <w:r w:rsidR="00A31A8B" w:rsidRPr="00A31A8B">
        <w:rPr>
          <w:rFonts w:ascii="Arial" w:hAnsi="Arial" w:cs="Arial"/>
          <w:iCs/>
          <w:sz w:val="20"/>
          <w:lang w:eastAsia="sl-SI"/>
        </w:rPr>
        <w:t>do izteka prvotnega obdobja načrta</w:t>
      </w:r>
      <w:r w:rsidR="00A31A8B">
        <w:rPr>
          <w:rFonts w:ascii="Arial" w:hAnsi="Arial" w:cs="Arial"/>
          <w:iCs/>
          <w:sz w:val="20"/>
          <w:lang w:eastAsia="sl-SI"/>
        </w:rPr>
        <w:t xml:space="preserve"> (na primer zgolj za </w:t>
      </w:r>
      <w:r w:rsidR="00D810E2">
        <w:rPr>
          <w:rFonts w:ascii="Arial" w:hAnsi="Arial" w:cs="Arial"/>
          <w:iCs/>
          <w:sz w:val="20"/>
          <w:lang w:eastAsia="sl-SI"/>
        </w:rPr>
        <w:t>dve</w:t>
      </w:r>
      <w:r w:rsidR="00A31A8B">
        <w:rPr>
          <w:rFonts w:ascii="Arial" w:hAnsi="Arial" w:cs="Arial"/>
          <w:iCs/>
          <w:sz w:val="20"/>
          <w:lang w:eastAsia="sl-SI"/>
        </w:rPr>
        <w:t xml:space="preserve"> leti). Če pa bo načrt pripravljen pred iztekom veljavnega načrta zaradi nastopa nove vlade, pa bo pripravljen nov </w:t>
      </w:r>
      <w:r w:rsidR="00D810E2">
        <w:rPr>
          <w:rFonts w:ascii="Arial" w:hAnsi="Arial" w:cs="Arial"/>
          <w:iCs/>
          <w:sz w:val="20"/>
          <w:lang w:eastAsia="sl-SI"/>
        </w:rPr>
        <w:t>štiri</w:t>
      </w:r>
      <w:r w:rsidR="00A31A8B">
        <w:rPr>
          <w:rFonts w:ascii="Arial" w:hAnsi="Arial" w:cs="Arial"/>
          <w:iCs/>
          <w:sz w:val="20"/>
          <w:lang w:eastAsia="sl-SI"/>
        </w:rPr>
        <w:t xml:space="preserve">letni načrt. </w:t>
      </w:r>
      <w:r w:rsidRPr="00B27B4F">
        <w:rPr>
          <w:rFonts w:ascii="Arial" w:hAnsi="Arial" w:cs="Arial"/>
          <w:bCs/>
          <w:sz w:val="20"/>
          <w:szCs w:val="20"/>
        </w:rPr>
        <w:t>Načrt poleg načrtovane fiskalne politike vključuje tudi ključne reforme in naložbe kot odziv na posebna priporočila v okviru evropskega semestra in ostale prioritete EU.</w:t>
      </w:r>
      <w:r w:rsidR="00474404">
        <w:rPr>
          <w:rFonts w:ascii="Arial" w:hAnsi="Arial" w:cs="Arial"/>
          <w:bCs/>
          <w:sz w:val="20"/>
          <w:szCs w:val="20"/>
        </w:rPr>
        <w:t xml:space="preserve"> </w:t>
      </w:r>
      <w:r w:rsidR="00474404" w:rsidRPr="00B27B4F">
        <w:rPr>
          <w:rFonts w:ascii="Arial" w:eastAsia="WenQuanYi Micro Hei" w:hAnsi="Arial" w:cs="Arial"/>
          <w:sz w:val="20"/>
          <w:szCs w:val="20"/>
        </w:rPr>
        <w:t>Podrobneje vsebino</w:t>
      </w:r>
      <w:r w:rsidR="00474404">
        <w:rPr>
          <w:rFonts w:ascii="Arial" w:eastAsia="WenQuanYi Micro Hei" w:hAnsi="Arial" w:cs="Arial"/>
          <w:sz w:val="20"/>
          <w:szCs w:val="20"/>
        </w:rPr>
        <w:t xml:space="preserve"> </w:t>
      </w:r>
      <w:r w:rsidR="003B79F7">
        <w:rPr>
          <w:rFonts w:ascii="Arial" w:eastAsia="WenQuanYi Micro Hei" w:hAnsi="Arial" w:cs="Arial"/>
          <w:sz w:val="20"/>
          <w:szCs w:val="20"/>
        </w:rPr>
        <w:t>S</w:t>
      </w:r>
      <w:r w:rsidR="00474404">
        <w:rPr>
          <w:rFonts w:ascii="Arial" w:eastAsia="WenQuanYi Micro Hei" w:hAnsi="Arial" w:cs="Arial"/>
          <w:sz w:val="20"/>
          <w:szCs w:val="20"/>
        </w:rPr>
        <w:t>rednjeročnega fiskalno-strukturnega</w:t>
      </w:r>
      <w:r w:rsidR="00474404" w:rsidRPr="00B27B4F">
        <w:rPr>
          <w:rFonts w:ascii="Arial" w:eastAsia="WenQuanYi Micro Hei" w:hAnsi="Arial" w:cs="Arial"/>
          <w:sz w:val="20"/>
          <w:szCs w:val="20"/>
        </w:rPr>
        <w:t xml:space="preserve"> načrta določajo </w:t>
      </w:r>
      <w:r w:rsidR="00F436E8" w:rsidRPr="00F436E8">
        <w:rPr>
          <w:rFonts w:ascii="Arial" w:eastAsia="WenQuanYi Micro Hei" w:hAnsi="Arial" w:cs="Arial"/>
          <w:sz w:val="20"/>
          <w:szCs w:val="20"/>
        </w:rPr>
        <w:t xml:space="preserve">Smernice za države članice o zahtevah glede informacij za </w:t>
      </w:r>
      <w:r w:rsidR="003B79F7">
        <w:rPr>
          <w:rFonts w:ascii="Arial" w:eastAsia="WenQuanYi Micro Hei" w:hAnsi="Arial" w:cs="Arial"/>
          <w:sz w:val="20"/>
          <w:szCs w:val="20"/>
        </w:rPr>
        <w:t>S</w:t>
      </w:r>
      <w:r w:rsidR="00F436E8" w:rsidRPr="00F436E8">
        <w:rPr>
          <w:rFonts w:ascii="Arial" w:eastAsia="WenQuanYi Micro Hei" w:hAnsi="Arial" w:cs="Arial"/>
          <w:sz w:val="20"/>
          <w:szCs w:val="20"/>
        </w:rPr>
        <w:t>rednjeročne fiskalno-strukturne načrte in letna poročila o napredku</w:t>
      </w:r>
      <w:r w:rsidR="00F436E8">
        <w:rPr>
          <w:rFonts w:ascii="Arial" w:eastAsia="WenQuanYi Micro Hei" w:hAnsi="Arial" w:cs="Arial"/>
          <w:sz w:val="20"/>
          <w:szCs w:val="20"/>
        </w:rPr>
        <w:t xml:space="preserve"> (</w:t>
      </w:r>
      <w:r w:rsidR="00A047DC" w:rsidRPr="00D80E30">
        <w:rPr>
          <w:rFonts w:ascii="Arial" w:eastAsia="Times New Roman" w:hAnsi="Arial" w:cs="Arial"/>
          <w:iCs/>
          <w:sz w:val="20"/>
          <w:szCs w:val="20"/>
          <w:lang w:eastAsia="sl-SI"/>
        </w:rPr>
        <w:t>UL L</w:t>
      </w:r>
      <w:r w:rsidR="00A047DC">
        <w:rPr>
          <w:rFonts w:ascii="Arial" w:eastAsia="WenQuanYi Micro Hei" w:hAnsi="Arial" w:cs="Arial"/>
          <w:sz w:val="20"/>
          <w:szCs w:val="20"/>
        </w:rPr>
        <w:t xml:space="preserve"> </w:t>
      </w:r>
      <w:r w:rsidR="00F436E8">
        <w:rPr>
          <w:rFonts w:ascii="Arial" w:eastAsia="WenQuanYi Micro Hei" w:hAnsi="Arial" w:cs="Arial"/>
          <w:sz w:val="20"/>
          <w:szCs w:val="20"/>
        </w:rPr>
        <w:t>št.</w:t>
      </w:r>
      <w:r w:rsidR="00F436E8" w:rsidRPr="00F436E8">
        <w:rPr>
          <w:rFonts w:ascii="Arial" w:eastAsia="WenQuanYi Micro Hei" w:hAnsi="Arial" w:cs="Arial"/>
          <w:sz w:val="20"/>
          <w:szCs w:val="20"/>
        </w:rPr>
        <w:t xml:space="preserve"> C/2024/3975</w:t>
      </w:r>
      <w:r w:rsidR="00F436E8">
        <w:rPr>
          <w:rFonts w:ascii="Arial" w:eastAsia="WenQuanYi Micro Hei" w:hAnsi="Arial" w:cs="Arial"/>
          <w:sz w:val="20"/>
          <w:szCs w:val="20"/>
        </w:rPr>
        <w:t xml:space="preserve"> z dne</w:t>
      </w:r>
      <w:r w:rsidR="00F436E8" w:rsidRPr="00F436E8">
        <w:rPr>
          <w:rFonts w:ascii="Arial" w:eastAsia="WenQuanYi Micro Hei" w:hAnsi="Arial" w:cs="Arial"/>
          <w:sz w:val="20"/>
          <w:szCs w:val="20"/>
        </w:rPr>
        <w:t xml:space="preserve"> 21.</w:t>
      </w:r>
      <w:r w:rsidR="005D4DEA">
        <w:rPr>
          <w:rFonts w:ascii="Arial" w:eastAsia="WenQuanYi Micro Hei" w:hAnsi="Arial" w:cs="Arial"/>
          <w:sz w:val="20"/>
          <w:szCs w:val="20"/>
        </w:rPr>
        <w:t xml:space="preserve"> </w:t>
      </w:r>
      <w:r w:rsidR="0031597B">
        <w:rPr>
          <w:rFonts w:ascii="Arial" w:eastAsia="WenQuanYi Micro Hei" w:hAnsi="Arial" w:cs="Arial"/>
          <w:sz w:val="20"/>
          <w:szCs w:val="20"/>
        </w:rPr>
        <w:t>6.</w:t>
      </w:r>
      <w:r w:rsidR="005D4DEA">
        <w:rPr>
          <w:rFonts w:ascii="Arial" w:eastAsia="WenQuanYi Micro Hei" w:hAnsi="Arial" w:cs="Arial"/>
          <w:sz w:val="20"/>
          <w:szCs w:val="20"/>
        </w:rPr>
        <w:t xml:space="preserve"> </w:t>
      </w:r>
      <w:r w:rsidR="00F436E8" w:rsidRPr="00F436E8">
        <w:rPr>
          <w:rFonts w:ascii="Arial" w:eastAsia="WenQuanYi Micro Hei" w:hAnsi="Arial" w:cs="Arial"/>
          <w:sz w:val="20"/>
          <w:szCs w:val="20"/>
        </w:rPr>
        <w:t>2024</w:t>
      </w:r>
      <w:r w:rsidR="00F436E8">
        <w:rPr>
          <w:rFonts w:ascii="Arial" w:eastAsia="WenQuanYi Micro Hei" w:hAnsi="Arial" w:cs="Arial"/>
          <w:sz w:val="20"/>
          <w:szCs w:val="20"/>
        </w:rPr>
        <w:t>)</w:t>
      </w:r>
      <w:r w:rsidR="00474404" w:rsidRPr="00B27B4F">
        <w:rPr>
          <w:rFonts w:ascii="Arial" w:eastAsia="WenQuanYi Micro Hei" w:hAnsi="Arial" w:cs="Arial"/>
          <w:sz w:val="20"/>
          <w:szCs w:val="20"/>
        </w:rPr>
        <w:t>.</w:t>
      </w:r>
      <w:r w:rsidR="00F436E8" w:rsidRPr="00F436E8">
        <w:rPr>
          <w:rFonts w:ascii="Arial" w:eastAsia="WenQuanYi Micro Hei" w:hAnsi="Arial" w:cs="Arial"/>
          <w:sz w:val="20"/>
          <w:szCs w:val="20"/>
        </w:rPr>
        <w:t xml:space="preserve"> </w:t>
      </w:r>
    </w:p>
    <w:p w14:paraId="551FF457" w14:textId="3472ABE0" w:rsidR="00592B26" w:rsidRDefault="00B27B4F" w:rsidP="00592B26">
      <w:pPr>
        <w:suppressAutoHyphens/>
        <w:spacing w:line="240" w:lineRule="auto"/>
        <w:jc w:val="both"/>
        <w:rPr>
          <w:rFonts w:ascii="Arial" w:hAnsi="Arial" w:cs="Arial"/>
          <w:bCs/>
          <w:sz w:val="20"/>
          <w:szCs w:val="20"/>
        </w:rPr>
      </w:pPr>
      <w:r w:rsidRPr="00B27B4F">
        <w:rPr>
          <w:rFonts w:ascii="Arial" w:hAnsi="Arial" w:cs="Arial"/>
          <w:bCs/>
          <w:sz w:val="20"/>
          <w:szCs w:val="20"/>
        </w:rPr>
        <w:t xml:space="preserve">V primeru da je potrebna fiskalna prilagoditev, saj srednjeročna uravnoteženost še ni dosežena, lahko </w:t>
      </w:r>
      <w:r w:rsidR="00474404">
        <w:rPr>
          <w:rFonts w:ascii="Arial" w:hAnsi="Arial" w:cs="Arial"/>
          <w:bCs/>
          <w:sz w:val="20"/>
          <w:szCs w:val="20"/>
        </w:rPr>
        <w:t>država</w:t>
      </w:r>
      <w:r w:rsidR="00474404" w:rsidRPr="00B27B4F">
        <w:rPr>
          <w:rFonts w:ascii="Arial" w:hAnsi="Arial" w:cs="Arial"/>
          <w:bCs/>
          <w:sz w:val="20"/>
          <w:szCs w:val="20"/>
        </w:rPr>
        <w:t xml:space="preserve"> </w:t>
      </w:r>
      <w:r w:rsidR="00474404">
        <w:rPr>
          <w:rFonts w:ascii="Arial" w:hAnsi="Arial" w:cs="Arial"/>
          <w:bCs/>
          <w:sz w:val="20"/>
          <w:szCs w:val="20"/>
        </w:rPr>
        <w:t>predlaga</w:t>
      </w:r>
      <w:r w:rsidR="00474404" w:rsidRPr="00B27B4F">
        <w:rPr>
          <w:rFonts w:ascii="Arial" w:hAnsi="Arial" w:cs="Arial"/>
          <w:bCs/>
          <w:sz w:val="20"/>
          <w:szCs w:val="20"/>
        </w:rPr>
        <w:t xml:space="preserve"> </w:t>
      </w:r>
      <w:r w:rsidRPr="00B27B4F">
        <w:rPr>
          <w:rFonts w:ascii="Arial" w:hAnsi="Arial" w:cs="Arial"/>
          <w:bCs/>
          <w:sz w:val="20"/>
          <w:szCs w:val="20"/>
        </w:rPr>
        <w:t xml:space="preserve">podaljšanje prilagoditvenega obdobja s </w:t>
      </w:r>
      <w:r w:rsidR="00D810E2">
        <w:rPr>
          <w:rFonts w:ascii="Arial" w:hAnsi="Arial" w:cs="Arial"/>
          <w:bCs/>
          <w:sz w:val="20"/>
          <w:szCs w:val="20"/>
        </w:rPr>
        <w:t>štirih</w:t>
      </w:r>
      <w:r w:rsidRPr="00B27B4F">
        <w:rPr>
          <w:rFonts w:ascii="Arial" w:hAnsi="Arial" w:cs="Arial"/>
          <w:bCs/>
          <w:sz w:val="20"/>
          <w:szCs w:val="20"/>
        </w:rPr>
        <w:t xml:space="preserve"> na </w:t>
      </w:r>
      <w:r w:rsidR="00D810E2">
        <w:rPr>
          <w:rFonts w:ascii="Arial" w:hAnsi="Arial" w:cs="Arial"/>
          <w:bCs/>
          <w:sz w:val="20"/>
          <w:szCs w:val="20"/>
        </w:rPr>
        <w:t>pet, šest ali sedem</w:t>
      </w:r>
      <w:r w:rsidRPr="00B27B4F">
        <w:rPr>
          <w:rFonts w:ascii="Arial" w:hAnsi="Arial" w:cs="Arial"/>
          <w:bCs/>
          <w:sz w:val="20"/>
          <w:szCs w:val="20"/>
        </w:rPr>
        <w:t xml:space="preserve"> let, ne glede na to pa se načrt še vedno pripravlja za štiriletno obdobje.</w:t>
      </w:r>
      <w:r w:rsidR="00474404">
        <w:rPr>
          <w:rFonts w:ascii="Arial" w:hAnsi="Arial" w:cs="Arial"/>
          <w:bCs/>
          <w:sz w:val="20"/>
          <w:szCs w:val="20"/>
        </w:rPr>
        <w:t xml:space="preserve"> Za podaljšanje prilagoditvenega obdobja se </w:t>
      </w:r>
      <w:r w:rsidR="00F436E8">
        <w:rPr>
          <w:rFonts w:ascii="Arial" w:hAnsi="Arial" w:cs="Arial"/>
          <w:bCs/>
          <w:sz w:val="20"/>
          <w:szCs w:val="20"/>
        </w:rPr>
        <w:t>mora država</w:t>
      </w:r>
      <w:r w:rsidR="00474404">
        <w:rPr>
          <w:rFonts w:ascii="Arial" w:hAnsi="Arial" w:cs="Arial"/>
          <w:bCs/>
          <w:sz w:val="20"/>
          <w:szCs w:val="20"/>
        </w:rPr>
        <w:t xml:space="preserve"> zavezati k dodatnim reformam in </w:t>
      </w:r>
      <w:r w:rsidR="00780190">
        <w:rPr>
          <w:rFonts w:ascii="Arial" w:hAnsi="Arial" w:cs="Arial"/>
          <w:bCs/>
          <w:sz w:val="20"/>
          <w:szCs w:val="20"/>
        </w:rPr>
        <w:t>naložbam</w:t>
      </w:r>
      <w:r w:rsidR="00474404">
        <w:rPr>
          <w:rFonts w:ascii="Arial" w:hAnsi="Arial" w:cs="Arial"/>
          <w:bCs/>
          <w:sz w:val="20"/>
          <w:szCs w:val="20"/>
        </w:rPr>
        <w:t xml:space="preserve">, katerih izvajanje bo spremljala Evropska komisija in Svet EU. </w:t>
      </w:r>
      <w:r w:rsidR="00592B26">
        <w:rPr>
          <w:rFonts w:ascii="Arial" w:hAnsi="Arial" w:cs="Arial"/>
          <w:bCs/>
          <w:sz w:val="20"/>
          <w:szCs w:val="20"/>
        </w:rPr>
        <w:t xml:space="preserve">Dodatne reforme in naložbe morajo za odobritev podaljšanja </w:t>
      </w:r>
      <w:r w:rsidR="00F436E8">
        <w:rPr>
          <w:rFonts w:ascii="Arial" w:hAnsi="Arial" w:cs="Arial"/>
          <w:bCs/>
          <w:sz w:val="20"/>
          <w:szCs w:val="20"/>
        </w:rPr>
        <w:t>prilagoditvenega</w:t>
      </w:r>
      <w:r w:rsidR="00592B26">
        <w:rPr>
          <w:rFonts w:ascii="Arial" w:hAnsi="Arial" w:cs="Arial"/>
          <w:bCs/>
          <w:sz w:val="20"/>
          <w:szCs w:val="20"/>
        </w:rPr>
        <w:t xml:space="preserve"> obdobja </w:t>
      </w:r>
      <w:r w:rsidR="00592B26" w:rsidRPr="00EE456E">
        <w:rPr>
          <w:rFonts w:ascii="Arial" w:hAnsi="Arial" w:cs="Arial"/>
          <w:bCs/>
          <w:sz w:val="20"/>
        </w:rPr>
        <w:t xml:space="preserve">skladno s 14. členom </w:t>
      </w:r>
      <w:r w:rsidR="00592B26" w:rsidRPr="00EE456E">
        <w:rPr>
          <w:rFonts w:ascii="Arial" w:hAnsi="Arial" w:cs="Arial"/>
          <w:iCs/>
          <w:sz w:val="20"/>
          <w:lang w:eastAsia="sl-SI"/>
        </w:rPr>
        <w:t xml:space="preserve">Uredbe (EU) 2024/1263 </w:t>
      </w:r>
      <w:r w:rsidR="00592B26">
        <w:rPr>
          <w:rFonts w:ascii="Arial" w:hAnsi="Arial" w:cs="Arial"/>
          <w:bCs/>
          <w:sz w:val="20"/>
          <w:szCs w:val="20"/>
        </w:rPr>
        <w:t>izpolnjevati več meril, in sicer</w:t>
      </w:r>
      <w:r w:rsidR="00F436E8">
        <w:rPr>
          <w:rFonts w:ascii="Arial" w:hAnsi="Arial" w:cs="Arial"/>
          <w:bCs/>
          <w:sz w:val="20"/>
          <w:szCs w:val="20"/>
        </w:rPr>
        <w:t xml:space="preserve"> morajo</w:t>
      </w:r>
      <w:r w:rsidR="00592B26">
        <w:rPr>
          <w:rFonts w:ascii="Arial" w:hAnsi="Arial" w:cs="Arial"/>
          <w:bCs/>
          <w:sz w:val="20"/>
          <w:szCs w:val="20"/>
        </w:rPr>
        <w:t xml:space="preserve">: </w:t>
      </w:r>
    </w:p>
    <w:p w14:paraId="474789E9" w14:textId="1D728F95" w:rsidR="00592B26" w:rsidRDefault="00592B26" w:rsidP="00592B26">
      <w:pPr>
        <w:pStyle w:val="Odstavekseznama"/>
        <w:numPr>
          <w:ilvl w:val="0"/>
          <w:numId w:val="38"/>
        </w:numPr>
        <w:suppressAutoHyphens/>
        <w:rPr>
          <w:rFonts w:ascii="Arial" w:hAnsi="Arial" w:cs="Arial"/>
          <w:bCs/>
          <w:sz w:val="20"/>
        </w:rPr>
      </w:pPr>
      <w:r w:rsidRPr="00723A67">
        <w:rPr>
          <w:rFonts w:ascii="Arial" w:hAnsi="Arial" w:cs="Arial"/>
          <w:bCs/>
          <w:sz w:val="20"/>
        </w:rPr>
        <w:t>na podlagi verodostojnih in preudarnih predpostavk prispeva</w:t>
      </w:r>
      <w:r w:rsidR="00F436E8">
        <w:rPr>
          <w:rFonts w:ascii="Arial" w:hAnsi="Arial" w:cs="Arial"/>
          <w:bCs/>
          <w:sz w:val="20"/>
        </w:rPr>
        <w:t>ti</w:t>
      </w:r>
      <w:r w:rsidRPr="00723A67">
        <w:rPr>
          <w:rFonts w:ascii="Arial" w:hAnsi="Arial" w:cs="Arial"/>
          <w:bCs/>
          <w:sz w:val="20"/>
        </w:rPr>
        <w:t xml:space="preserve"> k trajnemu izboljšanju potenciala rasti in odpornosti gospodarstva zadevne države članice;</w:t>
      </w:r>
    </w:p>
    <w:p w14:paraId="3138EC97" w14:textId="6F0A366D" w:rsidR="00592B26" w:rsidRDefault="00592B26" w:rsidP="00592B26">
      <w:pPr>
        <w:pStyle w:val="Odstavekseznama"/>
        <w:numPr>
          <w:ilvl w:val="0"/>
          <w:numId w:val="38"/>
        </w:numPr>
        <w:suppressAutoHyphens/>
        <w:rPr>
          <w:rFonts w:ascii="Arial" w:hAnsi="Arial" w:cs="Arial"/>
          <w:bCs/>
          <w:sz w:val="20"/>
        </w:rPr>
      </w:pPr>
      <w:r w:rsidRPr="00723A67">
        <w:rPr>
          <w:rFonts w:ascii="Arial" w:hAnsi="Arial" w:cs="Arial"/>
          <w:bCs/>
          <w:sz w:val="20"/>
        </w:rPr>
        <w:t>podpira</w:t>
      </w:r>
      <w:r w:rsidR="00F436E8">
        <w:rPr>
          <w:rFonts w:ascii="Arial" w:hAnsi="Arial" w:cs="Arial"/>
          <w:bCs/>
          <w:sz w:val="20"/>
        </w:rPr>
        <w:t>ti</w:t>
      </w:r>
      <w:r w:rsidRPr="00723A67">
        <w:rPr>
          <w:rFonts w:ascii="Arial" w:hAnsi="Arial" w:cs="Arial"/>
          <w:bCs/>
          <w:sz w:val="20"/>
        </w:rPr>
        <w:t xml:space="preserve"> fiskalno vzdržnost s strukturnim izboljšanjem javnih financ v srednjeročnem obdobju, kot je zmanjšanje deleža javnih </w:t>
      </w:r>
      <w:r w:rsidR="005D4DEA">
        <w:rPr>
          <w:rFonts w:ascii="Arial" w:hAnsi="Arial" w:cs="Arial"/>
          <w:bCs/>
          <w:sz w:val="20"/>
        </w:rPr>
        <w:t>izdatkov</w:t>
      </w:r>
      <w:r w:rsidRPr="00723A67">
        <w:rPr>
          <w:rFonts w:ascii="Arial" w:hAnsi="Arial" w:cs="Arial"/>
          <w:bCs/>
          <w:sz w:val="20"/>
        </w:rPr>
        <w:t xml:space="preserve"> v BDP ali povečanje deleža javnih prihodkov v BDP;</w:t>
      </w:r>
    </w:p>
    <w:p w14:paraId="6FBEEF84" w14:textId="20001E0F" w:rsidR="00592B26" w:rsidRDefault="00592B26" w:rsidP="00592B26">
      <w:pPr>
        <w:pStyle w:val="Odstavekseznama"/>
        <w:numPr>
          <w:ilvl w:val="0"/>
          <w:numId w:val="38"/>
        </w:numPr>
        <w:suppressAutoHyphens/>
        <w:rPr>
          <w:rFonts w:ascii="Arial" w:hAnsi="Arial" w:cs="Arial"/>
          <w:bCs/>
          <w:sz w:val="20"/>
        </w:rPr>
      </w:pPr>
      <w:r>
        <w:rPr>
          <w:rFonts w:ascii="Arial" w:hAnsi="Arial" w:cs="Arial"/>
          <w:bCs/>
          <w:sz w:val="20"/>
        </w:rPr>
        <w:t>podaja</w:t>
      </w:r>
      <w:r w:rsidR="00F436E8">
        <w:rPr>
          <w:rFonts w:ascii="Arial" w:hAnsi="Arial" w:cs="Arial"/>
          <w:bCs/>
          <w:sz w:val="20"/>
        </w:rPr>
        <w:t>ti</w:t>
      </w:r>
      <w:r>
        <w:rPr>
          <w:rFonts w:ascii="Arial" w:hAnsi="Arial" w:cs="Arial"/>
          <w:bCs/>
          <w:sz w:val="20"/>
        </w:rPr>
        <w:t xml:space="preserve"> odziv na</w:t>
      </w:r>
      <w:r w:rsidRPr="00723A67">
        <w:rPr>
          <w:rFonts w:ascii="Arial" w:hAnsi="Arial" w:cs="Arial"/>
          <w:bCs/>
          <w:sz w:val="20"/>
        </w:rPr>
        <w:t xml:space="preserve"> skupne prednostne naloge </w:t>
      </w:r>
      <w:r w:rsidR="0031597B">
        <w:rPr>
          <w:rFonts w:ascii="Arial" w:hAnsi="Arial" w:cs="Arial"/>
          <w:bCs/>
          <w:sz w:val="20"/>
        </w:rPr>
        <w:t>Evropske unije</w:t>
      </w:r>
      <w:r>
        <w:rPr>
          <w:rFonts w:ascii="Arial" w:hAnsi="Arial" w:cs="Arial"/>
          <w:bCs/>
          <w:sz w:val="20"/>
        </w:rPr>
        <w:t>;</w:t>
      </w:r>
    </w:p>
    <w:p w14:paraId="0DA91ED9" w14:textId="1E372FDD" w:rsidR="00592B26" w:rsidRDefault="00592B26" w:rsidP="00592B26">
      <w:pPr>
        <w:pStyle w:val="Odstavekseznama"/>
        <w:numPr>
          <w:ilvl w:val="0"/>
          <w:numId w:val="38"/>
        </w:numPr>
        <w:suppressAutoHyphens/>
        <w:rPr>
          <w:rFonts w:ascii="Arial" w:hAnsi="Arial" w:cs="Arial"/>
          <w:bCs/>
          <w:sz w:val="20"/>
        </w:rPr>
      </w:pPr>
      <w:r>
        <w:rPr>
          <w:rFonts w:ascii="Arial" w:hAnsi="Arial" w:cs="Arial"/>
          <w:bCs/>
          <w:sz w:val="20"/>
        </w:rPr>
        <w:t>podaja</w:t>
      </w:r>
      <w:r w:rsidR="00F436E8">
        <w:rPr>
          <w:rFonts w:ascii="Arial" w:hAnsi="Arial" w:cs="Arial"/>
          <w:bCs/>
          <w:sz w:val="20"/>
        </w:rPr>
        <w:t>ti</w:t>
      </w:r>
      <w:r>
        <w:rPr>
          <w:rFonts w:ascii="Arial" w:hAnsi="Arial" w:cs="Arial"/>
          <w:bCs/>
          <w:sz w:val="20"/>
        </w:rPr>
        <w:t xml:space="preserve"> odziv na</w:t>
      </w:r>
      <w:r w:rsidRPr="00723A67">
        <w:rPr>
          <w:rFonts w:ascii="Arial" w:hAnsi="Arial" w:cs="Arial"/>
          <w:bCs/>
          <w:sz w:val="20"/>
        </w:rPr>
        <w:t xml:space="preserve"> ustrezna specifična priporočila za državo, naslovljena na zadevno državo članico, po potrebi tudi priporočila, izdana v okviru postopka v zvezi z makroekonomskimi neravnotežji;</w:t>
      </w:r>
    </w:p>
    <w:p w14:paraId="5FEC236D" w14:textId="0C883B56" w:rsidR="00592B26" w:rsidRDefault="00592B26" w:rsidP="00592B26">
      <w:pPr>
        <w:pStyle w:val="Odstavekseznama"/>
        <w:numPr>
          <w:ilvl w:val="0"/>
          <w:numId w:val="38"/>
        </w:numPr>
        <w:suppressAutoHyphens/>
        <w:rPr>
          <w:rFonts w:ascii="Arial" w:hAnsi="Arial" w:cs="Arial"/>
          <w:bCs/>
          <w:sz w:val="20"/>
        </w:rPr>
      </w:pPr>
      <w:r w:rsidRPr="00723A67">
        <w:rPr>
          <w:rFonts w:ascii="Arial" w:hAnsi="Arial" w:cs="Arial"/>
          <w:bCs/>
          <w:sz w:val="20"/>
        </w:rPr>
        <w:t>zagotavlja</w:t>
      </w:r>
      <w:r w:rsidR="00F436E8">
        <w:rPr>
          <w:rFonts w:ascii="Arial" w:hAnsi="Arial" w:cs="Arial"/>
          <w:bCs/>
          <w:sz w:val="20"/>
        </w:rPr>
        <w:t>ti</w:t>
      </w:r>
      <w:r w:rsidRPr="00723A67">
        <w:rPr>
          <w:rFonts w:ascii="Arial" w:hAnsi="Arial" w:cs="Arial"/>
          <w:bCs/>
          <w:sz w:val="20"/>
        </w:rPr>
        <w:t xml:space="preserve">, da načrtovana skupna raven nacionalno financiranih javnih naložb v obdobju izvajanja nacionalnega </w:t>
      </w:r>
      <w:r w:rsidR="003B79F7">
        <w:rPr>
          <w:rFonts w:ascii="Arial" w:hAnsi="Arial" w:cs="Arial"/>
          <w:bCs/>
          <w:sz w:val="20"/>
        </w:rPr>
        <w:t>S</w:t>
      </w:r>
      <w:r w:rsidRPr="00723A67">
        <w:rPr>
          <w:rFonts w:ascii="Arial" w:hAnsi="Arial" w:cs="Arial"/>
          <w:bCs/>
          <w:sz w:val="20"/>
        </w:rPr>
        <w:t>rednjeročnega fiskalno-strukturnega načrta ni nižja od srednjeročne ravni pred tem obdobjem, ob upoštevanju področja in obsega specifičnih izzivov posamezne države.</w:t>
      </w:r>
    </w:p>
    <w:p w14:paraId="60313361" w14:textId="77777777" w:rsidR="00592B26" w:rsidRDefault="00592B26" w:rsidP="00592B26">
      <w:pPr>
        <w:suppressAutoHyphens/>
        <w:ind w:left="360"/>
        <w:rPr>
          <w:rFonts w:ascii="Arial" w:hAnsi="Arial" w:cs="Arial"/>
          <w:bCs/>
          <w:sz w:val="20"/>
        </w:rPr>
      </w:pPr>
    </w:p>
    <w:p w14:paraId="6EBA724A" w14:textId="7FADC30D" w:rsidR="00474404" w:rsidRPr="00723A67" w:rsidRDefault="00474404" w:rsidP="00A31A8B">
      <w:pPr>
        <w:suppressAutoHyphens/>
        <w:rPr>
          <w:rFonts w:ascii="Arial" w:hAnsi="Arial" w:cs="Arial"/>
          <w:bCs/>
          <w:sz w:val="20"/>
        </w:rPr>
      </w:pPr>
      <w:r w:rsidRPr="00723A67">
        <w:rPr>
          <w:rFonts w:ascii="Arial" w:hAnsi="Arial" w:cs="Arial"/>
          <w:bCs/>
          <w:sz w:val="20"/>
        </w:rPr>
        <w:t>Za podaljšanje prilagoditvenega obdobja je treba</w:t>
      </w:r>
      <w:r w:rsidR="00F436E8">
        <w:rPr>
          <w:rFonts w:ascii="Arial" w:hAnsi="Arial" w:cs="Arial"/>
          <w:bCs/>
          <w:sz w:val="20"/>
        </w:rPr>
        <w:t xml:space="preserve"> zato</w:t>
      </w:r>
      <w:r w:rsidRPr="00723A67">
        <w:rPr>
          <w:rFonts w:ascii="Arial" w:hAnsi="Arial" w:cs="Arial"/>
          <w:bCs/>
          <w:sz w:val="20"/>
        </w:rPr>
        <w:t xml:space="preserve"> v Srednjeročni fiskalno</w:t>
      </w:r>
      <w:r w:rsidR="00F436E8">
        <w:rPr>
          <w:rFonts w:ascii="Arial" w:hAnsi="Arial" w:cs="Arial"/>
          <w:bCs/>
          <w:sz w:val="20"/>
        </w:rPr>
        <w:t>-</w:t>
      </w:r>
      <w:r w:rsidRPr="00723A67">
        <w:rPr>
          <w:rFonts w:ascii="Arial" w:hAnsi="Arial" w:cs="Arial"/>
          <w:bCs/>
          <w:sz w:val="20"/>
        </w:rPr>
        <w:t xml:space="preserve">strukturni načrt vključiti: </w:t>
      </w:r>
    </w:p>
    <w:p w14:paraId="382D02CC" w14:textId="7DFD68F7" w:rsidR="00474404" w:rsidRDefault="00474404" w:rsidP="00474404">
      <w:pPr>
        <w:pStyle w:val="Odstavekseznama"/>
        <w:numPr>
          <w:ilvl w:val="0"/>
          <w:numId w:val="38"/>
        </w:numPr>
        <w:suppressAutoHyphens/>
        <w:rPr>
          <w:rFonts w:ascii="Arial" w:hAnsi="Arial" w:cs="Arial"/>
          <w:bCs/>
          <w:sz w:val="20"/>
        </w:rPr>
      </w:pPr>
      <w:r w:rsidRPr="00723A67">
        <w:rPr>
          <w:rFonts w:ascii="Arial" w:hAnsi="Arial" w:cs="Arial"/>
          <w:bCs/>
          <w:sz w:val="20"/>
        </w:rPr>
        <w:t>oceno učinka sklopa reform in naložb</w:t>
      </w:r>
      <w:r w:rsidR="009A70B9">
        <w:rPr>
          <w:rFonts w:ascii="Arial" w:hAnsi="Arial" w:cs="Arial"/>
          <w:bCs/>
          <w:sz w:val="20"/>
        </w:rPr>
        <w:t xml:space="preserve"> (kar pomeni lahko predpise, lahko ukrepe, zagotovo pa to niso samo zakonodajni predlogi)</w:t>
      </w:r>
      <w:r w:rsidRPr="00723A67">
        <w:rPr>
          <w:rFonts w:ascii="Arial" w:hAnsi="Arial" w:cs="Arial"/>
          <w:bCs/>
          <w:sz w:val="20"/>
        </w:rPr>
        <w:t xml:space="preserve">, na katerih temelji zahteva za podaljšanje, na (a) trajno izboljšanje potenciala rasti in odpornosti gospodarstva zadevne države članice na podlagi verodostojnih in preudarnih predpostavk, (b) podpiranje fiskalne vzdržnosti s strukturnim izboljšanjem javnih financ v srednjeročnem obdobju, kot je zmanjšanje deleža javnih </w:t>
      </w:r>
      <w:r w:rsidR="0022119D">
        <w:rPr>
          <w:rFonts w:ascii="Arial" w:hAnsi="Arial" w:cs="Arial"/>
          <w:bCs/>
          <w:sz w:val="20"/>
        </w:rPr>
        <w:t>izdatkov</w:t>
      </w:r>
      <w:r w:rsidRPr="00723A67">
        <w:rPr>
          <w:rFonts w:ascii="Arial" w:hAnsi="Arial" w:cs="Arial"/>
          <w:bCs/>
          <w:sz w:val="20"/>
        </w:rPr>
        <w:t xml:space="preserve"> v BDP ali povečanje deleža javnih prihodkov v BDP, ter (c) zagotavljanje, da načrtovana skupna raven nacionalno financiranih javnih naložb v času trajanja </w:t>
      </w:r>
      <w:r w:rsidR="003B79F7">
        <w:rPr>
          <w:rFonts w:ascii="Arial" w:hAnsi="Arial" w:cs="Arial"/>
          <w:bCs/>
          <w:sz w:val="20"/>
        </w:rPr>
        <w:t>S</w:t>
      </w:r>
      <w:r w:rsidRPr="00723A67">
        <w:rPr>
          <w:rFonts w:ascii="Arial" w:hAnsi="Arial" w:cs="Arial"/>
          <w:bCs/>
          <w:sz w:val="20"/>
        </w:rPr>
        <w:t xml:space="preserve">rednjeročnega </w:t>
      </w:r>
      <w:r w:rsidR="003B79F7">
        <w:rPr>
          <w:rFonts w:ascii="Arial" w:hAnsi="Arial" w:cs="Arial"/>
          <w:bCs/>
          <w:sz w:val="20"/>
        </w:rPr>
        <w:t xml:space="preserve">fiskalno-strukturnega </w:t>
      </w:r>
      <w:r w:rsidRPr="00723A67">
        <w:rPr>
          <w:rFonts w:ascii="Arial" w:hAnsi="Arial" w:cs="Arial"/>
          <w:bCs/>
          <w:sz w:val="20"/>
        </w:rPr>
        <w:t xml:space="preserve">načrta ni nižja od srednjeročne ravni pred obdobjem, ki ga zajema navedeni načrt, </w:t>
      </w:r>
      <w:r w:rsidRPr="00723A67">
        <w:rPr>
          <w:rFonts w:ascii="Arial" w:hAnsi="Arial" w:cs="Arial"/>
          <w:bCs/>
          <w:sz w:val="20"/>
        </w:rPr>
        <w:lastRenderedPageBreak/>
        <w:t>ob upoštevanju področja in obsega specifičnih izzivov posamezne države, vključno s podatki in projekcijami, kadar je ustrezno</w:t>
      </w:r>
      <w:r w:rsidR="009A70B9">
        <w:rPr>
          <w:rFonts w:ascii="Arial" w:hAnsi="Arial" w:cs="Arial"/>
          <w:bCs/>
          <w:sz w:val="20"/>
        </w:rPr>
        <w:t xml:space="preserve"> in možno</w:t>
      </w:r>
      <w:r>
        <w:rPr>
          <w:rFonts w:ascii="Arial" w:hAnsi="Arial" w:cs="Arial"/>
          <w:bCs/>
          <w:sz w:val="20"/>
        </w:rPr>
        <w:t>.</w:t>
      </w:r>
    </w:p>
    <w:p w14:paraId="044D2842" w14:textId="0A336D33" w:rsidR="00474404" w:rsidRDefault="00474404" w:rsidP="00474404">
      <w:pPr>
        <w:pStyle w:val="Odstavekseznama"/>
        <w:numPr>
          <w:ilvl w:val="0"/>
          <w:numId w:val="38"/>
        </w:numPr>
        <w:suppressAutoHyphens/>
        <w:rPr>
          <w:rFonts w:ascii="Arial" w:hAnsi="Arial" w:cs="Arial"/>
          <w:bCs/>
          <w:sz w:val="20"/>
        </w:rPr>
      </w:pPr>
      <w:r w:rsidRPr="00723A67">
        <w:rPr>
          <w:rFonts w:ascii="Arial" w:hAnsi="Arial" w:cs="Arial"/>
          <w:bCs/>
          <w:sz w:val="20"/>
        </w:rPr>
        <w:t xml:space="preserve">obrazložitev, kako bo načrtovani sklop reform in naložb prispeval k obravnavanju skupnih prednostnih nalog </w:t>
      </w:r>
      <w:r w:rsidR="0031597B">
        <w:rPr>
          <w:rFonts w:ascii="Arial" w:hAnsi="Arial" w:cs="Arial"/>
          <w:bCs/>
          <w:sz w:val="20"/>
        </w:rPr>
        <w:t>Evropske u</w:t>
      </w:r>
      <w:r w:rsidRPr="00723A67">
        <w:rPr>
          <w:rFonts w:ascii="Arial" w:hAnsi="Arial" w:cs="Arial"/>
          <w:bCs/>
          <w:sz w:val="20"/>
        </w:rPr>
        <w:t>nije in specifičnih priporočil za državo (po potrebi tudi priporočil, izdanih v okviru postopka v zvezi z makroekonomskimi neravnotežji);</w:t>
      </w:r>
    </w:p>
    <w:p w14:paraId="69BE204E" w14:textId="77777777" w:rsidR="00474404" w:rsidRDefault="00474404" w:rsidP="00474404">
      <w:pPr>
        <w:pStyle w:val="Odstavekseznama"/>
        <w:numPr>
          <w:ilvl w:val="0"/>
          <w:numId w:val="38"/>
        </w:numPr>
        <w:suppressAutoHyphens/>
        <w:rPr>
          <w:rFonts w:ascii="Arial" w:hAnsi="Arial" w:cs="Arial"/>
          <w:bCs/>
          <w:sz w:val="20"/>
        </w:rPr>
      </w:pPr>
      <w:r w:rsidRPr="00723A67">
        <w:rPr>
          <w:rFonts w:ascii="Arial" w:hAnsi="Arial" w:cs="Arial"/>
          <w:bCs/>
          <w:sz w:val="20"/>
        </w:rPr>
        <w:t>informacije o glavnem cilju vsakega ukrepa, ključne korake, ki bi jih bilo treba sprejeti za dosego cilja, povezane časovne okvire in po potrebi kazalnike ali druge elemente, ki lahko podprejo oceno izvajanja;</w:t>
      </w:r>
    </w:p>
    <w:p w14:paraId="34E07542" w14:textId="65FE3E60" w:rsidR="00474404" w:rsidRPr="00723A67" w:rsidRDefault="00474404" w:rsidP="00723A67">
      <w:pPr>
        <w:pStyle w:val="Odstavekseznama"/>
        <w:numPr>
          <w:ilvl w:val="0"/>
          <w:numId w:val="38"/>
        </w:numPr>
        <w:suppressAutoHyphens/>
        <w:rPr>
          <w:rFonts w:ascii="Arial" w:hAnsi="Arial" w:cs="Arial"/>
          <w:bCs/>
          <w:sz w:val="20"/>
        </w:rPr>
      </w:pPr>
      <w:r w:rsidRPr="00723A67">
        <w:rPr>
          <w:rFonts w:ascii="Arial" w:hAnsi="Arial" w:cs="Arial"/>
          <w:bCs/>
          <w:sz w:val="20"/>
        </w:rPr>
        <w:t>obrazložitev, kako je sklop reform in naložb, na katerih temelji podaljšanje, skladen z zavezami, vključenimi v programe na podlagi partnerskih sporazumov, dogovorjenih v okviru večletnega finančnega okvira</w:t>
      </w:r>
      <w:r>
        <w:rPr>
          <w:rFonts w:ascii="Arial" w:hAnsi="Arial" w:cs="Arial"/>
          <w:bCs/>
          <w:sz w:val="20"/>
        </w:rPr>
        <w:t>.</w:t>
      </w:r>
    </w:p>
    <w:p w14:paraId="14B1A28F" w14:textId="28970330" w:rsidR="00474404" w:rsidRDefault="00474404" w:rsidP="00B27B4F">
      <w:pPr>
        <w:suppressAutoHyphens/>
        <w:spacing w:line="240" w:lineRule="auto"/>
        <w:jc w:val="both"/>
        <w:rPr>
          <w:rFonts w:ascii="Arial" w:hAnsi="Arial" w:cs="Arial"/>
          <w:bCs/>
          <w:sz w:val="20"/>
          <w:szCs w:val="20"/>
        </w:rPr>
      </w:pPr>
    </w:p>
    <w:p w14:paraId="58AE5041" w14:textId="5258F86C" w:rsidR="00B01027" w:rsidRPr="00B27B4F" w:rsidRDefault="00B27B4F" w:rsidP="00B01027">
      <w:pPr>
        <w:spacing w:line="240" w:lineRule="auto"/>
        <w:jc w:val="both"/>
        <w:rPr>
          <w:rFonts w:ascii="Arial" w:hAnsi="Arial" w:cs="Arial"/>
          <w:bCs/>
          <w:sz w:val="20"/>
          <w:szCs w:val="20"/>
        </w:rPr>
      </w:pPr>
      <w:r w:rsidRPr="00B27B4F">
        <w:rPr>
          <w:rFonts w:ascii="Arial" w:hAnsi="Arial" w:cs="Arial"/>
          <w:bCs/>
          <w:sz w:val="20"/>
          <w:szCs w:val="20"/>
        </w:rPr>
        <w:t>Načrt na predlog vlade</w:t>
      </w:r>
      <w:r w:rsidR="00F436E8">
        <w:rPr>
          <w:rFonts w:ascii="Arial" w:hAnsi="Arial" w:cs="Arial"/>
          <w:bCs/>
          <w:sz w:val="20"/>
          <w:szCs w:val="20"/>
        </w:rPr>
        <w:t xml:space="preserve"> v obliki resolucije</w:t>
      </w:r>
      <w:r w:rsidRPr="00B27B4F">
        <w:rPr>
          <w:rFonts w:ascii="Arial" w:hAnsi="Arial" w:cs="Arial"/>
          <w:bCs/>
          <w:sz w:val="20"/>
          <w:szCs w:val="20"/>
        </w:rPr>
        <w:t xml:space="preserve"> potrdi </w:t>
      </w:r>
      <w:r w:rsidR="00780190">
        <w:rPr>
          <w:rFonts w:ascii="Arial" w:hAnsi="Arial" w:cs="Arial"/>
          <w:bCs/>
          <w:sz w:val="20"/>
          <w:szCs w:val="20"/>
        </w:rPr>
        <w:t>D</w:t>
      </w:r>
      <w:r w:rsidRPr="00B27B4F">
        <w:rPr>
          <w:rFonts w:ascii="Arial" w:hAnsi="Arial" w:cs="Arial"/>
          <w:bCs/>
          <w:sz w:val="20"/>
          <w:szCs w:val="20"/>
        </w:rPr>
        <w:t>ržavni zbor</w:t>
      </w:r>
      <w:r w:rsidR="00780190">
        <w:rPr>
          <w:rFonts w:ascii="Arial" w:hAnsi="Arial" w:cs="Arial"/>
          <w:bCs/>
          <w:sz w:val="20"/>
          <w:szCs w:val="20"/>
        </w:rPr>
        <w:t xml:space="preserve"> Republike Slovenije (v nadaljnjem besedilu: državni zbor)</w:t>
      </w:r>
      <w:r w:rsidRPr="00B27B4F">
        <w:rPr>
          <w:rFonts w:ascii="Arial" w:hAnsi="Arial" w:cs="Arial"/>
          <w:bCs/>
          <w:sz w:val="20"/>
          <w:szCs w:val="20"/>
        </w:rPr>
        <w:t xml:space="preserve">, mnenje o </w:t>
      </w:r>
      <w:r w:rsidR="00F436E8">
        <w:rPr>
          <w:rFonts w:ascii="Arial" w:hAnsi="Arial" w:cs="Arial"/>
          <w:bCs/>
          <w:sz w:val="20"/>
          <w:szCs w:val="20"/>
        </w:rPr>
        <w:t>ustreznosti</w:t>
      </w:r>
      <w:r w:rsidRPr="00B27B4F">
        <w:rPr>
          <w:rFonts w:ascii="Arial" w:hAnsi="Arial" w:cs="Arial"/>
          <w:bCs/>
          <w:sz w:val="20"/>
          <w:szCs w:val="20"/>
        </w:rPr>
        <w:t xml:space="preserve"> načrt</w:t>
      </w:r>
      <w:r w:rsidR="00F436E8">
        <w:rPr>
          <w:rFonts w:ascii="Arial" w:hAnsi="Arial" w:cs="Arial"/>
          <w:bCs/>
          <w:sz w:val="20"/>
          <w:szCs w:val="20"/>
        </w:rPr>
        <w:t>a</w:t>
      </w:r>
      <w:r w:rsidRPr="00B27B4F">
        <w:rPr>
          <w:rFonts w:ascii="Arial" w:hAnsi="Arial" w:cs="Arial"/>
          <w:bCs/>
          <w:sz w:val="20"/>
          <w:szCs w:val="20"/>
        </w:rPr>
        <w:t xml:space="preserve"> pa pred potrditvijo poda tudi Fiskalni svet. </w:t>
      </w:r>
      <w:r w:rsidR="00B01027" w:rsidRPr="00B01027">
        <w:rPr>
          <w:rFonts w:ascii="Arial" w:hAnsi="Arial" w:cs="Arial"/>
          <w:bCs/>
          <w:sz w:val="20"/>
          <w:szCs w:val="20"/>
        </w:rPr>
        <w:t>V času priprave načrta se</w:t>
      </w:r>
      <w:r w:rsidR="00B01027">
        <w:rPr>
          <w:rFonts w:ascii="Arial" w:hAnsi="Arial" w:cs="Arial"/>
          <w:bCs/>
          <w:sz w:val="20"/>
          <w:szCs w:val="20"/>
        </w:rPr>
        <w:t xml:space="preserve"> bo</w:t>
      </w:r>
      <w:r w:rsidR="00B01027" w:rsidRPr="00B01027">
        <w:rPr>
          <w:rFonts w:ascii="Arial" w:hAnsi="Arial" w:cs="Arial"/>
          <w:bCs/>
          <w:sz w:val="20"/>
          <w:szCs w:val="20"/>
        </w:rPr>
        <w:t xml:space="preserve"> vlada posvet</w:t>
      </w:r>
      <w:r w:rsidR="00B01027">
        <w:rPr>
          <w:rFonts w:ascii="Arial" w:hAnsi="Arial" w:cs="Arial"/>
          <w:bCs/>
          <w:sz w:val="20"/>
          <w:szCs w:val="20"/>
        </w:rPr>
        <w:t>ovala</w:t>
      </w:r>
      <w:r w:rsidR="00B01027" w:rsidRPr="00B01027">
        <w:rPr>
          <w:rFonts w:ascii="Arial" w:hAnsi="Arial" w:cs="Arial"/>
          <w:bCs/>
          <w:sz w:val="20"/>
          <w:szCs w:val="20"/>
        </w:rPr>
        <w:t xml:space="preserve"> tudi z zainteresirano javnostjo</w:t>
      </w:r>
      <w:r w:rsidR="00B01027">
        <w:rPr>
          <w:rFonts w:ascii="Arial" w:hAnsi="Arial" w:cs="Arial"/>
          <w:bCs/>
          <w:sz w:val="20"/>
          <w:szCs w:val="20"/>
        </w:rPr>
        <w:t xml:space="preserve">, saj to izhaja neposredno iz tretjega odstavka 11. člena </w:t>
      </w:r>
      <w:r w:rsidR="00B01027" w:rsidRPr="00D80E30">
        <w:rPr>
          <w:rFonts w:ascii="Arial" w:eastAsia="Times New Roman" w:hAnsi="Arial" w:cs="Arial"/>
          <w:iCs/>
          <w:sz w:val="20"/>
          <w:szCs w:val="20"/>
          <w:lang w:eastAsia="sl-SI"/>
        </w:rPr>
        <w:t>Uredb</w:t>
      </w:r>
      <w:r w:rsidR="00B01027">
        <w:rPr>
          <w:rFonts w:ascii="Arial" w:eastAsia="Times New Roman" w:hAnsi="Arial" w:cs="Arial"/>
          <w:iCs/>
          <w:sz w:val="20"/>
          <w:szCs w:val="20"/>
          <w:lang w:eastAsia="sl-SI"/>
        </w:rPr>
        <w:t>e</w:t>
      </w:r>
      <w:r w:rsidR="00B01027" w:rsidRPr="00D80E30">
        <w:rPr>
          <w:rFonts w:ascii="Arial" w:eastAsia="Times New Roman" w:hAnsi="Arial" w:cs="Arial"/>
          <w:iCs/>
          <w:sz w:val="20"/>
          <w:szCs w:val="20"/>
          <w:lang w:eastAsia="sl-SI"/>
        </w:rPr>
        <w:t xml:space="preserve"> (EU) 2024/1263</w:t>
      </w:r>
      <w:r w:rsidR="00B01027">
        <w:rPr>
          <w:rFonts w:ascii="Arial" w:eastAsia="Times New Roman" w:hAnsi="Arial" w:cs="Arial"/>
          <w:iCs/>
          <w:sz w:val="20"/>
          <w:szCs w:val="20"/>
          <w:lang w:eastAsia="sl-SI"/>
        </w:rPr>
        <w:t>, zato to v členu ni dodatno normirano.</w:t>
      </w:r>
    </w:p>
    <w:p w14:paraId="581AB24A" w14:textId="475AF156" w:rsidR="00B27B4F" w:rsidRPr="00B27B4F" w:rsidRDefault="00B27B4F" w:rsidP="00B27B4F">
      <w:pPr>
        <w:spacing w:line="240" w:lineRule="auto"/>
        <w:jc w:val="both"/>
        <w:rPr>
          <w:rFonts w:ascii="Arial" w:hAnsi="Arial" w:cs="Arial"/>
          <w:bCs/>
          <w:sz w:val="20"/>
          <w:szCs w:val="20"/>
        </w:rPr>
      </w:pPr>
      <w:r w:rsidRPr="00B27B4F">
        <w:rPr>
          <w:rFonts w:ascii="Arial" w:hAnsi="Arial" w:cs="Arial"/>
          <w:bCs/>
          <w:sz w:val="20"/>
          <w:szCs w:val="20"/>
        </w:rPr>
        <w:t>Pakt za stabilnost in rast sicer predvideva, da se načrt Evropski komisiji in Svetu EU</w:t>
      </w:r>
      <w:r w:rsidR="00474404">
        <w:rPr>
          <w:rFonts w:ascii="Arial" w:hAnsi="Arial" w:cs="Arial"/>
          <w:bCs/>
          <w:sz w:val="20"/>
          <w:szCs w:val="20"/>
        </w:rPr>
        <w:t xml:space="preserve"> načeloma</w:t>
      </w:r>
      <w:r w:rsidRPr="00B27B4F">
        <w:rPr>
          <w:rFonts w:ascii="Arial" w:hAnsi="Arial" w:cs="Arial"/>
          <w:bCs/>
          <w:sz w:val="20"/>
          <w:szCs w:val="20"/>
        </w:rPr>
        <w:t xml:space="preserve"> predloži do 30. </w:t>
      </w:r>
      <w:r w:rsidR="00D810E2">
        <w:rPr>
          <w:rFonts w:ascii="Arial" w:hAnsi="Arial" w:cs="Arial"/>
          <w:bCs/>
          <w:sz w:val="20"/>
          <w:szCs w:val="20"/>
        </w:rPr>
        <w:t>aprila</w:t>
      </w:r>
      <w:r w:rsidRPr="00B27B4F">
        <w:rPr>
          <w:rFonts w:ascii="Arial" w:hAnsi="Arial" w:cs="Arial"/>
          <w:bCs/>
          <w:sz w:val="20"/>
          <w:szCs w:val="20"/>
        </w:rPr>
        <w:t xml:space="preserve">, a se država lahko dogovori za podaljšanje roka. </w:t>
      </w:r>
      <w:r w:rsidR="00B01027">
        <w:rPr>
          <w:rFonts w:ascii="Arial" w:hAnsi="Arial" w:cs="Arial"/>
          <w:bCs/>
          <w:sz w:val="20"/>
          <w:szCs w:val="20"/>
        </w:rPr>
        <w:t xml:space="preserve">Slovenski načrt bo težko pripraviti in potrditi do 30. </w:t>
      </w:r>
      <w:r w:rsidR="00D810E2">
        <w:rPr>
          <w:rFonts w:ascii="Arial" w:hAnsi="Arial" w:cs="Arial"/>
          <w:bCs/>
          <w:sz w:val="20"/>
          <w:szCs w:val="20"/>
        </w:rPr>
        <w:t>aprila</w:t>
      </w:r>
      <w:r w:rsidRPr="00B27B4F">
        <w:rPr>
          <w:rFonts w:ascii="Arial" w:hAnsi="Arial" w:cs="Arial"/>
          <w:bCs/>
          <w:sz w:val="20"/>
          <w:szCs w:val="20"/>
        </w:rPr>
        <w:t xml:space="preserve">, saj temelji na statističnih podatkih o realizaciji sektorja država v predhodnem letu, ki so kot prva informacija na voljo konec marca, revidirani pa </w:t>
      </w:r>
      <w:r w:rsidR="009A70B9">
        <w:rPr>
          <w:rFonts w:ascii="Arial" w:hAnsi="Arial" w:cs="Arial"/>
          <w:bCs/>
          <w:sz w:val="20"/>
          <w:szCs w:val="20"/>
        </w:rPr>
        <w:t xml:space="preserve">po </w:t>
      </w:r>
      <w:r w:rsidRPr="00B27B4F">
        <w:rPr>
          <w:rFonts w:ascii="Arial" w:hAnsi="Arial" w:cs="Arial"/>
          <w:bCs/>
          <w:sz w:val="20"/>
          <w:szCs w:val="20"/>
        </w:rPr>
        <w:t>sredi</w:t>
      </w:r>
      <w:r w:rsidR="009A70B9">
        <w:rPr>
          <w:rFonts w:ascii="Arial" w:hAnsi="Arial" w:cs="Arial"/>
          <w:bCs/>
          <w:sz w:val="20"/>
          <w:szCs w:val="20"/>
        </w:rPr>
        <w:t>ni</w:t>
      </w:r>
      <w:r w:rsidRPr="00B27B4F">
        <w:rPr>
          <w:rFonts w:ascii="Arial" w:hAnsi="Arial" w:cs="Arial"/>
          <w:bCs/>
          <w:sz w:val="20"/>
          <w:szCs w:val="20"/>
        </w:rPr>
        <w:t xml:space="preserve"> aprila. Gre za ključne podatke za pripravo načrta. </w:t>
      </w:r>
      <w:r w:rsidR="00592B26">
        <w:rPr>
          <w:rFonts w:ascii="Arial" w:hAnsi="Arial" w:cs="Arial"/>
          <w:bCs/>
          <w:sz w:val="20"/>
          <w:szCs w:val="20"/>
        </w:rPr>
        <w:t>Ker je za kakovostno pripravo</w:t>
      </w:r>
      <w:r w:rsidR="00474404">
        <w:rPr>
          <w:rFonts w:ascii="Arial" w:hAnsi="Arial" w:cs="Arial"/>
          <w:bCs/>
          <w:sz w:val="20"/>
          <w:szCs w:val="20"/>
        </w:rPr>
        <w:t xml:space="preserve"> </w:t>
      </w:r>
      <w:r w:rsidR="00592B26">
        <w:rPr>
          <w:rFonts w:ascii="Arial" w:hAnsi="Arial" w:cs="Arial"/>
          <w:bCs/>
          <w:sz w:val="20"/>
          <w:szCs w:val="20"/>
        </w:rPr>
        <w:t>Srednjeročnega-fiskalno strukturnega načrta potrebno dovolj časa</w:t>
      </w:r>
      <w:r w:rsidR="004D10B0">
        <w:rPr>
          <w:rFonts w:ascii="Arial" w:hAnsi="Arial" w:cs="Arial"/>
          <w:bCs/>
          <w:sz w:val="20"/>
          <w:szCs w:val="20"/>
        </w:rPr>
        <w:t xml:space="preserve">, </w:t>
      </w:r>
      <w:r w:rsidR="00474404">
        <w:rPr>
          <w:rFonts w:ascii="Arial" w:hAnsi="Arial" w:cs="Arial"/>
          <w:bCs/>
          <w:sz w:val="20"/>
          <w:szCs w:val="20"/>
        </w:rPr>
        <w:t xml:space="preserve">rok za posredovanje </w:t>
      </w:r>
      <w:r w:rsidR="00592B26">
        <w:rPr>
          <w:rFonts w:ascii="Arial" w:hAnsi="Arial" w:cs="Arial"/>
          <w:bCs/>
          <w:sz w:val="20"/>
          <w:szCs w:val="20"/>
        </w:rPr>
        <w:t xml:space="preserve">Evropski komisiji datumsko v samem členu ni določen, s čimer se omogoča, da bo rok v dogovoru z Evropsko komisijo podaljšan, kot to omogoča prvi odstavek 11. člena </w:t>
      </w:r>
      <w:r w:rsidR="00592B26" w:rsidRPr="00EE456E">
        <w:rPr>
          <w:rFonts w:ascii="Arial" w:hAnsi="Arial" w:cs="Arial"/>
          <w:iCs/>
          <w:sz w:val="20"/>
          <w:lang w:eastAsia="sl-SI"/>
        </w:rPr>
        <w:t>Uredbe (EU) 2024/1263</w:t>
      </w:r>
      <w:r w:rsidR="00592B26">
        <w:rPr>
          <w:rFonts w:ascii="Arial" w:hAnsi="Arial" w:cs="Arial"/>
          <w:bCs/>
          <w:sz w:val="20"/>
        </w:rPr>
        <w:t xml:space="preserve">. Petnajst dni pred </w:t>
      </w:r>
      <w:r w:rsidR="004D10B0">
        <w:rPr>
          <w:rFonts w:ascii="Arial" w:hAnsi="Arial" w:cs="Arial"/>
          <w:bCs/>
          <w:sz w:val="20"/>
        </w:rPr>
        <w:t>tako dogovorjenim rokom</w:t>
      </w:r>
      <w:r w:rsidR="00592B26">
        <w:rPr>
          <w:rFonts w:ascii="Arial" w:hAnsi="Arial" w:cs="Arial"/>
          <w:bCs/>
          <w:sz w:val="20"/>
        </w:rPr>
        <w:t xml:space="preserve"> </w:t>
      </w:r>
      <w:r w:rsidR="004D10B0">
        <w:rPr>
          <w:rFonts w:ascii="Arial" w:hAnsi="Arial" w:cs="Arial"/>
          <w:bCs/>
          <w:sz w:val="20"/>
        </w:rPr>
        <w:t xml:space="preserve">vlada predlog </w:t>
      </w:r>
      <w:r w:rsidR="004D10B0">
        <w:rPr>
          <w:rFonts w:ascii="Arial" w:hAnsi="Arial" w:cs="Arial"/>
          <w:bCs/>
          <w:sz w:val="20"/>
          <w:szCs w:val="20"/>
        </w:rPr>
        <w:t xml:space="preserve">Srednjeročnega-fiskalno strukturnega načrta posreduje </w:t>
      </w:r>
      <w:r w:rsidR="00780190">
        <w:rPr>
          <w:rFonts w:ascii="Arial" w:hAnsi="Arial" w:cs="Arial"/>
          <w:bCs/>
          <w:sz w:val="20"/>
          <w:szCs w:val="20"/>
        </w:rPr>
        <w:t>d</w:t>
      </w:r>
      <w:r w:rsidR="004D10B0">
        <w:rPr>
          <w:rFonts w:ascii="Arial" w:hAnsi="Arial" w:cs="Arial"/>
          <w:bCs/>
          <w:sz w:val="20"/>
          <w:szCs w:val="20"/>
        </w:rPr>
        <w:t xml:space="preserve">ržavnemu zboru v sprejem in Fiskalnemu svetu v </w:t>
      </w:r>
      <w:r w:rsidR="00F436E8">
        <w:rPr>
          <w:rFonts w:ascii="Arial" w:hAnsi="Arial" w:cs="Arial"/>
          <w:bCs/>
          <w:sz w:val="20"/>
          <w:szCs w:val="20"/>
        </w:rPr>
        <w:t>oceno</w:t>
      </w:r>
      <w:r w:rsidR="004D10B0">
        <w:rPr>
          <w:rFonts w:ascii="Arial" w:hAnsi="Arial" w:cs="Arial"/>
          <w:bCs/>
          <w:sz w:val="20"/>
          <w:szCs w:val="20"/>
        </w:rPr>
        <w:t xml:space="preserve">. Gre za podobno </w:t>
      </w:r>
      <w:proofErr w:type="spellStart"/>
      <w:r w:rsidR="004D10B0">
        <w:rPr>
          <w:rFonts w:ascii="Arial" w:hAnsi="Arial" w:cs="Arial"/>
          <w:bCs/>
          <w:sz w:val="20"/>
          <w:szCs w:val="20"/>
        </w:rPr>
        <w:t>časovnico</w:t>
      </w:r>
      <w:proofErr w:type="spellEnd"/>
      <w:r w:rsidR="004D10B0">
        <w:rPr>
          <w:rFonts w:ascii="Arial" w:hAnsi="Arial" w:cs="Arial"/>
          <w:bCs/>
          <w:sz w:val="20"/>
          <w:szCs w:val="20"/>
        </w:rPr>
        <w:t xml:space="preserve"> kot je veljala v veljavnem Zakonu o fiskalnem pravilu za sprejem Okvira za pripravo proračunov sektorja država, le da se dopušča možnost </w:t>
      </w:r>
      <w:r w:rsidR="00F436E8">
        <w:rPr>
          <w:rFonts w:ascii="Arial" w:hAnsi="Arial" w:cs="Arial"/>
          <w:bCs/>
          <w:sz w:val="20"/>
          <w:szCs w:val="20"/>
        </w:rPr>
        <w:t>potrditve</w:t>
      </w:r>
      <w:r w:rsidR="004D10B0">
        <w:rPr>
          <w:rFonts w:ascii="Arial" w:hAnsi="Arial" w:cs="Arial"/>
          <w:bCs/>
          <w:sz w:val="20"/>
          <w:szCs w:val="20"/>
        </w:rPr>
        <w:t xml:space="preserve"> Srednjeročnega</w:t>
      </w:r>
      <w:r w:rsidR="00F436E8">
        <w:rPr>
          <w:rFonts w:ascii="Arial" w:hAnsi="Arial" w:cs="Arial"/>
          <w:bCs/>
          <w:sz w:val="20"/>
          <w:szCs w:val="20"/>
        </w:rPr>
        <w:t xml:space="preserve"> </w:t>
      </w:r>
      <w:r w:rsidR="004D10B0">
        <w:rPr>
          <w:rFonts w:ascii="Arial" w:hAnsi="Arial" w:cs="Arial"/>
          <w:bCs/>
          <w:sz w:val="20"/>
          <w:szCs w:val="20"/>
        </w:rPr>
        <w:t>fiskalno</w:t>
      </w:r>
      <w:r w:rsidR="00F436E8">
        <w:rPr>
          <w:rFonts w:ascii="Arial" w:hAnsi="Arial" w:cs="Arial"/>
          <w:bCs/>
          <w:sz w:val="20"/>
          <w:szCs w:val="20"/>
        </w:rPr>
        <w:t>-</w:t>
      </w:r>
      <w:r w:rsidR="004D10B0">
        <w:rPr>
          <w:rFonts w:ascii="Arial" w:hAnsi="Arial" w:cs="Arial"/>
          <w:bCs/>
          <w:sz w:val="20"/>
          <w:szCs w:val="20"/>
        </w:rPr>
        <w:t>strukturnega načrta v maju</w:t>
      </w:r>
      <w:r w:rsidR="009A70B9">
        <w:rPr>
          <w:rFonts w:ascii="Arial" w:hAnsi="Arial" w:cs="Arial"/>
          <w:bCs/>
          <w:sz w:val="20"/>
          <w:szCs w:val="20"/>
        </w:rPr>
        <w:t xml:space="preserve"> ali kadarkoli kasneje glede na mandat (začetek dela) oziroma vzpostavitev nove vlade</w:t>
      </w:r>
      <w:r w:rsidR="004D10B0">
        <w:rPr>
          <w:rFonts w:ascii="Arial" w:hAnsi="Arial" w:cs="Arial"/>
          <w:bCs/>
          <w:sz w:val="20"/>
          <w:szCs w:val="20"/>
        </w:rPr>
        <w:t xml:space="preserve">. </w:t>
      </w:r>
      <w:r w:rsidRPr="00B27B4F">
        <w:rPr>
          <w:rFonts w:ascii="Arial" w:hAnsi="Arial" w:cs="Arial"/>
          <w:bCs/>
          <w:sz w:val="20"/>
          <w:szCs w:val="20"/>
        </w:rPr>
        <w:t xml:space="preserve">Komisija oceni ustreznost načrta glede na zahteve Pakta za stabilnost in rast, dokončno pa ga potrdi Svet EU. Če ga Svet </w:t>
      </w:r>
      <w:r w:rsidR="001E2ACF">
        <w:rPr>
          <w:rFonts w:ascii="Arial" w:hAnsi="Arial" w:cs="Arial"/>
          <w:bCs/>
          <w:sz w:val="20"/>
          <w:szCs w:val="20"/>
        </w:rPr>
        <w:t xml:space="preserve">EU </w:t>
      </w:r>
      <w:r w:rsidRPr="00B27B4F">
        <w:rPr>
          <w:rFonts w:ascii="Arial" w:hAnsi="Arial" w:cs="Arial"/>
          <w:bCs/>
          <w:sz w:val="20"/>
          <w:szCs w:val="20"/>
        </w:rPr>
        <w:t>ne potrdi, vlada predloži državnemu zboru v potrditev revidiran načrt</w:t>
      </w:r>
      <w:r w:rsidR="00D810E2">
        <w:rPr>
          <w:rFonts w:ascii="Arial" w:hAnsi="Arial" w:cs="Arial"/>
          <w:bCs/>
          <w:sz w:val="20"/>
          <w:szCs w:val="20"/>
        </w:rPr>
        <w:t>,</w:t>
      </w:r>
      <w:r w:rsidR="00B766DE">
        <w:rPr>
          <w:rFonts w:ascii="Arial" w:hAnsi="Arial" w:cs="Arial"/>
          <w:bCs/>
          <w:sz w:val="20"/>
          <w:szCs w:val="20"/>
        </w:rPr>
        <w:t xml:space="preserve"> in sicer 15 dni pred rokom za predložitev </w:t>
      </w:r>
      <w:r w:rsidR="0031597B">
        <w:rPr>
          <w:rFonts w:ascii="Arial" w:hAnsi="Arial" w:cs="Arial"/>
          <w:bCs/>
          <w:sz w:val="20"/>
          <w:szCs w:val="20"/>
        </w:rPr>
        <w:t>revidiraneg</w:t>
      </w:r>
      <w:r w:rsidR="00D810E2">
        <w:rPr>
          <w:rFonts w:ascii="Arial" w:hAnsi="Arial" w:cs="Arial"/>
          <w:bCs/>
          <w:sz w:val="20"/>
          <w:szCs w:val="20"/>
        </w:rPr>
        <w:t>a</w:t>
      </w:r>
      <w:r w:rsidR="0031597B">
        <w:rPr>
          <w:rFonts w:ascii="Arial" w:hAnsi="Arial" w:cs="Arial"/>
          <w:bCs/>
          <w:sz w:val="20"/>
          <w:szCs w:val="20"/>
        </w:rPr>
        <w:t xml:space="preserve"> </w:t>
      </w:r>
      <w:r w:rsidR="00B766DE">
        <w:rPr>
          <w:rFonts w:ascii="Arial" w:hAnsi="Arial" w:cs="Arial"/>
          <w:bCs/>
          <w:sz w:val="20"/>
          <w:szCs w:val="20"/>
        </w:rPr>
        <w:t>načrta Evropski komisiji</w:t>
      </w:r>
      <w:r w:rsidRPr="00B27B4F">
        <w:rPr>
          <w:rFonts w:ascii="Arial" w:hAnsi="Arial" w:cs="Arial"/>
          <w:bCs/>
          <w:sz w:val="20"/>
          <w:szCs w:val="20"/>
        </w:rPr>
        <w:t>.</w:t>
      </w:r>
    </w:p>
    <w:p w14:paraId="7B8E1AF2" w14:textId="61FBD5E5" w:rsidR="00B27B4F" w:rsidRPr="00B27B4F" w:rsidRDefault="00B27B4F" w:rsidP="00B27B4F">
      <w:pPr>
        <w:suppressAutoHyphens/>
        <w:spacing w:line="240" w:lineRule="auto"/>
        <w:jc w:val="both"/>
        <w:rPr>
          <w:rFonts w:ascii="Arial" w:eastAsia="WenQuanYi Micro Hei" w:hAnsi="Arial" w:cs="Arial"/>
          <w:b/>
          <w:sz w:val="20"/>
          <w:szCs w:val="20"/>
        </w:rPr>
      </w:pPr>
      <w:r w:rsidRPr="00B27B4F">
        <w:rPr>
          <w:rFonts w:ascii="Arial" w:eastAsia="WenQuanYi Micro Hei" w:hAnsi="Arial" w:cs="Arial"/>
          <w:b/>
          <w:sz w:val="20"/>
          <w:szCs w:val="20"/>
        </w:rPr>
        <w:t xml:space="preserve">K </w:t>
      </w:r>
      <w:r w:rsidR="00B40611">
        <w:rPr>
          <w:rFonts w:ascii="Arial" w:eastAsia="WenQuanYi Micro Hei" w:hAnsi="Arial" w:cs="Arial"/>
          <w:b/>
          <w:sz w:val="20"/>
          <w:szCs w:val="20"/>
        </w:rPr>
        <w:t>6</w:t>
      </w:r>
      <w:r w:rsidRPr="00B27B4F">
        <w:rPr>
          <w:rFonts w:ascii="Arial" w:eastAsia="WenQuanYi Micro Hei" w:hAnsi="Arial" w:cs="Arial"/>
          <w:b/>
          <w:sz w:val="20"/>
          <w:szCs w:val="20"/>
        </w:rPr>
        <w:t>. členu:</w:t>
      </w:r>
    </w:p>
    <w:p w14:paraId="07080320" w14:textId="1AE615F6" w:rsidR="00B27B4F" w:rsidRPr="00043934" w:rsidRDefault="00B27B4F" w:rsidP="00B01027">
      <w:pPr>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 xml:space="preserve">O izvajanju načrta vlada vsako leto poroča v okviru </w:t>
      </w:r>
      <w:r w:rsidR="00357B2A">
        <w:rPr>
          <w:rFonts w:ascii="Arial" w:eastAsia="WenQuanYi Micro Hei" w:hAnsi="Arial" w:cs="Arial"/>
          <w:sz w:val="20"/>
          <w:szCs w:val="20"/>
        </w:rPr>
        <w:t>l</w:t>
      </w:r>
      <w:r w:rsidRPr="00B27B4F">
        <w:rPr>
          <w:rFonts w:ascii="Arial" w:eastAsia="WenQuanYi Micro Hei" w:hAnsi="Arial" w:cs="Arial"/>
          <w:sz w:val="20"/>
          <w:szCs w:val="20"/>
        </w:rPr>
        <w:t>etnega poročila o napredku, ki se Svetu</w:t>
      </w:r>
      <w:r w:rsidR="001E2ACF">
        <w:rPr>
          <w:rFonts w:ascii="Arial" w:eastAsia="WenQuanYi Micro Hei" w:hAnsi="Arial" w:cs="Arial"/>
          <w:sz w:val="20"/>
          <w:szCs w:val="20"/>
        </w:rPr>
        <w:t xml:space="preserve"> EU</w:t>
      </w:r>
      <w:r w:rsidRPr="00B27B4F">
        <w:rPr>
          <w:rFonts w:ascii="Arial" w:eastAsia="WenQuanYi Micro Hei" w:hAnsi="Arial" w:cs="Arial"/>
          <w:sz w:val="20"/>
          <w:szCs w:val="20"/>
        </w:rPr>
        <w:t xml:space="preserve"> in Komisiji EU predloži do 30. </w:t>
      </w:r>
      <w:r w:rsidR="00D810E2">
        <w:rPr>
          <w:rFonts w:ascii="Arial" w:eastAsia="WenQuanYi Micro Hei" w:hAnsi="Arial" w:cs="Arial"/>
          <w:sz w:val="20"/>
          <w:szCs w:val="20"/>
        </w:rPr>
        <w:t>aprila</w:t>
      </w:r>
      <w:r w:rsidRPr="00B27B4F">
        <w:rPr>
          <w:rFonts w:ascii="Arial" w:eastAsia="WenQuanYi Micro Hei" w:hAnsi="Arial" w:cs="Arial"/>
          <w:sz w:val="20"/>
          <w:szCs w:val="20"/>
        </w:rPr>
        <w:t xml:space="preserve">. Podrobneje vsebino poročila določajo </w:t>
      </w:r>
      <w:r w:rsidR="0031597B">
        <w:rPr>
          <w:rFonts w:ascii="Arial" w:eastAsia="WenQuanYi Micro Hei" w:hAnsi="Arial" w:cs="Arial"/>
          <w:sz w:val="20"/>
          <w:szCs w:val="20"/>
        </w:rPr>
        <w:t xml:space="preserve">Smernice </w:t>
      </w:r>
      <w:r w:rsidR="0031597B" w:rsidRPr="00F436E8">
        <w:rPr>
          <w:rFonts w:ascii="Arial" w:eastAsia="WenQuanYi Micro Hei" w:hAnsi="Arial" w:cs="Arial"/>
          <w:sz w:val="20"/>
          <w:szCs w:val="20"/>
        </w:rPr>
        <w:t xml:space="preserve">za države članice o zahtevah glede informacij za </w:t>
      </w:r>
      <w:r w:rsidR="003B79F7">
        <w:rPr>
          <w:rFonts w:ascii="Arial" w:eastAsia="WenQuanYi Micro Hei" w:hAnsi="Arial" w:cs="Arial"/>
          <w:sz w:val="20"/>
          <w:szCs w:val="20"/>
        </w:rPr>
        <w:t>S</w:t>
      </w:r>
      <w:r w:rsidR="0031597B" w:rsidRPr="00F436E8">
        <w:rPr>
          <w:rFonts w:ascii="Arial" w:eastAsia="WenQuanYi Micro Hei" w:hAnsi="Arial" w:cs="Arial"/>
          <w:sz w:val="20"/>
          <w:szCs w:val="20"/>
        </w:rPr>
        <w:t>rednjeročne fiskalno-strukturne načrte in letna poročila o napredku</w:t>
      </w:r>
      <w:r w:rsidR="0031597B">
        <w:rPr>
          <w:rFonts w:ascii="Arial" w:eastAsia="WenQuanYi Micro Hei" w:hAnsi="Arial" w:cs="Arial"/>
          <w:sz w:val="20"/>
          <w:szCs w:val="20"/>
        </w:rPr>
        <w:t xml:space="preserve"> (</w:t>
      </w:r>
      <w:r w:rsidR="00A047DC" w:rsidRPr="00D80E30">
        <w:rPr>
          <w:rFonts w:ascii="Arial" w:eastAsia="Times New Roman" w:hAnsi="Arial" w:cs="Arial"/>
          <w:iCs/>
          <w:sz w:val="20"/>
          <w:szCs w:val="20"/>
          <w:lang w:eastAsia="sl-SI"/>
        </w:rPr>
        <w:t>UL L</w:t>
      </w:r>
      <w:r w:rsidR="00A047DC">
        <w:rPr>
          <w:rFonts w:ascii="Arial" w:eastAsia="WenQuanYi Micro Hei" w:hAnsi="Arial" w:cs="Arial"/>
          <w:sz w:val="20"/>
          <w:szCs w:val="20"/>
        </w:rPr>
        <w:t xml:space="preserve"> </w:t>
      </w:r>
      <w:r w:rsidR="0031597B">
        <w:rPr>
          <w:rFonts w:ascii="Arial" w:eastAsia="WenQuanYi Micro Hei" w:hAnsi="Arial" w:cs="Arial"/>
          <w:sz w:val="20"/>
          <w:szCs w:val="20"/>
        </w:rPr>
        <w:t>št.</w:t>
      </w:r>
      <w:r w:rsidR="0031597B" w:rsidRPr="00F436E8">
        <w:rPr>
          <w:rFonts w:ascii="Arial" w:eastAsia="WenQuanYi Micro Hei" w:hAnsi="Arial" w:cs="Arial"/>
          <w:sz w:val="20"/>
          <w:szCs w:val="20"/>
        </w:rPr>
        <w:t xml:space="preserve"> C/2024/3975</w:t>
      </w:r>
      <w:r w:rsidR="0031597B">
        <w:rPr>
          <w:rFonts w:ascii="Arial" w:eastAsia="WenQuanYi Micro Hei" w:hAnsi="Arial" w:cs="Arial"/>
          <w:sz w:val="20"/>
          <w:szCs w:val="20"/>
        </w:rPr>
        <w:t xml:space="preserve"> z dne</w:t>
      </w:r>
      <w:r w:rsidR="0031597B" w:rsidRPr="00F436E8">
        <w:rPr>
          <w:rFonts w:ascii="Arial" w:eastAsia="WenQuanYi Micro Hei" w:hAnsi="Arial" w:cs="Arial"/>
          <w:sz w:val="20"/>
          <w:szCs w:val="20"/>
        </w:rPr>
        <w:t xml:space="preserve"> 21.</w:t>
      </w:r>
      <w:r w:rsidR="0031597B">
        <w:rPr>
          <w:rFonts w:ascii="Arial" w:eastAsia="WenQuanYi Micro Hei" w:hAnsi="Arial" w:cs="Arial"/>
          <w:sz w:val="20"/>
          <w:szCs w:val="20"/>
        </w:rPr>
        <w:t xml:space="preserve"> 6. </w:t>
      </w:r>
      <w:r w:rsidR="0031597B" w:rsidRPr="00F436E8">
        <w:rPr>
          <w:rFonts w:ascii="Arial" w:eastAsia="WenQuanYi Micro Hei" w:hAnsi="Arial" w:cs="Arial"/>
          <w:sz w:val="20"/>
          <w:szCs w:val="20"/>
        </w:rPr>
        <w:t>2024</w:t>
      </w:r>
      <w:r w:rsidR="0031597B">
        <w:rPr>
          <w:rFonts w:ascii="Arial" w:eastAsia="WenQuanYi Micro Hei" w:hAnsi="Arial" w:cs="Arial"/>
          <w:sz w:val="20"/>
          <w:szCs w:val="20"/>
        </w:rPr>
        <w:t>)</w:t>
      </w:r>
      <w:r w:rsidR="00B01027">
        <w:rPr>
          <w:rFonts w:ascii="Arial" w:eastAsia="WenQuanYi Micro Hei" w:hAnsi="Arial" w:cs="Arial"/>
          <w:sz w:val="20"/>
          <w:szCs w:val="20"/>
        </w:rPr>
        <w:t xml:space="preserve">. </w:t>
      </w:r>
      <w:r w:rsidRPr="00B27B4F">
        <w:rPr>
          <w:rFonts w:ascii="Arial" w:eastAsia="WenQuanYi Micro Hei" w:hAnsi="Arial" w:cs="Arial"/>
          <w:sz w:val="20"/>
          <w:szCs w:val="20"/>
        </w:rPr>
        <w:t>Poročilo</w:t>
      </w:r>
      <w:r w:rsidR="00B01027">
        <w:rPr>
          <w:rFonts w:ascii="Arial" w:eastAsia="WenQuanYi Micro Hei" w:hAnsi="Arial" w:cs="Arial"/>
          <w:sz w:val="20"/>
          <w:szCs w:val="20"/>
        </w:rPr>
        <w:t xml:space="preserve"> bo</w:t>
      </w:r>
      <w:r w:rsidRPr="00B27B4F">
        <w:rPr>
          <w:rFonts w:ascii="Arial" w:eastAsia="WenQuanYi Micro Hei" w:hAnsi="Arial" w:cs="Arial"/>
          <w:sz w:val="20"/>
          <w:szCs w:val="20"/>
        </w:rPr>
        <w:t xml:space="preserve"> vlada </w:t>
      </w:r>
      <w:r w:rsidR="00B01027">
        <w:rPr>
          <w:rFonts w:ascii="Arial" w:eastAsia="WenQuanYi Micro Hei" w:hAnsi="Arial" w:cs="Arial"/>
          <w:sz w:val="20"/>
          <w:szCs w:val="20"/>
        </w:rPr>
        <w:t xml:space="preserve">pripravila </w:t>
      </w:r>
      <w:r w:rsidRPr="00B27B4F">
        <w:rPr>
          <w:rFonts w:ascii="Arial" w:eastAsia="WenQuanYi Micro Hei" w:hAnsi="Arial" w:cs="Arial"/>
          <w:sz w:val="20"/>
          <w:szCs w:val="20"/>
        </w:rPr>
        <w:t>po posvetovanju z zainteresirano javnostjo,</w:t>
      </w:r>
      <w:r w:rsidR="00B01027">
        <w:rPr>
          <w:rFonts w:ascii="Arial" w:eastAsia="WenQuanYi Micro Hei" w:hAnsi="Arial" w:cs="Arial"/>
          <w:sz w:val="20"/>
          <w:szCs w:val="20"/>
        </w:rPr>
        <w:t xml:space="preserve"> </w:t>
      </w:r>
      <w:r w:rsidR="00B01027">
        <w:rPr>
          <w:rFonts w:ascii="Arial" w:hAnsi="Arial" w:cs="Arial"/>
          <w:bCs/>
          <w:sz w:val="20"/>
          <w:szCs w:val="20"/>
        </w:rPr>
        <w:t xml:space="preserve">saj to izhaja neposredno iz </w:t>
      </w:r>
      <w:r w:rsidR="00706FBD">
        <w:rPr>
          <w:rFonts w:ascii="Arial" w:hAnsi="Arial" w:cs="Arial"/>
          <w:bCs/>
          <w:sz w:val="20"/>
          <w:szCs w:val="20"/>
        </w:rPr>
        <w:t>petega</w:t>
      </w:r>
      <w:r w:rsidR="00B01027">
        <w:rPr>
          <w:rFonts w:ascii="Arial" w:hAnsi="Arial" w:cs="Arial"/>
          <w:bCs/>
          <w:sz w:val="20"/>
          <w:szCs w:val="20"/>
        </w:rPr>
        <w:t xml:space="preserve"> odstavka </w:t>
      </w:r>
      <w:r w:rsidR="00706FBD">
        <w:rPr>
          <w:rFonts w:ascii="Arial" w:hAnsi="Arial" w:cs="Arial"/>
          <w:bCs/>
          <w:sz w:val="20"/>
          <w:szCs w:val="20"/>
        </w:rPr>
        <w:t>21</w:t>
      </w:r>
      <w:r w:rsidR="00B01027">
        <w:rPr>
          <w:rFonts w:ascii="Arial" w:hAnsi="Arial" w:cs="Arial"/>
          <w:bCs/>
          <w:sz w:val="20"/>
          <w:szCs w:val="20"/>
        </w:rPr>
        <w:t xml:space="preserve">. člena </w:t>
      </w:r>
      <w:r w:rsidR="00B01027" w:rsidRPr="00D80E30">
        <w:rPr>
          <w:rFonts w:ascii="Arial" w:eastAsia="Times New Roman" w:hAnsi="Arial" w:cs="Arial"/>
          <w:iCs/>
          <w:sz w:val="20"/>
          <w:szCs w:val="20"/>
          <w:lang w:eastAsia="sl-SI"/>
        </w:rPr>
        <w:t>Uredb</w:t>
      </w:r>
      <w:r w:rsidR="00B01027">
        <w:rPr>
          <w:rFonts w:ascii="Arial" w:eastAsia="Times New Roman" w:hAnsi="Arial" w:cs="Arial"/>
          <w:iCs/>
          <w:sz w:val="20"/>
          <w:szCs w:val="20"/>
          <w:lang w:eastAsia="sl-SI"/>
        </w:rPr>
        <w:t>e</w:t>
      </w:r>
      <w:r w:rsidR="00B01027" w:rsidRPr="00D80E30">
        <w:rPr>
          <w:rFonts w:ascii="Arial" w:eastAsia="Times New Roman" w:hAnsi="Arial" w:cs="Arial"/>
          <w:iCs/>
          <w:sz w:val="20"/>
          <w:szCs w:val="20"/>
          <w:lang w:eastAsia="sl-SI"/>
        </w:rPr>
        <w:t xml:space="preserve"> (EU) 2024/1263</w:t>
      </w:r>
      <w:r w:rsidR="00B01027">
        <w:rPr>
          <w:rFonts w:ascii="Arial" w:eastAsia="Times New Roman" w:hAnsi="Arial" w:cs="Arial"/>
          <w:iCs/>
          <w:sz w:val="20"/>
          <w:szCs w:val="20"/>
          <w:lang w:eastAsia="sl-SI"/>
        </w:rPr>
        <w:t>, zato to v členu ni dodatno normirano. Z</w:t>
      </w:r>
      <w:r w:rsidRPr="00B27B4F">
        <w:rPr>
          <w:rFonts w:ascii="Arial" w:eastAsia="WenQuanYi Micro Hei" w:hAnsi="Arial" w:cs="Arial"/>
          <w:sz w:val="20"/>
          <w:szCs w:val="20"/>
        </w:rPr>
        <w:t xml:space="preserve"> osnutkom</w:t>
      </w:r>
      <w:r w:rsidR="00780190">
        <w:rPr>
          <w:rFonts w:ascii="Arial" w:eastAsia="WenQuanYi Micro Hei" w:hAnsi="Arial" w:cs="Arial"/>
          <w:sz w:val="20"/>
          <w:szCs w:val="20"/>
        </w:rPr>
        <w:t xml:space="preserve"> poročila</w:t>
      </w:r>
      <w:r w:rsidRPr="00B27B4F">
        <w:rPr>
          <w:rFonts w:ascii="Arial" w:eastAsia="WenQuanYi Micro Hei" w:hAnsi="Arial" w:cs="Arial"/>
          <w:sz w:val="20"/>
          <w:szCs w:val="20"/>
        </w:rPr>
        <w:t xml:space="preserve"> se seznani tudi državni zbor in </w:t>
      </w:r>
      <w:r w:rsidR="00EC0DEE">
        <w:rPr>
          <w:rFonts w:ascii="Arial" w:eastAsia="WenQuanYi Micro Hei" w:hAnsi="Arial" w:cs="Arial"/>
          <w:sz w:val="20"/>
          <w:szCs w:val="20"/>
        </w:rPr>
        <w:t xml:space="preserve">v oceno pa ga dobi tudi </w:t>
      </w:r>
      <w:r w:rsidRPr="00B27B4F">
        <w:rPr>
          <w:rFonts w:ascii="Arial" w:eastAsia="WenQuanYi Micro Hei" w:hAnsi="Arial" w:cs="Arial"/>
          <w:sz w:val="20"/>
          <w:szCs w:val="20"/>
        </w:rPr>
        <w:t>Fiskalni svet</w:t>
      </w:r>
      <w:r w:rsidRPr="00043934">
        <w:rPr>
          <w:rFonts w:ascii="Arial" w:eastAsia="WenQuanYi Micro Hei" w:hAnsi="Arial" w:cs="Arial"/>
          <w:sz w:val="20"/>
          <w:szCs w:val="20"/>
        </w:rPr>
        <w:t>.</w:t>
      </w:r>
      <w:r w:rsidR="00B766DE" w:rsidRPr="00043934">
        <w:rPr>
          <w:rFonts w:ascii="Arial" w:eastAsia="WenQuanYi Micro Hei" w:hAnsi="Arial" w:cs="Arial"/>
          <w:sz w:val="20"/>
          <w:szCs w:val="20"/>
        </w:rPr>
        <w:t xml:space="preserve"> </w:t>
      </w:r>
      <w:r w:rsidR="00043934" w:rsidRPr="00043934">
        <w:rPr>
          <w:rFonts w:ascii="Arial" w:eastAsia="WenQuanYi Micro Hei" w:hAnsi="Arial" w:cs="Arial"/>
          <w:sz w:val="20"/>
          <w:szCs w:val="20"/>
        </w:rPr>
        <w:t>Vlada</w:t>
      </w:r>
      <w:r w:rsidR="00E22295" w:rsidRPr="00043934">
        <w:rPr>
          <w:rFonts w:ascii="Arial" w:eastAsia="WenQuanYi Micro Hei" w:hAnsi="Arial" w:cs="Arial"/>
          <w:sz w:val="20"/>
          <w:szCs w:val="20"/>
        </w:rPr>
        <w:t xml:space="preserve"> dokončno poročilo pošlje Evropski komisiji do konca aprila.</w:t>
      </w:r>
    </w:p>
    <w:p w14:paraId="18578706" w14:textId="184779F3" w:rsidR="00E22295" w:rsidRPr="00B01027" w:rsidRDefault="00E22295" w:rsidP="00B01027">
      <w:pPr>
        <w:spacing w:line="240" w:lineRule="auto"/>
        <w:jc w:val="both"/>
        <w:rPr>
          <w:rFonts w:ascii="Arial" w:hAnsi="Arial" w:cs="Arial"/>
          <w:bCs/>
          <w:sz w:val="20"/>
          <w:szCs w:val="20"/>
        </w:rPr>
      </w:pPr>
      <w:r w:rsidRPr="009A70B9">
        <w:rPr>
          <w:rFonts w:ascii="Arial" w:eastAsia="WenQuanYi Micro Hei" w:hAnsi="Arial" w:cs="Arial"/>
          <w:sz w:val="20"/>
          <w:szCs w:val="20"/>
        </w:rPr>
        <w:t>Letn</w:t>
      </w:r>
      <w:r w:rsidR="00780190" w:rsidRPr="009A70B9">
        <w:rPr>
          <w:rFonts w:ascii="Arial" w:eastAsia="WenQuanYi Micro Hei" w:hAnsi="Arial" w:cs="Arial"/>
          <w:sz w:val="20"/>
          <w:szCs w:val="20"/>
        </w:rPr>
        <w:t>emu</w:t>
      </w:r>
      <w:r w:rsidRPr="009A70B9">
        <w:rPr>
          <w:rFonts w:ascii="Arial" w:eastAsia="WenQuanYi Micro Hei" w:hAnsi="Arial" w:cs="Arial"/>
          <w:sz w:val="20"/>
          <w:szCs w:val="20"/>
        </w:rPr>
        <w:t xml:space="preserve"> poročil</w:t>
      </w:r>
      <w:r w:rsidR="00780190" w:rsidRPr="009A70B9">
        <w:rPr>
          <w:rFonts w:ascii="Arial" w:eastAsia="WenQuanYi Micro Hei" w:hAnsi="Arial" w:cs="Arial"/>
          <w:sz w:val="20"/>
          <w:szCs w:val="20"/>
        </w:rPr>
        <w:t>u</w:t>
      </w:r>
      <w:r w:rsidRPr="009A70B9">
        <w:rPr>
          <w:rFonts w:ascii="Arial" w:eastAsia="WenQuanYi Micro Hei" w:hAnsi="Arial" w:cs="Arial"/>
          <w:sz w:val="20"/>
          <w:szCs w:val="20"/>
        </w:rPr>
        <w:t xml:space="preserve"> o napredku</w:t>
      </w:r>
      <w:r w:rsidR="00780190" w:rsidRPr="009A70B9">
        <w:rPr>
          <w:rFonts w:ascii="Arial" w:eastAsia="WenQuanYi Micro Hei" w:hAnsi="Arial" w:cs="Arial"/>
          <w:sz w:val="20"/>
          <w:szCs w:val="20"/>
        </w:rPr>
        <w:t xml:space="preserve"> je treba</w:t>
      </w:r>
      <w:r w:rsidRPr="009A70B9">
        <w:rPr>
          <w:rFonts w:ascii="Arial" w:eastAsia="WenQuanYi Micro Hei" w:hAnsi="Arial" w:cs="Arial"/>
          <w:sz w:val="20"/>
          <w:szCs w:val="20"/>
        </w:rPr>
        <w:t xml:space="preserve"> sicer</w:t>
      </w:r>
      <w:r w:rsidR="00780190" w:rsidRPr="009A70B9">
        <w:rPr>
          <w:rFonts w:ascii="Arial" w:eastAsia="WenQuanYi Micro Hei" w:hAnsi="Arial" w:cs="Arial"/>
          <w:sz w:val="20"/>
          <w:szCs w:val="20"/>
        </w:rPr>
        <w:t xml:space="preserve"> skladno z navedenimi smernicami priložiti še priloge, v katerih se podrobneje poroča</w:t>
      </w:r>
      <w:r w:rsidR="00A72B02" w:rsidRPr="009A70B9">
        <w:rPr>
          <w:rFonts w:ascii="Arial" w:eastAsia="WenQuanYi Micro Hei" w:hAnsi="Arial" w:cs="Arial"/>
          <w:sz w:val="20"/>
          <w:szCs w:val="20"/>
        </w:rPr>
        <w:t xml:space="preserve"> o izvajanju</w:t>
      </w:r>
      <w:r w:rsidRPr="009A70B9">
        <w:rPr>
          <w:rFonts w:ascii="Arial" w:eastAsia="WenQuanYi Micro Hei" w:hAnsi="Arial" w:cs="Arial"/>
          <w:sz w:val="20"/>
          <w:szCs w:val="20"/>
        </w:rPr>
        <w:t xml:space="preserve"> reform in naložb, ki odgovarjajo letna na specifična</w:t>
      </w:r>
      <w:r w:rsidR="00D810E2" w:rsidRPr="009A70B9">
        <w:rPr>
          <w:rFonts w:ascii="Arial" w:eastAsia="WenQuanYi Micro Hei" w:hAnsi="Arial" w:cs="Arial"/>
          <w:sz w:val="20"/>
          <w:szCs w:val="20"/>
        </w:rPr>
        <w:t xml:space="preserve"> </w:t>
      </w:r>
      <w:r w:rsidRPr="009A70B9">
        <w:rPr>
          <w:rFonts w:ascii="Arial" w:eastAsia="WenQuanYi Micro Hei" w:hAnsi="Arial" w:cs="Arial"/>
          <w:sz w:val="20"/>
          <w:szCs w:val="20"/>
        </w:rPr>
        <w:t>priporoč</w:t>
      </w:r>
      <w:r w:rsidR="00D810E2" w:rsidRPr="009A70B9">
        <w:rPr>
          <w:rFonts w:ascii="Arial" w:eastAsia="WenQuanYi Micro Hei" w:hAnsi="Arial" w:cs="Arial"/>
          <w:sz w:val="20"/>
          <w:szCs w:val="20"/>
        </w:rPr>
        <w:t>ila</w:t>
      </w:r>
      <w:r w:rsidRPr="009A70B9">
        <w:rPr>
          <w:rFonts w:ascii="Arial" w:eastAsia="WenQuanYi Micro Hei" w:hAnsi="Arial" w:cs="Arial"/>
          <w:sz w:val="20"/>
          <w:szCs w:val="20"/>
        </w:rPr>
        <w:t xml:space="preserve"> državi v okviru evropskega semestra, izvajanju ukrepov politike pri uresničevanju ciljev trajnostnega razvoja in evropskega stebra socialnih pravic ter v odziv na druge skupne prednostne naloge EU</w:t>
      </w:r>
      <w:r w:rsidR="00A72B02" w:rsidRPr="009A70B9">
        <w:rPr>
          <w:rFonts w:ascii="Arial" w:eastAsia="WenQuanYi Micro Hei" w:hAnsi="Arial" w:cs="Arial"/>
          <w:sz w:val="20"/>
          <w:szCs w:val="20"/>
        </w:rPr>
        <w:t>, a glede prilog vlada ne bo obveščala državnega zbora in jih tudi sama ne bo potrjevala</w:t>
      </w:r>
      <w:r w:rsidR="009A70B9" w:rsidRPr="009A70B9">
        <w:rPr>
          <w:rFonts w:ascii="Arial" w:eastAsia="WenQuanYi Micro Hei" w:hAnsi="Arial" w:cs="Arial"/>
          <w:sz w:val="20"/>
          <w:szCs w:val="20"/>
        </w:rPr>
        <w:t xml:space="preserve">, ker gre za vnose v različne baze </w:t>
      </w:r>
      <w:r w:rsidR="009A70B9">
        <w:rPr>
          <w:rFonts w:ascii="Arial" w:eastAsia="WenQuanYi Micro Hei" w:hAnsi="Arial" w:cs="Arial"/>
          <w:sz w:val="20"/>
          <w:szCs w:val="20"/>
        </w:rPr>
        <w:t>Evropske komisije</w:t>
      </w:r>
      <w:r w:rsidR="009A70B9" w:rsidRPr="009A70B9">
        <w:rPr>
          <w:rFonts w:ascii="Arial" w:eastAsia="WenQuanYi Micro Hei" w:hAnsi="Arial" w:cs="Arial"/>
          <w:sz w:val="20"/>
          <w:szCs w:val="20"/>
        </w:rPr>
        <w:t xml:space="preserve">, ki jih uporabljajo različni direktorati </w:t>
      </w:r>
      <w:r w:rsidR="009A70B9">
        <w:rPr>
          <w:rFonts w:ascii="Arial" w:eastAsia="WenQuanYi Micro Hei" w:hAnsi="Arial" w:cs="Arial"/>
          <w:sz w:val="20"/>
          <w:szCs w:val="20"/>
        </w:rPr>
        <w:t>Evropske komisije</w:t>
      </w:r>
      <w:r w:rsidR="009A70B9" w:rsidRPr="009A70B9">
        <w:rPr>
          <w:rFonts w:ascii="Arial" w:eastAsia="WenQuanYi Micro Hei" w:hAnsi="Arial" w:cs="Arial"/>
          <w:sz w:val="20"/>
          <w:szCs w:val="20"/>
        </w:rPr>
        <w:t>, vse bistveno pa je povzeto v besedilu samega Letnega naročila</w:t>
      </w:r>
      <w:r w:rsidR="009A70B9">
        <w:rPr>
          <w:rFonts w:ascii="Arial" w:eastAsia="WenQuanYi Micro Hei" w:hAnsi="Arial" w:cs="Arial"/>
          <w:sz w:val="20"/>
          <w:szCs w:val="20"/>
        </w:rPr>
        <w:t xml:space="preserve"> o napredku.</w:t>
      </w:r>
      <w:r w:rsidR="00A72B02">
        <w:rPr>
          <w:rFonts w:ascii="Arial" w:eastAsia="WenQuanYi Micro Hei" w:hAnsi="Arial" w:cs="Arial"/>
          <w:sz w:val="20"/>
          <w:szCs w:val="20"/>
        </w:rPr>
        <w:t xml:space="preserve"> </w:t>
      </w:r>
    </w:p>
    <w:p w14:paraId="347F83DD" w14:textId="6009325A" w:rsidR="00B27B4F" w:rsidRPr="00B27B4F" w:rsidRDefault="00B27B4F" w:rsidP="00B27B4F">
      <w:pPr>
        <w:spacing w:line="240" w:lineRule="auto"/>
        <w:jc w:val="both"/>
        <w:rPr>
          <w:rFonts w:ascii="Arial" w:hAnsi="Arial" w:cs="Arial"/>
          <w:b/>
          <w:sz w:val="20"/>
          <w:szCs w:val="20"/>
        </w:rPr>
      </w:pPr>
      <w:r w:rsidRPr="00B27B4F">
        <w:rPr>
          <w:rFonts w:ascii="Arial" w:hAnsi="Arial" w:cs="Arial"/>
          <w:b/>
          <w:sz w:val="20"/>
          <w:szCs w:val="20"/>
        </w:rPr>
        <w:t xml:space="preserve">K </w:t>
      </w:r>
      <w:r w:rsidR="00B40611">
        <w:rPr>
          <w:rFonts w:ascii="Arial" w:hAnsi="Arial" w:cs="Arial"/>
          <w:b/>
          <w:sz w:val="20"/>
          <w:szCs w:val="20"/>
        </w:rPr>
        <w:t>7</w:t>
      </w:r>
      <w:r w:rsidRPr="00B27B4F">
        <w:rPr>
          <w:rFonts w:ascii="Arial" w:hAnsi="Arial" w:cs="Arial"/>
          <w:b/>
          <w:sz w:val="20"/>
          <w:szCs w:val="20"/>
        </w:rPr>
        <w:t xml:space="preserve">. členu: </w:t>
      </w:r>
    </w:p>
    <w:p w14:paraId="1AF271C1" w14:textId="782CE363" w:rsidR="00B27B4F" w:rsidRPr="00B27B4F" w:rsidRDefault="00B27B4F" w:rsidP="00084E08">
      <w:pPr>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 xml:space="preserve">V skladu z obveznostmi, ki izvirajo iz </w:t>
      </w:r>
      <w:r w:rsidR="00084E08" w:rsidRPr="00084E08">
        <w:rPr>
          <w:rFonts w:ascii="Arial" w:eastAsia="WenQuanYi Micro Hei" w:hAnsi="Arial" w:cs="Arial"/>
          <w:sz w:val="20"/>
          <w:szCs w:val="20"/>
        </w:rPr>
        <w:t>Uredb</w:t>
      </w:r>
      <w:r w:rsidR="00084E08">
        <w:rPr>
          <w:rFonts w:ascii="Arial" w:eastAsia="WenQuanYi Micro Hei" w:hAnsi="Arial" w:cs="Arial"/>
          <w:sz w:val="20"/>
          <w:szCs w:val="20"/>
        </w:rPr>
        <w:t>e</w:t>
      </w:r>
      <w:r w:rsidR="00084E08" w:rsidRPr="00084E08">
        <w:rPr>
          <w:rFonts w:ascii="Arial" w:eastAsia="WenQuanYi Micro Hei" w:hAnsi="Arial" w:cs="Arial"/>
          <w:sz w:val="20"/>
          <w:szCs w:val="20"/>
        </w:rPr>
        <w:t xml:space="preserve"> (EU) št. 473/2013 o skupnih določbah za spremljanje in ocenjevanje osnutkov proračunskih načrtov ter zagotavljanje zmanjšanja čezmernega primanjkljaja držav članic v </w:t>
      </w:r>
      <w:proofErr w:type="spellStart"/>
      <w:r w:rsidR="00084E08" w:rsidRPr="00084E08">
        <w:rPr>
          <w:rFonts w:ascii="Arial" w:eastAsia="WenQuanYi Micro Hei" w:hAnsi="Arial" w:cs="Arial"/>
          <w:sz w:val="20"/>
          <w:szCs w:val="20"/>
        </w:rPr>
        <w:t>euroobmočju</w:t>
      </w:r>
      <w:proofErr w:type="spellEnd"/>
      <w:r w:rsidR="00084E08">
        <w:rPr>
          <w:rFonts w:ascii="Arial" w:eastAsia="WenQuanYi Micro Hei" w:hAnsi="Arial" w:cs="Arial"/>
          <w:sz w:val="20"/>
          <w:szCs w:val="20"/>
        </w:rPr>
        <w:t xml:space="preserve"> (</w:t>
      </w:r>
      <w:r w:rsidR="00084E08" w:rsidRPr="00084E08">
        <w:rPr>
          <w:rFonts w:ascii="Arial" w:eastAsia="WenQuanYi Micro Hei" w:hAnsi="Arial" w:cs="Arial"/>
          <w:sz w:val="20"/>
          <w:szCs w:val="20"/>
        </w:rPr>
        <w:t>UL L</w:t>
      </w:r>
      <w:r w:rsidR="00084E08">
        <w:rPr>
          <w:rFonts w:ascii="Arial" w:eastAsia="WenQuanYi Micro Hei" w:hAnsi="Arial" w:cs="Arial"/>
          <w:sz w:val="20"/>
          <w:szCs w:val="20"/>
        </w:rPr>
        <w:t xml:space="preserve"> št.</w:t>
      </w:r>
      <w:r w:rsidR="00084E08" w:rsidRPr="00084E08">
        <w:rPr>
          <w:rFonts w:ascii="Arial" w:eastAsia="WenQuanYi Micro Hei" w:hAnsi="Arial" w:cs="Arial"/>
          <w:sz w:val="20"/>
          <w:szCs w:val="20"/>
        </w:rPr>
        <w:t xml:space="preserve"> 140 </w:t>
      </w:r>
      <w:r w:rsidR="00084E08">
        <w:rPr>
          <w:rFonts w:ascii="Arial" w:eastAsia="WenQuanYi Micro Hei" w:hAnsi="Arial" w:cs="Arial"/>
          <w:sz w:val="20"/>
          <w:szCs w:val="20"/>
        </w:rPr>
        <w:t xml:space="preserve">z dne </w:t>
      </w:r>
      <w:r w:rsidR="00084E08" w:rsidRPr="00084E08">
        <w:rPr>
          <w:rFonts w:ascii="Arial" w:eastAsia="WenQuanYi Micro Hei" w:hAnsi="Arial" w:cs="Arial"/>
          <w:sz w:val="20"/>
          <w:szCs w:val="20"/>
        </w:rPr>
        <w:t>27</w:t>
      </w:r>
      <w:r w:rsidR="00EC0DEE">
        <w:rPr>
          <w:rFonts w:ascii="Arial" w:eastAsia="WenQuanYi Micro Hei" w:hAnsi="Arial" w:cs="Arial"/>
          <w:sz w:val="20"/>
          <w:szCs w:val="20"/>
        </w:rPr>
        <w:t xml:space="preserve">. </w:t>
      </w:r>
      <w:r w:rsidR="00780190">
        <w:rPr>
          <w:rFonts w:ascii="Arial" w:eastAsia="WenQuanYi Micro Hei" w:hAnsi="Arial" w:cs="Arial"/>
          <w:sz w:val="20"/>
          <w:szCs w:val="20"/>
        </w:rPr>
        <w:t>5.</w:t>
      </w:r>
      <w:r w:rsidR="00EC0DEE">
        <w:rPr>
          <w:rFonts w:ascii="Arial" w:eastAsia="WenQuanYi Micro Hei" w:hAnsi="Arial" w:cs="Arial"/>
          <w:sz w:val="20"/>
          <w:szCs w:val="20"/>
        </w:rPr>
        <w:t xml:space="preserve"> </w:t>
      </w:r>
      <w:r w:rsidR="00084E08" w:rsidRPr="00084E08">
        <w:rPr>
          <w:rFonts w:ascii="Arial" w:eastAsia="WenQuanYi Micro Hei" w:hAnsi="Arial" w:cs="Arial"/>
          <w:sz w:val="20"/>
          <w:szCs w:val="20"/>
        </w:rPr>
        <w:t>2013, str. 11</w:t>
      </w:r>
      <w:r w:rsidR="00084E08">
        <w:rPr>
          <w:rFonts w:ascii="Arial" w:eastAsia="WenQuanYi Micro Hei" w:hAnsi="Arial" w:cs="Arial"/>
          <w:sz w:val="20"/>
          <w:szCs w:val="20"/>
        </w:rPr>
        <w:t xml:space="preserve">) </w:t>
      </w:r>
      <w:r w:rsidRPr="00B27B4F">
        <w:rPr>
          <w:rFonts w:ascii="Arial" w:eastAsia="WenQuanYi Micro Hei" w:hAnsi="Arial" w:cs="Arial"/>
          <w:sz w:val="20"/>
          <w:szCs w:val="20"/>
        </w:rPr>
        <w:t xml:space="preserve">pa tudi z </w:t>
      </w:r>
      <w:r w:rsidR="006C78B4" w:rsidRPr="00C62715">
        <w:rPr>
          <w:rFonts w:ascii="Arial" w:hAnsi="Arial" w:cs="Arial"/>
          <w:sz w:val="20"/>
          <w:szCs w:val="20"/>
        </w:rPr>
        <w:t>Direktive 2011/85/EU</w:t>
      </w:r>
      <w:r w:rsidR="00D810E2">
        <w:rPr>
          <w:rFonts w:ascii="Arial" w:hAnsi="Arial" w:cs="Arial"/>
          <w:sz w:val="20"/>
          <w:szCs w:val="20"/>
        </w:rPr>
        <w:t xml:space="preserve"> </w:t>
      </w:r>
      <w:r w:rsidRPr="00B27B4F">
        <w:rPr>
          <w:rFonts w:ascii="Arial" w:eastAsia="WenQuanYi Micro Hei" w:hAnsi="Arial" w:cs="Arial"/>
          <w:sz w:val="20"/>
          <w:szCs w:val="20"/>
        </w:rPr>
        <w:t xml:space="preserve">mora vsaka država članica ustanoviti oziroma določiti neodvisno telo, katerega naloga je nadzor in ocenjevanje javnofinančne politike in še posebej ocenjevanje spoštovanja fiskalnih pravil. </w:t>
      </w:r>
    </w:p>
    <w:p w14:paraId="1EFF67DC" w14:textId="347F12AA" w:rsidR="00B27B4F" w:rsidRPr="00B27B4F" w:rsidRDefault="00B27B4F" w:rsidP="00B27B4F">
      <w:pPr>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V skladu z zahtevami</w:t>
      </w:r>
      <w:r w:rsidR="00084E08">
        <w:rPr>
          <w:rFonts w:ascii="Arial" w:eastAsia="WenQuanYi Micro Hei" w:hAnsi="Arial" w:cs="Arial"/>
          <w:sz w:val="20"/>
          <w:szCs w:val="20"/>
        </w:rPr>
        <w:t xml:space="preserve"> navedene</w:t>
      </w:r>
      <w:r w:rsidRPr="00B27B4F">
        <w:rPr>
          <w:rFonts w:ascii="Arial" w:eastAsia="WenQuanYi Micro Hei" w:hAnsi="Arial" w:cs="Arial"/>
          <w:sz w:val="20"/>
          <w:szCs w:val="20"/>
        </w:rPr>
        <w:t xml:space="preserve"> direktive je pri ustanovitvi Fiskalnega sveta treba upoštevati naslednje kriterije, in sicer da takšen neodvisni organ:</w:t>
      </w:r>
    </w:p>
    <w:p w14:paraId="474037BE" w14:textId="77777777" w:rsidR="00B27B4F" w:rsidRPr="00B27B4F" w:rsidRDefault="00B27B4F" w:rsidP="00B27B4F">
      <w:pPr>
        <w:numPr>
          <w:ilvl w:val="0"/>
          <w:numId w:val="31"/>
        </w:numPr>
        <w:suppressAutoHyphens/>
        <w:spacing w:after="0" w:line="240" w:lineRule="auto"/>
        <w:jc w:val="both"/>
        <w:rPr>
          <w:rFonts w:ascii="Arial" w:eastAsia="WenQuanYi Micro Hei" w:hAnsi="Arial" w:cs="Arial"/>
          <w:sz w:val="20"/>
          <w:szCs w:val="20"/>
        </w:rPr>
      </w:pPr>
      <w:r w:rsidRPr="00B27B4F">
        <w:rPr>
          <w:rFonts w:ascii="Arial" w:eastAsia="WenQuanYi Micro Hei" w:hAnsi="Arial" w:cs="Arial"/>
          <w:sz w:val="20"/>
          <w:szCs w:val="20"/>
        </w:rPr>
        <w:lastRenderedPageBreak/>
        <w:t>ne sprejema navodil proračunskih organov zadevne države članice ali drugih javnih ali zasebnih organov;</w:t>
      </w:r>
    </w:p>
    <w:p w14:paraId="05A73F2E" w14:textId="77777777" w:rsidR="00B27B4F" w:rsidRPr="00B27B4F" w:rsidRDefault="00B27B4F" w:rsidP="00B27B4F">
      <w:pPr>
        <w:numPr>
          <w:ilvl w:val="0"/>
          <w:numId w:val="31"/>
        </w:numPr>
        <w:suppressAutoHyphens/>
        <w:spacing w:after="0" w:line="240" w:lineRule="auto"/>
        <w:jc w:val="both"/>
        <w:rPr>
          <w:rFonts w:ascii="Arial" w:eastAsia="WenQuanYi Micro Hei" w:hAnsi="Arial" w:cs="Arial"/>
          <w:sz w:val="20"/>
          <w:szCs w:val="20"/>
        </w:rPr>
      </w:pPr>
      <w:r w:rsidRPr="00B27B4F">
        <w:rPr>
          <w:rFonts w:ascii="Arial" w:eastAsia="WenQuanYi Micro Hei" w:hAnsi="Arial" w:cs="Arial"/>
          <w:sz w:val="20"/>
          <w:szCs w:val="20"/>
        </w:rPr>
        <w:t>lahko pravočasno obvešča javnost o svojih ocenah in mnenjih;</w:t>
      </w:r>
    </w:p>
    <w:p w14:paraId="7C2F824D" w14:textId="77777777" w:rsidR="00B27B4F" w:rsidRPr="00B27B4F" w:rsidRDefault="00B27B4F" w:rsidP="00B27B4F">
      <w:pPr>
        <w:numPr>
          <w:ilvl w:val="0"/>
          <w:numId w:val="31"/>
        </w:numPr>
        <w:suppressAutoHyphens/>
        <w:spacing w:after="0" w:line="240" w:lineRule="auto"/>
        <w:jc w:val="both"/>
        <w:rPr>
          <w:rFonts w:ascii="Arial" w:eastAsia="WenQuanYi Micro Hei" w:hAnsi="Arial" w:cs="Arial"/>
          <w:sz w:val="20"/>
          <w:szCs w:val="20"/>
        </w:rPr>
      </w:pPr>
      <w:r w:rsidRPr="00B27B4F">
        <w:rPr>
          <w:rFonts w:ascii="Arial" w:eastAsia="WenQuanYi Micro Hei" w:hAnsi="Arial" w:cs="Arial"/>
          <w:sz w:val="20"/>
          <w:szCs w:val="20"/>
        </w:rPr>
        <w:t>ima ustrezna in stabilna sredstva za učinkovito izvajanje svojih nalog, vključno z izvajanjem vseh vrst analiz v okviru teh nalog;</w:t>
      </w:r>
    </w:p>
    <w:p w14:paraId="45A6C5D3" w14:textId="77777777" w:rsidR="00B27B4F" w:rsidRPr="00B27B4F" w:rsidRDefault="00B27B4F" w:rsidP="00B27B4F">
      <w:pPr>
        <w:numPr>
          <w:ilvl w:val="0"/>
          <w:numId w:val="31"/>
        </w:numPr>
        <w:suppressAutoHyphens/>
        <w:spacing w:after="0" w:line="240" w:lineRule="auto"/>
        <w:jc w:val="both"/>
        <w:rPr>
          <w:rFonts w:ascii="Arial" w:eastAsia="WenQuanYi Micro Hei" w:hAnsi="Arial" w:cs="Arial"/>
          <w:sz w:val="20"/>
          <w:szCs w:val="20"/>
        </w:rPr>
      </w:pPr>
      <w:r w:rsidRPr="00B27B4F">
        <w:rPr>
          <w:rFonts w:ascii="Arial" w:eastAsia="WenQuanYi Micro Hei" w:hAnsi="Arial" w:cs="Arial"/>
          <w:sz w:val="20"/>
          <w:szCs w:val="20"/>
        </w:rPr>
        <w:t>ima ustrezen in pravočasen dostop do informacij, ki jih potrebujejo za izpolnjevanje svojih nalog;</w:t>
      </w:r>
    </w:p>
    <w:p w14:paraId="2A000140" w14:textId="09FBC7CC" w:rsidR="00B27B4F" w:rsidRPr="00B27B4F" w:rsidRDefault="00D810E2" w:rsidP="00B27B4F">
      <w:pPr>
        <w:numPr>
          <w:ilvl w:val="0"/>
          <w:numId w:val="31"/>
        </w:numPr>
        <w:suppressAutoHyphens/>
        <w:spacing w:after="0" w:line="240" w:lineRule="auto"/>
        <w:jc w:val="both"/>
        <w:rPr>
          <w:rFonts w:ascii="Arial" w:eastAsia="WenQuanYi Micro Hei" w:hAnsi="Arial" w:cs="Arial"/>
          <w:sz w:val="20"/>
          <w:szCs w:val="20"/>
        </w:rPr>
      </w:pPr>
      <w:r>
        <w:rPr>
          <w:rFonts w:ascii="Arial" w:eastAsia="WenQuanYi Micro Hei" w:hAnsi="Arial" w:cs="Arial"/>
          <w:sz w:val="20"/>
          <w:szCs w:val="20"/>
        </w:rPr>
        <w:t>j</w:t>
      </w:r>
      <w:r w:rsidR="00B27B4F" w:rsidRPr="00B27B4F">
        <w:rPr>
          <w:rFonts w:ascii="Arial" w:eastAsia="WenQuanYi Micro Hei" w:hAnsi="Arial" w:cs="Arial"/>
          <w:sz w:val="20"/>
          <w:szCs w:val="20"/>
        </w:rPr>
        <w:t>o predmet rednih zunanjih ocenjevanj neodvisnih ocenjevalcev.</w:t>
      </w:r>
    </w:p>
    <w:p w14:paraId="5D3CC6AB" w14:textId="77777777" w:rsidR="00B27B4F" w:rsidRPr="00B27B4F" w:rsidRDefault="00B27B4F" w:rsidP="00B27B4F">
      <w:pPr>
        <w:suppressAutoHyphens/>
        <w:spacing w:line="240" w:lineRule="auto"/>
        <w:jc w:val="both"/>
        <w:rPr>
          <w:rFonts w:ascii="Arial" w:eastAsia="WenQuanYi Micro Hei" w:hAnsi="Arial" w:cs="Arial"/>
          <w:sz w:val="20"/>
          <w:szCs w:val="20"/>
        </w:rPr>
      </w:pPr>
    </w:p>
    <w:p w14:paraId="7F9E86D4" w14:textId="058D86B8" w:rsidR="00B27B4F" w:rsidRPr="00B27B4F" w:rsidRDefault="00B27B4F" w:rsidP="00B27B4F">
      <w:pPr>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Obveznost ustanovitve oziroma določitve takšnega neodvisnega telesa sicer ni izrecno opredeljena v Ustavi</w:t>
      </w:r>
      <w:r w:rsidR="00EC0DEE">
        <w:rPr>
          <w:rFonts w:ascii="Arial" w:eastAsia="WenQuanYi Micro Hei" w:hAnsi="Arial" w:cs="Arial"/>
          <w:sz w:val="20"/>
          <w:szCs w:val="20"/>
        </w:rPr>
        <w:t xml:space="preserve"> Republike Slovenije</w:t>
      </w:r>
      <w:r w:rsidRPr="00B27B4F">
        <w:rPr>
          <w:rFonts w:ascii="Arial" w:eastAsia="WenQuanYi Micro Hei" w:hAnsi="Arial" w:cs="Arial"/>
          <w:sz w:val="20"/>
          <w:szCs w:val="20"/>
        </w:rPr>
        <w:t xml:space="preserve"> in okvirni vsebini, ki jo za ta zakon določa tretji odstavek 148. člena Ustave R</w:t>
      </w:r>
      <w:r w:rsidR="00955FAA">
        <w:rPr>
          <w:rFonts w:ascii="Arial" w:eastAsia="WenQuanYi Micro Hei" w:hAnsi="Arial" w:cs="Arial"/>
          <w:sz w:val="20"/>
          <w:szCs w:val="20"/>
        </w:rPr>
        <w:t xml:space="preserve">epublike </w:t>
      </w:r>
      <w:r w:rsidRPr="00B27B4F">
        <w:rPr>
          <w:rFonts w:ascii="Arial" w:eastAsia="WenQuanYi Micro Hei" w:hAnsi="Arial" w:cs="Arial"/>
          <w:sz w:val="20"/>
          <w:szCs w:val="20"/>
        </w:rPr>
        <w:t>S</w:t>
      </w:r>
      <w:r w:rsidR="00955FAA">
        <w:rPr>
          <w:rFonts w:ascii="Arial" w:eastAsia="WenQuanYi Micro Hei" w:hAnsi="Arial" w:cs="Arial"/>
          <w:sz w:val="20"/>
          <w:szCs w:val="20"/>
        </w:rPr>
        <w:t>lovenije</w:t>
      </w:r>
      <w:r w:rsidRPr="00B27B4F">
        <w:rPr>
          <w:rFonts w:ascii="Arial" w:eastAsia="WenQuanYi Micro Hei" w:hAnsi="Arial" w:cs="Arial"/>
          <w:sz w:val="20"/>
          <w:szCs w:val="20"/>
        </w:rPr>
        <w:t>, zato bi bilo mogoče ustanovitev Fiskalnega sveta prepustiti tudi zakonu, ki ureja javne finance, vseeno pa se ohranja trenutna ureditev.</w:t>
      </w:r>
    </w:p>
    <w:p w14:paraId="42144735" w14:textId="1B2C8DE4" w:rsidR="001E3936" w:rsidRDefault="001E3936" w:rsidP="00B27B4F">
      <w:pPr>
        <w:suppressAutoHyphens/>
        <w:spacing w:line="240" w:lineRule="auto"/>
        <w:jc w:val="both"/>
        <w:rPr>
          <w:rFonts w:ascii="Arial" w:eastAsia="WenQuanYi Micro Hei" w:hAnsi="Arial" w:cs="Arial"/>
          <w:sz w:val="20"/>
          <w:szCs w:val="20"/>
        </w:rPr>
      </w:pPr>
      <w:r w:rsidRPr="00F36768">
        <w:rPr>
          <w:rFonts w:ascii="Arial" w:eastAsia="WenQuanYi Micro Hei" w:hAnsi="Arial" w:cs="Arial"/>
          <w:sz w:val="20"/>
          <w:szCs w:val="20"/>
        </w:rPr>
        <w:t>V prvem odstavku</w:t>
      </w:r>
      <w:r>
        <w:rPr>
          <w:rFonts w:ascii="Arial" w:eastAsia="WenQuanYi Micro Hei" w:hAnsi="Arial" w:cs="Arial"/>
          <w:sz w:val="20"/>
          <w:szCs w:val="20"/>
        </w:rPr>
        <w:t xml:space="preserve"> se določa</w:t>
      </w:r>
      <w:r w:rsidRPr="00F36768">
        <w:rPr>
          <w:rFonts w:ascii="Arial" w:eastAsia="WenQuanYi Micro Hei" w:hAnsi="Arial" w:cs="Arial"/>
          <w:sz w:val="20"/>
          <w:szCs w:val="20"/>
        </w:rPr>
        <w:t xml:space="preserve"> </w:t>
      </w:r>
      <w:r w:rsidR="00B27B4F" w:rsidRPr="00B27B4F">
        <w:rPr>
          <w:rFonts w:ascii="Arial" w:eastAsia="WenQuanYi Micro Hei" w:hAnsi="Arial" w:cs="Arial"/>
          <w:sz w:val="20"/>
          <w:szCs w:val="20"/>
        </w:rPr>
        <w:t xml:space="preserve">Fiskalni svet </w:t>
      </w:r>
      <w:r>
        <w:rPr>
          <w:rFonts w:ascii="Arial" w:eastAsia="WenQuanYi Micro Hei" w:hAnsi="Arial" w:cs="Arial"/>
          <w:sz w:val="20"/>
          <w:szCs w:val="20"/>
        </w:rPr>
        <w:t>kot</w:t>
      </w:r>
      <w:r w:rsidR="00B27B4F" w:rsidRPr="00B27B4F">
        <w:rPr>
          <w:rFonts w:ascii="Arial" w:eastAsia="WenQuanYi Micro Hei" w:hAnsi="Arial" w:cs="Arial"/>
          <w:sz w:val="20"/>
          <w:szCs w:val="20"/>
        </w:rPr>
        <w:t xml:space="preserve"> samostojen in neodvisen državni organ</w:t>
      </w:r>
      <w:r w:rsidR="00780190">
        <w:rPr>
          <w:rFonts w:ascii="Arial" w:eastAsia="WenQuanYi Micro Hei" w:hAnsi="Arial" w:cs="Arial"/>
          <w:sz w:val="20"/>
          <w:szCs w:val="20"/>
        </w:rPr>
        <w:t>, ki spremlja in ocenjuje skladnost javnofinančne politike s fiskalnimi pravili</w:t>
      </w:r>
      <w:r>
        <w:rPr>
          <w:rFonts w:ascii="Arial" w:eastAsia="WenQuanYi Micro Hei" w:hAnsi="Arial" w:cs="Arial"/>
          <w:sz w:val="20"/>
          <w:szCs w:val="20"/>
        </w:rPr>
        <w:t xml:space="preserve">. </w:t>
      </w:r>
    </w:p>
    <w:p w14:paraId="6036BFFD" w14:textId="5D8DF3B9" w:rsidR="008A35E2" w:rsidRDefault="00780190" w:rsidP="00B27B4F">
      <w:pPr>
        <w:suppressAutoHyphens/>
        <w:spacing w:line="240" w:lineRule="auto"/>
        <w:jc w:val="both"/>
        <w:rPr>
          <w:rFonts w:ascii="Arial" w:eastAsia="WenQuanYi Micro Hei" w:hAnsi="Arial" w:cs="Arial"/>
          <w:sz w:val="20"/>
          <w:szCs w:val="20"/>
        </w:rPr>
      </w:pPr>
      <w:r>
        <w:rPr>
          <w:rFonts w:ascii="Arial" w:eastAsia="WenQuanYi Micro Hei" w:hAnsi="Arial" w:cs="Arial"/>
          <w:sz w:val="20"/>
          <w:szCs w:val="20"/>
        </w:rPr>
        <w:t xml:space="preserve">Podrobneje so </w:t>
      </w:r>
      <w:r w:rsidR="00B27B4F" w:rsidRPr="00B27B4F">
        <w:rPr>
          <w:rFonts w:ascii="Arial" w:eastAsia="WenQuanYi Micro Hei" w:hAnsi="Arial" w:cs="Arial"/>
          <w:sz w:val="20"/>
          <w:szCs w:val="20"/>
        </w:rPr>
        <w:t>njegove naloge in pristojnosti</w:t>
      </w:r>
      <w:r w:rsidR="001E3936">
        <w:rPr>
          <w:rFonts w:ascii="Arial" w:eastAsia="WenQuanYi Micro Hei" w:hAnsi="Arial" w:cs="Arial"/>
          <w:sz w:val="20"/>
          <w:szCs w:val="20"/>
        </w:rPr>
        <w:t xml:space="preserve"> določen</w:t>
      </w:r>
      <w:r>
        <w:rPr>
          <w:rFonts w:ascii="Arial" w:eastAsia="WenQuanYi Micro Hei" w:hAnsi="Arial" w:cs="Arial"/>
          <w:sz w:val="20"/>
          <w:szCs w:val="20"/>
        </w:rPr>
        <w:t>e</w:t>
      </w:r>
      <w:r w:rsidR="001E3936">
        <w:rPr>
          <w:rFonts w:ascii="Arial" w:eastAsia="WenQuanYi Micro Hei" w:hAnsi="Arial" w:cs="Arial"/>
          <w:sz w:val="20"/>
          <w:szCs w:val="20"/>
        </w:rPr>
        <w:t xml:space="preserve"> v drugem </w:t>
      </w:r>
      <w:r w:rsidR="006C78B4">
        <w:rPr>
          <w:rFonts w:ascii="Arial" w:eastAsia="WenQuanYi Micro Hei" w:hAnsi="Arial" w:cs="Arial"/>
          <w:sz w:val="20"/>
          <w:szCs w:val="20"/>
        </w:rPr>
        <w:t>odstavku</w:t>
      </w:r>
      <w:r w:rsidR="00AF0178">
        <w:rPr>
          <w:rFonts w:ascii="Arial" w:eastAsia="WenQuanYi Micro Hei" w:hAnsi="Arial" w:cs="Arial"/>
          <w:sz w:val="20"/>
          <w:szCs w:val="20"/>
        </w:rPr>
        <w:t>,</w:t>
      </w:r>
      <w:r w:rsidR="00B27B4F" w:rsidRPr="00B27B4F">
        <w:rPr>
          <w:rFonts w:ascii="Arial" w:eastAsia="WenQuanYi Micro Hei" w:hAnsi="Arial" w:cs="Arial"/>
          <w:sz w:val="20"/>
          <w:szCs w:val="20"/>
        </w:rPr>
        <w:t xml:space="preserve"> izhajajo</w:t>
      </w:r>
      <w:r>
        <w:rPr>
          <w:rFonts w:ascii="Arial" w:eastAsia="WenQuanYi Micro Hei" w:hAnsi="Arial" w:cs="Arial"/>
          <w:sz w:val="20"/>
          <w:szCs w:val="20"/>
        </w:rPr>
        <w:t xml:space="preserve"> pa</w:t>
      </w:r>
      <w:r w:rsidR="00B27B4F" w:rsidRPr="00B27B4F">
        <w:rPr>
          <w:rFonts w:ascii="Arial" w:eastAsia="WenQuanYi Micro Hei" w:hAnsi="Arial" w:cs="Arial"/>
          <w:sz w:val="20"/>
          <w:szCs w:val="20"/>
        </w:rPr>
        <w:t xml:space="preserve"> iz zahtev Pakta za stabilnost in rast in </w:t>
      </w:r>
      <w:r w:rsidR="006C78B4" w:rsidRPr="00C62715">
        <w:rPr>
          <w:rFonts w:ascii="Arial" w:hAnsi="Arial" w:cs="Arial"/>
          <w:sz w:val="20"/>
          <w:szCs w:val="20"/>
        </w:rPr>
        <w:t xml:space="preserve">Direktive 2011/85/EU </w:t>
      </w:r>
      <w:r w:rsidR="008E1535">
        <w:rPr>
          <w:rFonts w:ascii="Arial" w:eastAsia="WenQuanYi Micro Hei" w:hAnsi="Arial" w:cs="Arial"/>
          <w:sz w:val="20"/>
          <w:szCs w:val="20"/>
        </w:rPr>
        <w:t>in se v nekaterih primerih širijo, glede na obstoječo ureditev</w:t>
      </w:r>
      <w:r w:rsidR="00AF0178">
        <w:rPr>
          <w:rFonts w:ascii="Arial" w:eastAsia="WenQuanYi Micro Hei" w:hAnsi="Arial" w:cs="Arial"/>
          <w:sz w:val="20"/>
          <w:szCs w:val="20"/>
        </w:rPr>
        <w:t xml:space="preserve">. Njegove naloge tako obsegajo ocenjevanje ustreznosti gibanja očiščenih </w:t>
      </w:r>
      <w:r w:rsidR="0022119D">
        <w:rPr>
          <w:rFonts w:ascii="Arial" w:eastAsia="WenQuanYi Micro Hei" w:hAnsi="Arial" w:cs="Arial"/>
          <w:sz w:val="20"/>
          <w:szCs w:val="20"/>
        </w:rPr>
        <w:t>izdatkov</w:t>
      </w:r>
      <w:r w:rsidR="00AF0178">
        <w:rPr>
          <w:rFonts w:ascii="Arial" w:eastAsia="WenQuanYi Micro Hei" w:hAnsi="Arial" w:cs="Arial"/>
          <w:sz w:val="20"/>
          <w:szCs w:val="20"/>
        </w:rPr>
        <w:t xml:space="preserve"> v Srednjeročnem fiskalno</w:t>
      </w:r>
      <w:r w:rsidR="00084E08">
        <w:rPr>
          <w:rFonts w:ascii="Arial" w:eastAsia="WenQuanYi Micro Hei" w:hAnsi="Arial" w:cs="Arial"/>
          <w:sz w:val="20"/>
          <w:szCs w:val="20"/>
        </w:rPr>
        <w:t>-</w:t>
      </w:r>
      <w:r w:rsidR="00AF0178">
        <w:rPr>
          <w:rFonts w:ascii="Arial" w:eastAsia="WenQuanYi Micro Hei" w:hAnsi="Arial" w:cs="Arial"/>
          <w:sz w:val="20"/>
          <w:szCs w:val="20"/>
        </w:rPr>
        <w:t>strukturnem načrtu</w:t>
      </w:r>
      <w:r w:rsidR="009A70B9">
        <w:rPr>
          <w:rFonts w:ascii="Arial" w:eastAsia="WenQuanYi Micro Hei" w:hAnsi="Arial" w:cs="Arial"/>
          <w:sz w:val="20"/>
          <w:szCs w:val="20"/>
        </w:rPr>
        <w:t xml:space="preserve"> ter v </w:t>
      </w:r>
      <w:r w:rsidR="00357B2A">
        <w:rPr>
          <w:rFonts w:ascii="Arial" w:eastAsia="WenQuanYi Micro Hei" w:hAnsi="Arial" w:cs="Arial"/>
          <w:sz w:val="20"/>
          <w:szCs w:val="20"/>
        </w:rPr>
        <w:t>l</w:t>
      </w:r>
      <w:r w:rsidR="009A70B9">
        <w:rPr>
          <w:rFonts w:ascii="Arial" w:eastAsia="WenQuanYi Micro Hei" w:hAnsi="Arial" w:cs="Arial"/>
          <w:sz w:val="20"/>
          <w:szCs w:val="20"/>
        </w:rPr>
        <w:t>etnem poročilu o napredku</w:t>
      </w:r>
      <w:r w:rsidR="00AF0178">
        <w:rPr>
          <w:rFonts w:ascii="Arial" w:eastAsia="WenQuanYi Micro Hei" w:hAnsi="Arial" w:cs="Arial"/>
          <w:sz w:val="20"/>
          <w:szCs w:val="20"/>
        </w:rPr>
        <w:t xml:space="preserve"> in spoštovanj</w:t>
      </w:r>
      <w:r w:rsidR="00084E08">
        <w:rPr>
          <w:rFonts w:ascii="Arial" w:eastAsia="WenQuanYi Micro Hei" w:hAnsi="Arial" w:cs="Arial"/>
          <w:sz w:val="20"/>
          <w:szCs w:val="20"/>
        </w:rPr>
        <w:t>a</w:t>
      </w:r>
      <w:r w:rsidR="00AF0178">
        <w:rPr>
          <w:rFonts w:ascii="Arial" w:eastAsia="WenQuanYi Micro Hei" w:hAnsi="Arial" w:cs="Arial"/>
          <w:sz w:val="20"/>
          <w:szCs w:val="20"/>
        </w:rPr>
        <w:t xml:space="preserve"> rasti očiščenih </w:t>
      </w:r>
      <w:r w:rsidR="0022119D">
        <w:rPr>
          <w:rFonts w:ascii="Arial" w:eastAsia="WenQuanYi Micro Hei" w:hAnsi="Arial" w:cs="Arial"/>
          <w:sz w:val="20"/>
          <w:szCs w:val="20"/>
        </w:rPr>
        <w:t>izdatkov</w:t>
      </w:r>
      <w:r w:rsidR="00AF0178">
        <w:rPr>
          <w:rFonts w:ascii="Arial" w:eastAsia="WenQuanYi Micro Hei" w:hAnsi="Arial" w:cs="Arial"/>
          <w:sz w:val="20"/>
          <w:szCs w:val="20"/>
        </w:rPr>
        <w:t xml:space="preserve"> sektorja država, ko je pripravljen predlog, sprememba ali rebalans državnega proračuna. Fiskalni svet skladno z zahtevami navedene direktiv</w:t>
      </w:r>
      <w:r w:rsidR="00C90CC8">
        <w:rPr>
          <w:rFonts w:ascii="Arial" w:eastAsia="WenQuanYi Micro Hei" w:hAnsi="Arial" w:cs="Arial"/>
          <w:sz w:val="20"/>
          <w:szCs w:val="20"/>
        </w:rPr>
        <w:t>e</w:t>
      </w:r>
      <w:r w:rsidR="00084E08">
        <w:rPr>
          <w:rFonts w:ascii="Arial" w:eastAsia="WenQuanYi Micro Hei" w:hAnsi="Arial" w:cs="Arial"/>
          <w:sz w:val="20"/>
          <w:szCs w:val="20"/>
        </w:rPr>
        <w:t xml:space="preserve"> na štiri leta</w:t>
      </w:r>
      <w:r w:rsidR="00AF0178">
        <w:rPr>
          <w:rFonts w:ascii="Arial" w:eastAsia="WenQuanYi Micro Hei" w:hAnsi="Arial" w:cs="Arial"/>
          <w:sz w:val="20"/>
          <w:szCs w:val="20"/>
        </w:rPr>
        <w:t xml:space="preserve"> pripravlja tudi periodično</w:t>
      </w:r>
      <w:r w:rsidR="008E1535">
        <w:rPr>
          <w:rFonts w:ascii="Arial" w:eastAsia="WenQuanYi Micro Hei" w:hAnsi="Arial" w:cs="Arial"/>
          <w:sz w:val="20"/>
          <w:szCs w:val="20"/>
        </w:rPr>
        <w:t xml:space="preserve"> </w:t>
      </w:r>
      <w:r w:rsidR="008E1535" w:rsidRPr="00711129">
        <w:rPr>
          <w:rFonts w:ascii="Arial" w:hAnsi="Arial" w:cs="Arial"/>
          <w:sz w:val="20"/>
          <w:szCs w:val="20"/>
        </w:rPr>
        <w:t>oceno doslednosti, usklajenosti in učinkovitosti sistema proračunskega načrtovanja</w:t>
      </w:r>
      <w:r w:rsidR="00AF0178">
        <w:rPr>
          <w:rFonts w:ascii="Arial" w:hAnsi="Arial" w:cs="Arial"/>
          <w:sz w:val="20"/>
          <w:szCs w:val="20"/>
        </w:rPr>
        <w:t>, to je vseh postopkov in zakonodaje, ki urejajo pripravo fiskalnih dokumentov</w:t>
      </w:r>
      <w:r w:rsidR="00B27B4F" w:rsidRPr="00B27B4F">
        <w:rPr>
          <w:rFonts w:ascii="Arial" w:eastAsia="WenQuanYi Micro Hei" w:hAnsi="Arial" w:cs="Arial"/>
          <w:sz w:val="20"/>
          <w:szCs w:val="20"/>
        </w:rPr>
        <w:t>.</w:t>
      </w:r>
      <w:r w:rsidR="00AF0178">
        <w:rPr>
          <w:rFonts w:ascii="Arial" w:eastAsia="WenQuanYi Micro Hei" w:hAnsi="Arial" w:cs="Arial"/>
          <w:sz w:val="20"/>
          <w:szCs w:val="20"/>
        </w:rPr>
        <w:t xml:space="preserve"> Določa se tudi, da Fiskalni svet vsaka štiri leta opravi analizo </w:t>
      </w:r>
      <w:r w:rsidR="008A35E2">
        <w:rPr>
          <w:rFonts w:ascii="Arial" w:eastAsia="WenQuanYi Micro Hei" w:hAnsi="Arial" w:cs="Arial"/>
          <w:sz w:val="20"/>
          <w:szCs w:val="20"/>
        </w:rPr>
        <w:t>makroekonomskih</w:t>
      </w:r>
      <w:r w:rsidR="00AF0178">
        <w:rPr>
          <w:rFonts w:ascii="Arial" w:eastAsia="WenQuanYi Micro Hei" w:hAnsi="Arial" w:cs="Arial"/>
          <w:sz w:val="20"/>
          <w:szCs w:val="20"/>
        </w:rPr>
        <w:t xml:space="preserve"> in </w:t>
      </w:r>
      <w:r w:rsidR="008A35E2">
        <w:rPr>
          <w:rFonts w:ascii="Arial" w:eastAsia="WenQuanYi Micro Hei" w:hAnsi="Arial" w:cs="Arial"/>
          <w:sz w:val="20"/>
          <w:szCs w:val="20"/>
        </w:rPr>
        <w:t>fiskalnih na</w:t>
      </w:r>
      <w:r w:rsidR="00AF0178">
        <w:rPr>
          <w:rFonts w:ascii="Arial" w:eastAsia="WenQuanYi Micro Hei" w:hAnsi="Arial" w:cs="Arial"/>
          <w:sz w:val="20"/>
          <w:szCs w:val="20"/>
        </w:rPr>
        <w:t>p</w:t>
      </w:r>
      <w:r w:rsidR="008A35E2">
        <w:rPr>
          <w:rFonts w:ascii="Arial" w:eastAsia="WenQuanYi Micro Hei" w:hAnsi="Arial" w:cs="Arial"/>
          <w:sz w:val="20"/>
          <w:szCs w:val="20"/>
        </w:rPr>
        <w:t>o</w:t>
      </w:r>
      <w:r w:rsidR="00AF0178">
        <w:rPr>
          <w:rFonts w:ascii="Arial" w:eastAsia="WenQuanYi Micro Hei" w:hAnsi="Arial" w:cs="Arial"/>
          <w:sz w:val="20"/>
          <w:szCs w:val="20"/>
        </w:rPr>
        <w:t>vedi</w:t>
      </w:r>
      <w:r w:rsidR="009D4278">
        <w:rPr>
          <w:rFonts w:ascii="Arial" w:eastAsia="WenQuanYi Micro Hei" w:hAnsi="Arial" w:cs="Arial"/>
          <w:sz w:val="20"/>
          <w:szCs w:val="20"/>
        </w:rPr>
        <w:t xml:space="preserve">, v primeru </w:t>
      </w:r>
      <w:r w:rsidR="00752F4A">
        <w:rPr>
          <w:rFonts w:ascii="Arial" w:eastAsia="WenQuanYi Micro Hei" w:hAnsi="Arial" w:cs="Arial"/>
          <w:sz w:val="20"/>
          <w:szCs w:val="20"/>
        </w:rPr>
        <w:t>ugotovljenih</w:t>
      </w:r>
      <w:r w:rsidR="009D4278">
        <w:rPr>
          <w:rFonts w:ascii="Arial" w:eastAsia="WenQuanYi Micro Hei" w:hAnsi="Arial" w:cs="Arial"/>
          <w:sz w:val="20"/>
          <w:szCs w:val="20"/>
        </w:rPr>
        <w:t xml:space="preserve"> pristranskosti</w:t>
      </w:r>
      <w:r w:rsidR="008A35E2">
        <w:rPr>
          <w:rFonts w:ascii="Arial" w:eastAsia="WenQuanYi Micro Hei" w:hAnsi="Arial" w:cs="Arial"/>
          <w:sz w:val="20"/>
          <w:szCs w:val="20"/>
        </w:rPr>
        <w:t xml:space="preserve"> pa mora vlada pripraviti popravljane ukrepe.</w:t>
      </w:r>
      <w:r w:rsidR="008E1535">
        <w:rPr>
          <w:rFonts w:ascii="Arial" w:eastAsia="WenQuanYi Micro Hei" w:hAnsi="Arial" w:cs="Arial"/>
          <w:sz w:val="20"/>
          <w:szCs w:val="20"/>
        </w:rPr>
        <w:t xml:space="preserve"> </w:t>
      </w:r>
      <w:r w:rsidR="00084E08">
        <w:rPr>
          <w:rFonts w:ascii="Arial" w:eastAsia="WenQuanYi Micro Hei" w:hAnsi="Arial" w:cs="Arial"/>
          <w:sz w:val="20"/>
          <w:szCs w:val="20"/>
        </w:rPr>
        <w:t>To n</w:t>
      </w:r>
      <w:r w:rsidR="008A35E2">
        <w:rPr>
          <w:rFonts w:ascii="Arial" w:eastAsia="WenQuanYi Micro Hei" w:hAnsi="Arial" w:cs="Arial"/>
          <w:sz w:val="20"/>
          <w:szCs w:val="20"/>
        </w:rPr>
        <w:t xml:space="preserve">alogo, ki je </w:t>
      </w:r>
      <w:r w:rsidR="008E1535">
        <w:rPr>
          <w:rFonts w:ascii="Arial" w:eastAsia="WenQuanYi Micro Hei" w:hAnsi="Arial" w:cs="Arial"/>
          <w:sz w:val="20"/>
          <w:szCs w:val="20"/>
        </w:rPr>
        <w:t>v trenutni ureditvi določen</w:t>
      </w:r>
      <w:r w:rsidR="0091237B">
        <w:rPr>
          <w:rFonts w:ascii="Arial" w:eastAsia="WenQuanYi Micro Hei" w:hAnsi="Arial" w:cs="Arial"/>
          <w:sz w:val="20"/>
          <w:szCs w:val="20"/>
        </w:rPr>
        <w:t>a</w:t>
      </w:r>
      <w:r w:rsidR="008E1535">
        <w:rPr>
          <w:rFonts w:ascii="Arial" w:eastAsia="WenQuanYi Micro Hei" w:hAnsi="Arial" w:cs="Arial"/>
          <w:sz w:val="20"/>
          <w:szCs w:val="20"/>
        </w:rPr>
        <w:t xml:space="preserve"> v Zakonu o javnih financah</w:t>
      </w:r>
      <w:r w:rsidR="008A35E2">
        <w:rPr>
          <w:rFonts w:ascii="Arial" w:eastAsia="WenQuanYi Micro Hei" w:hAnsi="Arial" w:cs="Arial"/>
          <w:sz w:val="20"/>
          <w:szCs w:val="20"/>
        </w:rPr>
        <w:t xml:space="preserve">, se po novem ureja v Zakon o fiskalnem pravilu s ciljem, da se vse naloge </w:t>
      </w:r>
      <w:r w:rsidR="00D810E2">
        <w:rPr>
          <w:rFonts w:ascii="Arial" w:eastAsia="WenQuanYi Micro Hei" w:hAnsi="Arial" w:cs="Arial"/>
          <w:sz w:val="20"/>
          <w:szCs w:val="20"/>
        </w:rPr>
        <w:t>opredeli</w:t>
      </w:r>
      <w:r w:rsidR="008A35E2">
        <w:rPr>
          <w:rFonts w:ascii="Arial" w:eastAsia="WenQuanYi Micro Hei" w:hAnsi="Arial" w:cs="Arial"/>
          <w:sz w:val="20"/>
          <w:szCs w:val="20"/>
        </w:rPr>
        <w:t xml:space="preserve"> na enem mestu</w:t>
      </w:r>
      <w:r w:rsidR="008E1535">
        <w:rPr>
          <w:rFonts w:ascii="Arial" w:eastAsia="WenQuanYi Micro Hei" w:hAnsi="Arial" w:cs="Arial"/>
          <w:sz w:val="20"/>
          <w:szCs w:val="20"/>
        </w:rPr>
        <w:t xml:space="preserve">. </w:t>
      </w:r>
      <w:r w:rsidR="000568C2">
        <w:rPr>
          <w:rFonts w:ascii="Arial" w:eastAsia="WenQuanYi Micro Hei" w:hAnsi="Arial" w:cs="Arial"/>
          <w:sz w:val="20"/>
          <w:szCs w:val="20"/>
        </w:rPr>
        <w:t xml:space="preserve">Pri tem je naloga še bolj natančno opredeljena skladno z določbami Direktive 2011/85/EU, ki zahteva ugotavljanje znatnih pristranskosti v napovedi. Napoved je pristranska, kadar sistematično precenjuje ali podcenjuje dejansko vrednost napovedane spremenljivke. </w:t>
      </w:r>
      <w:r w:rsidR="008A35E2" w:rsidRPr="00C62715">
        <w:rPr>
          <w:rFonts w:ascii="Arial" w:hAnsi="Arial" w:cs="Arial"/>
          <w:sz w:val="20"/>
          <w:szCs w:val="20"/>
        </w:rPr>
        <w:t>Direktiv</w:t>
      </w:r>
      <w:r w:rsidR="008A35E2">
        <w:rPr>
          <w:rFonts w:ascii="Arial" w:hAnsi="Arial" w:cs="Arial"/>
          <w:sz w:val="20"/>
          <w:szCs w:val="20"/>
        </w:rPr>
        <w:t>a</w:t>
      </w:r>
      <w:r w:rsidR="008A35E2" w:rsidRPr="00C62715">
        <w:rPr>
          <w:rFonts w:ascii="Arial" w:hAnsi="Arial" w:cs="Arial"/>
          <w:sz w:val="20"/>
          <w:szCs w:val="20"/>
        </w:rPr>
        <w:t xml:space="preserve"> 2011/85/EU </w:t>
      </w:r>
      <w:r w:rsidR="008A35E2">
        <w:rPr>
          <w:rFonts w:ascii="Arial" w:hAnsi="Arial" w:cs="Arial"/>
          <w:sz w:val="20"/>
          <w:szCs w:val="20"/>
        </w:rPr>
        <w:t>predvideva tudi, da Fiskalni svet opravlja tudi tiste funkcije, ki jih predvideva Pakt za stabilnost in rast. Ker so uredbe</w:t>
      </w:r>
      <w:r w:rsidR="00084E08">
        <w:rPr>
          <w:rFonts w:ascii="Arial" w:hAnsi="Arial" w:cs="Arial"/>
          <w:sz w:val="20"/>
          <w:szCs w:val="20"/>
        </w:rPr>
        <w:t>, ki so</w:t>
      </w:r>
      <w:r w:rsidR="008A35E2">
        <w:rPr>
          <w:rFonts w:ascii="Arial" w:hAnsi="Arial" w:cs="Arial"/>
          <w:sz w:val="20"/>
          <w:szCs w:val="20"/>
        </w:rPr>
        <w:t xml:space="preserve"> neposredno uporabljive, vse te naloge niso naštete. </w:t>
      </w:r>
      <w:r w:rsidR="00752F4A">
        <w:rPr>
          <w:rFonts w:ascii="Arial" w:hAnsi="Arial" w:cs="Arial"/>
          <w:sz w:val="20"/>
          <w:szCs w:val="20"/>
        </w:rPr>
        <w:t>Eksplicitno</w:t>
      </w:r>
      <w:r w:rsidR="00043934">
        <w:rPr>
          <w:rFonts w:ascii="Arial" w:hAnsi="Arial" w:cs="Arial"/>
          <w:sz w:val="20"/>
          <w:szCs w:val="20"/>
        </w:rPr>
        <w:t xml:space="preserve"> je predvideno ocenjevanje Srednjeročnega fiskalno-strukturnega načrta</w:t>
      </w:r>
      <w:r w:rsidR="00160962">
        <w:rPr>
          <w:rFonts w:ascii="Arial" w:hAnsi="Arial" w:cs="Arial"/>
          <w:sz w:val="20"/>
          <w:szCs w:val="20"/>
        </w:rPr>
        <w:t xml:space="preserve"> ali njegove revizije</w:t>
      </w:r>
      <w:r w:rsidR="00043934">
        <w:rPr>
          <w:rFonts w:ascii="Arial" w:hAnsi="Arial" w:cs="Arial"/>
          <w:sz w:val="20"/>
          <w:szCs w:val="20"/>
        </w:rPr>
        <w:t xml:space="preserve"> in </w:t>
      </w:r>
      <w:r w:rsidR="0078785F">
        <w:rPr>
          <w:rFonts w:ascii="Arial" w:hAnsi="Arial" w:cs="Arial"/>
          <w:sz w:val="20"/>
          <w:szCs w:val="20"/>
        </w:rPr>
        <w:t>priprava ocene skladnosti podatkov o realizaciji</w:t>
      </w:r>
      <w:r w:rsidR="00EC0DEE">
        <w:rPr>
          <w:rFonts w:ascii="Arial" w:hAnsi="Arial" w:cs="Arial"/>
          <w:sz w:val="20"/>
          <w:szCs w:val="20"/>
        </w:rPr>
        <w:t xml:space="preserve"> proračunov sektorja </w:t>
      </w:r>
      <w:r>
        <w:rPr>
          <w:rFonts w:ascii="Arial" w:hAnsi="Arial" w:cs="Arial"/>
          <w:sz w:val="20"/>
          <w:szCs w:val="20"/>
        </w:rPr>
        <w:t>država</w:t>
      </w:r>
      <w:r w:rsidR="0078785F">
        <w:rPr>
          <w:rFonts w:ascii="Arial" w:hAnsi="Arial" w:cs="Arial"/>
          <w:sz w:val="20"/>
          <w:szCs w:val="20"/>
        </w:rPr>
        <w:t xml:space="preserve">, ki je vključena v </w:t>
      </w:r>
      <w:r w:rsidR="00357B2A">
        <w:rPr>
          <w:rFonts w:ascii="Arial" w:hAnsi="Arial" w:cs="Arial"/>
          <w:sz w:val="20"/>
          <w:szCs w:val="20"/>
        </w:rPr>
        <w:t>l</w:t>
      </w:r>
      <w:r w:rsidR="0078785F">
        <w:rPr>
          <w:rFonts w:ascii="Arial" w:hAnsi="Arial" w:cs="Arial"/>
          <w:sz w:val="20"/>
          <w:szCs w:val="20"/>
        </w:rPr>
        <w:t>etno poročila o napredku</w:t>
      </w:r>
      <w:r w:rsidR="00084E08">
        <w:rPr>
          <w:rFonts w:ascii="Arial" w:hAnsi="Arial" w:cs="Arial"/>
          <w:sz w:val="20"/>
          <w:szCs w:val="20"/>
        </w:rPr>
        <w:t xml:space="preserve">. </w:t>
      </w:r>
      <w:r w:rsidR="00160962" w:rsidRPr="00160962">
        <w:rPr>
          <w:rFonts w:ascii="Arial" w:hAnsi="Arial" w:cs="Arial"/>
          <w:sz w:val="20"/>
          <w:szCs w:val="20"/>
        </w:rPr>
        <w:t>P</w:t>
      </w:r>
      <w:r w:rsidR="0091237B" w:rsidRPr="00160962">
        <w:rPr>
          <w:rFonts w:ascii="Arial" w:hAnsi="Arial" w:cs="Arial"/>
          <w:sz w:val="20"/>
          <w:szCs w:val="20"/>
        </w:rPr>
        <w:t xml:space="preserve">riprava </w:t>
      </w:r>
      <w:proofErr w:type="spellStart"/>
      <w:r w:rsidR="0091237B" w:rsidRPr="00160962">
        <w:rPr>
          <w:rFonts w:ascii="Arial" w:hAnsi="Arial" w:cs="Arial"/>
          <w:sz w:val="20"/>
          <w:szCs w:val="20"/>
        </w:rPr>
        <w:t>nezavezujočega</w:t>
      </w:r>
      <w:proofErr w:type="spellEnd"/>
      <w:r w:rsidR="0091237B" w:rsidRPr="00160962">
        <w:rPr>
          <w:rFonts w:ascii="Arial" w:hAnsi="Arial" w:cs="Arial"/>
          <w:sz w:val="20"/>
          <w:szCs w:val="20"/>
        </w:rPr>
        <w:t xml:space="preserve"> ločenega poročil</w:t>
      </w:r>
      <w:r w:rsidR="00EC0DEE" w:rsidRPr="00160962">
        <w:rPr>
          <w:rFonts w:ascii="Arial" w:hAnsi="Arial" w:cs="Arial"/>
          <w:sz w:val="20"/>
          <w:szCs w:val="20"/>
        </w:rPr>
        <w:t>a</w:t>
      </w:r>
      <w:r w:rsidR="0091237B" w:rsidRPr="00160962">
        <w:rPr>
          <w:rFonts w:ascii="Arial" w:hAnsi="Arial" w:cs="Arial"/>
          <w:sz w:val="20"/>
          <w:szCs w:val="20"/>
        </w:rPr>
        <w:t xml:space="preserve"> o zadostnosti sprejetih in predvidenih ukrepov, ki so bili sprejeti kot odziv na postopek presežnega primanjkljaja</w:t>
      </w:r>
      <w:bookmarkStart w:id="10" w:name="_Hlk189488768"/>
      <w:r w:rsidR="00160962" w:rsidRPr="00160962">
        <w:rPr>
          <w:rFonts w:ascii="Arial" w:hAnsi="Arial" w:cs="Arial"/>
          <w:sz w:val="20"/>
          <w:szCs w:val="20"/>
        </w:rPr>
        <w:t>, ki jo tudi predvideva Pakt za stabilnost in rast pa je zajeta</w:t>
      </w:r>
      <w:r w:rsidR="0078785F" w:rsidRPr="00160962">
        <w:rPr>
          <w:rFonts w:ascii="Arial" w:hAnsi="Arial" w:cs="Arial"/>
          <w:sz w:val="20"/>
          <w:szCs w:val="20"/>
        </w:rPr>
        <w:t xml:space="preserve"> z zadnjo točko, ki omogočajo Fiskalnemu svetu, da opravlja tudi druge pristojnosti</w:t>
      </w:r>
      <w:bookmarkEnd w:id="10"/>
      <w:r w:rsidR="0078785F" w:rsidRPr="00160962">
        <w:rPr>
          <w:rFonts w:ascii="Arial" w:hAnsi="Arial" w:cs="Arial"/>
          <w:sz w:val="20"/>
          <w:szCs w:val="20"/>
        </w:rPr>
        <w:t>.</w:t>
      </w:r>
      <w:r w:rsidR="0091237B" w:rsidRPr="00160962">
        <w:rPr>
          <w:rFonts w:ascii="Arial" w:hAnsi="Arial" w:cs="Arial"/>
          <w:sz w:val="20"/>
          <w:szCs w:val="20"/>
        </w:rPr>
        <w:t xml:space="preserve"> </w:t>
      </w:r>
      <w:r w:rsidR="001462F8" w:rsidRPr="00160962">
        <w:rPr>
          <w:rFonts w:ascii="Arial" w:hAnsi="Arial" w:cs="Arial"/>
          <w:sz w:val="20"/>
          <w:szCs w:val="20"/>
        </w:rPr>
        <w:t>Poleg</w:t>
      </w:r>
      <w:r w:rsidR="001462F8">
        <w:rPr>
          <w:rFonts w:ascii="Arial" w:hAnsi="Arial" w:cs="Arial"/>
          <w:sz w:val="20"/>
          <w:szCs w:val="20"/>
        </w:rPr>
        <w:t xml:space="preserve"> tega pa se določa, da Fiskalni svet pripravlja oceno </w:t>
      </w:r>
      <w:r>
        <w:rPr>
          <w:rFonts w:ascii="Arial" w:hAnsi="Arial" w:cs="Arial"/>
          <w:sz w:val="20"/>
          <w:szCs w:val="20"/>
        </w:rPr>
        <w:t>obstoja izjemnih okoliščin, na podlagi katerih bo vlada na Evropsko komisijo v presojo in Svetu EU v odločanje posredovala zahtevo za uporabo</w:t>
      </w:r>
      <w:r w:rsidR="001462F8">
        <w:rPr>
          <w:rFonts w:ascii="Arial" w:hAnsi="Arial" w:cs="Arial"/>
          <w:sz w:val="20"/>
          <w:szCs w:val="20"/>
        </w:rPr>
        <w:t xml:space="preserve"> nacionalne odstopn</w:t>
      </w:r>
      <w:r w:rsidR="00EC0DEE">
        <w:rPr>
          <w:rFonts w:ascii="Arial" w:hAnsi="Arial" w:cs="Arial"/>
          <w:sz w:val="20"/>
          <w:szCs w:val="20"/>
        </w:rPr>
        <w:t>e</w:t>
      </w:r>
      <w:r w:rsidR="001462F8">
        <w:rPr>
          <w:rFonts w:ascii="Arial" w:hAnsi="Arial" w:cs="Arial"/>
          <w:sz w:val="20"/>
          <w:szCs w:val="20"/>
        </w:rPr>
        <w:t xml:space="preserve"> klavzul</w:t>
      </w:r>
      <w:r w:rsidR="00EC0DEE">
        <w:rPr>
          <w:rFonts w:ascii="Arial" w:hAnsi="Arial" w:cs="Arial"/>
          <w:sz w:val="20"/>
          <w:szCs w:val="20"/>
        </w:rPr>
        <w:t>e</w:t>
      </w:r>
      <w:r>
        <w:rPr>
          <w:rFonts w:ascii="Arial" w:hAnsi="Arial" w:cs="Arial"/>
          <w:sz w:val="20"/>
          <w:szCs w:val="20"/>
        </w:rPr>
        <w:t>.</w:t>
      </w:r>
      <w:r w:rsidR="0037282B">
        <w:rPr>
          <w:rFonts w:ascii="Arial" w:hAnsi="Arial" w:cs="Arial"/>
          <w:sz w:val="20"/>
          <w:szCs w:val="20"/>
        </w:rPr>
        <w:t xml:space="preserve"> </w:t>
      </w:r>
      <w:r w:rsidR="0091237B">
        <w:rPr>
          <w:rFonts w:ascii="Arial" w:hAnsi="Arial" w:cs="Arial"/>
          <w:sz w:val="20"/>
          <w:szCs w:val="20"/>
        </w:rPr>
        <w:t xml:space="preserve">Skladno z zahtevami navedene direktive se eksplicitno določa tudi, da Fiskalni svet sodeluje na razpravah v državnem zboru, kar je skladno s trenutno prakso, kljub temu da na zakonski ravni ni bilo predpisano. </w:t>
      </w:r>
      <w:bookmarkStart w:id="11" w:name="_Hlk189488731"/>
      <w:r w:rsidR="0091237B">
        <w:rPr>
          <w:rFonts w:ascii="Arial" w:hAnsi="Arial" w:cs="Arial"/>
          <w:sz w:val="20"/>
          <w:szCs w:val="20"/>
        </w:rPr>
        <w:t xml:space="preserve">Naloge Fiskalnega sveta pri ocenjevanju ustreznosti fiskalnih dokumentov se torej glede na veljavno ureditev ohranjajo, se pa prilagajajo glede na nove dokumente fiskalne politike, hkrati pa se dodajajo nove, ki jih zahteva evropska zakonodaja. </w:t>
      </w:r>
    </w:p>
    <w:bookmarkEnd w:id="11"/>
    <w:p w14:paraId="4E2A3511" w14:textId="2F607EDA" w:rsidR="00F36768" w:rsidRPr="00B27B4F" w:rsidRDefault="00B27B4F" w:rsidP="00F36768">
      <w:pPr>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 xml:space="preserve">Fiskalni svet v zvezi z različnimi vidiki javnofinančne politike podaja svoje ocene in priporočila, hkrati pa se ohranja odgovornost predlagatelja akta (vlade) in </w:t>
      </w:r>
      <w:r w:rsidR="00780190">
        <w:rPr>
          <w:rFonts w:ascii="Arial" w:eastAsia="WenQuanYi Micro Hei" w:hAnsi="Arial" w:cs="Arial"/>
          <w:sz w:val="20"/>
          <w:szCs w:val="20"/>
        </w:rPr>
        <w:t>d</w:t>
      </w:r>
      <w:r w:rsidRPr="00B27B4F">
        <w:rPr>
          <w:rFonts w:ascii="Arial" w:eastAsia="WenQuanYi Micro Hei" w:hAnsi="Arial" w:cs="Arial"/>
          <w:sz w:val="20"/>
          <w:szCs w:val="20"/>
        </w:rPr>
        <w:t>ržavnega zbora glede oblikovanja oziroma potrjevanja politike. Vlada mora namreč na podlagi</w:t>
      </w:r>
      <w:r w:rsidR="008E1535">
        <w:rPr>
          <w:rFonts w:ascii="Arial" w:eastAsia="WenQuanYi Micro Hei" w:hAnsi="Arial" w:cs="Arial"/>
          <w:sz w:val="20"/>
          <w:szCs w:val="20"/>
        </w:rPr>
        <w:t xml:space="preserve"> </w:t>
      </w:r>
      <w:r w:rsidRPr="00B27B4F">
        <w:rPr>
          <w:rFonts w:ascii="Arial" w:eastAsia="WenQuanYi Micro Hei" w:hAnsi="Arial" w:cs="Arial"/>
          <w:sz w:val="20"/>
          <w:szCs w:val="20"/>
        </w:rPr>
        <w:t>ocen Fiskalnega sveta</w:t>
      </w:r>
      <w:r w:rsidR="00780190">
        <w:rPr>
          <w:rFonts w:ascii="Arial" w:eastAsia="WenQuanYi Micro Hei" w:hAnsi="Arial" w:cs="Arial"/>
          <w:sz w:val="20"/>
          <w:szCs w:val="20"/>
        </w:rPr>
        <w:t xml:space="preserve"> do obravnave navedene ocene v državnem zboru,</w:t>
      </w:r>
      <w:r w:rsidRPr="00B27B4F">
        <w:rPr>
          <w:rFonts w:ascii="Arial" w:eastAsia="WenQuanYi Micro Hei" w:hAnsi="Arial" w:cs="Arial"/>
          <w:sz w:val="20"/>
          <w:szCs w:val="20"/>
        </w:rPr>
        <w:t xml:space="preserve"> </w:t>
      </w:r>
      <w:r w:rsidR="001462F8">
        <w:rPr>
          <w:rFonts w:ascii="Arial" w:eastAsia="WenQuanYi Micro Hei" w:hAnsi="Arial" w:cs="Arial"/>
          <w:sz w:val="20"/>
          <w:szCs w:val="20"/>
        </w:rPr>
        <w:t xml:space="preserve">najkasneje v dveh mesecih </w:t>
      </w:r>
      <w:r w:rsidRPr="00B27B4F">
        <w:rPr>
          <w:rFonts w:ascii="Arial" w:eastAsia="WenQuanYi Micro Hei" w:hAnsi="Arial" w:cs="Arial"/>
          <w:sz w:val="20"/>
          <w:szCs w:val="20"/>
        </w:rPr>
        <w:t>pripraviti</w:t>
      </w:r>
      <w:r w:rsidR="001462F8">
        <w:rPr>
          <w:rFonts w:ascii="Arial" w:eastAsia="WenQuanYi Micro Hei" w:hAnsi="Arial" w:cs="Arial"/>
          <w:sz w:val="20"/>
          <w:szCs w:val="20"/>
        </w:rPr>
        <w:t xml:space="preserve"> pisno</w:t>
      </w:r>
      <w:r w:rsidRPr="00B27B4F">
        <w:rPr>
          <w:rFonts w:ascii="Arial" w:eastAsia="WenQuanYi Micro Hei" w:hAnsi="Arial" w:cs="Arial"/>
          <w:sz w:val="20"/>
          <w:szCs w:val="20"/>
        </w:rPr>
        <w:t xml:space="preserve"> obrazloženo stališče</w:t>
      </w:r>
      <w:r w:rsidR="001462F8">
        <w:rPr>
          <w:rFonts w:ascii="Arial" w:eastAsia="WenQuanYi Micro Hei" w:hAnsi="Arial" w:cs="Arial"/>
          <w:sz w:val="20"/>
          <w:szCs w:val="20"/>
        </w:rPr>
        <w:t xml:space="preserve"> in ga posredovati </w:t>
      </w:r>
      <w:r w:rsidR="00780190">
        <w:rPr>
          <w:rFonts w:ascii="Arial" w:eastAsia="WenQuanYi Micro Hei" w:hAnsi="Arial" w:cs="Arial"/>
          <w:sz w:val="20"/>
          <w:szCs w:val="20"/>
        </w:rPr>
        <w:t>d</w:t>
      </w:r>
      <w:r w:rsidR="001462F8">
        <w:rPr>
          <w:rFonts w:ascii="Arial" w:eastAsia="WenQuanYi Micro Hei" w:hAnsi="Arial" w:cs="Arial"/>
          <w:sz w:val="20"/>
          <w:szCs w:val="20"/>
        </w:rPr>
        <w:t xml:space="preserve">ržavnemu zboru, </w:t>
      </w:r>
      <w:r w:rsidR="00780190">
        <w:rPr>
          <w:rFonts w:ascii="Arial" w:eastAsia="WenQuanYi Micro Hei" w:hAnsi="Arial" w:cs="Arial"/>
          <w:sz w:val="20"/>
          <w:szCs w:val="20"/>
        </w:rPr>
        <w:t>d</w:t>
      </w:r>
      <w:r w:rsidR="00F36768" w:rsidRPr="00F36768">
        <w:rPr>
          <w:rFonts w:ascii="Arial" w:eastAsia="WenQuanYi Micro Hei" w:hAnsi="Arial" w:cs="Arial"/>
          <w:sz w:val="20"/>
          <w:szCs w:val="20"/>
        </w:rPr>
        <w:t xml:space="preserve">ržavni zbor </w:t>
      </w:r>
      <w:r w:rsidR="001462F8">
        <w:rPr>
          <w:rFonts w:ascii="Arial" w:eastAsia="WenQuanYi Micro Hei" w:hAnsi="Arial" w:cs="Arial"/>
          <w:sz w:val="20"/>
          <w:szCs w:val="20"/>
        </w:rPr>
        <w:t xml:space="preserve">pa </w:t>
      </w:r>
      <w:r w:rsidR="00F36768" w:rsidRPr="00F36768">
        <w:rPr>
          <w:rFonts w:ascii="Arial" w:eastAsia="WenQuanYi Micro Hei" w:hAnsi="Arial" w:cs="Arial"/>
          <w:sz w:val="20"/>
          <w:szCs w:val="20"/>
        </w:rPr>
        <w:t xml:space="preserve">lahko naloži vladi, da na podlagi ocene Fiskalnega sveta pripravi spremembe predlaganega akta ali dodatne ukrepe. </w:t>
      </w:r>
      <w:r w:rsidR="00084E08">
        <w:rPr>
          <w:rFonts w:ascii="Arial" w:eastAsia="WenQuanYi Micro Hei" w:hAnsi="Arial" w:cs="Arial"/>
          <w:sz w:val="20"/>
          <w:szCs w:val="20"/>
        </w:rPr>
        <w:t>Vlada sicer ne podaja stališča do vsake ocene fiskalnega sveta, temveč zgolj do tistih, ki ocenjujejo ključne fiskalne dokumente</w:t>
      </w:r>
      <w:r w:rsidR="00BF78DE">
        <w:rPr>
          <w:rFonts w:ascii="Arial" w:eastAsia="WenQuanYi Micro Hei" w:hAnsi="Arial" w:cs="Arial"/>
          <w:sz w:val="20"/>
          <w:szCs w:val="20"/>
        </w:rPr>
        <w:t xml:space="preserve"> (Srednjeročni fiskalno-strukturni načrt, </w:t>
      </w:r>
      <w:r w:rsidR="00357B2A">
        <w:rPr>
          <w:rFonts w:ascii="Arial" w:eastAsia="WenQuanYi Micro Hei" w:hAnsi="Arial" w:cs="Arial"/>
          <w:sz w:val="20"/>
          <w:szCs w:val="20"/>
        </w:rPr>
        <w:t>l</w:t>
      </w:r>
      <w:r w:rsidR="00BF78DE">
        <w:rPr>
          <w:rFonts w:ascii="Arial" w:eastAsia="WenQuanYi Micro Hei" w:hAnsi="Arial" w:cs="Arial"/>
          <w:sz w:val="20"/>
          <w:szCs w:val="20"/>
        </w:rPr>
        <w:t>etno poročilo o napredku in državni proračun</w:t>
      </w:r>
      <w:r w:rsidR="000F73CC">
        <w:rPr>
          <w:rFonts w:ascii="Arial" w:eastAsia="WenQuanYi Micro Hei" w:hAnsi="Arial" w:cs="Arial"/>
          <w:sz w:val="20"/>
          <w:szCs w:val="20"/>
        </w:rPr>
        <w:t xml:space="preserve"> oziroma </w:t>
      </w:r>
      <w:r w:rsidR="00D05D95">
        <w:rPr>
          <w:rFonts w:ascii="Arial" w:eastAsia="WenQuanYi Micro Hei" w:hAnsi="Arial" w:cs="Arial"/>
          <w:sz w:val="20"/>
          <w:szCs w:val="20"/>
        </w:rPr>
        <w:t>o</w:t>
      </w:r>
      <w:r w:rsidR="000F73CC">
        <w:rPr>
          <w:rFonts w:ascii="Arial" w:eastAsia="WenQuanYi Micro Hei" w:hAnsi="Arial" w:cs="Arial"/>
          <w:sz w:val="20"/>
          <w:szCs w:val="20"/>
        </w:rPr>
        <w:t>snutek proračunskega načrta</w:t>
      </w:r>
      <w:r w:rsidR="00BF78DE">
        <w:rPr>
          <w:rFonts w:ascii="Arial" w:eastAsia="WenQuanYi Micro Hei" w:hAnsi="Arial" w:cs="Arial"/>
          <w:sz w:val="20"/>
          <w:szCs w:val="20"/>
        </w:rPr>
        <w:t>)</w:t>
      </w:r>
      <w:r w:rsidR="00084E08">
        <w:rPr>
          <w:rFonts w:ascii="Arial" w:eastAsia="WenQuanYi Micro Hei" w:hAnsi="Arial" w:cs="Arial"/>
          <w:sz w:val="20"/>
          <w:szCs w:val="20"/>
        </w:rPr>
        <w:t>, in tistih, ki se pripravljajo zaradi zahtev Pakta za stabilnost in rast</w:t>
      </w:r>
      <w:r w:rsidR="00BF78DE">
        <w:rPr>
          <w:rFonts w:ascii="Arial" w:eastAsia="WenQuanYi Micro Hei" w:hAnsi="Arial" w:cs="Arial"/>
          <w:sz w:val="20"/>
          <w:szCs w:val="20"/>
        </w:rPr>
        <w:t xml:space="preserve"> (poročilo o izvedenih ukrepih v okviru postopka čezmernega </w:t>
      </w:r>
      <w:r w:rsidR="004E5CFC">
        <w:rPr>
          <w:rFonts w:ascii="Arial" w:eastAsia="WenQuanYi Micro Hei" w:hAnsi="Arial" w:cs="Arial"/>
          <w:sz w:val="20"/>
          <w:szCs w:val="20"/>
        </w:rPr>
        <w:t>primanjkljaja</w:t>
      </w:r>
      <w:r w:rsidR="00BF78DE">
        <w:rPr>
          <w:rFonts w:ascii="Arial" w:eastAsia="WenQuanYi Micro Hei" w:hAnsi="Arial" w:cs="Arial"/>
          <w:sz w:val="20"/>
          <w:szCs w:val="20"/>
        </w:rPr>
        <w:t>)</w:t>
      </w:r>
      <w:r w:rsidR="00084E08">
        <w:rPr>
          <w:rFonts w:ascii="Arial" w:eastAsia="WenQuanYi Micro Hei" w:hAnsi="Arial" w:cs="Arial"/>
          <w:sz w:val="20"/>
          <w:szCs w:val="20"/>
        </w:rPr>
        <w:t>.</w:t>
      </w:r>
    </w:p>
    <w:p w14:paraId="1DA57837" w14:textId="449B78F5" w:rsidR="00B27B4F" w:rsidRPr="00B27B4F" w:rsidRDefault="00B27B4F" w:rsidP="008E1535">
      <w:pPr>
        <w:keepNext/>
        <w:spacing w:line="240" w:lineRule="auto"/>
        <w:jc w:val="both"/>
        <w:rPr>
          <w:rFonts w:ascii="Arial" w:hAnsi="Arial" w:cs="Arial"/>
          <w:b/>
          <w:sz w:val="20"/>
          <w:szCs w:val="20"/>
        </w:rPr>
      </w:pPr>
      <w:r w:rsidRPr="00B27B4F">
        <w:rPr>
          <w:rFonts w:ascii="Arial" w:hAnsi="Arial" w:cs="Arial"/>
          <w:b/>
          <w:sz w:val="20"/>
          <w:szCs w:val="20"/>
        </w:rPr>
        <w:t xml:space="preserve">K </w:t>
      </w:r>
      <w:r w:rsidR="00B40611">
        <w:rPr>
          <w:rFonts w:ascii="Arial" w:hAnsi="Arial" w:cs="Arial"/>
          <w:b/>
          <w:sz w:val="20"/>
          <w:szCs w:val="20"/>
        </w:rPr>
        <w:t>8</w:t>
      </w:r>
      <w:r w:rsidRPr="00B27B4F">
        <w:rPr>
          <w:rFonts w:ascii="Arial" w:hAnsi="Arial" w:cs="Arial"/>
          <w:b/>
          <w:sz w:val="20"/>
          <w:szCs w:val="20"/>
        </w:rPr>
        <w:t xml:space="preserve">. členu: </w:t>
      </w:r>
    </w:p>
    <w:p w14:paraId="145AF545" w14:textId="02E4C9EB" w:rsidR="004E5CFC" w:rsidRDefault="00B27B4F" w:rsidP="00B27B4F">
      <w:pPr>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 xml:space="preserve">Glede mandata, pogojev za imenovanje, prenehanja mandata in drugih podobnih vprašanj se ohranjanje obstoječe rešitve. </w:t>
      </w:r>
    </w:p>
    <w:p w14:paraId="7001937E" w14:textId="12D34BA7" w:rsidR="00B27B4F" w:rsidRDefault="00A70E97" w:rsidP="00B27B4F">
      <w:pPr>
        <w:suppressAutoHyphens/>
        <w:spacing w:line="240" w:lineRule="auto"/>
        <w:jc w:val="both"/>
        <w:rPr>
          <w:rFonts w:ascii="Arial" w:eastAsia="WenQuanYi Micro Hei" w:hAnsi="Arial" w:cs="Arial"/>
          <w:sz w:val="20"/>
          <w:szCs w:val="20"/>
        </w:rPr>
      </w:pPr>
      <w:r>
        <w:rPr>
          <w:rFonts w:ascii="Arial" w:eastAsia="WenQuanYi Micro Hei" w:hAnsi="Arial" w:cs="Arial"/>
          <w:sz w:val="20"/>
          <w:szCs w:val="20"/>
        </w:rPr>
        <w:lastRenderedPageBreak/>
        <w:t xml:space="preserve">Skladno z zahtevami </w:t>
      </w:r>
      <w:r w:rsidR="00BF78DE" w:rsidRPr="00C62715">
        <w:rPr>
          <w:rFonts w:ascii="Arial" w:hAnsi="Arial" w:cs="Arial"/>
          <w:sz w:val="20"/>
          <w:szCs w:val="20"/>
        </w:rPr>
        <w:t>Direktiv</w:t>
      </w:r>
      <w:r w:rsidR="00BF78DE">
        <w:rPr>
          <w:rFonts w:ascii="Arial" w:hAnsi="Arial" w:cs="Arial"/>
          <w:sz w:val="20"/>
          <w:szCs w:val="20"/>
        </w:rPr>
        <w:t>a</w:t>
      </w:r>
      <w:r w:rsidR="00BF78DE" w:rsidRPr="00C62715">
        <w:rPr>
          <w:rFonts w:ascii="Arial" w:hAnsi="Arial" w:cs="Arial"/>
          <w:sz w:val="20"/>
          <w:szCs w:val="20"/>
        </w:rPr>
        <w:t xml:space="preserve"> 2011/85/EU </w:t>
      </w:r>
      <w:r>
        <w:rPr>
          <w:rFonts w:ascii="Arial" w:eastAsia="WenQuanYi Micro Hei" w:hAnsi="Arial" w:cs="Arial"/>
          <w:sz w:val="20"/>
          <w:szCs w:val="20"/>
        </w:rPr>
        <w:t>je dodano</w:t>
      </w:r>
      <w:r w:rsidR="00BF78DE">
        <w:rPr>
          <w:rFonts w:ascii="Arial" w:eastAsia="WenQuanYi Micro Hei" w:hAnsi="Arial" w:cs="Arial"/>
          <w:sz w:val="20"/>
          <w:szCs w:val="20"/>
        </w:rPr>
        <w:t xml:space="preserve"> določeno</w:t>
      </w:r>
      <w:r>
        <w:rPr>
          <w:rFonts w:ascii="Arial" w:eastAsia="WenQuanYi Micro Hei" w:hAnsi="Arial" w:cs="Arial"/>
          <w:sz w:val="20"/>
          <w:szCs w:val="20"/>
        </w:rPr>
        <w:t xml:space="preserve">, da člani Fiskalnega sveta ne sprejemajo nikakršnih navodil, med področja, s katerih morajo izkazati strokovnost, pa se namesto ekonomije določa upravljanje proračunov. </w:t>
      </w:r>
    </w:p>
    <w:p w14:paraId="38D6A5D6" w14:textId="5D8B45CF" w:rsidR="0037282B" w:rsidRDefault="0037282B" w:rsidP="0037282B">
      <w:pPr>
        <w:suppressAutoHyphens/>
        <w:jc w:val="both"/>
        <w:rPr>
          <w:rFonts w:ascii="Arial" w:eastAsia="WenQuanYi Micro Hei" w:hAnsi="Arial" w:cs="Arial"/>
          <w:sz w:val="20"/>
          <w:szCs w:val="20"/>
        </w:rPr>
      </w:pPr>
      <w:r>
        <w:rPr>
          <w:rFonts w:ascii="Arial" w:eastAsia="WenQuanYi Micro Hei" w:hAnsi="Arial" w:cs="Arial"/>
          <w:sz w:val="20"/>
          <w:szCs w:val="20"/>
        </w:rPr>
        <w:t xml:space="preserve">V prvem odstavku se tako določa, da ima </w:t>
      </w:r>
      <w:r w:rsidRPr="007A7B13">
        <w:rPr>
          <w:rFonts w:ascii="Arial" w:eastAsia="WenQuanYi Micro Hei" w:hAnsi="Arial" w:cs="Arial"/>
          <w:sz w:val="20"/>
          <w:szCs w:val="20"/>
        </w:rPr>
        <w:t>Fiskalni svet tri člane</w:t>
      </w:r>
      <w:r>
        <w:rPr>
          <w:rFonts w:ascii="Arial" w:eastAsia="WenQuanYi Micro Hei" w:hAnsi="Arial" w:cs="Arial"/>
          <w:sz w:val="20"/>
          <w:szCs w:val="20"/>
        </w:rPr>
        <w:t>, ki jih imenuje državni zbor</w:t>
      </w:r>
      <w:r w:rsidRPr="007A7B13">
        <w:rPr>
          <w:rFonts w:ascii="Arial" w:eastAsia="WenQuanYi Micro Hei" w:hAnsi="Arial" w:cs="Arial"/>
          <w:sz w:val="20"/>
          <w:szCs w:val="20"/>
        </w:rPr>
        <w:t>.</w:t>
      </w:r>
    </w:p>
    <w:p w14:paraId="31DAA25C" w14:textId="3B217981" w:rsidR="0037282B" w:rsidRDefault="0037282B" w:rsidP="0037282B">
      <w:pPr>
        <w:suppressAutoHyphens/>
        <w:jc w:val="both"/>
        <w:rPr>
          <w:rFonts w:ascii="Arial" w:eastAsia="WenQuanYi Micro Hei" w:hAnsi="Arial" w:cs="Arial"/>
          <w:sz w:val="20"/>
          <w:szCs w:val="20"/>
        </w:rPr>
      </w:pPr>
      <w:r w:rsidRPr="007A7B13">
        <w:rPr>
          <w:rFonts w:ascii="Arial" w:eastAsia="WenQuanYi Micro Hei" w:hAnsi="Arial" w:cs="Arial"/>
          <w:sz w:val="20"/>
          <w:szCs w:val="20"/>
        </w:rPr>
        <w:t>Avtoriteta Fiskalnega sveta izvira predvsem iz strokovnosti njegovih članov</w:t>
      </w:r>
      <w:r>
        <w:rPr>
          <w:rFonts w:ascii="Arial" w:eastAsia="WenQuanYi Micro Hei" w:hAnsi="Arial" w:cs="Arial"/>
          <w:sz w:val="20"/>
          <w:szCs w:val="20"/>
        </w:rPr>
        <w:t xml:space="preserve">, nezdružljivosti funkcije člana Fiskalnega sveta z drugimi funkcijami, kjer se lahko vpliva na izvrševanje javnih financ, </w:t>
      </w:r>
      <w:r w:rsidRPr="007A7B13">
        <w:rPr>
          <w:rFonts w:ascii="Arial" w:eastAsia="WenQuanYi Micro Hei" w:hAnsi="Arial" w:cs="Arial"/>
          <w:sz w:val="20"/>
          <w:szCs w:val="20"/>
        </w:rPr>
        <w:t>in možnosti, da svoja sta</w:t>
      </w:r>
      <w:r>
        <w:rPr>
          <w:rFonts w:ascii="Arial" w:eastAsia="WenQuanYi Micro Hei" w:hAnsi="Arial" w:cs="Arial"/>
          <w:sz w:val="20"/>
          <w:szCs w:val="20"/>
        </w:rPr>
        <w:t xml:space="preserve">lišča predstavijo javnosti ter </w:t>
      </w:r>
      <w:r w:rsidR="00780190">
        <w:rPr>
          <w:rFonts w:ascii="Arial" w:eastAsia="WenQuanYi Micro Hei" w:hAnsi="Arial" w:cs="Arial"/>
          <w:sz w:val="20"/>
          <w:szCs w:val="20"/>
        </w:rPr>
        <w:t>d</w:t>
      </w:r>
      <w:r w:rsidRPr="007A7B13">
        <w:rPr>
          <w:rFonts w:ascii="Arial" w:eastAsia="WenQuanYi Micro Hei" w:hAnsi="Arial" w:cs="Arial"/>
          <w:sz w:val="20"/>
          <w:szCs w:val="20"/>
        </w:rPr>
        <w:t>ržavnemu zboru.</w:t>
      </w:r>
    </w:p>
    <w:p w14:paraId="44D00C54" w14:textId="0C3EB838" w:rsidR="0037282B" w:rsidRDefault="0037282B" w:rsidP="0037282B">
      <w:pPr>
        <w:suppressAutoHyphens/>
        <w:jc w:val="both"/>
        <w:rPr>
          <w:rFonts w:ascii="Arial" w:eastAsia="WenQuanYi Micro Hei" w:hAnsi="Arial" w:cs="Arial"/>
          <w:sz w:val="20"/>
          <w:szCs w:val="20"/>
        </w:rPr>
      </w:pPr>
      <w:r>
        <w:rPr>
          <w:rFonts w:ascii="Arial" w:eastAsia="WenQuanYi Micro Hei" w:hAnsi="Arial" w:cs="Arial"/>
          <w:sz w:val="20"/>
          <w:szCs w:val="20"/>
        </w:rPr>
        <w:t xml:space="preserve">Tretji odstavek tako določa, da morajo biti člani strokovnjaki s področja makroekonomije, javnih financ ali upravljanja proračunov, četrti pa kdo kljub strokovnosti ne more biti imenovan za člana. </w:t>
      </w:r>
    </w:p>
    <w:p w14:paraId="3D071B9C" w14:textId="7EA5ACDD" w:rsidR="0037282B" w:rsidRDefault="0037282B" w:rsidP="0037282B">
      <w:pPr>
        <w:suppressAutoHyphens/>
        <w:jc w:val="both"/>
        <w:rPr>
          <w:rFonts w:ascii="Arial" w:eastAsia="WenQuanYi Micro Hei" w:hAnsi="Arial" w:cs="Arial"/>
          <w:sz w:val="20"/>
          <w:szCs w:val="20"/>
        </w:rPr>
      </w:pPr>
      <w:r>
        <w:rPr>
          <w:rFonts w:ascii="Arial" w:eastAsia="WenQuanYi Micro Hei" w:hAnsi="Arial" w:cs="Arial"/>
          <w:sz w:val="20"/>
          <w:szCs w:val="20"/>
        </w:rPr>
        <w:t>Peti odstav</w:t>
      </w:r>
      <w:r w:rsidR="00295AC4">
        <w:rPr>
          <w:rFonts w:ascii="Arial" w:eastAsia="WenQuanYi Micro Hei" w:hAnsi="Arial" w:cs="Arial"/>
          <w:sz w:val="20"/>
          <w:szCs w:val="20"/>
        </w:rPr>
        <w:t>e</w:t>
      </w:r>
      <w:r>
        <w:rPr>
          <w:rFonts w:ascii="Arial" w:eastAsia="WenQuanYi Micro Hei" w:hAnsi="Arial" w:cs="Arial"/>
          <w:sz w:val="20"/>
          <w:szCs w:val="20"/>
        </w:rPr>
        <w:t>k določa, da mandat članov Fiskalnega sveta traja pet let, s čimer se zagotovi neodvisnost od izvršilne in zakonodajne veje oblasti.</w:t>
      </w:r>
      <w:r w:rsidR="00295AC4">
        <w:rPr>
          <w:rFonts w:ascii="Arial" w:eastAsia="WenQuanYi Micro Hei" w:hAnsi="Arial" w:cs="Arial"/>
          <w:sz w:val="20"/>
          <w:szCs w:val="20"/>
        </w:rPr>
        <w:t xml:space="preserve"> Član je lahko imenovan največ dvakrat zapored.</w:t>
      </w:r>
    </w:p>
    <w:p w14:paraId="5E799CDF" w14:textId="1FDFA449" w:rsidR="00F36768" w:rsidRPr="00B27B4F" w:rsidRDefault="00295AC4" w:rsidP="00295AC4">
      <w:pPr>
        <w:suppressAutoHyphens/>
        <w:jc w:val="both"/>
        <w:rPr>
          <w:rFonts w:ascii="Arial" w:eastAsia="WenQuanYi Micro Hei" w:hAnsi="Arial" w:cs="Arial"/>
          <w:sz w:val="20"/>
          <w:szCs w:val="20"/>
        </w:rPr>
      </w:pPr>
      <w:r>
        <w:rPr>
          <w:rFonts w:ascii="Arial" w:eastAsia="WenQuanYi Micro Hei" w:hAnsi="Arial" w:cs="Arial"/>
          <w:sz w:val="20"/>
          <w:szCs w:val="20"/>
        </w:rPr>
        <w:t xml:space="preserve">Šesti in sedmi odstavek določata, kako </w:t>
      </w:r>
      <w:r w:rsidR="004E5CFC">
        <w:rPr>
          <w:rFonts w:ascii="Arial" w:eastAsia="WenQuanYi Micro Hei" w:hAnsi="Arial" w:cs="Arial"/>
          <w:sz w:val="20"/>
          <w:szCs w:val="20"/>
        </w:rPr>
        <w:t xml:space="preserve">in </w:t>
      </w:r>
      <w:r>
        <w:rPr>
          <w:rFonts w:ascii="Arial" w:eastAsia="WenQuanYi Micro Hei" w:hAnsi="Arial" w:cs="Arial"/>
          <w:sz w:val="20"/>
          <w:szCs w:val="20"/>
        </w:rPr>
        <w:t>v kakšnih primerih lahko č</w:t>
      </w:r>
      <w:r w:rsidR="0037282B">
        <w:rPr>
          <w:rFonts w:ascii="Arial" w:eastAsia="WenQuanYi Micro Hei" w:hAnsi="Arial" w:cs="Arial"/>
          <w:sz w:val="20"/>
          <w:szCs w:val="20"/>
        </w:rPr>
        <w:t xml:space="preserve">lana Fiskalnega sveta </w:t>
      </w:r>
      <w:r w:rsidR="00780190">
        <w:rPr>
          <w:rFonts w:ascii="Arial" w:eastAsia="WenQuanYi Micro Hei" w:hAnsi="Arial" w:cs="Arial"/>
          <w:sz w:val="20"/>
          <w:szCs w:val="20"/>
        </w:rPr>
        <w:t>d</w:t>
      </w:r>
      <w:r w:rsidR="0037282B">
        <w:rPr>
          <w:rFonts w:ascii="Arial" w:eastAsia="WenQuanYi Micro Hei" w:hAnsi="Arial" w:cs="Arial"/>
          <w:sz w:val="20"/>
          <w:szCs w:val="20"/>
        </w:rPr>
        <w:t>ržavni zbor RS predčasno razreši</w:t>
      </w:r>
      <w:r w:rsidR="004E5CFC">
        <w:rPr>
          <w:rFonts w:ascii="Arial" w:eastAsia="WenQuanYi Micro Hei" w:hAnsi="Arial" w:cs="Arial"/>
          <w:sz w:val="20"/>
          <w:szCs w:val="20"/>
        </w:rPr>
        <w:t>.</w:t>
      </w:r>
    </w:p>
    <w:p w14:paraId="79AB4815" w14:textId="3D46EA48" w:rsidR="00B27B4F" w:rsidRPr="00B27B4F" w:rsidRDefault="00B27B4F" w:rsidP="00B27B4F">
      <w:pPr>
        <w:suppressAutoHyphens/>
        <w:spacing w:line="240" w:lineRule="auto"/>
        <w:jc w:val="both"/>
        <w:rPr>
          <w:rFonts w:ascii="Arial" w:eastAsia="WenQuanYi Micro Hei" w:hAnsi="Arial" w:cs="Arial"/>
          <w:b/>
          <w:bCs/>
          <w:sz w:val="20"/>
          <w:szCs w:val="20"/>
        </w:rPr>
      </w:pPr>
      <w:r w:rsidRPr="00B27B4F">
        <w:rPr>
          <w:rFonts w:ascii="Arial" w:eastAsia="WenQuanYi Micro Hei" w:hAnsi="Arial" w:cs="Arial"/>
          <w:b/>
          <w:bCs/>
          <w:sz w:val="20"/>
          <w:szCs w:val="20"/>
        </w:rPr>
        <w:t xml:space="preserve">K </w:t>
      </w:r>
      <w:r w:rsidR="00B40611">
        <w:rPr>
          <w:rFonts w:ascii="Arial" w:eastAsia="WenQuanYi Micro Hei" w:hAnsi="Arial" w:cs="Arial"/>
          <w:b/>
          <w:bCs/>
          <w:sz w:val="20"/>
          <w:szCs w:val="20"/>
        </w:rPr>
        <w:t>9</w:t>
      </w:r>
      <w:r w:rsidRPr="00B27B4F">
        <w:rPr>
          <w:rFonts w:ascii="Arial" w:eastAsia="WenQuanYi Micro Hei" w:hAnsi="Arial" w:cs="Arial"/>
          <w:b/>
          <w:bCs/>
          <w:sz w:val="20"/>
          <w:szCs w:val="20"/>
        </w:rPr>
        <w:t>. členu:</w:t>
      </w:r>
    </w:p>
    <w:p w14:paraId="3AF94E0F" w14:textId="51892DC9" w:rsidR="00B27B4F" w:rsidRDefault="00B27B4F" w:rsidP="00B27B4F">
      <w:pPr>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Ohranja se obstoječi izbirni postopek imenovanja članov Fiskalnega sveta</w:t>
      </w:r>
      <w:r w:rsidR="008E1535">
        <w:rPr>
          <w:rFonts w:ascii="Arial" w:eastAsia="WenQuanYi Micro Hei" w:hAnsi="Arial" w:cs="Arial"/>
          <w:sz w:val="20"/>
          <w:szCs w:val="20"/>
        </w:rPr>
        <w:t xml:space="preserve">, </w:t>
      </w:r>
      <w:r w:rsidRPr="00B27B4F">
        <w:rPr>
          <w:rFonts w:ascii="Arial" w:eastAsia="WenQuanYi Micro Hei" w:hAnsi="Arial" w:cs="Arial"/>
          <w:sz w:val="20"/>
          <w:szCs w:val="20"/>
        </w:rPr>
        <w:t>ureditev v primeru nepravočasnega imenovanja novih članov</w:t>
      </w:r>
      <w:r w:rsidR="008E1535">
        <w:rPr>
          <w:rFonts w:ascii="Arial" w:eastAsia="WenQuanYi Micro Hei" w:hAnsi="Arial" w:cs="Arial"/>
          <w:sz w:val="20"/>
          <w:szCs w:val="20"/>
        </w:rPr>
        <w:t xml:space="preserve"> pa je še jasneje določena</w:t>
      </w:r>
      <w:r w:rsidRPr="00B27B4F">
        <w:rPr>
          <w:rFonts w:ascii="Arial" w:eastAsia="WenQuanYi Micro Hei" w:hAnsi="Arial" w:cs="Arial"/>
          <w:sz w:val="20"/>
          <w:szCs w:val="20"/>
        </w:rPr>
        <w:t>.</w:t>
      </w:r>
    </w:p>
    <w:p w14:paraId="599DB84A" w14:textId="1B74F256" w:rsidR="001875C3" w:rsidRDefault="001875C3" w:rsidP="00B27B4F">
      <w:pPr>
        <w:suppressAutoHyphens/>
        <w:spacing w:line="240" w:lineRule="auto"/>
        <w:jc w:val="both"/>
        <w:rPr>
          <w:rFonts w:ascii="Arial" w:eastAsia="WenQuanYi Micro Hei" w:hAnsi="Arial" w:cs="Arial"/>
          <w:sz w:val="20"/>
          <w:szCs w:val="20"/>
        </w:rPr>
      </w:pPr>
      <w:r>
        <w:rPr>
          <w:rFonts w:ascii="Arial" w:eastAsia="WenQuanYi Micro Hei" w:hAnsi="Arial" w:cs="Arial"/>
          <w:sz w:val="20"/>
          <w:szCs w:val="20"/>
        </w:rPr>
        <w:t xml:space="preserve">Prvi odstavek določa, da pol leta pred iztekom funkcije fiskalnega člena, predsednik Fiskalnega sveta o tem obvesti vlado. Na tej podlagi skladno z drugim odstavkom vlada objavi poziv v Uradnem listu </w:t>
      </w:r>
      <w:r w:rsidR="00A047DC">
        <w:rPr>
          <w:rFonts w:ascii="Arial" w:eastAsia="WenQuanYi Micro Hei" w:hAnsi="Arial" w:cs="Arial"/>
          <w:sz w:val="20"/>
          <w:szCs w:val="20"/>
        </w:rPr>
        <w:t>RS</w:t>
      </w:r>
      <w:r>
        <w:rPr>
          <w:rFonts w:ascii="Arial" w:eastAsia="WenQuanYi Micro Hei" w:hAnsi="Arial" w:cs="Arial"/>
          <w:sz w:val="20"/>
          <w:szCs w:val="20"/>
        </w:rPr>
        <w:t>, kar naredi tudi, če predlagan kandidat za člana Fiskalnega s</w:t>
      </w:r>
      <w:r w:rsidR="00D810E2">
        <w:rPr>
          <w:rFonts w:ascii="Arial" w:eastAsia="WenQuanYi Micro Hei" w:hAnsi="Arial" w:cs="Arial"/>
          <w:sz w:val="20"/>
          <w:szCs w:val="20"/>
        </w:rPr>
        <w:t>v</w:t>
      </w:r>
      <w:r>
        <w:rPr>
          <w:rFonts w:ascii="Arial" w:eastAsia="WenQuanYi Micro Hei" w:hAnsi="Arial" w:cs="Arial"/>
          <w:sz w:val="20"/>
          <w:szCs w:val="20"/>
        </w:rPr>
        <w:t xml:space="preserve">eta ni bil potrjen ali pa je bil član Fiskalnega sveta predčasno razrešen. Skladno </w:t>
      </w:r>
      <w:r w:rsidR="00D810E2">
        <w:rPr>
          <w:rFonts w:ascii="Arial" w:eastAsia="WenQuanYi Micro Hei" w:hAnsi="Arial" w:cs="Arial"/>
          <w:sz w:val="20"/>
          <w:szCs w:val="20"/>
        </w:rPr>
        <w:t>s</w:t>
      </w:r>
      <w:r>
        <w:rPr>
          <w:rFonts w:ascii="Arial" w:eastAsia="WenQuanYi Micro Hei" w:hAnsi="Arial" w:cs="Arial"/>
          <w:sz w:val="20"/>
          <w:szCs w:val="20"/>
        </w:rPr>
        <w:t xml:space="preserve"> tretjim odstavkom mora biti rok za prijavo najmanj 30 dni od objave poziva, razen v primeru, ko predlagan kandidat za člana Fiskalnega svet ni potrjen</w:t>
      </w:r>
      <w:r w:rsidR="00BF78DE">
        <w:rPr>
          <w:rFonts w:ascii="Arial" w:eastAsia="WenQuanYi Micro Hei" w:hAnsi="Arial" w:cs="Arial"/>
          <w:sz w:val="20"/>
          <w:szCs w:val="20"/>
        </w:rPr>
        <w:t xml:space="preserve">, ko mora biti za prijavo na voljo </w:t>
      </w:r>
      <w:r>
        <w:rPr>
          <w:rFonts w:ascii="Arial" w:eastAsia="WenQuanYi Micro Hei" w:hAnsi="Arial" w:cs="Arial"/>
          <w:sz w:val="20"/>
          <w:szCs w:val="20"/>
        </w:rPr>
        <w:t xml:space="preserve">15 dni.  </w:t>
      </w:r>
    </w:p>
    <w:p w14:paraId="534C505A" w14:textId="248E7C34" w:rsidR="00295AC4" w:rsidRDefault="001875C3" w:rsidP="00B27B4F">
      <w:pPr>
        <w:suppressAutoHyphens/>
        <w:spacing w:line="240" w:lineRule="auto"/>
        <w:jc w:val="both"/>
        <w:rPr>
          <w:rFonts w:ascii="Arial" w:eastAsia="WenQuanYi Micro Hei" w:hAnsi="Arial" w:cs="Arial"/>
          <w:sz w:val="20"/>
          <w:szCs w:val="20"/>
        </w:rPr>
      </w:pPr>
      <w:r>
        <w:rPr>
          <w:rFonts w:ascii="Arial" w:eastAsia="WenQuanYi Micro Hei" w:hAnsi="Arial" w:cs="Arial"/>
          <w:sz w:val="20"/>
          <w:szCs w:val="20"/>
        </w:rPr>
        <w:t>Peti in šesti odstavek določata, da č</w:t>
      </w:r>
      <w:r w:rsidR="00295AC4" w:rsidRPr="00295AC4">
        <w:rPr>
          <w:rFonts w:ascii="Arial" w:eastAsia="WenQuanYi Micro Hei" w:hAnsi="Arial" w:cs="Arial"/>
          <w:sz w:val="20"/>
          <w:szCs w:val="20"/>
        </w:rPr>
        <w:t>lane Fiskalnega sveta imenuje državni zbor na predlog vlade z dvotretjinsko večino vseh poslancev</w:t>
      </w:r>
      <w:r w:rsidR="00BF78DE">
        <w:rPr>
          <w:rFonts w:ascii="Arial" w:eastAsia="WenQuanYi Micro Hei" w:hAnsi="Arial" w:cs="Arial"/>
          <w:sz w:val="20"/>
          <w:szCs w:val="20"/>
        </w:rPr>
        <w:t>,</w:t>
      </w:r>
      <w:r>
        <w:rPr>
          <w:rFonts w:ascii="Arial" w:eastAsia="WenQuanYi Micro Hei" w:hAnsi="Arial" w:cs="Arial"/>
          <w:sz w:val="20"/>
          <w:szCs w:val="20"/>
        </w:rPr>
        <w:t xml:space="preserve"> in roke v tem postopku. Sedmi odstavek določa, da predsednik državnega zbora nemudoma obvesti vlado, če predlagan kandidat ni bili potrjen. </w:t>
      </w:r>
    </w:p>
    <w:p w14:paraId="4FC0FD01" w14:textId="77777777" w:rsidR="001875C3" w:rsidRDefault="001875C3" w:rsidP="00295AC4">
      <w:pPr>
        <w:suppressAutoHyphens/>
        <w:spacing w:line="240" w:lineRule="auto"/>
        <w:jc w:val="both"/>
        <w:rPr>
          <w:rFonts w:ascii="Arial" w:eastAsia="WenQuanYi Micro Hei" w:hAnsi="Arial" w:cs="Arial"/>
          <w:sz w:val="20"/>
          <w:szCs w:val="20"/>
        </w:rPr>
      </w:pPr>
      <w:r>
        <w:rPr>
          <w:rFonts w:ascii="Arial" w:eastAsia="WenQuanYi Micro Hei" w:hAnsi="Arial" w:cs="Arial"/>
          <w:sz w:val="20"/>
          <w:szCs w:val="20"/>
        </w:rPr>
        <w:t>Osmi odstavek določa</w:t>
      </w:r>
      <w:r w:rsidR="00295AC4" w:rsidRPr="00295AC4">
        <w:rPr>
          <w:rFonts w:ascii="Arial" w:eastAsia="WenQuanYi Micro Hei" w:hAnsi="Arial" w:cs="Arial"/>
          <w:sz w:val="20"/>
          <w:szCs w:val="20"/>
        </w:rPr>
        <w:t xml:space="preserve">, da v primeru, če članu ali predsedniku Fiskalnega sveta poteče funkcija, nov član ali predsednik pa še ni bil imenovan, funkcijo do imenovanja novega člana ali predsednika Fiskalnega sveta opravlja dotedanji član. </w:t>
      </w:r>
    </w:p>
    <w:p w14:paraId="40887B54" w14:textId="76D6CA9B" w:rsidR="00295AC4" w:rsidRPr="00295AC4" w:rsidRDefault="001875C3" w:rsidP="00295AC4">
      <w:pPr>
        <w:suppressAutoHyphens/>
        <w:spacing w:line="240" w:lineRule="auto"/>
        <w:jc w:val="both"/>
        <w:rPr>
          <w:rFonts w:ascii="Arial" w:eastAsia="WenQuanYi Micro Hei" w:hAnsi="Arial" w:cs="Arial"/>
          <w:sz w:val="20"/>
          <w:szCs w:val="20"/>
        </w:rPr>
      </w:pPr>
      <w:r>
        <w:rPr>
          <w:rFonts w:ascii="Arial" w:eastAsia="WenQuanYi Micro Hei" w:hAnsi="Arial" w:cs="Arial"/>
          <w:sz w:val="20"/>
          <w:szCs w:val="20"/>
        </w:rPr>
        <w:t xml:space="preserve">Deveti odstavek ureja primere, ko </w:t>
      </w:r>
      <w:r w:rsidR="00A047DC">
        <w:rPr>
          <w:rFonts w:ascii="Arial" w:eastAsia="WenQuanYi Micro Hei" w:hAnsi="Arial" w:cs="Arial"/>
          <w:sz w:val="20"/>
          <w:szCs w:val="20"/>
        </w:rPr>
        <w:t xml:space="preserve">je </w:t>
      </w:r>
      <w:r w:rsidR="00295AC4" w:rsidRPr="00295AC4">
        <w:rPr>
          <w:rFonts w:ascii="Arial" w:eastAsia="WenQuanYi Micro Hei" w:hAnsi="Arial" w:cs="Arial"/>
          <w:sz w:val="20"/>
          <w:szCs w:val="20"/>
        </w:rPr>
        <w:t>pred iztekom funkcije imenovan le eden izmed obeh članov Fiskalnega sveta ali če eden izmed novoimenovanih članov Fiskalnega sveta ne more nastopiti funkcije pravočasno</w:t>
      </w:r>
      <w:r>
        <w:rPr>
          <w:rFonts w:ascii="Arial" w:eastAsia="WenQuanYi Micro Hei" w:hAnsi="Arial" w:cs="Arial"/>
          <w:sz w:val="20"/>
          <w:szCs w:val="20"/>
        </w:rPr>
        <w:t xml:space="preserve">. </w:t>
      </w:r>
      <w:r w:rsidR="008A6FC9">
        <w:rPr>
          <w:rFonts w:ascii="Arial" w:eastAsia="WenQuanYi Micro Hei" w:hAnsi="Arial" w:cs="Arial"/>
          <w:sz w:val="20"/>
          <w:szCs w:val="20"/>
        </w:rPr>
        <w:t>Takrat</w:t>
      </w:r>
      <w:r w:rsidR="00295AC4" w:rsidRPr="00295AC4">
        <w:rPr>
          <w:rFonts w:ascii="Arial" w:eastAsia="WenQuanYi Micro Hei" w:hAnsi="Arial" w:cs="Arial"/>
          <w:sz w:val="20"/>
          <w:szCs w:val="20"/>
        </w:rPr>
        <w:t xml:space="preserve"> se z žrebom določi, kateri izmed članov Fiskalnega sveta bo nadaljeval funkcijo tudi po izteku funkcije. </w:t>
      </w:r>
      <w:r>
        <w:rPr>
          <w:rFonts w:ascii="Arial" w:eastAsia="WenQuanYi Micro Hei" w:hAnsi="Arial" w:cs="Arial"/>
          <w:sz w:val="20"/>
          <w:szCs w:val="20"/>
        </w:rPr>
        <w:t xml:space="preserve">Ker </w:t>
      </w:r>
      <w:r w:rsidR="00295AC4" w:rsidRPr="00295AC4">
        <w:rPr>
          <w:rFonts w:ascii="Arial" w:eastAsia="WenQuanYi Micro Hei" w:hAnsi="Arial" w:cs="Arial"/>
          <w:sz w:val="20"/>
          <w:szCs w:val="20"/>
        </w:rPr>
        <w:t xml:space="preserve">vlada v predlogu kandidatov za člane Fiskalnega sveta jasno opredeli, katerega izmed kandidatov predlaga za predsednika Fiskalnega sveta, se način določanja nadaljevanja opravljanja funkcije z žrebom omejuje zgolj na oba člana Fiskalnega sveta, od katerih nobeden ni predsednik Fiskalnega sveta. </w:t>
      </w:r>
    </w:p>
    <w:p w14:paraId="6E0CEE75" w14:textId="2EFF2195" w:rsidR="00295AC4" w:rsidRPr="00B27B4F" w:rsidRDefault="008A6FC9" w:rsidP="00295AC4">
      <w:pPr>
        <w:suppressAutoHyphens/>
        <w:spacing w:line="240" w:lineRule="auto"/>
        <w:jc w:val="both"/>
        <w:rPr>
          <w:rFonts w:ascii="Arial" w:eastAsia="WenQuanYi Micro Hei" w:hAnsi="Arial" w:cs="Arial"/>
          <w:sz w:val="20"/>
          <w:szCs w:val="20"/>
        </w:rPr>
      </w:pPr>
      <w:r>
        <w:rPr>
          <w:rFonts w:ascii="Arial" w:eastAsia="WenQuanYi Micro Hei" w:hAnsi="Arial" w:cs="Arial"/>
          <w:sz w:val="20"/>
          <w:szCs w:val="20"/>
        </w:rPr>
        <w:t>Deseti odstavek določa, da se ž</w:t>
      </w:r>
      <w:r w:rsidR="00295AC4" w:rsidRPr="00295AC4">
        <w:rPr>
          <w:rFonts w:ascii="Arial" w:eastAsia="WenQuanYi Micro Hei" w:hAnsi="Arial" w:cs="Arial"/>
          <w:sz w:val="20"/>
          <w:szCs w:val="20"/>
        </w:rPr>
        <w:t xml:space="preserve">reb izvede na seji Fiskalnega sveta najpozneje deset dni pred iztekom funkcije članov Fiskalnega sveta ali, če to ni mogoče, najkasneje naslednji dan, ko je znan izid imenovanja v državnem zboru. </w:t>
      </w:r>
      <w:r>
        <w:rPr>
          <w:rFonts w:ascii="Arial" w:eastAsia="WenQuanYi Micro Hei" w:hAnsi="Arial" w:cs="Arial"/>
          <w:sz w:val="20"/>
          <w:szCs w:val="20"/>
        </w:rPr>
        <w:t>Enajsti odstavek določa, da se ž</w:t>
      </w:r>
      <w:r w:rsidR="00295AC4" w:rsidRPr="00295AC4">
        <w:rPr>
          <w:rFonts w:ascii="Arial" w:eastAsia="WenQuanYi Micro Hei" w:hAnsi="Arial" w:cs="Arial"/>
          <w:sz w:val="20"/>
          <w:szCs w:val="20"/>
        </w:rPr>
        <w:t xml:space="preserve">reb opravi ob navzočnosti predsednice ali predsednika državnega zbora. Podrobneje se postopek opravljanja žreba </w:t>
      </w:r>
      <w:r w:rsidR="00BF78DE">
        <w:rPr>
          <w:rFonts w:ascii="Arial" w:eastAsia="WenQuanYi Micro Hei" w:hAnsi="Arial" w:cs="Arial"/>
          <w:sz w:val="20"/>
          <w:szCs w:val="20"/>
        </w:rPr>
        <w:t>uredi</w:t>
      </w:r>
      <w:r w:rsidR="00295AC4" w:rsidRPr="00295AC4">
        <w:rPr>
          <w:rFonts w:ascii="Arial" w:eastAsia="WenQuanYi Micro Hei" w:hAnsi="Arial" w:cs="Arial"/>
          <w:sz w:val="20"/>
          <w:szCs w:val="20"/>
        </w:rPr>
        <w:t xml:space="preserve"> s poslovnikom Fiskalnega sveta. </w:t>
      </w:r>
      <w:r>
        <w:rPr>
          <w:rFonts w:ascii="Arial" w:eastAsia="WenQuanYi Micro Hei" w:hAnsi="Arial" w:cs="Arial"/>
          <w:sz w:val="20"/>
          <w:szCs w:val="20"/>
        </w:rPr>
        <w:t>Dvanajsti člen pa določa, da Fiskaln</w:t>
      </w:r>
      <w:r w:rsidR="00BF78DE">
        <w:rPr>
          <w:rFonts w:ascii="Arial" w:eastAsia="WenQuanYi Micro Hei" w:hAnsi="Arial" w:cs="Arial"/>
          <w:sz w:val="20"/>
          <w:szCs w:val="20"/>
        </w:rPr>
        <w:t>i</w:t>
      </w:r>
      <w:r>
        <w:rPr>
          <w:rFonts w:ascii="Arial" w:eastAsia="WenQuanYi Micro Hei" w:hAnsi="Arial" w:cs="Arial"/>
          <w:sz w:val="20"/>
          <w:szCs w:val="20"/>
        </w:rPr>
        <w:t xml:space="preserve"> svet po žrebu v </w:t>
      </w:r>
      <w:r w:rsidR="00F1132D">
        <w:rPr>
          <w:rFonts w:ascii="Arial" w:eastAsia="WenQuanYi Micro Hei" w:hAnsi="Arial" w:cs="Arial"/>
          <w:sz w:val="20"/>
          <w:szCs w:val="20"/>
        </w:rPr>
        <w:t>Ur</w:t>
      </w:r>
      <w:r>
        <w:rPr>
          <w:rFonts w:ascii="Arial" w:eastAsia="WenQuanYi Micro Hei" w:hAnsi="Arial" w:cs="Arial"/>
          <w:sz w:val="20"/>
          <w:szCs w:val="20"/>
        </w:rPr>
        <w:t>adnem listu</w:t>
      </w:r>
      <w:r w:rsidR="004E5CFC">
        <w:rPr>
          <w:rFonts w:ascii="Arial" w:eastAsia="WenQuanYi Micro Hei" w:hAnsi="Arial" w:cs="Arial"/>
          <w:sz w:val="20"/>
          <w:szCs w:val="20"/>
        </w:rPr>
        <w:t xml:space="preserve"> RS</w:t>
      </w:r>
      <w:r>
        <w:rPr>
          <w:rFonts w:ascii="Arial" w:eastAsia="WenQuanYi Micro Hei" w:hAnsi="Arial" w:cs="Arial"/>
          <w:sz w:val="20"/>
          <w:szCs w:val="20"/>
        </w:rPr>
        <w:t xml:space="preserve"> objavi ime člana, ki bo še naprej opravljal funkcijo. </w:t>
      </w:r>
    </w:p>
    <w:p w14:paraId="37CCE787" w14:textId="6496AEE9" w:rsidR="00B27B4F" w:rsidRPr="00B27B4F" w:rsidRDefault="00B27B4F" w:rsidP="00A00713">
      <w:pPr>
        <w:keepNext/>
        <w:suppressAutoHyphens/>
        <w:spacing w:line="240" w:lineRule="auto"/>
        <w:jc w:val="both"/>
        <w:rPr>
          <w:rFonts w:ascii="Arial" w:eastAsia="WenQuanYi Micro Hei" w:hAnsi="Arial" w:cs="Arial"/>
          <w:b/>
          <w:bCs/>
          <w:sz w:val="20"/>
          <w:szCs w:val="20"/>
        </w:rPr>
      </w:pPr>
      <w:r w:rsidRPr="00B27B4F">
        <w:rPr>
          <w:rFonts w:ascii="Arial" w:eastAsia="WenQuanYi Micro Hei" w:hAnsi="Arial" w:cs="Arial"/>
          <w:b/>
          <w:bCs/>
          <w:sz w:val="20"/>
          <w:szCs w:val="20"/>
        </w:rPr>
        <w:t xml:space="preserve">K </w:t>
      </w:r>
      <w:r w:rsidR="00B40611">
        <w:rPr>
          <w:rFonts w:ascii="Arial" w:eastAsia="WenQuanYi Micro Hei" w:hAnsi="Arial" w:cs="Arial"/>
          <w:b/>
          <w:bCs/>
          <w:sz w:val="20"/>
          <w:szCs w:val="20"/>
        </w:rPr>
        <w:t>10</w:t>
      </w:r>
      <w:r w:rsidRPr="00B27B4F">
        <w:rPr>
          <w:rFonts w:ascii="Arial" w:eastAsia="WenQuanYi Micro Hei" w:hAnsi="Arial" w:cs="Arial"/>
          <w:b/>
          <w:bCs/>
          <w:sz w:val="20"/>
          <w:szCs w:val="20"/>
        </w:rPr>
        <w:t>. členu:</w:t>
      </w:r>
    </w:p>
    <w:p w14:paraId="4ADAED26" w14:textId="5B4F8AE4" w:rsidR="00B27B4F" w:rsidRDefault="00B27B4F" w:rsidP="00A00713">
      <w:pPr>
        <w:keepNext/>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 xml:space="preserve">V zvezi z delovanjem Fiskalnega sveta zakon predvideva nekaj sprememb glede na obstoječo ureditev. </w:t>
      </w:r>
      <w:r w:rsidR="00A047DC">
        <w:rPr>
          <w:rFonts w:ascii="Arial" w:eastAsia="WenQuanYi Micro Hei" w:hAnsi="Arial" w:cs="Arial"/>
          <w:sz w:val="20"/>
          <w:szCs w:val="20"/>
        </w:rPr>
        <w:t>Č</w:t>
      </w:r>
      <w:r w:rsidRPr="00B27B4F">
        <w:rPr>
          <w:rFonts w:ascii="Arial" w:eastAsia="WenQuanYi Micro Hei" w:hAnsi="Arial" w:cs="Arial"/>
          <w:sz w:val="20"/>
          <w:szCs w:val="20"/>
        </w:rPr>
        <w:t>lan</w:t>
      </w:r>
      <w:r w:rsidR="00A047DC">
        <w:rPr>
          <w:rFonts w:ascii="Arial" w:eastAsia="WenQuanYi Micro Hei" w:hAnsi="Arial" w:cs="Arial"/>
          <w:sz w:val="20"/>
          <w:szCs w:val="20"/>
        </w:rPr>
        <w:t>a</w:t>
      </w:r>
      <w:r w:rsidRPr="00B27B4F">
        <w:rPr>
          <w:rFonts w:ascii="Arial" w:eastAsia="WenQuanYi Micro Hei" w:hAnsi="Arial" w:cs="Arial"/>
          <w:sz w:val="20"/>
          <w:szCs w:val="20"/>
        </w:rPr>
        <w:t xml:space="preserve"> </w:t>
      </w:r>
      <w:r w:rsidR="001E2ACF">
        <w:rPr>
          <w:rFonts w:ascii="Arial" w:eastAsia="WenQuanYi Micro Hei" w:hAnsi="Arial" w:cs="Arial"/>
          <w:sz w:val="20"/>
          <w:szCs w:val="20"/>
        </w:rPr>
        <w:t>F</w:t>
      </w:r>
      <w:r w:rsidRPr="00B27B4F">
        <w:rPr>
          <w:rFonts w:ascii="Arial" w:eastAsia="WenQuanYi Micro Hei" w:hAnsi="Arial" w:cs="Arial"/>
          <w:sz w:val="20"/>
          <w:szCs w:val="20"/>
        </w:rPr>
        <w:t>iskalnega sveta bo</w:t>
      </w:r>
      <w:r w:rsidR="00A047DC">
        <w:rPr>
          <w:rFonts w:ascii="Arial" w:eastAsia="WenQuanYi Micro Hei" w:hAnsi="Arial" w:cs="Arial"/>
          <w:sz w:val="20"/>
          <w:szCs w:val="20"/>
        </w:rPr>
        <w:t>sta</w:t>
      </w:r>
      <w:r w:rsidRPr="00B27B4F">
        <w:rPr>
          <w:rFonts w:ascii="Arial" w:eastAsia="WenQuanYi Micro Hei" w:hAnsi="Arial" w:cs="Arial"/>
          <w:sz w:val="20"/>
          <w:szCs w:val="20"/>
        </w:rPr>
        <w:t xml:space="preserve"> svojo funkcijo opravljal</w:t>
      </w:r>
      <w:r w:rsidR="00A047DC">
        <w:rPr>
          <w:rFonts w:ascii="Arial" w:eastAsia="WenQuanYi Micro Hei" w:hAnsi="Arial" w:cs="Arial"/>
          <w:sz w:val="20"/>
          <w:szCs w:val="20"/>
        </w:rPr>
        <w:t>a</w:t>
      </w:r>
      <w:r w:rsidRPr="00B27B4F">
        <w:rPr>
          <w:rFonts w:ascii="Arial" w:eastAsia="WenQuanYi Micro Hei" w:hAnsi="Arial" w:cs="Arial"/>
          <w:sz w:val="20"/>
          <w:szCs w:val="20"/>
        </w:rPr>
        <w:t xml:space="preserve"> za najmanj </w:t>
      </w:r>
      <w:r w:rsidR="00A047DC">
        <w:rPr>
          <w:rFonts w:ascii="Arial" w:eastAsia="WenQuanYi Micro Hei" w:hAnsi="Arial" w:cs="Arial"/>
          <w:sz w:val="20"/>
          <w:szCs w:val="20"/>
        </w:rPr>
        <w:t>2</w:t>
      </w:r>
      <w:r w:rsidRPr="00B27B4F">
        <w:rPr>
          <w:rFonts w:ascii="Arial" w:eastAsia="WenQuanYi Micro Hei" w:hAnsi="Arial" w:cs="Arial"/>
          <w:sz w:val="20"/>
          <w:szCs w:val="20"/>
        </w:rPr>
        <w:t xml:space="preserve">0 </w:t>
      </w:r>
      <w:r w:rsidR="00D810E2">
        <w:rPr>
          <w:rFonts w:ascii="Arial" w:eastAsia="WenQuanYi Micro Hei" w:hAnsi="Arial" w:cs="Arial"/>
          <w:sz w:val="20"/>
          <w:szCs w:val="20"/>
        </w:rPr>
        <w:t>odstotkov</w:t>
      </w:r>
      <w:r w:rsidR="00D810E2" w:rsidRPr="00B27B4F">
        <w:rPr>
          <w:rFonts w:ascii="Arial" w:eastAsia="WenQuanYi Micro Hei" w:hAnsi="Arial" w:cs="Arial"/>
          <w:sz w:val="20"/>
          <w:szCs w:val="20"/>
        </w:rPr>
        <w:t xml:space="preserve"> </w:t>
      </w:r>
      <w:r w:rsidRPr="00B27B4F">
        <w:rPr>
          <w:rFonts w:ascii="Arial" w:eastAsia="WenQuanYi Micro Hei" w:hAnsi="Arial" w:cs="Arial"/>
          <w:sz w:val="20"/>
          <w:szCs w:val="20"/>
        </w:rPr>
        <w:t>polnega delovnega časa</w:t>
      </w:r>
      <w:r w:rsidR="00A047DC">
        <w:rPr>
          <w:rFonts w:ascii="Arial" w:eastAsia="WenQuanYi Micro Hei" w:hAnsi="Arial" w:cs="Arial"/>
          <w:sz w:val="20"/>
          <w:szCs w:val="20"/>
        </w:rPr>
        <w:t xml:space="preserve">, predsednik pa za najmanj 50 </w:t>
      </w:r>
      <w:r w:rsidR="00D810E2">
        <w:rPr>
          <w:rFonts w:ascii="Arial" w:eastAsia="WenQuanYi Micro Hei" w:hAnsi="Arial" w:cs="Arial"/>
          <w:sz w:val="20"/>
          <w:szCs w:val="20"/>
        </w:rPr>
        <w:t>odstotkov</w:t>
      </w:r>
      <w:r w:rsidR="00A047DC">
        <w:rPr>
          <w:rFonts w:ascii="Arial" w:eastAsia="WenQuanYi Micro Hei" w:hAnsi="Arial" w:cs="Arial"/>
          <w:sz w:val="20"/>
          <w:szCs w:val="20"/>
        </w:rPr>
        <w:t xml:space="preserve"> polnega delovnega časa</w:t>
      </w:r>
      <w:r w:rsidRPr="00B27B4F">
        <w:rPr>
          <w:rFonts w:ascii="Arial" w:eastAsia="WenQuanYi Micro Hei" w:hAnsi="Arial" w:cs="Arial"/>
          <w:sz w:val="20"/>
          <w:szCs w:val="20"/>
        </w:rPr>
        <w:t xml:space="preserve">. </w:t>
      </w:r>
      <w:r w:rsidR="00A047DC" w:rsidRPr="00B27B4F">
        <w:rPr>
          <w:rFonts w:ascii="Arial" w:eastAsia="WenQuanYi Micro Hei" w:hAnsi="Arial" w:cs="Arial"/>
          <w:sz w:val="20"/>
          <w:szCs w:val="20"/>
        </w:rPr>
        <w:t>Hkrati predlog člena ne predvideva več številčne omejitve glede števila zaposlenih pri Fiskalnem svetu.</w:t>
      </w:r>
      <w:r w:rsidR="00A047DC">
        <w:rPr>
          <w:rFonts w:ascii="Arial" w:eastAsia="WenQuanYi Micro Hei" w:hAnsi="Arial" w:cs="Arial"/>
          <w:sz w:val="20"/>
          <w:szCs w:val="20"/>
        </w:rPr>
        <w:t xml:space="preserve"> </w:t>
      </w:r>
      <w:r w:rsidR="000815C0">
        <w:rPr>
          <w:rFonts w:ascii="Arial" w:eastAsia="WenQuanYi Micro Hei" w:hAnsi="Arial" w:cs="Arial"/>
          <w:sz w:val="20"/>
          <w:szCs w:val="20"/>
        </w:rPr>
        <w:t xml:space="preserve">Skladno z </w:t>
      </w:r>
      <w:r w:rsidR="001701D3" w:rsidRPr="00C62715">
        <w:rPr>
          <w:rFonts w:ascii="Arial" w:hAnsi="Arial" w:cs="Arial"/>
          <w:sz w:val="20"/>
          <w:szCs w:val="20"/>
        </w:rPr>
        <w:t>Direktiv</w:t>
      </w:r>
      <w:r w:rsidR="001701D3">
        <w:rPr>
          <w:rFonts w:ascii="Arial" w:hAnsi="Arial" w:cs="Arial"/>
          <w:sz w:val="20"/>
          <w:szCs w:val="20"/>
        </w:rPr>
        <w:t>o</w:t>
      </w:r>
      <w:r w:rsidR="001701D3" w:rsidRPr="00C62715">
        <w:rPr>
          <w:rFonts w:ascii="Arial" w:hAnsi="Arial" w:cs="Arial"/>
          <w:sz w:val="20"/>
          <w:szCs w:val="20"/>
        </w:rPr>
        <w:t xml:space="preserve"> </w:t>
      </w:r>
      <w:r w:rsidR="001701D3" w:rsidRPr="00C62715">
        <w:rPr>
          <w:rFonts w:ascii="Arial" w:hAnsi="Arial" w:cs="Arial"/>
          <w:sz w:val="20"/>
          <w:szCs w:val="20"/>
        </w:rPr>
        <w:lastRenderedPageBreak/>
        <w:t xml:space="preserve">2011/85/EU </w:t>
      </w:r>
      <w:r w:rsidR="000815C0">
        <w:rPr>
          <w:rFonts w:ascii="Arial" w:eastAsia="WenQuanYi Micro Hei" w:hAnsi="Arial" w:cs="Arial"/>
          <w:sz w:val="20"/>
          <w:szCs w:val="20"/>
        </w:rPr>
        <w:t>je predvideno</w:t>
      </w:r>
      <w:r w:rsidR="006D6F8A">
        <w:rPr>
          <w:rFonts w:ascii="Arial" w:eastAsia="WenQuanYi Micro Hei" w:hAnsi="Arial" w:cs="Arial"/>
          <w:sz w:val="20"/>
          <w:szCs w:val="20"/>
        </w:rPr>
        <w:t xml:space="preserve"> tudi</w:t>
      </w:r>
      <w:r w:rsidR="000815C0">
        <w:rPr>
          <w:rFonts w:ascii="Arial" w:eastAsia="WenQuanYi Micro Hei" w:hAnsi="Arial" w:cs="Arial"/>
          <w:sz w:val="20"/>
          <w:szCs w:val="20"/>
        </w:rPr>
        <w:t xml:space="preserve">, da je Fiskalni svet </w:t>
      </w:r>
      <w:r w:rsidR="000815C0" w:rsidRPr="000815C0">
        <w:rPr>
          <w:rFonts w:ascii="Arial" w:eastAsia="WenQuanYi Micro Hei" w:hAnsi="Arial" w:cs="Arial"/>
          <w:sz w:val="20"/>
          <w:szCs w:val="20"/>
        </w:rPr>
        <w:t xml:space="preserve">vsakih </w:t>
      </w:r>
      <w:r w:rsidR="00EF43E4">
        <w:rPr>
          <w:rFonts w:ascii="Arial" w:eastAsia="WenQuanYi Micro Hei" w:hAnsi="Arial" w:cs="Arial"/>
          <w:sz w:val="20"/>
          <w:szCs w:val="20"/>
        </w:rPr>
        <w:t>sedem</w:t>
      </w:r>
      <w:r w:rsidR="00EF43E4" w:rsidRPr="000815C0">
        <w:rPr>
          <w:rFonts w:ascii="Arial" w:eastAsia="WenQuanYi Micro Hei" w:hAnsi="Arial" w:cs="Arial"/>
          <w:sz w:val="20"/>
          <w:szCs w:val="20"/>
        </w:rPr>
        <w:t xml:space="preserve"> </w:t>
      </w:r>
      <w:r w:rsidR="000815C0" w:rsidRPr="000815C0">
        <w:rPr>
          <w:rFonts w:ascii="Arial" w:eastAsia="WenQuanYi Micro Hei" w:hAnsi="Arial" w:cs="Arial"/>
          <w:sz w:val="20"/>
          <w:szCs w:val="20"/>
        </w:rPr>
        <w:t>let predmet zunanjega ocenjevanja neodvisnih ocenjevalcev</w:t>
      </w:r>
      <w:r w:rsidR="000815C0">
        <w:rPr>
          <w:rFonts w:ascii="Arial" w:eastAsia="WenQuanYi Micro Hei" w:hAnsi="Arial" w:cs="Arial"/>
          <w:sz w:val="20"/>
          <w:szCs w:val="20"/>
        </w:rPr>
        <w:t>.</w:t>
      </w:r>
    </w:p>
    <w:p w14:paraId="7C64639A" w14:textId="07FD74EF" w:rsidR="00F36768" w:rsidRPr="00F36768" w:rsidRDefault="008A6FC9" w:rsidP="00A00713">
      <w:pPr>
        <w:keepNext/>
        <w:suppressAutoHyphens/>
        <w:spacing w:line="240" w:lineRule="auto"/>
        <w:jc w:val="both"/>
        <w:rPr>
          <w:rFonts w:ascii="Arial" w:eastAsia="WenQuanYi Micro Hei" w:hAnsi="Arial" w:cs="Arial"/>
          <w:sz w:val="20"/>
          <w:szCs w:val="20"/>
        </w:rPr>
      </w:pPr>
      <w:r>
        <w:rPr>
          <w:rFonts w:ascii="Arial" w:eastAsia="WenQuanYi Micro Hei" w:hAnsi="Arial" w:cs="Arial"/>
          <w:sz w:val="20"/>
          <w:szCs w:val="20"/>
        </w:rPr>
        <w:t xml:space="preserve">S prvim odstavkom se določa, da Fiskalni svet zastopa predsednik, ki tudi </w:t>
      </w:r>
      <w:r w:rsidR="001701D3">
        <w:rPr>
          <w:rFonts w:ascii="Arial" w:eastAsia="WenQuanYi Micro Hei" w:hAnsi="Arial" w:cs="Arial"/>
          <w:sz w:val="20"/>
          <w:szCs w:val="20"/>
        </w:rPr>
        <w:t>organizira</w:t>
      </w:r>
      <w:r>
        <w:rPr>
          <w:rFonts w:ascii="Arial" w:eastAsia="WenQuanYi Micro Hei" w:hAnsi="Arial" w:cs="Arial"/>
          <w:sz w:val="20"/>
          <w:szCs w:val="20"/>
        </w:rPr>
        <w:t xml:space="preserve"> njegovo </w:t>
      </w:r>
      <w:r w:rsidR="001701D3">
        <w:rPr>
          <w:rFonts w:ascii="Arial" w:eastAsia="WenQuanYi Micro Hei" w:hAnsi="Arial" w:cs="Arial"/>
          <w:sz w:val="20"/>
          <w:szCs w:val="20"/>
        </w:rPr>
        <w:t>delo</w:t>
      </w:r>
      <w:r>
        <w:rPr>
          <w:rFonts w:ascii="Arial" w:eastAsia="WenQuanYi Micro Hei" w:hAnsi="Arial" w:cs="Arial"/>
          <w:sz w:val="20"/>
          <w:szCs w:val="20"/>
        </w:rPr>
        <w:t xml:space="preserve">. Drugi </w:t>
      </w:r>
      <w:r w:rsidR="001701D3">
        <w:rPr>
          <w:rFonts w:ascii="Arial" w:eastAsia="WenQuanYi Micro Hei" w:hAnsi="Arial" w:cs="Arial"/>
          <w:sz w:val="20"/>
          <w:szCs w:val="20"/>
        </w:rPr>
        <w:t>odstav</w:t>
      </w:r>
      <w:r w:rsidR="00F1132D">
        <w:rPr>
          <w:rFonts w:ascii="Arial" w:eastAsia="WenQuanYi Micro Hei" w:hAnsi="Arial" w:cs="Arial"/>
          <w:sz w:val="20"/>
          <w:szCs w:val="20"/>
        </w:rPr>
        <w:t>e</w:t>
      </w:r>
      <w:r w:rsidR="001701D3">
        <w:rPr>
          <w:rFonts w:ascii="Arial" w:eastAsia="WenQuanYi Micro Hei" w:hAnsi="Arial" w:cs="Arial"/>
          <w:sz w:val="20"/>
          <w:szCs w:val="20"/>
        </w:rPr>
        <w:t>k</w:t>
      </w:r>
      <w:r>
        <w:rPr>
          <w:rFonts w:ascii="Arial" w:eastAsia="WenQuanYi Micro Hei" w:hAnsi="Arial" w:cs="Arial"/>
          <w:sz w:val="20"/>
          <w:szCs w:val="20"/>
        </w:rPr>
        <w:t xml:space="preserve"> določa</w:t>
      </w:r>
      <w:r w:rsidR="00F1132D">
        <w:rPr>
          <w:rFonts w:ascii="Arial" w:eastAsia="WenQuanYi Micro Hei" w:hAnsi="Arial" w:cs="Arial"/>
          <w:sz w:val="20"/>
          <w:szCs w:val="20"/>
        </w:rPr>
        <w:t>,</w:t>
      </w:r>
      <w:r>
        <w:rPr>
          <w:rFonts w:ascii="Arial" w:eastAsia="WenQuanYi Micro Hei" w:hAnsi="Arial" w:cs="Arial"/>
          <w:sz w:val="20"/>
          <w:szCs w:val="20"/>
        </w:rPr>
        <w:t xml:space="preserve"> da </w:t>
      </w:r>
      <w:r w:rsidR="001701D3">
        <w:rPr>
          <w:rFonts w:ascii="Arial" w:eastAsia="WenQuanYi Micro Hei" w:hAnsi="Arial" w:cs="Arial"/>
          <w:sz w:val="20"/>
          <w:szCs w:val="20"/>
        </w:rPr>
        <w:t>Fiskalni</w:t>
      </w:r>
      <w:r>
        <w:rPr>
          <w:rFonts w:ascii="Arial" w:eastAsia="WenQuanYi Micro Hei" w:hAnsi="Arial" w:cs="Arial"/>
          <w:sz w:val="20"/>
          <w:szCs w:val="20"/>
        </w:rPr>
        <w:t xml:space="preserve"> svet </w:t>
      </w:r>
      <w:r w:rsidR="001701D3">
        <w:rPr>
          <w:rFonts w:ascii="Arial" w:eastAsia="WenQuanYi Micro Hei" w:hAnsi="Arial" w:cs="Arial"/>
          <w:sz w:val="20"/>
          <w:szCs w:val="20"/>
        </w:rPr>
        <w:t>sprejme</w:t>
      </w:r>
      <w:r>
        <w:rPr>
          <w:rFonts w:ascii="Arial" w:eastAsia="WenQuanYi Micro Hei" w:hAnsi="Arial" w:cs="Arial"/>
          <w:sz w:val="20"/>
          <w:szCs w:val="20"/>
        </w:rPr>
        <w:t xml:space="preserve"> poslovnik za urejanje njegovega </w:t>
      </w:r>
      <w:r w:rsidR="001701D3">
        <w:rPr>
          <w:rFonts w:ascii="Arial" w:eastAsia="WenQuanYi Micro Hei" w:hAnsi="Arial" w:cs="Arial"/>
          <w:sz w:val="20"/>
          <w:szCs w:val="20"/>
        </w:rPr>
        <w:t>delovanja</w:t>
      </w:r>
      <w:r>
        <w:rPr>
          <w:rFonts w:ascii="Arial" w:eastAsia="WenQuanYi Micro Hei" w:hAnsi="Arial" w:cs="Arial"/>
          <w:sz w:val="20"/>
          <w:szCs w:val="20"/>
        </w:rPr>
        <w:t xml:space="preserve">, ki se objavi v </w:t>
      </w:r>
      <w:r w:rsidR="001701D3">
        <w:rPr>
          <w:rFonts w:ascii="Arial" w:eastAsia="WenQuanYi Micro Hei" w:hAnsi="Arial" w:cs="Arial"/>
          <w:sz w:val="20"/>
          <w:szCs w:val="20"/>
        </w:rPr>
        <w:t>U</w:t>
      </w:r>
      <w:r>
        <w:rPr>
          <w:rFonts w:ascii="Arial" w:eastAsia="WenQuanYi Micro Hei" w:hAnsi="Arial" w:cs="Arial"/>
          <w:sz w:val="20"/>
          <w:szCs w:val="20"/>
        </w:rPr>
        <w:t xml:space="preserve">radnem </w:t>
      </w:r>
      <w:r w:rsidR="001701D3">
        <w:rPr>
          <w:rFonts w:ascii="Arial" w:eastAsia="WenQuanYi Micro Hei" w:hAnsi="Arial" w:cs="Arial"/>
          <w:sz w:val="20"/>
          <w:szCs w:val="20"/>
        </w:rPr>
        <w:t>listu</w:t>
      </w:r>
      <w:r w:rsidR="004E5CFC">
        <w:rPr>
          <w:rFonts w:ascii="Arial" w:eastAsia="WenQuanYi Micro Hei" w:hAnsi="Arial" w:cs="Arial"/>
          <w:sz w:val="20"/>
          <w:szCs w:val="20"/>
        </w:rPr>
        <w:t xml:space="preserve"> RS</w:t>
      </w:r>
      <w:r>
        <w:rPr>
          <w:rFonts w:ascii="Arial" w:eastAsia="WenQuanYi Micro Hei" w:hAnsi="Arial" w:cs="Arial"/>
          <w:sz w:val="20"/>
          <w:szCs w:val="20"/>
        </w:rPr>
        <w:t xml:space="preserve">. Tretji odstavek določa, da Fiskalni </w:t>
      </w:r>
      <w:r w:rsidR="001701D3">
        <w:rPr>
          <w:rFonts w:ascii="Arial" w:eastAsia="WenQuanYi Micro Hei" w:hAnsi="Arial" w:cs="Arial"/>
          <w:sz w:val="20"/>
          <w:szCs w:val="20"/>
        </w:rPr>
        <w:t>svet</w:t>
      </w:r>
      <w:r>
        <w:rPr>
          <w:rFonts w:ascii="Arial" w:eastAsia="WenQuanYi Micro Hei" w:hAnsi="Arial" w:cs="Arial"/>
          <w:sz w:val="20"/>
          <w:szCs w:val="20"/>
        </w:rPr>
        <w:t xml:space="preserve"> sprej</w:t>
      </w:r>
      <w:r w:rsidR="00F1132D">
        <w:rPr>
          <w:rFonts w:ascii="Arial" w:eastAsia="WenQuanYi Micro Hei" w:hAnsi="Arial" w:cs="Arial"/>
          <w:sz w:val="20"/>
          <w:szCs w:val="20"/>
        </w:rPr>
        <w:t>m</w:t>
      </w:r>
      <w:r>
        <w:rPr>
          <w:rFonts w:ascii="Arial" w:eastAsia="WenQuanYi Micro Hei" w:hAnsi="Arial" w:cs="Arial"/>
          <w:sz w:val="20"/>
          <w:szCs w:val="20"/>
        </w:rPr>
        <w:t xml:space="preserve">e </w:t>
      </w:r>
      <w:r w:rsidR="001701D3">
        <w:rPr>
          <w:rFonts w:ascii="Arial" w:eastAsia="WenQuanYi Micro Hei" w:hAnsi="Arial" w:cs="Arial"/>
          <w:sz w:val="20"/>
          <w:szCs w:val="20"/>
        </w:rPr>
        <w:t>odločitve</w:t>
      </w:r>
      <w:r>
        <w:rPr>
          <w:rFonts w:ascii="Arial" w:eastAsia="WenQuanYi Micro Hei" w:hAnsi="Arial" w:cs="Arial"/>
          <w:sz w:val="20"/>
          <w:szCs w:val="20"/>
        </w:rPr>
        <w:t xml:space="preserve"> z večino vseh članov. </w:t>
      </w:r>
      <w:r w:rsidR="001701D3">
        <w:rPr>
          <w:rFonts w:ascii="Arial" w:eastAsia="WenQuanYi Micro Hei" w:hAnsi="Arial" w:cs="Arial"/>
          <w:sz w:val="20"/>
          <w:szCs w:val="20"/>
        </w:rPr>
        <w:t>Četrti</w:t>
      </w:r>
      <w:r>
        <w:rPr>
          <w:rFonts w:ascii="Arial" w:eastAsia="WenQuanYi Micro Hei" w:hAnsi="Arial" w:cs="Arial"/>
          <w:sz w:val="20"/>
          <w:szCs w:val="20"/>
        </w:rPr>
        <w:t xml:space="preserve"> </w:t>
      </w:r>
      <w:r w:rsidR="001701D3">
        <w:rPr>
          <w:rFonts w:ascii="Arial" w:eastAsia="WenQuanYi Micro Hei" w:hAnsi="Arial" w:cs="Arial"/>
          <w:sz w:val="20"/>
          <w:szCs w:val="20"/>
        </w:rPr>
        <w:t>odstavek</w:t>
      </w:r>
      <w:r>
        <w:rPr>
          <w:rFonts w:ascii="Arial" w:eastAsia="WenQuanYi Micro Hei" w:hAnsi="Arial" w:cs="Arial"/>
          <w:sz w:val="20"/>
          <w:szCs w:val="20"/>
        </w:rPr>
        <w:t xml:space="preserve"> določa, d</w:t>
      </w:r>
      <w:r w:rsidR="001701D3">
        <w:rPr>
          <w:rFonts w:ascii="Arial" w:eastAsia="WenQuanYi Micro Hei" w:hAnsi="Arial" w:cs="Arial"/>
          <w:sz w:val="20"/>
          <w:szCs w:val="20"/>
        </w:rPr>
        <w:t>a</w:t>
      </w:r>
      <w:r>
        <w:rPr>
          <w:rFonts w:ascii="Arial" w:eastAsia="WenQuanYi Micro Hei" w:hAnsi="Arial" w:cs="Arial"/>
          <w:sz w:val="20"/>
          <w:szCs w:val="20"/>
        </w:rPr>
        <w:t xml:space="preserve"> se </w:t>
      </w:r>
      <w:r w:rsidR="001701D3">
        <w:rPr>
          <w:rFonts w:ascii="Arial" w:eastAsia="WenQuanYi Micro Hei" w:hAnsi="Arial" w:cs="Arial"/>
          <w:sz w:val="20"/>
          <w:szCs w:val="20"/>
        </w:rPr>
        <w:t>sredstva</w:t>
      </w:r>
      <w:r>
        <w:rPr>
          <w:rFonts w:ascii="Arial" w:eastAsia="WenQuanYi Micro Hei" w:hAnsi="Arial" w:cs="Arial"/>
          <w:sz w:val="20"/>
          <w:szCs w:val="20"/>
        </w:rPr>
        <w:t xml:space="preserve"> za delo </w:t>
      </w:r>
      <w:r w:rsidR="001701D3">
        <w:rPr>
          <w:rFonts w:ascii="Arial" w:eastAsia="WenQuanYi Micro Hei" w:hAnsi="Arial" w:cs="Arial"/>
          <w:sz w:val="20"/>
          <w:szCs w:val="20"/>
        </w:rPr>
        <w:t>Fiskalnega</w:t>
      </w:r>
      <w:r>
        <w:rPr>
          <w:rFonts w:ascii="Arial" w:eastAsia="WenQuanYi Micro Hei" w:hAnsi="Arial" w:cs="Arial"/>
          <w:sz w:val="20"/>
          <w:szCs w:val="20"/>
        </w:rPr>
        <w:t xml:space="preserve"> sveta </w:t>
      </w:r>
      <w:r w:rsidR="001701D3">
        <w:rPr>
          <w:rFonts w:ascii="Arial" w:eastAsia="WenQuanYi Micro Hei" w:hAnsi="Arial" w:cs="Arial"/>
          <w:sz w:val="20"/>
          <w:szCs w:val="20"/>
        </w:rPr>
        <w:t>zagotavljajo</w:t>
      </w:r>
      <w:r>
        <w:rPr>
          <w:rFonts w:ascii="Arial" w:eastAsia="WenQuanYi Micro Hei" w:hAnsi="Arial" w:cs="Arial"/>
          <w:sz w:val="20"/>
          <w:szCs w:val="20"/>
        </w:rPr>
        <w:t xml:space="preserve"> v proračunu Republike </w:t>
      </w:r>
      <w:r w:rsidR="001701D3">
        <w:rPr>
          <w:rFonts w:ascii="Arial" w:eastAsia="WenQuanYi Micro Hei" w:hAnsi="Arial" w:cs="Arial"/>
          <w:sz w:val="20"/>
          <w:szCs w:val="20"/>
        </w:rPr>
        <w:t>Slovenije</w:t>
      </w:r>
      <w:r>
        <w:rPr>
          <w:rFonts w:ascii="Arial" w:eastAsia="WenQuanYi Micro Hei" w:hAnsi="Arial" w:cs="Arial"/>
          <w:sz w:val="20"/>
          <w:szCs w:val="20"/>
        </w:rPr>
        <w:t xml:space="preserve"> na</w:t>
      </w:r>
      <w:r w:rsidR="001701D3">
        <w:rPr>
          <w:rFonts w:ascii="Arial" w:eastAsia="WenQuanYi Micro Hei" w:hAnsi="Arial" w:cs="Arial"/>
          <w:sz w:val="20"/>
          <w:szCs w:val="20"/>
        </w:rPr>
        <w:t xml:space="preserve"> </w:t>
      </w:r>
      <w:r>
        <w:rPr>
          <w:rFonts w:ascii="Arial" w:eastAsia="WenQuanYi Micro Hei" w:hAnsi="Arial" w:cs="Arial"/>
          <w:sz w:val="20"/>
          <w:szCs w:val="20"/>
        </w:rPr>
        <w:t>predlog Fiskalnega s</w:t>
      </w:r>
      <w:r w:rsidR="004E5CFC">
        <w:rPr>
          <w:rFonts w:ascii="Arial" w:eastAsia="WenQuanYi Micro Hei" w:hAnsi="Arial" w:cs="Arial"/>
          <w:sz w:val="20"/>
          <w:szCs w:val="20"/>
        </w:rPr>
        <w:t>v</w:t>
      </w:r>
      <w:r>
        <w:rPr>
          <w:rFonts w:ascii="Arial" w:eastAsia="WenQuanYi Micro Hei" w:hAnsi="Arial" w:cs="Arial"/>
          <w:sz w:val="20"/>
          <w:szCs w:val="20"/>
        </w:rPr>
        <w:t xml:space="preserve">eta, ki </w:t>
      </w:r>
      <w:r w:rsidR="00F1132D">
        <w:rPr>
          <w:rFonts w:ascii="Arial" w:eastAsia="WenQuanYi Micro Hei" w:hAnsi="Arial" w:cs="Arial"/>
          <w:sz w:val="20"/>
          <w:szCs w:val="20"/>
        </w:rPr>
        <w:t>samostojno</w:t>
      </w:r>
      <w:r>
        <w:rPr>
          <w:rFonts w:ascii="Arial" w:eastAsia="WenQuanYi Micro Hei" w:hAnsi="Arial" w:cs="Arial"/>
          <w:sz w:val="20"/>
          <w:szCs w:val="20"/>
        </w:rPr>
        <w:t xml:space="preserve"> </w:t>
      </w:r>
      <w:r w:rsidR="001701D3">
        <w:rPr>
          <w:rFonts w:ascii="Arial" w:eastAsia="WenQuanYi Micro Hei" w:hAnsi="Arial" w:cs="Arial"/>
          <w:sz w:val="20"/>
          <w:szCs w:val="20"/>
        </w:rPr>
        <w:t>odloča</w:t>
      </w:r>
      <w:r>
        <w:rPr>
          <w:rFonts w:ascii="Arial" w:eastAsia="WenQuanYi Micro Hei" w:hAnsi="Arial" w:cs="Arial"/>
          <w:sz w:val="20"/>
          <w:szCs w:val="20"/>
        </w:rPr>
        <w:t xml:space="preserve"> o porabi </w:t>
      </w:r>
      <w:r w:rsidR="001701D3">
        <w:rPr>
          <w:rFonts w:ascii="Arial" w:eastAsia="WenQuanYi Micro Hei" w:hAnsi="Arial" w:cs="Arial"/>
          <w:sz w:val="20"/>
          <w:szCs w:val="20"/>
        </w:rPr>
        <w:t>sredstev</w:t>
      </w:r>
      <w:r>
        <w:rPr>
          <w:rFonts w:ascii="Arial" w:eastAsia="WenQuanYi Micro Hei" w:hAnsi="Arial" w:cs="Arial"/>
          <w:sz w:val="20"/>
          <w:szCs w:val="20"/>
        </w:rPr>
        <w:t>. Peti odstavek določa</w:t>
      </w:r>
      <w:r w:rsidR="00F36768" w:rsidRPr="00F36768">
        <w:rPr>
          <w:rFonts w:ascii="Arial" w:eastAsia="WenQuanYi Micro Hei" w:hAnsi="Arial" w:cs="Arial"/>
          <w:sz w:val="20"/>
          <w:szCs w:val="20"/>
        </w:rPr>
        <w:t xml:space="preserve"> omejitve zaposlitev za </w:t>
      </w:r>
      <w:r>
        <w:rPr>
          <w:rFonts w:ascii="Arial" w:eastAsia="WenQuanYi Micro Hei" w:hAnsi="Arial" w:cs="Arial"/>
          <w:sz w:val="20"/>
          <w:szCs w:val="20"/>
        </w:rPr>
        <w:t>član</w:t>
      </w:r>
      <w:r w:rsidR="00D810E2">
        <w:rPr>
          <w:rFonts w:ascii="Arial" w:eastAsia="WenQuanYi Micro Hei" w:hAnsi="Arial" w:cs="Arial"/>
          <w:sz w:val="20"/>
          <w:szCs w:val="20"/>
        </w:rPr>
        <w:t>a</w:t>
      </w:r>
      <w:r w:rsidR="00F36768" w:rsidRPr="00F36768">
        <w:rPr>
          <w:rFonts w:ascii="Arial" w:eastAsia="WenQuanYi Micro Hei" w:hAnsi="Arial" w:cs="Arial"/>
          <w:sz w:val="20"/>
          <w:szCs w:val="20"/>
        </w:rPr>
        <w:t xml:space="preserve"> Fiskalnega sveta</w:t>
      </w:r>
      <w:r>
        <w:rPr>
          <w:rFonts w:ascii="Arial" w:eastAsia="WenQuanYi Micro Hei" w:hAnsi="Arial" w:cs="Arial"/>
          <w:sz w:val="20"/>
          <w:szCs w:val="20"/>
        </w:rPr>
        <w:t xml:space="preserve">, ki </w:t>
      </w:r>
      <w:r w:rsidR="00D810E2">
        <w:rPr>
          <w:rFonts w:ascii="Arial" w:eastAsia="WenQuanYi Micro Hei" w:hAnsi="Arial" w:cs="Arial"/>
          <w:sz w:val="20"/>
          <w:szCs w:val="20"/>
        </w:rPr>
        <w:t>sta</w:t>
      </w:r>
      <w:r>
        <w:rPr>
          <w:rFonts w:ascii="Arial" w:eastAsia="WenQuanYi Micro Hei" w:hAnsi="Arial" w:cs="Arial"/>
          <w:sz w:val="20"/>
          <w:szCs w:val="20"/>
        </w:rPr>
        <w:t xml:space="preserve"> lahko pri </w:t>
      </w:r>
      <w:r w:rsidR="001701D3">
        <w:rPr>
          <w:rFonts w:ascii="Arial" w:eastAsia="WenQuanYi Micro Hei" w:hAnsi="Arial" w:cs="Arial"/>
          <w:sz w:val="20"/>
          <w:szCs w:val="20"/>
        </w:rPr>
        <w:t>Fiskalnem</w:t>
      </w:r>
      <w:r>
        <w:rPr>
          <w:rFonts w:ascii="Arial" w:eastAsia="WenQuanYi Micro Hei" w:hAnsi="Arial" w:cs="Arial"/>
          <w:sz w:val="20"/>
          <w:szCs w:val="20"/>
        </w:rPr>
        <w:t xml:space="preserve"> svetu zaposlen</w:t>
      </w:r>
      <w:r w:rsidR="00D810E2">
        <w:rPr>
          <w:rFonts w:ascii="Arial" w:eastAsia="WenQuanYi Micro Hei" w:hAnsi="Arial" w:cs="Arial"/>
          <w:sz w:val="20"/>
          <w:szCs w:val="20"/>
        </w:rPr>
        <w:t>a</w:t>
      </w:r>
      <w:r>
        <w:rPr>
          <w:rFonts w:ascii="Arial" w:eastAsia="WenQuanYi Micro Hei" w:hAnsi="Arial" w:cs="Arial"/>
          <w:sz w:val="20"/>
          <w:szCs w:val="20"/>
        </w:rPr>
        <w:t xml:space="preserve"> za najmanj</w:t>
      </w:r>
      <w:r w:rsidR="00F36768" w:rsidRPr="00F36768">
        <w:rPr>
          <w:rFonts w:ascii="Arial" w:eastAsia="WenQuanYi Micro Hei" w:hAnsi="Arial" w:cs="Arial"/>
          <w:sz w:val="20"/>
          <w:szCs w:val="20"/>
        </w:rPr>
        <w:t xml:space="preserve"> </w:t>
      </w:r>
      <w:r w:rsidR="00D810E2">
        <w:rPr>
          <w:rFonts w:ascii="Arial" w:eastAsia="WenQuanYi Micro Hei" w:hAnsi="Arial" w:cs="Arial"/>
          <w:sz w:val="20"/>
          <w:szCs w:val="20"/>
        </w:rPr>
        <w:t>2</w:t>
      </w:r>
      <w:r w:rsidR="00F36768" w:rsidRPr="00F36768">
        <w:rPr>
          <w:rFonts w:ascii="Arial" w:eastAsia="WenQuanYi Micro Hei" w:hAnsi="Arial" w:cs="Arial"/>
          <w:sz w:val="20"/>
          <w:szCs w:val="20"/>
        </w:rPr>
        <w:t xml:space="preserve">0 </w:t>
      </w:r>
      <w:r w:rsidR="00D810E2">
        <w:rPr>
          <w:rFonts w:ascii="Arial" w:eastAsia="WenQuanYi Micro Hei" w:hAnsi="Arial" w:cs="Arial"/>
          <w:sz w:val="20"/>
          <w:szCs w:val="20"/>
        </w:rPr>
        <w:t>odstotkov</w:t>
      </w:r>
      <w:r w:rsidR="00F36768" w:rsidRPr="00F36768">
        <w:rPr>
          <w:rFonts w:ascii="Arial" w:eastAsia="WenQuanYi Micro Hei" w:hAnsi="Arial" w:cs="Arial"/>
          <w:sz w:val="20"/>
          <w:szCs w:val="20"/>
        </w:rPr>
        <w:t xml:space="preserve"> delovnega časa</w:t>
      </w:r>
      <w:r w:rsidR="00D810E2">
        <w:rPr>
          <w:rFonts w:ascii="Arial" w:eastAsia="WenQuanYi Micro Hei" w:hAnsi="Arial" w:cs="Arial"/>
          <w:sz w:val="20"/>
          <w:szCs w:val="20"/>
        </w:rPr>
        <w:t>, predsednik pa 50 odstotkov polnega delovnega časa</w:t>
      </w:r>
      <w:r w:rsidR="00BF78DE">
        <w:rPr>
          <w:rFonts w:ascii="Arial" w:eastAsia="WenQuanYi Micro Hei" w:hAnsi="Arial" w:cs="Arial"/>
          <w:sz w:val="20"/>
          <w:szCs w:val="20"/>
        </w:rPr>
        <w:t>.</w:t>
      </w:r>
      <w:r w:rsidR="00F36768" w:rsidRPr="00F36768">
        <w:rPr>
          <w:rFonts w:ascii="Arial" w:eastAsia="WenQuanYi Micro Hei" w:hAnsi="Arial" w:cs="Arial"/>
          <w:sz w:val="20"/>
          <w:szCs w:val="20"/>
        </w:rPr>
        <w:t xml:space="preserve"> </w:t>
      </w:r>
      <w:r>
        <w:rPr>
          <w:rFonts w:ascii="Arial" w:eastAsia="WenQuanYi Micro Hei" w:hAnsi="Arial" w:cs="Arial"/>
          <w:sz w:val="20"/>
          <w:szCs w:val="20"/>
        </w:rPr>
        <w:t>V</w:t>
      </w:r>
      <w:r w:rsidR="00F36768" w:rsidRPr="00F36768">
        <w:rPr>
          <w:rFonts w:ascii="Arial" w:eastAsia="WenQuanYi Micro Hei" w:hAnsi="Arial" w:cs="Arial"/>
          <w:sz w:val="20"/>
          <w:szCs w:val="20"/>
        </w:rPr>
        <w:t xml:space="preserve"> šestemu odstavku se </w:t>
      </w:r>
      <w:r w:rsidR="00A047DC">
        <w:rPr>
          <w:rFonts w:ascii="Arial" w:eastAsia="WenQuanYi Micro Hei" w:hAnsi="Arial" w:cs="Arial"/>
          <w:sz w:val="20"/>
          <w:szCs w:val="20"/>
        </w:rPr>
        <w:t>določa, da so pri</w:t>
      </w:r>
      <w:r w:rsidR="00F36768" w:rsidRPr="00F36768">
        <w:rPr>
          <w:rFonts w:ascii="Arial" w:eastAsia="WenQuanYi Micro Hei" w:hAnsi="Arial" w:cs="Arial"/>
          <w:sz w:val="20"/>
          <w:szCs w:val="20"/>
        </w:rPr>
        <w:t xml:space="preserve"> Fiskalnem svetu </w:t>
      </w:r>
      <w:r w:rsidR="00A047DC">
        <w:rPr>
          <w:rFonts w:ascii="Arial" w:eastAsia="WenQuanYi Micro Hei" w:hAnsi="Arial" w:cs="Arial"/>
          <w:sz w:val="20"/>
          <w:szCs w:val="20"/>
        </w:rPr>
        <w:t>zaposleni javni uslužbenci</w:t>
      </w:r>
      <w:r>
        <w:rPr>
          <w:rFonts w:ascii="Arial" w:eastAsia="WenQuanYi Micro Hei" w:hAnsi="Arial" w:cs="Arial"/>
          <w:sz w:val="20"/>
          <w:szCs w:val="20"/>
        </w:rPr>
        <w:t>,</w:t>
      </w:r>
      <w:r w:rsidR="00A047DC">
        <w:rPr>
          <w:rFonts w:ascii="Arial" w:eastAsia="WenQuanYi Micro Hei" w:hAnsi="Arial" w:cs="Arial"/>
          <w:sz w:val="20"/>
          <w:szCs w:val="20"/>
        </w:rPr>
        <w:t xml:space="preserve"> ki članom nudijo strokovno pomoč,</w:t>
      </w:r>
      <w:r>
        <w:rPr>
          <w:rFonts w:ascii="Arial" w:eastAsia="WenQuanYi Micro Hei" w:hAnsi="Arial" w:cs="Arial"/>
          <w:sz w:val="20"/>
          <w:szCs w:val="20"/>
        </w:rPr>
        <w:t xml:space="preserve"> administrativno tehnične naloge zanj pa </w:t>
      </w:r>
      <w:r w:rsidR="00F1132D">
        <w:rPr>
          <w:rFonts w:ascii="Arial" w:eastAsia="WenQuanYi Micro Hei" w:hAnsi="Arial" w:cs="Arial"/>
          <w:sz w:val="20"/>
          <w:szCs w:val="20"/>
        </w:rPr>
        <w:t>opravljajo</w:t>
      </w:r>
      <w:r>
        <w:rPr>
          <w:rFonts w:ascii="Arial" w:eastAsia="WenQuanYi Micro Hei" w:hAnsi="Arial" w:cs="Arial"/>
          <w:sz w:val="20"/>
          <w:szCs w:val="20"/>
        </w:rPr>
        <w:t xml:space="preserve"> službe Računskega sodišča Republike Slovenije.</w:t>
      </w:r>
      <w:r w:rsidR="00F36768" w:rsidRPr="00F36768">
        <w:rPr>
          <w:rFonts w:ascii="Arial" w:eastAsia="WenQuanYi Micro Hei" w:hAnsi="Arial" w:cs="Arial"/>
          <w:sz w:val="20"/>
          <w:szCs w:val="20"/>
        </w:rPr>
        <w:t xml:space="preserve"> </w:t>
      </w:r>
      <w:r>
        <w:rPr>
          <w:rFonts w:ascii="Arial" w:eastAsia="WenQuanYi Micro Hei" w:hAnsi="Arial" w:cs="Arial"/>
          <w:sz w:val="20"/>
          <w:szCs w:val="20"/>
        </w:rPr>
        <w:t xml:space="preserve">S sedmim odstavkom se </w:t>
      </w:r>
      <w:r w:rsidR="00F36768" w:rsidRPr="00F36768">
        <w:rPr>
          <w:rFonts w:ascii="Arial" w:eastAsia="WenQuanYi Micro Hei" w:hAnsi="Arial" w:cs="Arial"/>
          <w:sz w:val="20"/>
          <w:szCs w:val="20"/>
        </w:rPr>
        <w:t>določ</w:t>
      </w:r>
      <w:r>
        <w:rPr>
          <w:rFonts w:ascii="Arial" w:eastAsia="WenQuanYi Micro Hei" w:hAnsi="Arial" w:cs="Arial"/>
          <w:sz w:val="20"/>
          <w:szCs w:val="20"/>
        </w:rPr>
        <w:t>a</w:t>
      </w:r>
      <w:r w:rsidR="00F36768" w:rsidRPr="00F36768">
        <w:rPr>
          <w:rFonts w:ascii="Arial" w:eastAsia="WenQuanYi Micro Hei" w:hAnsi="Arial" w:cs="Arial"/>
          <w:sz w:val="20"/>
          <w:szCs w:val="20"/>
        </w:rPr>
        <w:t>, da bodo druge institucionalne enote Fiskalnemu svetu zagotavljale informacije, analize in podatke. V osmem odstavku se določa, da Fiskalni svet enkrat letno državnemu zboru predloži poročilo o njegovem delovanju.</w:t>
      </w:r>
      <w:r>
        <w:rPr>
          <w:rFonts w:ascii="Arial" w:eastAsia="WenQuanYi Micro Hei" w:hAnsi="Arial" w:cs="Arial"/>
          <w:sz w:val="20"/>
          <w:szCs w:val="20"/>
        </w:rPr>
        <w:t xml:space="preserve"> V devetem </w:t>
      </w:r>
      <w:r w:rsidR="001701D3">
        <w:rPr>
          <w:rFonts w:ascii="Arial" w:eastAsia="WenQuanYi Micro Hei" w:hAnsi="Arial" w:cs="Arial"/>
          <w:sz w:val="20"/>
          <w:szCs w:val="20"/>
        </w:rPr>
        <w:t>odstavku</w:t>
      </w:r>
      <w:r>
        <w:rPr>
          <w:rFonts w:ascii="Arial" w:eastAsia="WenQuanYi Micro Hei" w:hAnsi="Arial" w:cs="Arial"/>
          <w:sz w:val="20"/>
          <w:szCs w:val="20"/>
        </w:rPr>
        <w:t xml:space="preserve"> pa se določa </w:t>
      </w:r>
      <w:r w:rsidR="001701D3">
        <w:rPr>
          <w:rFonts w:ascii="Arial" w:eastAsia="WenQuanYi Micro Hei" w:hAnsi="Arial" w:cs="Arial"/>
          <w:sz w:val="20"/>
          <w:szCs w:val="20"/>
        </w:rPr>
        <w:t>da</w:t>
      </w:r>
      <w:r>
        <w:rPr>
          <w:rFonts w:ascii="Arial" w:eastAsia="WenQuanYi Micro Hei" w:hAnsi="Arial" w:cs="Arial"/>
          <w:sz w:val="20"/>
          <w:szCs w:val="20"/>
        </w:rPr>
        <w:t xml:space="preserve"> je Fiskalni svet </w:t>
      </w:r>
      <w:r w:rsidRPr="000815C0">
        <w:rPr>
          <w:rFonts w:ascii="Arial" w:eastAsia="WenQuanYi Micro Hei" w:hAnsi="Arial" w:cs="Arial"/>
          <w:sz w:val="20"/>
          <w:szCs w:val="20"/>
        </w:rPr>
        <w:t xml:space="preserve">vsakih </w:t>
      </w:r>
      <w:r w:rsidR="00A047DC">
        <w:rPr>
          <w:rFonts w:ascii="Arial" w:eastAsia="WenQuanYi Micro Hei" w:hAnsi="Arial" w:cs="Arial"/>
          <w:sz w:val="20"/>
          <w:szCs w:val="20"/>
        </w:rPr>
        <w:t>sedem</w:t>
      </w:r>
      <w:r w:rsidRPr="000815C0">
        <w:rPr>
          <w:rFonts w:ascii="Arial" w:eastAsia="WenQuanYi Micro Hei" w:hAnsi="Arial" w:cs="Arial"/>
          <w:sz w:val="20"/>
          <w:szCs w:val="20"/>
        </w:rPr>
        <w:t xml:space="preserve"> let predmet zunanjega ocenjevanja neodvisnih ocenjevalcev</w:t>
      </w:r>
      <w:r>
        <w:rPr>
          <w:rFonts w:ascii="Arial" w:eastAsia="WenQuanYi Micro Hei" w:hAnsi="Arial" w:cs="Arial"/>
          <w:sz w:val="20"/>
          <w:szCs w:val="20"/>
        </w:rPr>
        <w:t>.</w:t>
      </w:r>
      <w:r w:rsidR="0013758E">
        <w:rPr>
          <w:rFonts w:ascii="Arial" w:eastAsia="WenQuanYi Micro Hei" w:hAnsi="Arial" w:cs="Arial"/>
          <w:sz w:val="20"/>
          <w:szCs w:val="20"/>
        </w:rPr>
        <w:t xml:space="preserve"> Gre za zunanje ocene delovanja, ki jih opravi </w:t>
      </w:r>
      <w:r w:rsidR="009E6219">
        <w:rPr>
          <w:rFonts w:ascii="Arial" w:eastAsia="WenQuanYi Micro Hei" w:hAnsi="Arial" w:cs="Arial"/>
          <w:sz w:val="20"/>
          <w:szCs w:val="20"/>
        </w:rPr>
        <w:t>uveljavljena</w:t>
      </w:r>
      <w:r w:rsidR="0013758E">
        <w:rPr>
          <w:rFonts w:ascii="Arial" w:eastAsia="WenQuanYi Micro Hei" w:hAnsi="Arial" w:cs="Arial"/>
          <w:sz w:val="20"/>
          <w:szCs w:val="20"/>
        </w:rPr>
        <w:t xml:space="preserve"> institucija</w:t>
      </w:r>
      <w:r w:rsidR="009E6219">
        <w:rPr>
          <w:rFonts w:ascii="Arial" w:eastAsia="WenQuanYi Micro Hei" w:hAnsi="Arial" w:cs="Arial"/>
          <w:sz w:val="20"/>
          <w:szCs w:val="20"/>
        </w:rPr>
        <w:t xml:space="preserve"> oziroma posamezniki z ustreznimi znanji</w:t>
      </w:r>
      <w:r w:rsidR="00FD4ABF">
        <w:rPr>
          <w:rFonts w:ascii="Arial" w:eastAsia="WenQuanYi Micro Hei" w:hAnsi="Arial" w:cs="Arial"/>
          <w:sz w:val="20"/>
          <w:szCs w:val="20"/>
        </w:rPr>
        <w:t>.</w:t>
      </w:r>
      <w:r w:rsidR="00C04FF3">
        <w:rPr>
          <w:rFonts w:ascii="Arial" w:eastAsia="WenQuanYi Micro Hei" w:hAnsi="Arial" w:cs="Arial"/>
          <w:sz w:val="20"/>
          <w:szCs w:val="20"/>
        </w:rPr>
        <w:t xml:space="preserve"> Ocenjuje se različne</w:t>
      </w:r>
      <w:r w:rsidR="00C04FF3" w:rsidRPr="00C04FF3">
        <w:rPr>
          <w:rFonts w:ascii="Arial" w:eastAsia="WenQuanYi Micro Hei" w:hAnsi="Arial" w:cs="Arial"/>
          <w:sz w:val="20"/>
          <w:szCs w:val="20"/>
        </w:rPr>
        <w:t xml:space="preserve"> vidike</w:t>
      </w:r>
      <w:r w:rsidR="00C04FF3">
        <w:rPr>
          <w:rFonts w:ascii="Arial" w:eastAsia="WenQuanYi Micro Hei" w:hAnsi="Arial" w:cs="Arial"/>
          <w:sz w:val="20"/>
          <w:szCs w:val="20"/>
        </w:rPr>
        <w:t xml:space="preserve"> delovanja</w:t>
      </w:r>
      <w:r w:rsidR="00C04FF3" w:rsidRPr="00C04FF3">
        <w:rPr>
          <w:rFonts w:ascii="Arial" w:eastAsia="WenQuanYi Micro Hei" w:hAnsi="Arial" w:cs="Arial"/>
          <w:sz w:val="20"/>
          <w:szCs w:val="20"/>
        </w:rPr>
        <w:t>, kot so pooblastila, viri, zaščitni ukrepi za neodvisnost in kakovost/doslednost njihovega dela (npr. uporaba preglednih metod)</w:t>
      </w:r>
      <w:r w:rsidR="00C04FF3">
        <w:rPr>
          <w:rFonts w:ascii="Arial" w:eastAsia="WenQuanYi Micro Hei" w:hAnsi="Arial" w:cs="Arial"/>
          <w:sz w:val="20"/>
          <w:szCs w:val="20"/>
        </w:rPr>
        <w:t>.</w:t>
      </w:r>
      <w:r w:rsidR="00FD4ABF">
        <w:rPr>
          <w:rFonts w:ascii="Arial" w:eastAsia="WenQuanYi Micro Hei" w:hAnsi="Arial" w:cs="Arial"/>
          <w:sz w:val="20"/>
          <w:szCs w:val="20"/>
        </w:rPr>
        <w:t xml:space="preserve"> V dosedanji praksi se je uveljavilo zlasti ocenjevanje s strani Organizacije za ekonomsko sodelovanje in razvoj. Strošek takšnega ocenjevanja ni zanemarljiv, zato ga mora Fiskalni svet </w:t>
      </w:r>
      <w:r w:rsidR="00A047DC">
        <w:rPr>
          <w:rFonts w:ascii="Arial" w:eastAsia="WenQuanYi Micro Hei" w:hAnsi="Arial" w:cs="Arial"/>
          <w:sz w:val="20"/>
          <w:szCs w:val="20"/>
        </w:rPr>
        <w:t>načrtovati</w:t>
      </w:r>
      <w:r w:rsidR="00FD4ABF">
        <w:rPr>
          <w:rFonts w:ascii="Arial" w:eastAsia="WenQuanYi Micro Hei" w:hAnsi="Arial" w:cs="Arial"/>
          <w:sz w:val="20"/>
          <w:szCs w:val="20"/>
        </w:rPr>
        <w:t xml:space="preserve"> pri pripravi predloga finančnega načrta v tistem letu, ko zapade v plačilo. </w:t>
      </w:r>
      <w:r w:rsidR="00A047DC">
        <w:rPr>
          <w:rFonts w:ascii="Arial" w:eastAsia="WenQuanYi Micro Hei" w:hAnsi="Arial" w:cs="Arial"/>
          <w:sz w:val="20"/>
          <w:szCs w:val="20"/>
        </w:rPr>
        <w:t>Deveti odstavek določa, da Fiskalni svet vsako leto državnemu zboru do konca maja predloži poročilo o svojem delu.</w:t>
      </w:r>
    </w:p>
    <w:p w14:paraId="6D8BE6A7" w14:textId="519DD6C3" w:rsidR="00B27B4F" w:rsidRPr="00B27B4F" w:rsidRDefault="00B27B4F" w:rsidP="00080890">
      <w:pPr>
        <w:keepNext/>
        <w:spacing w:line="240" w:lineRule="auto"/>
        <w:jc w:val="both"/>
        <w:rPr>
          <w:rFonts w:ascii="Arial" w:hAnsi="Arial" w:cs="Arial"/>
          <w:b/>
          <w:bCs/>
          <w:sz w:val="20"/>
          <w:szCs w:val="20"/>
        </w:rPr>
      </w:pPr>
      <w:r w:rsidRPr="00B27B4F">
        <w:rPr>
          <w:rFonts w:ascii="Arial" w:hAnsi="Arial" w:cs="Arial"/>
          <w:b/>
          <w:bCs/>
          <w:sz w:val="20"/>
          <w:szCs w:val="20"/>
        </w:rPr>
        <w:t>K 1</w:t>
      </w:r>
      <w:r w:rsidR="00B40611">
        <w:rPr>
          <w:rFonts w:ascii="Arial" w:hAnsi="Arial" w:cs="Arial"/>
          <w:b/>
          <w:bCs/>
          <w:sz w:val="20"/>
          <w:szCs w:val="20"/>
        </w:rPr>
        <w:t>1</w:t>
      </w:r>
      <w:r w:rsidRPr="00B27B4F">
        <w:rPr>
          <w:rFonts w:ascii="Arial" w:hAnsi="Arial" w:cs="Arial"/>
          <w:b/>
          <w:bCs/>
          <w:sz w:val="20"/>
          <w:szCs w:val="20"/>
        </w:rPr>
        <w:t xml:space="preserve">. členu </w:t>
      </w:r>
    </w:p>
    <w:p w14:paraId="2B1C7853" w14:textId="77777777" w:rsidR="00B27B4F" w:rsidRPr="00B27B4F" w:rsidRDefault="00B27B4F" w:rsidP="00080890">
      <w:pPr>
        <w:keepNext/>
        <w:spacing w:line="240" w:lineRule="auto"/>
        <w:jc w:val="both"/>
        <w:rPr>
          <w:rFonts w:ascii="Arial" w:hAnsi="Arial" w:cs="Arial"/>
          <w:sz w:val="20"/>
          <w:szCs w:val="20"/>
        </w:rPr>
      </w:pPr>
      <w:r w:rsidRPr="00B27B4F">
        <w:rPr>
          <w:rFonts w:ascii="Arial" w:hAnsi="Arial" w:cs="Arial"/>
          <w:sz w:val="20"/>
          <w:szCs w:val="20"/>
        </w:rPr>
        <w:t>Člen določa postopke v primeru odstopanj od fiskalnega pravila, vključno s popravljanim mehanizmom.</w:t>
      </w:r>
    </w:p>
    <w:p w14:paraId="16E5FDA5" w14:textId="764C8B51" w:rsidR="00C90CC8" w:rsidRDefault="00B27B4F" w:rsidP="00B27B4F">
      <w:pPr>
        <w:spacing w:line="240" w:lineRule="auto"/>
        <w:jc w:val="both"/>
        <w:rPr>
          <w:rFonts w:ascii="Arial" w:hAnsi="Arial" w:cs="Arial"/>
          <w:sz w:val="20"/>
          <w:szCs w:val="20"/>
        </w:rPr>
      </w:pPr>
      <w:r w:rsidRPr="00B27B4F">
        <w:rPr>
          <w:rFonts w:ascii="Arial" w:hAnsi="Arial" w:cs="Arial"/>
          <w:sz w:val="20"/>
          <w:szCs w:val="20"/>
        </w:rPr>
        <w:t xml:space="preserve">Popravljalni mehanizem se sproži, če vlada na podlagi ocene Fiskalnega sveta ugotovi odstopanje od fiskalnega pravila iz 3. člena ali če Slovenija </w:t>
      </w:r>
      <w:r w:rsidR="00A047DC">
        <w:rPr>
          <w:rFonts w:ascii="Arial" w:hAnsi="Arial" w:cs="Arial"/>
          <w:sz w:val="20"/>
          <w:szCs w:val="20"/>
        </w:rPr>
        <w:t xml:space="preserve">na </w:t>
      </w:r>
      <w:r w:rsidR="00752F4A">
        <w:rPr>
          <w:rFonts w:ascii="Arial" w:hAnsi="Arial" w:cs="Arial"/>
          <w:sz w:val="20"/>
          <w:szCs w:val="20"/>
        </w:rPr>
        <w:t>podlagi</w:t>
      </w:r>
      <w:r w:rsidRPr="00B27B4F">
        <w:rPr>
          <w:rFonts w:ascii="Arial" w:hAnsi="Arial" w:cs="Arial"/>
          <w:sz w:val="20"/>
          <w:szCs w:val="20"/>
        </w:rPr>
        <w:t xml:space="preserve"> Pakta za stabilnost in rast dobi priporočilo oziroma poziv Sveta </w:t>
      </w:r>
      <w:r w:rsidR="001E2ACF">
        <w:rPr>
          <w:rFonts w:ascii="Arial" w:hAnsi="Arial" w:cs="Arial"/>
          <w:sz w:val="20"/>
          <w:szCs w:val="20"/>
        </w:rPr>
        <w:t xml:space="preserve">EU </w:t>
      </w:r>
      <w:r w:rsidRPr="00B27B4F">
        <w:rPr>
          <w:rFonts w:ascii="Arial" w:hAnsi="Arial" w:cs="Arial"/>
          <w:sz w:val="20"/>
          <w:szCs w:val="20"/>
        </w:rPr>
        <w:t xml:space="preserve">v okviru postopka presežnega primanjkljaja. V teh primerih lahko minister za finance sproži ukrepe za </w:t>
      </w:r>
      <w:r w:rsidR="00C90CC8" w:rsidRPr="00C90CC8">
        <w:rPr>
          <w:rFonts w:ascii="Arial" w:hAnsi="Arial" w:cs="Arial"/>
          <w:sz w:val="20"/>
          <w:szCs w:val="20"/>
        </w:rPr>
        <w:t>namen srednjeročnega uravnoteženja javnih financ</w:t>
      </w:r>
      <w:r w:rsidRPr="00B27B4F">
        <w:rPr>
          <w:rFonts w:ascii="Arial" w:hAnsi="Arial" w:cs="Arial"/>
          <w:sz w:val="20"/>
          <w:szCs w:val="20"/>
        </w:rPr>
        <w:t xml:space="preserve">. </w:t>
      </w:r>
    </w:p>
    <w:p w14:paraId="2CBD1CC0" w14:textId="3A63CD21" w:rsidR="00C90CC8" w:rsidRDefault="00C90CC8" w:rsidP="00C90CC8">
      <w:pPr>
        <w:spacing w:line="240" w:lineRule="auto"/>
        <w:jc w:val="both"/>
        <w:rPr>
          <w:rFonts w:ascii="Arial" w:hAnsi="Arial" w:cs="Arial"/>
          <w:sz w:val="20"/>
          <w:szCs w:val="20"/>
        </w:rPr>
      </w:pPr>
      <w:r>
        <w:rPr>
          <w:rFonts w:ascii="Arial" w:hAnsi="Arial" w:cs="Arial"/>
          <w:sz w:val="20"/>
          <w:szCs w:val="20"/>
        </w:rPr>
        <w:t>U</w:t>
      </w:r>
      <w:r w:rsidRPr="00B27B4F">
        <w:rPr>
          <w:rFonts w:ascii="Arial" w:hAnsi="Arial" w:cs="Arial"/>
          <w:sz w:val="20"/>
          <w:szCs w:val="20"/>
        </w:rPr>
        <w:t xml:space="preserve">krepe za </w:t>
      </w:r>
      <w:r w:rsidRPr="00C90CC8">
        <w:rPr>
          <w:rFonts w:ascii="Arial" w:hAnsi="Arial" w:cs="Arial"/>
          <w:sz w:val="20"/>
          <w:szCs w:val="20"/>
        </w:rPr>
        <w:t>namen srednjeročnega uravnoteženja javnih financ</w:t>
      </w:r>
      <w:r>
        <w:rPr>
          <w:rFonts w:ascii="Arial" w:hAnsi="Arial" w:cs="Arial"/>
          <w:sz w:val="20"/>
          <w:szCs w:val="20"/>
        </w:rPr>
        <w:t xml:space="preserve"> določa drugi odstavek. S tem se </w:t>
      </w:r>
      <w:r w:rsidRPr="00C90CC8">
        <w:rPr>
          <w:rFonts w:ascii="Arial" w:hAnsi="Arial" w:cs="Arial"/>
          <w:sz w:val="20"/>
          <w:szCs w:val="20"/>
        </w:rPr>
        <w:t>torej podeljuje ministru, pristojnemu za finance</w:t>
      </w:r>
      <w:r>
        <w:rPr>
          <w:rFonts w:ascii="Arial" w:hAnsi="Arial" w:cs="Arial"/>
          <w:sz w:val="20"/>
          <w:szCs w:val="20"/>
        </w:rPr>
        <w:t>,</w:t>
      </w:r>
      <w:r w:rsidRPr="00C90CC8">
        <w:rPr>
          <w:rFonts w:ascii="Arial" w:hAnsi="Arial" w:cs="Arial"/>
          <w:sz w:val="20"/>
          <w:szCs w:val="20"/>
        </w:rPr>
        <w:t xml:space="preserve"> </w:t>
      </w:r>
      <w:r w:rsidR="00A047DC" w:rsidRPr="00C90CC8">
        <w:rPr>
          <w:rFonts w:ascii="Arial" w:hAnsi="Arial" w:cs="Arial"/>
          <w:sz w:val="20"/>
          <w:szCs w:val="20"/>
        </w:rPr>
        <w:t>pooblastilo</w:t>
      </w:r>
      <w:r w:rsidR="00A047DC">
        <w:rPr>
          <w:rFonts w:ascii="Arial" w:hAnsi="Arial" w:cs="Arial"/>
          <w:sz w:val="20"/>
          <w:szCs w:val="20"/>
        </w:rPr>
        <w:t xml:space="preserve">, </w:t>
      </w:r>
      <w:r>
        <w:rPr>
          <w:rFonts w:ascii="Arial" w:hAnsi="Arial" w:cs="Arial"/>
          <w:sz w:val="20"/>
          <w:szCs w:val="20"/>
        </w:rPr>
        <w:t>da se lahko</w:t>
      </w:r>
      <w:r w:rsidRPr="00C90CC8">
        <w:rPr>
          <w:rFonts w:ascii="Arial" w:hAnsi="Arial" w:cs="Arial"/>
          <w:sz w:val="20"/>
          <w:szCs w:val="20"/>
        </w:rPr>
        <w:t xml:space="preserve"> nemudoma odzove in na ta način poizkuša v čim krajšem času ponovno vzpostaviti srednjeročno uravnoteženost. Kot ukrep</w:t>
      </w:r>
      <w:r w:rsidR="00A047DC">
        <w:rPr>
          <w:rFonts w:ascii="Arial" w:hAnsi="Arial" w:cs="Arial"/>
          <w:sz w:val="20"/>
          <w:szCs w:val="20"/>
        </w:rPr>
        <w:t>e</w:t>
      </w:r>
      <w:r w:rsidRPr="00C90CC8">
        <w:rPr>
          <w:rFonts w:ascii="Arial" w:hAnsi="Arial" w:cs="Arial"/>
          <w:sz w:val="20"/>
          <w:szCs w:val="20"/>
        </w:rPr>
        <w:t xml:space="preserve"> predlagani zakon določa, da minister za največ </w:t>
      </w:r>
      <w:r>
        <w:rPr>
          <w:rFonts w:ascii="Arial" w:hAnsi="Arial" w:cs="Arial"/>
          <w:sz w:val="20"/>
          <w:szCs w:val="20"/>
        </w:rPr>
        <w:t>60</w:t>
      </w:r>
      <w:r w:rsidRPr="00C90CC8">
        <w:rPr>
          <w:rFonts w:ascii="Arial" w:hAnsi="Arial" w:cs="Arial"/>
          <w:sz w:val="20"/>
          <w:szCs w:val="20"/>
        </w:rPr>
        <w:t xml:space="preserve"> dni dovoli prevzemanje obveznosti samo na podlagi predhodnega soglasja ministra, pristojnega za finance</w:t>
      </w:r>
      <w:r w:rsidR="00A047DC">
        <w:rPr>
          <w:rFonts w:ascii="Arial" w:hAnsi="Arial" w:cs="Arial"/>
          <w:sz w:val="20"/>
          <w:szCs w:val="20"/>
        </w:rPr>
        <w:t xml:space="preserve">, da </w:t>
      </w:r>
      <w:r w:rsidRPr="00C90CC8">
        <w:rPr>
          <w:rFonts w:ascii="Arial" w:hAnsi="Arial" w:cs="Arial"/>
          <w:sz w:val="20"/>
          <w:szCs w:val="20"/>
        </w:rPr>
        <w:t>predlaga vladi sprejetje predpisov</w:t>
      </w:r>
      <w:r w:rsidR="009A70B9">
        <w:rPr>
          <w:rFonts w:ascii="Arial" w:hAnsi="Arial" w:cs="Arial"/>
          <w:sz w:val="20"/>
          <w:szCs w:val="20"/>
        </w:rPr>
        <w:t xml:space="preserve"> in drugih </w:t>
      </w:r>
      <w:proofErr w:type="spellStart"/>
      <w:r w:rsidR="009A70B9">
        <w:rPr>
          <w:rFonts w:ascii="Arial" w:hAnsi="Arial" w:cs="Arial"/>
          <w:sz w:val="20"/>
          <w:szCs w:val="20"/>
        </w:rPr>
        <w:t>nezakonodajnih</w:t>
      </w:r>
      <w:proofErr w:type="spellEnd"/>
      <w:r w:rsidR="009A70B9">
        <w:rPr>
          <w:rFonts w:ascii="Arial" w:hAnsi="Arial" w:cs="Arial"/>
          <w:sz w:val="20"/>
          <w:szCs w:val="20"/>
        </w:rPr>
        <w:t xml:space="preserve"> ukrepov</w:t>
      </w:r>
      <w:r w:rsidRPr="00C90CC8">
        <w:rPr>
          <w:rFonts w:ascii="Arial" w:hAnsi="Arial" w:cs="Arial"/>
          <w:sz w:val="20"/>
          <w:szCs w:val="20"/>
        </w:rPr>
        <w:t>, s katerimi se zmanjšajo izdatki sektorja država</w:t>
      </w:r>
      <w:r w:rsidR="00A047DC">
        <w:rPr>
          <w:rFonts w:ascii="Arial" w:hAnsi="Arial" w:cs="Arial"/>
          <w:sz w:val="20"/>
          <w:szCs w:val="20"/>
        </w:rPr>
        <w:t>,</w:t>
      </w:r>
      <w:r w:rsidR="0031597B">
        <w:rPr>
          <w:rFonts w:ascii="Arial" w:hAnsi="Arial" w:cs="Arial"/>
          <w:sz w:val="20"/>
          <w:szCs w:val="20"/>
        </w:rPr>
        <w:t xml:space="preserve"> ali</w:t>
      </w:r>
      <w:r w:rsidR="00A047DC">
        <w:rPr>
          <w:rFonts w:ascii="Arial" w:hAnsi="Arial" w:cs="Arial"/>
          <w:sz w:val="20"/>
          <w:szCs w:val="20"/>
        </w:rPr>
        <w:t xml:space="preserve"> da</w:t>
      </w:r>
      <w:r>
        <w:rPr>
          <w:rFonts w:ascii="Arial" w:hAnsi="Arial" w:cs="Arial"/>
          <w:sz w:val="20"/>
          <w:szCs w:val="20"/>
        </w:rPr>
        <w:t xml:space="preserve"> </w:t>
      </w:r>
      <w:r w:rsidRPr="00C90CC8">
        <w:rPr>
          <w:rFonts w:ascii="Arial" w:hAnsi="Arial" w:cs="Arial"/>
          <w:sz w:val="20"/>
          <w:szCs w:val="20"/>
        </w:rPr>
        <w:t>ustavi prerazporejanje pravic porabe</w:t>
      </w:r>
      <w:r>
        <w:rPr>
          <w:rFonts w:ascii="Arial" w:hAnsi="Arial" w:cs="Arial"/>
          <w:sz w:val="20"/>
          <w:szCs w:val="20"/>
        </w:rPr>
        <w:t xml:space="preserve">. </w:t>
      </w:r>
    </w:p>
    <w:p w14:paraId="55DA5571" w14:textId="4E8B2932" w:rsidR="002E07B6" w:rsidRDefault="00B27B4F" w:rsidP="00B27B4F">
      <w:pPr>
        <w:spacing w:line="240" w:lineRule="auto"/>
        <w:jc w:val="both"/>
        <w:rPr>
          <w:rFonts w:ascii="Arial" w:hAnsi="Arial" w:cs="Arial"/>
          <w:sz w:val="20"/>
          <w:szCs w:val="20"/>
        </w:rPr>
      </w:pPr>
      <w:r w:rsidRPr="00B27B4F">
        <w:rPr>
          <w:rFonts w:ascii="Arial" w:hAnsi="Arial" w:cs="Arial"/>
          <w:sz w:val="20"/>
          <w:szCs w:val="20"/>
        </w:rPr>
        <w:t>Če ti ukrepi ne zadostujejo</w:t>
      </w:r>
      <w:r w:rsidR="00F1132D">
        <w:rPr>
          <w:rFonts w:ascii="Arial" w:hAnsi="Arial" w:cs="Arial"/>
          <w:sz w:val="20"/>
          <w:szCs w:val="20"/>
        </w:rPr>
        <w:t>,</w:t>
      </w:r>
      <w:r w:rsidR="00C90CC8">
        <w:rPr>
          <w:rFonts w:ascii="Arial" w:hAnsi="Arial" w:cs="Arial"/>
          <w:sz w:val="20"/>
          <w:szCs w:val="20"/>
        </w:rPr>
        <w:t xml:space="preserve"> tretji odstavek določa, da</w:t>
      </w:r>
      <w:r w:rsidRPr="00B27B4F">
        <w:rPr>
          <w:rFonts w:ascii="Arial" w:hAnsi="Arial" w:cs="Arial"/>
          <w:sz w:val="20"/>
          <w:szCs w:val="20"/>
        </w:rPr>
        <w:t xml:space="preserve"> vlada</w:t>
      </w:r>
      <w:r w:rsidR="008E1535">
        <w:rPr>
          <w:rFonts w:ascii="Arial" w:hAnsi="Arial" w:cs="Arial"/>
          <w:sz w:val="20"/>
          <w:szCs w:val="20"/>
        </w:rPr>
        <w:t xml:space="preserve"> po potrebi</w:t>
      </w:r>
      <w:r w:rsidRPr="00B27B4F">
        <w:rPr>
          <w:rFonts w:ascii="Arial" w:hAnsi="Arial" w:cs="Arial"/>
          <w:sz w:val="20"/>
          <w:szCs w:val="20"/>
        </w:rPr>
        <w:t xml:space="preserve"> pripravi in državnemu zboru predloži v potrjevanje </w:t>
      </w:r>
      <w:r w:rsidR="00BF78DE">
        <w:rPr>
          <w:rFonts w:ascii="Arial" w:hAnsi="Arial" w:cs="Arial"/>
          <w:sz w:val="20"/>
          <w:szCs w:val="20"/>
        </w:rPr>
        <w:t xml:space="preserve">predlog </w:t>
      </w:r>
      <w:r w:rsidRPr="00B27B4F">
        <w:rPr>
          <w:rFonts w:ascii="Arial" w:hAnsi="Arial" w:cs="Arial"/>
          <w:sz w:val="20"/>
          <w:szCs w:val="20"/>
        </w:rPr>
        <w:t>revidiran</w:t>
      </w:r>
      <w:r w:rsidR="00BF78DE">
        <w:rPr>
          <w:rFonts w:ascii="Arial" w:hAnsi="Arial" w:cs="Arial"/>
          <w:sz w:val="20"/>
          <w:szCs w:val="20"/>
        </w:rPr>
        <w:t>ega</w:t>
      </w:r>
      <w:r w:rsidRPr="00B27B4F">
        <w:rPr>
          <w:rFonts w:ascii="Arial" w:hAnsi="Arial" w:cs="Arial"/>
          <w:sz w:val="20"/>
          <w:szCs w:val="20"/>
        </w:rPr>
        <w:t xml:space="preserve"> načrt</w:t>
      </w:r>
      <w:r w:rsidR="00BF78DE">
        <w:rPr>
          <w:rFonts w:ascii="Arial" w:hAnsi="Arial" w:cs="Arial"/>
          <w:sz w:val="20"/>
          <w:szCs w:val="20"/>
        </w:rPr>
        <w:t>a</w:t>
      </w:r>
      <w:r w:rsidRPr="00B27B4F">
        <w:rPr>
          <w:rFonts w:ascii="Arial" w:hAnsi="Arial" w:cs="Arial"/>
          <w:sz w:val="20"/>
          <w:szCs w:val="20"/>
        </w:rPr>
        <w:t>, ki se ga sprejema po enakih postopkih kot osnovni načrt</w:t>
      </w:r>
      <w:r w:rsidRPr="00141E99">
        <w:rPr>
          <w:rFonts w:ascii="Arial" w:hAnsi="Arial" w:cs="Arial"/>
          <w:sz w:val="20"/>
          <w:szCs w:val="20"/>
        </w:rPr>
        <w:t xml:space="preserve">. </w:t>
      </w:r>
      <w:r w:rsidR="002E07B6" w:rsidRPr="00141E99">
        <w:rPr>
          <w:rFonts w:ascii="Arial" w:hAnsi="Arial" w:cs="Arial"/>
          <w:sz w:val="20"/>
          <w:szCs w:val="20"/>
        </w:rPr>
        <w:t>Ali bo treb</w:t>
      </w:r>
      <w:r w:rsidR="00F1132D" w:rsidRPr="00141E99">
        <w:rPr>
          <w:rFonts w:ascii="Arial" w:hAnsi="Arial" w:cs="Arial"/>
          <w:sz w:val="20"/>
          <w:szCs w:val="20"/>
        </w:rPr>
        <w:t>a</w:t>
      </w:r>
      <w:r w:rsidR="002E07B6" w:rsidRPr="00141E99">
        <w:rPr>
          <w:rFonts w:ascii="Arial" w:hAnsi="Arial" w:cs="Arial"/>
          <w:sz w:val="20"/>
          <w:szCs w:val="20"/>
        </w:rPr>
        <w:t xml:space="preserve"> pripraviti revidiran načrt ali ne</w:t>
      </w:r>
      <w:r w:rsidR="00F1132D" w:rsidRPr="00141E99">
        <w:rPr>
          <w:rFonts w:ascii="Arial" w:hAnsi="Arial" w:cs="Arial"/>
          <w:sz w:val="20"/>
          <w:szCs w:val="20"/>
        </w:rPr>
        <w:t>,</w:t>
      </w:r>
      <w:r w:rsidR="002E07B6" w:rsidRPr="00141E99">
        <w:rPr>
          <w:rFonts w:ascii="Arial" w:hAnsi="Arial" w:cs="Arial"/>
          <w:sz w:val="20"/>
          <w:szCs w:val="20"/>
        </w:rPr>
        <w:t xml:space="preserve"> bo odvisno od obsega in razloga za odstopanje od srednjeročne uravnoteženosti, bo pa v večini primerov to zahtevano s strani Evropske komisije ali Sveta</w:t>
      </w:r>
      <w:r w:rsidR="001E2ACF">
        <w:rPr>
          <w:rFonts w:ascii="Arial" w:hAnsi="Arial" w:cs="Arial"/>
          <w:sz w:val="20"/>
          <w:szCs w:val="20"/>
        </w:rPr>
        <w:t xml:space="preserve"> EU</w:t>
      </w:r>
      <w:r w:rsidR="002E07B6" w:rsidRPr="00141E99">
        <w:rPr>
          <w:rFonts w:ascii="Arial" w:hAnsi="Arial" w:cs="Arial"/>
          <w:sz w:val="20"/>
          <w:szCs w:val="20"/>
        </w:rPr>
        <w:t>, lahko pa bo na podlagi objektivnih okoliščin predlagala tudi vlada, a bo o obstoju objektivnih okoliščin presoja</w:t>
      </w:r>
      <w:r w:rsidR="00F1132D" w:rsidRPr="00141E99">
        <w:rPr>
          <w:rFonts w:ascii="Arial" w:hAnsi="Arial" w:cs="Arial"/>
          <w:sz w:val="20"/>
          <w:szCs w:val="20"/>
        </w:rPr>
        <w:t>la</w:t>
      </w:r>
      <w:r w:rsidR="002E07B6" w:rsidRPr="00141E99">
        <w:rPr>
          <w:rFonts w:ascii="Arial" w:hAnsi="Arial" w:cs="Arial"/>
          <w:sz w:val="20"/>
          <w:szCs w:val="20"/>
        </w:rPr>
        <w:t xml:space="preserve"> Evropska komisija, pri čemer v pravu EU</w:t>
      </w:r>
      <w:r w:rsidR="00F1132D" w:rsidRPr="00141E99">
        <w:rPr>
          <w:rFonts w:ascii="Arial" w:hAnsi="Arial" w:cs="Arial"/>
          <w:sz w:val="20"/>
          <w:szCs w:val="20"/>
        </w:rPr>
        <w:t xml:space="preserve"> objektivne okoliščine</w:t>
      </w:r>
      <w:r w:rsidR="002E07B6" w:rsidRPr="00141E99">
        <w:rPr>
          <w:rFonts w:ascii="Arial" w:hAnsi="Arial" w:cs="Arial"/>
          <w:sz w:val="20"/>
          <w:szCs w:val="20"/>
        </w:rPr>
        <w:t xml:space="preserve"> niso</w:t>
      </w:r>
      <w:r w:rsidR="00F1132D" w:rsidRPr="00141E99">
        <w:rPr>
          <w:rFonts w:ascii="Arial" w:hAnsi="Arial" w:cs="Arial"/>
          <w:sz w:val="20"/>
          <w:szCs w:val="20"/>
        </w:rPr>
        <w:t xml:space="preserve"> enoznačno</w:t>
      </w:r>
      <w:r w:rsidR="002E07B6" w:rsidRPr="00141E99">
        <w:rPr>
          <w:rFonts w:ascii="Arial" w:hAnsi="Arial" w:cs="Arial"/>
          <w:sz w:val="20"/>
          <w:szCs w:val="20"/>
        </w:rPr>
        <w:t xml:space="preserve"> definirane in so prepuščene presoji.</w:t>
      </w:r>
      <w:r w:rsidR="002E07B6">
        <w:rPr>
          <w:rFonts w:ascii="Arial" w:hAnsi="Arial" w:cs="Arial"/>
          <w:sz w:val="20"/>
          <w:szCs w:val="20"/>
        </w:rPr>
        <w:t xml:space="preserve"> </w:t>
      </w:r>
      <w:r w:rsidR="00141E99">
        <w:rPr>
          <w:rFonts w:ascii="Arial" w:hAnsi="Arial" w:cs="Arial"/>
          <w:sz w:val="20"/>
          <w:szCs w:val="20"/>
        </w:rPr>
        <w:t>Bo pa v primeru prejema priporočila ali poziva Sveta</w:t>
      </w:r>
      <w:r w:rsidR="001E2ACF">
        <w:rPr>
          <w:rFonts w:ascii="Arial" w:hAnsi="Arial" w:cs="Arial"/>
          <w:sz w:val="20"/>
          <w:szCs w:val="20"/>
        </w:rPr>
        <w:t xml:space="preserve"> EU</w:t>
      </w:r>
      <w:r w:rsidR="00141E99">
        <w:rPr>
          <w:rFonts w:ascii="Arial" w:hAnsi="Arial" w:cs="Arial"/>
          <w:sz w:val="20"/>
          <w:szCs w:val="20"/>
        </w:rPr>
        <w:t xml:space="preserve"> zaradi odstopanj od določb Pakta za stabilnost in rast v okviru postopka čezmernega primanjkljaja v</w:t>
      </w:r>
      <w:r w:rsidR="00141E99" w:rsidRPr="00141E99">
        <w:rPr>
          <w:rFonts w:ascii="Arial" w:hAnsi="Arial" w:cs="Arial"/>
          <w:sz w:val="20"/>
          <w:szCs w:val="20"/>
        </w:rPr>
        <w:t xml:space="preserve">lada skladno z roki iz četrtega odstavka 3. člena Uredbe Sveta (ES) št. 1467/97 </w:t>
      </w:r>
      <w:r w:rsidR="00141E99">
        <w:rPr>
          <w:rFonts w:ascii="Arial" w:hAnsi="Arial" w:cs="Arial"/>
          <w:sz w:val="20"/>
          <w:szCs w:val="20"/>
        </w:rPr>
        <w:t>morala</w:t>
      </w:r>
      <w:r w:rsidR="00141E99" w:rsidRPr="00141E99">
        <w:rPr>
          <w:rFonts w:ascii="Arial" w:hAnsi="Arial" w:cs="Arial"/>
          <w:sz w:val="20"/>
          <w:szCs w:val="20"/>
        </w:rPr>
        <w:t xml:space="preserve"> pripravi</w:t>
      </w:r>
      <w:r w:rsidR="00141E99">
        <w:rPr>
          <w:rFonts w:ascii="Arial" w:hAnsi="Arial" w:cs="Arial"/>
          <w:sz w:val="20"/>
          <w:szCs w:val="20"/>
        </w:rPr>
        <w:t>ti</w:t>
      </w:r>
      <w:r w:rsidR="00141E99" w:rsidRPr="00141E99">
        <w:rPr>
          <w:rFonts w:ascii="Arial" w:hAnsi="Arial" w:cs="Arial"/>
          <w:sz w:val="20"/>
          <w:szCs w:val="20"/>
        </w:rPr>
        <w:t xml:space="preserve"> poročilo o ukrepih, ki jih je sprejela na podlagi priporočila oziroma poziva Sveta</w:t>
      </w:r>
      <w:r w:rsidR="001E2ACF">
        <w:rPr>
          <w:rFonts w:ascii="Arial" w:hAnsi="Arial" w:cs="Arial"/>
          <w:sz w:val="20"/>
          <w:szCs w:val="20"/>
        </w:rPr>
        <w:t xml:space="preserve"> EU</w:t>
      </w:r>
      <w:r w:rsidR="00141E99">
        <w:rPr>
          <w:rFonts w:ascii="Arial" w:hAnsi="Arial" w:cs="Arial"/>
          <w:sz w:val="20"/>
          <w:szCs w:val="20"/>
        </w:rPr>
        <w:t>.</w:t>
      </w:r>
    </w:p>
    <w:p w14:paraId="17C93A5D" w14:textId="33482276" w:rsidR="00B27B4F" w:rsidRPr="00B27B4F" w:rsidRDefault="002E07B6" w:rsidP="00B27B4F">
      <w:pPr>
        <w:spacing w:line="240" w:lineRule="auto"/>
        <w:jc w:val="both"/>
        <w:rPr>
          <w:rFonts w:ascii="Arial" w:hAnsi="Arial" w:cs="Arial"/>
          <w:sz w:val="20"/>
          <w:szCs w:val="20"/>
        </w:rPr>
      </w:pPr>
      <w:r>
        <w:rPr>
          <w:rFonts w:ascii="Arial" w:hAnsi="Arial" w:cs="Arial"/>
          <w:sz w:val="20"/>
          <w:szCs w:val="20"/>
        </w:rPr>
        <w:t>Četrti in peti odstavek določata, da se r</w:t>
      </w:r>
      <w:r w:rsidR="00B27B4F" w:rsidRPr="00B27B4F">
        <w:rPr>
          <w:rFonts w:ascii="Arial" w:hAnsi="Arial" w:cs="Arial"/>
          <w:sz w:val="20"/>
          <w:szCs w:val="20"/>
        </w:rPr>
        <w:t>evidiran načrt pripravi tudi v primeru ugotovljenih čezmernih makroekonomskih neravnovesij v okviru s tem povezanega postopka na ravni EU, pripravi pa ga lahko tudi novoimenovana vlada.</w:t>
      </w:r>
    </w:p>
    <w:p w14:paraId="3C547A9F" w14:textId="715ECCE6" w:rsidR="00B27B4F" w:rsidRPr="00B27B4F" w:rsidRDefault="00B27B4F" w:rsidP="00B27B4F">
      <w:pPr>
        <w:spacing w:line="240" w:lineRule="auto"/>
        <w:jc w:val="both"/>
        <w:rPr>
          <w:rFonts w:ascii="Arial" w:hAnsi="Arial" w:cs="Arial"/>
          <w:b/>
          <w:sz w:val="20"/>
          <w:szCs w:val="20"/>
        </w:rPr>
      </w:pPr>
      <w:r w:rsidRPr="00B27B4F">
        <w:rPr>
          <w:rFonts w:ascii="Arial" w:hAnsi="Arial" w:cs="Arial"/>
          <w:b/>
          <w:sz w:val="20"/>
          <w:szCs w:val="20"/>
        </w:rPr>
        <w:t>K 1</w:t>
      </w:r>
      <w:r w:rsidR="00B40611">
        <w:rPr>
          <w:rFonts w:ascii="Arial" w:hAnsi="Arial" w:cs="Arial"/>
          <w:b/>
          <w:sz w:val="20"/>
          <w:szCs w:val="20"/>
        </w:rPr>
        <w:t>2</w:t>
      </w:r>
      <w:r w:rsidRPr="00B27B4F">
        <w:rPr>
          <w:rFonts w:ascii="Arial" w:hAnsi="Arial" w:cs="Arial"/>
          <w:b/>
          <w:sz w:val="20"/>
          <w:szCs w:val="20"/>
        </w:rPr>
        <w:t>. členu:</w:t>
      </w:r>
    </w:p>
    <w:p w14:paraId="0FF0ED79" w14:textId="5CE7910F"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 xml:space="preserve">Od načela srednjeročne uravnoteženosti je, pod pogojem da to ne ogrozi srednjeročne vzdržnosti javnih financ, mogoče odstopati v primeru splošne odstopne klavzule na ravni EU ali nacionalne odstopne klavzule, kot ju opredeljuje Pakt za stabilnost in rast. Odstopanje od načela srednjeročne uravnoteženosti javnih financ vsebinsko pomeni dopustitev višje rasti očiščenih izdatkov, kot določene </w:t>
      </w:r>
      <w:r w:rsidRPr="00B27B4F">
        <w:rPr>
          <w:rFonts w:ascii="Arial" w:hAnsi="Arial" w:cs="Arial"/>
          <w:sz w:val="20"/>
          <w:szCs w:val="20"/>
        </w:rPr>
        <w:lastRenderedPageBreak/>
        <w:t>v potrjenem Srednjeročnem fiskalno-strukturnem načrtu, brez da se sproži popravljalni mehanizem iz prejšnjega člena.</w:t>
      </w:r>
    </w:p>
    <w:p w14:paraId="3E17D53F" w14:textId="708A0CB6"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V drugem odstavku se opredeli, da nastanek</w:t>
      </w:r>
      <w:r w:rsidR="00DD0CE6">
        <w:rPr>
          <w:rFonts w:ascii="Arial" w:hAnsi="Arial" w:cs="Arial"/>
          <w:sz w:val="20"/>
          <w:szCs w:val="20"/>
        </w:rPr>
        <w:t xml:space="preserve"> izjemnih okoliščin, zaradi katerih lahko vlada zahteva uporabo</w:t>
      </w:r>
      <w:r w:rsidRPr="00B27B4F">
        <w:rPr>
          <w:rFonts w:ascii="Arial" w:hAnsi="Arial" w:cs="Arial"/>
          <w:sz w:val="20"/>
          <w:szCs w:val="20"/>
        </w:rPr>
        <w:t xml:space="preserve"> nacionalne odstopne klavzule</w:t>
      </w:r>
      <w:r w:rsidR="00DD0CE6">
        <w:rPr>
          <w:rFonts w:ascii="Arial" w:hAnsi="Arial" w:cs="Arial"/>
          <w:sz w:val="20"/>
          <w:szCs w:val="20"/>
        </w:rPr>
        <w:t>,</w:t>
      </w:r>
      <w:r w:rsidRPr="00B27B4F">
        <w:rPr>
          <w:rFonts w:ascii="Arial" w:hAnsi="Arial" w:cs="Arial"/>
          <w:sz w:val="20"/>
          <w:szCs w:val="20"/>
        </w:rPr>
        <w:t xml:space="preserve"> ugotovi vlada po pridobitvi mnenja Fiskalnega sveta. Zahtevo za uporabo te klavzule nato posreduje Evropski komisiji in Svetu EU</w:t>
      </w:r>
      <w:r w:rsidR="000E1639">
        <w:rPr>
          <w:rFonts w:ascii="Arial" w:hAnsi="Arial" w:cs="Arial"/>
          <w:sz w:val="20"/>
          <w:szCs w:val="20"/>
        </w:rPr>
        <w:t xml:space="preserve">. Slednji na predlog Evropske komisije </w:t>
      </w:r>
      <w:r w:rsidR="007700E2">
        <w:rPr>
          <w:rFonts w:ascii="Arial" w:hAnsi="Arial" w:cs="Arial"/>
          <w:sz w:val="20"/>
          <w:szCs w:val="20"/>
        </w:rPr>
        <w:t>za odobritev njene uporabe</w:t>
      </w:r>
      <w:r w:rsidR="000E1639">
        <w:rPr>
          <w:rFonts w:ascii="Arial" w:hAnsi="Arial" w:cs="Arial"/>
          <w:sz w:val="20"/>
          <w:szCs w:val="20"/>
        </w:rPr>
        <w:t xml:space="preserve"> izda priporočilo, s katerim</w:t>
      </w:r>
      <w:r w:rsidR="00A047DC">
        <w:rPr>
          <w:rFonts w:ascii="Arial" w:hAnsi="Arial" w:cs="Arial"/>
          <w:sz w:val="20"/>
          <w:szCs w:val="20"/>
        </w:rPr>
        <w:t xml:space="preserve"> v omejenem časovnem obdobju</w:t>
      </w:r>
      <w:r w:rsidR="000E1639">
        <w:rPr>
          <w:rFonts w:ascii="Arial" w:hAnsi="Arial" w:cs="Arial"/>
          <w:sz w:val="20"/>
          <w:szCs w:val="20"/>
        </w:rPr>
        <w:t xml:space="preserve"> dovoljuje večjo rast očiščenih </w:t>
      </w:r>
      <w:r w:rsidR="0022119D">
        <w:rPr>
          <w:rFonts w:ascii="Arial" w:hAnsi="Arial" w:cs="Arial"/>
          <w:sz w:val="20"/>
          <w:szCs w:val="20"/>
        </w:rPr>
        <w:t>izdatkov</w:t>
      </w:r>
      <w:r w:rsidR="000E1639">
        <w:rPr>
          <w:rFonts w:ascii="Arial" w:hAnsi="Arial" w:cs="Arial"/>
          <w:sz w:val="20"/>
          <w:szCs w:val="20"/>
        </w:rPr>
        <w:t xml:space="preserve"> od tiste, predvidene v veljavnem Srednjeročnem fiskalno-strukturnem načrtu</w:t>
      </w:r>
      <w:r w:rsidRPr="00B27B4F">
        <w:rPr>
          <w:rFonts w:ascii="Arial" w:hAnsi="Arial" w:cs="Arial"/>
          <w:sz w:val="20"/>
          <w:szCs w:val="20"/>
        </w:rPr>
        <w:t>.</w:t>
      </w:r>
    </w:p>
    <w:p w14:paraId="07205A22" w14:textId="6A93D0FA"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 xml:space="preserve">V tretjem odstavku pa se opredeli postopek po prenehanju </w:t>
      </w:r>
      <w:r w:rsidR="007E350E">
        <w:rPr>
          <w:rFonts w:ascii="Arial" w:hAnsi="Arial" w:cs="Arial"/>
          <w:sz w:val="20"/>
          <w:szCs w:val="20"/>
        </w:rPr>
        <w:t>uporabe nacionalne ali splošne odstopne klavzule</w:t>
      </w:r>
      <w:r w:rsidRPr="00B27B4F">
        <w:rPr>
          <w:rFonts w:ascii="Arial" w:hAnsi="Arial" w:cs="Arial"/>
          <w:sz w:val="20"/>
          <w:szCs w:val="20"/>
        </w:rPr>
        <w:t>. Takrat vlada</w:t>
      </w:r>
      <w:r w:rsidR="00A00713">
        <w:rPr>
          <w:rFonts w:ascii="Arial" w:hAnsi="Arial" w:cs="Arial"/>
          <w:sz w:val="20"/>
          <w:szCs w:val="20"/>
        </w:rPr>
        <w:t xml:space="preserve"> po potrebi</w:t>
      </w:r>
      <w:r w:rsidRPr="00B27B4F">
        <w:rPr>
          <w:rFonts w:ascii="Arial" w:hAnsi="Arial" w:cs="Arial"/>
          <w:sz w:val="20"/>
          <w:szCs w:val="20"/>
        </w:rPr>
        <w:t xml:space="preserve"> pripravi </w:t>
      </w:r>
      <w:r w:rsidR="007E350E">
        <w:rPr>
          <w:rFonts w:ascii="Arial" w:hAnsi="Arial" w:cs="Arial"/>
          <w:sz w:val="20"/>
          <w:szCs w:val="20"/>
        </w:rPr>
        <w:t xml:space="preserve">predlog </w:t>
      </w:r>
      <w:r w:rsidRPr="00B27B4F">
        <w:rPr>
          <w:rFonts w:ascii="Arial" w:hAnsi="Arial" w:cs="Arial"/>
          <w:sz w:val="20"/>
          <w:szCs w:val="20"/>
        </w:rPr>
        <w:t>revidiran</w:t>
      </w:r>
      <w:r w:rsidR="007E350E">
        <w:rPr>
          <w:rFonts w:ascii="Arial" w:hAnsi="Arial" w:cs="Arial"/>
          <w:sz w:val="20"/>
          <w:szCs w:val="20"/>
        </w:rPr>
        <w:t>ega</w:t>
      </w:r>
      <w:r w:rsidRPr="00B27B4F">
        <w:rPr>
          <w:rFonts w:ascii="Arial" w:hAnsi="Arial" w:cs="Arial"/>
          <w:sz w:val="20"/>
          <w:szCs w:val="20"/>
        </w:rPr>
        <w:t xml:space="preserve"> Srednjeročn</w:t>
      </w:r>
      <w:r w:rsidR="00F1132D">
        <w:rPr>
          <w:rFonts w:ascii="Arial" w:hAnsi="Arial" w:cs="Arial"/>
          <w:sz w:val="20"/>
          <w:szCs w:val="20"/>
        </w:rPr>
        <w:t>ega</w:t>
      </w:r>
      <w:r w:rsidRPr="00B27B4F">
        <w:rPr>
          <w:rFonts w:ascii="Arial" w:hAnsi="Arial" w:cs="Arial"/>
          <w:sz w:val="20"/>
          <w:szCs w:val="20"/>
        </w:rPr>
        <w:t xml:space="preserve"> fiskalno-strukturn</w:t>
      </w:r>
      <w:r w:rsidR="00F1132D">
        <w:rPr>
          <w:rFonts w:ascii="Arial" w:hAnsi="Arial" w:cs="Arial"/>
          <w:sz w:val="20"/>
          <w:szCs w:val="20"/>
        </w:rPr>
        <w:t>ega</w:t>
      </w:r>
      <w:r w:rsidRPr="00B27B4F">
        <w:rPr>
          <w:rFonts w:ascii="Arial" w:hAnsi="Arial" w:cs="Arial"/>
          <w:sz w:val="20"/>
          <w:szCs w:val="20"/>
        </w:rPr>
        <w:t xml:space="preserve"> načrt</w:t>
      </w:r>
      <w:r w:rsidR="00F1132D">
        <w:rPr>
          <w:rFonts w:ascii="Arial" w:hAnsi="Arial" w:cs="Arial"/>
          <w:sz w:val="20"/>
          <w:szCs w:val="20"/>
        </w:rPr>
        <w:t>a</w:t>
      </w:r>
      <w:r w:rsidR="00A00713">
        <w:rPr>
          <w:rFonts w:ascii="Arial" w:hAnsi="Arial" w:cs="Arial"/>
          <w:sz w:val="20"/>
          <w:szCs w:val="20"/>
        </w:rPr>
        <w:t xml:space="preserve"> ali pa ponovno sledi fiskalni poti iz veljavnega </w:t>
      </w:r>
      <w:r w:rsidR="00A00713" w:rsidRPr="00B27B4F">
        <w:rPr>
          <w:rFonts w:ascii="Arial" w:hAnsi="Arial" w:cs="Arial"/>
          <w:sz w:val="20"/>
          <w:szCs w:val="20"/>
        </w:rPr>
        <w:t>Srednjeročn</w:t>
      </w:r>
      <w:r w:rsidR="00A00713">
        <w:rPr>
          <w:rFonts w:ascii="Arial" w:hAnsi="Arial" w:cs="Arial"/>
          <w:sz w:val="20"/>
          <w:szCs w:val="20"/>
        </w:rPr>
        <w:t>ega</w:t>
      </w:r>
      <w:r w:rsidR="00A00713" w:rsidRPr="00B27B4F">
        <w:rPr>
          <w:rFonts w:ascii="Arial" w:hAnsi="Arial" w:cs="Arial"/>
          <w:sz w:val="20"/>
          <w:szCs w:val="20"/>
        </w:rPr>
        <w:t xml:space="preserve"> fiskalno-strukturn</w:t>
      </w:r>
      <w:r w:rsidR="00A00713">
        <w:rPr>
          <w:rFonts w:ascii="Arial" w:hAnsi="Arial" w:cs="Arial"/>
          <w:sz w:val="20"/>
          <w:szCs w:val="20"/>
        </w:rPr>
        <w:t>ega</w:t>
      </w:r>
      <w:r w:rsidR="00A00713" w:rsidRPr="00B27B4F">
        <w:rPr>
          <w:rFonts w:ascii="Arial" w:hAnsi="Arial" w:cs="Arial"/>
          <w:sz w:val="20"/>
          <w:szCs w:val="20"/>
        </w:rPr>
        <w:t xml:space="preserve"> načrt</w:t>
      </w:r>
      <w:r w:rsidR="00A00713">
        <w:rPr>
          <w:rFonts w:ascii="Arial" w:hAnsi="Arial" w:cs="Arial"/>
          <w:sz w:val="20"/>
          <w:szCs w:val="20"/>
        </w:rPr>
        <w:t>a</w:t>
      </w:r>
      <w:r w:rsidRPr="00B27B4F">
        <w:rPr>
          <w:rFonts w:ascii="Arial" w:hAnsi="Arial" w:cs="Arial"/>
          <w:sz w:val="20"/>
          <w:szCs w:val="20"/>
        </w:rPr>
        <w:t>.</w:t>
      </w:r>
      <w:r w:rsidR="007E350E">
        <w:rPr>
          <w:rFonts w:ascii="Arial" w:hAnsi="Arial" w:cs="Arial"/>
          <w:sz w:val="20"/>
          <w:szCs w:val="20"/>
        </w:rPr>
        <w:t xml:space="preserve"> Ali je potrebno pripraviti revidiran načrt</w:t>
      </w:r>
      <w:r w:rsidR="00EA250C">
        <w:rPr>
          <w:rFonts w:ascii="Arial" w:hAnsi="Arial" w:cs="Arial"/>
          <w:sz w:val="20"/>
          <w:szCs w:val="20"/>
        </w:rPr>
        <w:t>,</w:t>
      </w:r>
      <w:r w:rsidR="007E350E">
        <w:rPr>
          <w:rFonts w:ascii="Arial" w:hAnsi="Arial" w:cs="Arial"/>
          <w:sz w:val="20"/>
          <w:szCs w:val="20"/>
        </w:rPr>
        <w:t xml:space="preserve"> je</w:t>
      </w:r>
      <w:r w:rsidR="00EA250C">
        <w:rPr>
          <w:rFonts w:ascii="Arial" w:hAnsi="Arial" w:cs="Arial"/>
          <w:sz w:val="20"/>
          <w:szCs w:val="20"/>
        </w:rPr>
        <w:t xml:space="preserve"> odvisno od</w:t>
      </w:r>
      <w:r w:rsidR="007E350E">
        <w:rPr>
          <w:rFonts w:ascii="Arial" w:hAnsi="Arial" w:cs="Arial"/>
          <w:sz w:val="20"/>
          <w:szCs w:val="20"/>
        </w:rPr>
        <w:t xml:space="preserve"> vrste izjemnih okoliščin, zaradi katerih je bila sprožena odstopna klavzula</w:t>
      </w:r>
      <w:r w:rsidR="00EA250C">
        <w:rPr>
          <w:rFonts w:ascii="Arial" w:hAnsi="Arial" w:cs="Arial"/>
          <w:sz w:val="20"/>
          <w:szCs w:val="20"/>
        </w:rPr>
        <w:t>,</w:t>
      </w:r>
      <w:r w:rsidR="007E350E">
        <w:rPr>
          <w:rFonts w:ascii="Arial" w:hAnsi="Arial" w:cs="Arial"/>
          <w:sz w:val="20"/>
          <w:szCs w:val="20"/>
        </w:rPr>
        <w:t xml:space="preserve"> in od trajanja le-te. Če omejitvi rasti očiščenih </w:t>
      </w:r>
      <w:r w:rsidR="0022119D">
        <w:rPr>
          <w:rFonts w:ascii="Arial" w:hAnsi="Arial" w:cs="Arial"/>
          <w:sz w:val="20"/>
          <w:szCs w:val="20"/>
        </w:rPr>
        <w:t>izdatkov</w:t>
      </w:r>
      <w:r w:rsidR="00EA250C">
        <w:rPr>
          <w:rFonts w:ascii="Arial" w:hAnsi="Arial" w:cs="Arial"/>
          <w:sz w:val="20"/>
          <w:szCs w:val="20"/>
        </w:rPr>
        <w:t xml:space="preserve"> v</w:t>
      </w:r>
      <w:r w:rsidR="007E350E">
        <w:rPr>
          <w:rFonts w:ascii="Arial" w:hAnsi="Arial" w:cs="Arial"/>
          <w:sz w:val="20"/>
          <w:szCs w:val="20"/>
        </w:rPr>
        <w:t xml:space="preserve"> veljavnemu Srednjeročnemu fiskalno-strukturnemu</w:t>
      </w:r>
      <w:r w:rsidR="00BF78DE">
        <w:rPr>
          <w:rFonts w:ascii="Arial" w:hAnsi="Arial" w:cs="Arial"/>
          <w:sz w:val="20"/>
          <w:szCs w:val="20"/>
        </w:rPr>
        <w:t xml:space="preserve"> načrtu</w:t>
      </w:r>
      <w:r w:rsidR="007E350E">
        <w:rPr>
          <w:rFonts w:ascii="Arial" w:hAnsi="Arial" w:cs="Arial"/>
          <w:sz w:val="20"/>
          <w:szCs w:val="20"/>
        </w:rPr>
        <w:t xml:space="preserve"> zaradi objektivnih okoliščin ni več mogoče slediti</w:t>
      </w:r>
      <w:r w:rsidR="00F1132D">
        <w:rPr>
          <w:rFonts w:ascii="Arial" w:hAnsi="Arial" w:cs="Arial"/>
          <w:sz w:val="20"/>
          <w:szCs w:val="20"/>
        </w:rPr>
        <w:t>,</w:t>
      </w:r>
      <w:r w:rsidR="007E350E">
        <w:rPr>
          <w:rFonts w:ascii="Arial" w:hAnsi="Arial" w:cs="Arial"/>
          <w:sz w:val="20"/>
          <w:szCs w:val="20"/>
        </w:rPr>
        <w:t xml:space="preserve"> ali če je njegova veljavnost potekla, se pripravi revidiran načrt. O obstoju objektivnih okoliščin presoja Evropska komisija</w:t>
      </w:r>
      <w:r w:rsidR="00EA250C">
        <w:rPr>
          <w:rFonts w:ascii="Arial" w:hAnsi="Arial" w:cs="Arial"/>
          <w:sz w:val="20"/>
          <w:szCs w:val="20"/>
        </w:rPr>
        <w:t xml:space="preserve">, pri čemer </w:t>
      </w:r>
      <w:r w:rsidR="00F1132D">
        <w:rPr>
          <w:rFonts w:ascii="Arial" w:hAnsi="Arial" w:cs="Arial"/>
          <w:sz w:val="20"/>
          <w:szCs w:val="20"/>
        </w:rPr>
        <w:t xml:space="preserve">objektivne okoliščine </w:t>
      </w:r>
      <w:r w:rsidR="00EA250C">
        <w:rPr>
          <w:rFonts w:ascii="Arial" w:hAnsi="Arial" w:cs="Arial"/>
          <w:sz w:val="20"/>
          <w:szCs w:val="20"/>
        </w:rPr>
        <w:t>v pravu EU niso definirane in so prepuščene presoji.</w:t>
      </w:r>
    </w:p>
    <w:p w14:paraId="1B549B66" w14:textId="456093EF" w:rsidR="00D41C83" w:rsidRDefault="00D41C83" w:rsidP="00D41C83">
      <w:pPr>
        <w:spacing w:line="240" w:lineRule="auto"/>
        <w:jc w:val="both"/>
        <w:rPr>
          <w:rFonts w:ascii="Arial" w:hAnsi="Arial" w:cs="Arial"/>
          <w:b/>
          <w:sz w:val="20"/>
          <w:szCs w:val="20"/>
        </w:rPr>
      </w:pPr>
      <w:r>
        <w:rPr>
          <w:rFonts w:ascii="Arial" w:hAnsi="Arial" w:cs="Arial"/>
          <w:b/>
          <w:sz w:val="20"/>
          <w:szCs w:val="20"/>
        </w:rPr>
        <w:t>K</w:t>
      </w:r>
      <w:r w:rsidRPr="00B27B4F">
        <w:rPr>
          <w:rFonts w:ascii="Arial" w:hAnsi="Arial" w:cs="Arial"/>
          <w:b/>
          <w:sz w:val="20"/>
          <w:szCs w:val="20"/>
        </w:rPr>
        <w:t xml:space="preserve"> 1</w:t>
      </w:r>
      <w:r>
        <w:rPr>
          <w:rFonts w:ascii="Arial" w:hAnsi="Arial" w:cs="Arial"/>
          <w:b/>
          <w:sz w:val="20"/>
          <w:szCs w:val="20"/>
        </w:rPr>
        <w:t>3</w:t>
      </w:r>
      <w:r w:rsidRPr="00B27B4F">
        <w:rPr>
          <w:rFonts w:ascii="Arial" w:hAnsi="Arial" w:cs="Arial"/>
          <w:b/>
          <w:sz w:val="20"/>
          <w:szCs w:val="20"/>
        </w:rPr>
        <w:t>. členu:</w:t>
      </w:r>
    </w:p>
    <w:p w14:paraId="17DA5739" w14:textId="25180AFF" w:rsidR="00D41C83" w:rsidRPr="00357B2A" w:rsidRDefault="00D41C83" w:rsidP="00D41C83">
      <w:pPr>
        <w:spacing w:line="240" w:lineRule="auto"/>
        <w:jc w:val="both"/>
        <w:rPr>
          <w:rFonts w:ascii="Arial" w:hAnsi="Arial" w:cs="Arial"/>
          <w:bCs/>
          <w:sz w:val="20"/>
          <w:szCs w:val="20"/>
        </w:rPr>
      </w:pPr>
      <w:r>
        <w:rPr>
          <w:rFonts w:ascii="Arial" w:hAnsi="Arial" w:cs="Arial"/>
          <w:bCs/>
          <w:sz w:val="20"/>
          <w:szCs w:val="20"/>
        </w:rPr>
        <w:t>Določba 1</w:t>
      </w:r>
      <w:r w:rsidR="004B0B52">
        <w:rPr>
          <w:rFonts w:ascii="Arial" w:hAnsi="Arial" w:cs="Arial"/>
          <w:bCs/>
          <w:sz w:val="20"/>
          <w:szCs w:val="20"/>
        </w:rPr>
        <w:t>3</w:t>
      </w:r>
      <w:r>
        <w:rPr>
          <w:rFonts w:ascii="Arial" w:hAnsi="Arial" w:cs="Arial"/>
          <w:bCs/>
          <w:sz w:val="20"/>
          <w:szCs w:val="20"/>
        </w:rPr>
        <w:t>. člena določa, da dosedanji člani Fiskalnega sveta nadaljujejo z opravljanjem funkcije do izteka njihovega mandata.</w:t>
      </w:r>
    </w:p>
    <w:p w14:paraId="09C433BA" w14:textId="266AA3F1" w:rsidR="00B27B4F" w:rsidRPr="00B27B4F" w:rsidRDefault="00B27B4F" w:rsidP="005C351B">
      <w:pPr>
        <w:keepNext/>
        <w:spacing w:line="240" w:lineRule="auto"/>
        <w:jc w:val="both"/>
        <w:rPr>
          <w:rFonts w:ascii="Arial" w:hAnsi="Arial" w:cs="Arial"/>
          <w:b/>
          <w:sz w:val="20"/>
          <w:szCs w:val="20"/>
        </w:rPr>
      </w:pPr>
      <w:r w:rsidRPr="00B27B4F">
        <w:rPr>
          <w:rFonts w:ascii="Arial" w:hAnsi="Arial" w:cs="Arial"/>
          <w:b/>
          <w:sz w:val="20"/>
          <w:szCs w:val="20"/>
        </w:rPr>
        <w:t>K 1</w:t>
      </w:r>
      <w:r w:rsidR="00D41C83">
        <w:rPr>
          <w:rFonts w:ascii="Arial" w:hAnsi="Arial" w:cs="Arial"/>
          <w:b/>
          <w:sz w:val="20"/>
          <w:szCs w:val="20"/>
        </w:rPr>
        <w:t>4</w:t>
      </w:r>
      <w:r w:rsidRPr="00B27B4F">
        <w:rPr>
          <w:rFonts w:ascii="Arial" w:hAnsi="Arial" w:cs="Arial"/>
          <w:b/>
          <w:sz w:val="20"/>
          <w:szCs w:val="20"/>
        </w:rPr>
        <w:t>. členu:</w:t>
      </w:r>
    </w:p>
    <w:p w14:paraId="102BB1B7" w14:textId="500A8292" w:rsidR="00B27B4F" w:rsidRPr="00B27B4F" w:rsidRDefault="00B27B4F" w:rsidP="005C351B">
      <w:pPr>
        <w:keepNext/>
        <w:spacing w:line="240" w:lineRule="auto"/>
        <w:jc w:val="both"/>
        <w:rPr>
          <w:rFonts w:ascii="Arial" w:hAnsi="Arial" w:cs="Arial"/>
          <w:sz w:val="20"/>
          <w:szCs w:val="20"/>
        </w:rPr>
      </w:pPr>
      <w:r w:rsidRPr="00B27B4F">
        <w:rPr>
          <w:rFonts w:ascii="Arial" w:hAnsi="Arial" w:cs="Arial"/>
          <w:sz w:val="20"/>
          <w:szCs w:val="20"/>
        </w:rPr>
        <w:t xml:space="preserve">Predlagana določba razveljavlja </w:t>
      </w:r>
      <w:r w:rsidR="00A00713">
        <w:rPr>
          <w:rFonts w:ascii="Arial" w:hAnsi="Arial" w:cs="Arial"/>
          <w:sz w:val="20"/>
          <w:szCs w:val="20"/>
        </w:rPr>
        <w:t>Zakon o fiskalnem pravilu</w:t>
      </w:r>
      <w:r w:rsidR="00032C85">
        <w:rPr>
          <w:rFonts w:ascii="Arial" w:hAnsi="Arial" w:cs="Arial"/>
          <w:sz w:val="20"/>
          <w:szCs w:val="20"/>
        </w:rPr>
        <w:t xml:space="preserve"> (</w:t>
      </w:r>
      <w:r w:rsidR="00032C85" w:rsidRPr="00032C85">
        <w:rPr>
          <w:rFonts w:ascii="Arial" w:hAnsi="Arial" w:cs="Arial"/>
          <w:sz w:val="20"/>
          <w:szCs w:val="20"/>
        </w:rPr>
        <w:t xml:space="preserve">Uradni list RS, št. 55/15, 177/20 – </w:t>
      </w:r>
      <w:proofErr w:type="spellStart"/>
      <w:r w:rsidR="00032C85" w:rsidRPr="00032C85">
        <w:rPr>
          <w:rFonts w:ascii="Arial" w:hAnsi="Arial" w:cs="Arial"/>
          <w:sz w:val="20"/>
          <w:szCs w:val="20"/>
        </w:rPr>
        <w:t>popr</w:t>
      </w:r>
      <w:proofErr w:type="spellEnd"/>
      <w:r w:rsidR="00032C85" w:rsidRPr="00032C85">
        <w:rPr>
          <w:rFonts w:ascii="Arial" w:hAnsi="Arial" w:cs="Arial"/>
          <w:sz w:val="20"/>
          <w:szCs w:val="20"/>
        </w:rPr>
        <w:t>. in 129/22</w:t>
      </w:r>
      <w:r w:rsidR="00032C85">
        <w:rPr>
          <w:rFonts w:ascii="Arial" w:hAnsi="Arial" w:cs="Arial"/>
          <w:sz w:val="20"/>
          <w:szCs w:val="20"/>
        </w:rPr>
        <w:t>)</w:t>
      </w:r>
      <w:r w:rsidR="00A00713">
        <w:rPr>
          <w:rFonts w:ascii="Arial" w:hAnsi="Arial" w:cs="Arial"/>
          <w:sz w:val="20"/>
          <w:szCs w:val="20"/>
        </w:rPr>
        <w:t xml:space="preserve"> ter </w:t>
      </w:r>
      <w:r w:rsidRPr="00B27B4F">
        <w:rPr>
          <w:rFonts w:ascii="Arial" w:hAnsi="Arial" w:cs="Arial"/>
          <w:sz w:val="20"/>
          <w:szCs w:val="20"/>
        </w:rPr>
        <w:t>nekatere določbe</w:t>
      </w:r>
      <w:r w:rsidR="00A00713">
        <w:rPr>
          <w:rFonts w:ascii="Arial" w:hAnsi="Arial" w:cs="Arial"/>
          <w:sz w:val="20"/>
          <w:szCs w:val="20"/>
        </w:rPr>
        <w:t xml:space="preserve"> </w:t>
      </w:r>
      <w:r w:rsidR="00A00713" w:rsidRPr="00A00713">
        <w:rPr>
          <w:rFonts w:ascii="Arial" w:hAnsi="Arial" w:cs="Arial"/>
          <w:sz w:val="20"/>
          <w:szCs w:val="20"/>
        </w:rPr>
        <w:t>Uredbe o dokumentih razvojnega načrtovanja in postopkih za pripravo predloga državnega proračuna</w:t>
      </w:r>
      <w:r w:rsidR="00032C85">
        <w:rPr>
          <w:rFonts w:ascii="Arial" w:hAnsi="Arial" w:cs="Arial"/>
          <w:sz w:val="20"/>
          <w:szCs w:val="20"/>
        </w:rPr>
        <w:t xml:space="preserve"> (</w:t>
      </w:r>
      <w:r w:rsidR="00032C85" w:rsidRPr="00032C85">
        <w:rPr>
          <w:rFonts w:ascii="Arial" w:hAnsi="Arial" w:cs="Arial"/>
          <w:sz w:val="20"/>
          <w:szCs w:val="20"/>
        </w:rPr>
        <w:t>Uradni list RS, št. 54/10 in 35/18</w:t>
      </w:r>
      <w:r w:rsidR="00032C85">
        <w:rPr>
          <w:rFonts w:ascii="Arial" w:hAnsi="Arial" w:cs="Arial"/>
          <w:sz w:val="20"/>
          <w:szCs w:val="20"/>
        </w:rPr>
        <w:t>)</w:t>
      </w:r>
      <w:r w:rsidR="00A00713">
        <w:rPr>
          <w:rFonts w:ascii="Arial" w:hAnsi="Arial" w:cs="Arial"/>
          <w:sz w:val="20"/>
          <w:szCs w:val="20"/>
        </w:rPr>
        <w:t xml:space="preserve"> in</w:t>
      </w:r>
      <w:r w:rsidRPr="00B27B4F">
        <w:rPr>
          <w:rFonts w:ascii="Arial" w:hAnsi="Arial" w:cs="Arial"/>
          <w:sz w:val="20"/>
          <w:szCs w:val="20"/>
        </w:rPr>
        <w:t xml:space="preserve"> Zakon</w:t>
      </w:r>
      <w:r w:rsidR="00A00713">
        <w:rPr>
          <w:rFonts w:ascii="Arial" w:hAnsi="Arial" w:cs="Arial"/>
          <w:sz w:val="20"/>
          <w:szCs w:val="20"/>
        </w:rPr>
        <w:t>a</w:t>
      </w:r>
      <w:r w:rsidRPr="00B27B4F">
        <w:rPr>
          <w:rFonts w:ascii="Arial" w:hAnsi="Arial" w:cs="Arial"/>
          <w:sz w:val="20"/>
          <w:szCs w:val="20"/>
        </w:rPr>
        <w:t xml:space="preserve"> o javnih financah</w:t>
      </w:r>
      <w:r w:rsidR="00032C85">
        <w:rPr>
          <w:rFonts w:ascii="Arial" w:hAnsi="Arial" w:cs="Arial"/>
          <w:sz w:val="20"/>
          <w:szCs w:val="20"/>
        </w:rPr>
        <w:t xml:space="preserve"> (</w:t>
      </w:r>
      <w:r w:rsidR="00032C85" w:rsidRPr="00032C85">
        <w:rPr>
          <w:rFonts w:ascii="Arial" w:hAnsi="Arial" w:cs="Arial"/>
          <w:sz w:val="20"/>
          <w:szCs w:val="20"/>
        </w:rPr>
        <w:t xml:space="preserve">Uradni list RS, št. 11/11 – uradno prečiščeno besedilo, 14/13 – </w:t>
      </w:r>
      <w:proofErr w:type="spellStart"/>
      <w:r w:rsidR="00032C85" w:rsidRPr="00032C85">
        <w:rPr>
          <w:rFonts w:ascii="Arial" w:hAnsi="Arial" w:cs="Arial"/>
          <w:sz w:val="20"/>
          <w:szCs w:val="20"/>
        </w:rPr>
        <w:t>popr</w:t>
      </w:r>
      <w:proofErr w:type="spellEnd"/>
      <w:r w:rsidR="00032C85" w:rsidRPr="00032C85">
        <w:rPr>
          <w:rFonts w:ascii="Arial" w:hAnsi="Arial" w:cs="Arial"/>
          <w:sz w:val="20"/>
          <w:szCs w:val="20"/>
        </w:rPr>
        <w:t xml:space="preserve">., 101/13, 55/15 – </w:t>
      </w:r>
      <w:proofErr w:type="spellStart"/>
      <w:r w:rsidR="00032C85" w:rsidRPr="00032C85">
        <w:rPr>
          <w:rFonts w:ascii="Arial" w:hAnsi="Arial" w:cs="Arial"/>
          <w:sz w:val="20"/>
          <w:szCs w:val="20"/>
        </w:rPr>
        <w:t>ZFisP</w:t>
      </w:r>
      <w:proofErr w:type="spellEnd"/>
      <w:r w:rsidR="00032C85" w:rsidRPr="00032C85">
        <w:rPr>
          <w:rFonts w:ascii="Arial" w:hAnsi="Arial" w:cs="Arial"/>
          <w:sz w:val="20"/>
          <w:szCs w:val="20"/>
        </w:rPr>
        <w:t xml:space="preserve">, 96/15 – ZIPRS1617, 13/18, 195/20 – </w:t>
      </w:r>
      <w:proofErr w:type="spellStart"/>
      <w:r w:rsidR="00032C85" w:rsidRPr="00032C85">
        <w:rPr>
          <w:rFonts w:ascii="Arial" w:hAnsi="Arial" w:cs="Arial"/>
          <w:sz w:val="20"/>
          <w:szCs w:val="20"/>
        </w:rPr>
        <w:t>odl</w:t>
      </w:r>
      <w:proofErr w:type="spellEnd"/>
      <w:r w:rsidR="00032C85" w:rsidRPr="00032C85">
        <w:rPr>
          <w:rFonts w:ascii="Arial" w:hAnsi="Arial" w:cs="Arial"/>
          <w:sz w:val="20"/>
          <w:szCs w:val="20"/>
        </w:rPr>
        <w:t>. US, 18/23 – ZDU-1O in 76/23</w:t>
      </w:r>
      <w:r w:rsidR="00032C85">
        <w:rPr>
          <w:rFonts w:ascii="Arial" w:hAnsi="Arial" w:cs="Arial"/>
          <w:sz w:val="20"/>
          <w:szCs w:val="20"/>
        </w:rPr>
        <w:t>)</w:t>
      </w:r>
      <w:r w:rsidRPr="00B27B4F">
        <w:rPr>
          <w:rFonts w:ascii="Arial" w:hAnsi="Arial" w:cs="Arial"/>
          <w:sz w:val="20"/>
          <w:szCs w:val="20"/>
        </w:rPr>
        <w:t>, ki se nanašajo na srednjeročno načrtovanje fiskalne politike in fiskalno disciplino, ki so s tem zakonom določene drugače.</w:t>
      </w:r>
    </w:p>
    <w:p w14:paraId="022D3462" w14:textId="359DA80B" w:rsidR="00357B2A" w:rsidRPr="00B27B4F" w:rsidRDefault="00357B2A" w:rsidP="00B27B4F">
      <w:pPr>
        <w:spacing w:line="240" w:lineRule="auto"/>
        <w:jc w:val="both"/>
        <w:rPr>
          <w:rFonts w:ascii="Arial" w:hAnsi="Arial" w:cs="Arial"/>
          <w:b/>
          <w:sz w:val="20"/>
          <w:szCs w:val="20"/>
        </w:rPr>
      </w:pPr>
      <w:r>
        <w:rPr>
          <w:rFonts w:ascii="Arial" w:hAnsi="Arial" w:cs="Arial"/>
          <w:b/>
          <w:sz w:val="20"/>
          <w:szCs w:val="20"/>
        </w:rPr>
        <w:t>K</w:t>
      </w:r>
      <w:r w:rsidRPr="00B27B4F">
        <w:rPr>
          <w:rFonts w:ascii="Arial" w:hAnsi="Arial" w:cs="Arial"/>
          <w:b/>
          <w:sz w:val="20"/>
          <w:szCs w:val="20"/>
        </w:rPr>
        <w:t xml:space="preserve"> 1</w:t>
      </w:r>
      <w:r>
        <w:rPr>
          <w:rFonts w:ascii="Arial" w:hAnsi="Arial" w:cs="Arial"/>
          <w:b/>
          <w:sz w:val="20"/>
          <w:szCs w:val="20"/>
        </w:rPr>
        <w:t>5</w:t>
      </w:r>
      <w:r w:rsidRPr="00B27B4F">
        <w:rPr>
          <w:rFonts w:ascii="Arial" w:hAnsi="Arial" w:cs="Arial"/>
          <w:b/>
          <w:sz w:val="20"/>
          <w:szCs w:val="20"/>
        </w:rPr>
        <w:t>. členu:</w:t>
      </w:r>
    </w:p>
    <w:p w14:paraId="7B7B5C46" w14:textId="5BA4F362"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Določba 1</w:t>
      </w:r>
      <w:r w:rsidR="00357B2A">
        <w:rPr>
          <w:rFonts w:ascii="Arial" w:hAnsi="Arial" w:cs="Arial"/>
          <w:sz w:val="20"/>
          <w:szCs w:val="20"/>
        </w:rPr>
        <w:t>5</w:t>
      </w:r>
      <w:r w:rsidRPr="00B27B4F">
        <w:rPr>
          <w:rFonts w:ascii="Arial" w:hAnsi="Arial" w:cs="Arial"/>
          <w:sz w:val="20"/>
          <w:szCs w:val="20"/>
        </w:rPr>
        <w:t xml:space="preserve">. člena določa rok za začetek veljavnosti tega zakona. </w:t>
      </w:r>
    </w:p>
    <w:p w14:paraId="43E1531B" w14:textId="77777777" w:rsidR="00B83692" w:rsidRDefault="00B83692" w:rsidP="00B83692"/>
    <w:p w14:paraId="10147511" w14:textId="727070BB" w:rsidR="006F7B9B" w:rsidRPr="006F7B9B" w:rsidRDefault="006F7B9B" w:rsidP="006F7B9B">
      <w:pPr>
        <w:rPr>
          <w:rFonts w:ascii="Arial" w:hAnsi="Arial" w:cs="Arial"/>
          <w:sz w:val="20"/>
          <w:szCs w:val="20"/>
        </w:rPr>
      </w:pPr>
    </w:p>
    <w:p w14:paraId="7AB9A4DF" w14:textId="77777777" w:rsidR="007B4846" w:rsidRDefault="007B4846" w:rsidP="007B4846">
      <w:pPr>
        <w:pStyle w:val="doc-ti"/>
        <w:spacing w:before="0" w:beforeAutospacing="0" w:after="0" w:afterAutospacing="0" w:line="260" w:lineRule="atLeast"/>
        <w:jc w:val="both"/>
        <w:rPr>
          <w:rFonts w:ascii="Arial" w:hAnsi="Arial" w:cs="Arial"/>
          <w:b/>
          <w:bCs/>
          <w:sz w:val="20"/>
          <w:szCs w:val="20"/>
        </w:rPr>
      </w:pPr>
    </w:p>
    <w:p w14:paraId="217B2642" w14:textId="77777777" w:rsidR="00B83692" w:rsidRPr="00BB7124" w:rsidRDefault="00B83692" w:rsidP="00DC0F63">
      <w:pPr>
        <w:pStyle w:val="Naslovpredpisa"/>
        <w:spacing w:before="0" w:after="0" w:line="260" w:lineRule="exact"/>
        <w:jc w:val="both"/>
        <w:rPr>
          <w:rFonts w:cs="Arial"/>
          <w:b w:val="0"/>
          <w:sz w:val="20"/>
          <w:szCs w:val="20"/>
        </w:rPr>
      </w:pPr>
    </w:p>
    <w:sectPr w:rsidR="00B83692" w:rsidRPr="00BB7124" w:rsidSect="000306F1">
      <w:footerReference w:type="default" r:id="rId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400F0D" w14:textId="77777777" w:rsidR="00D35C1E" w:rsidRDefault="00D35C1E" w:rsidP="009D455E">
      <w:pPr>
        <w:spacing w:after="0" w:line="240" w:lineRule="auto"/>
      </w:pPr>
      <w:r>
        <w:separator/>
      </w:r>
    </w:p>
  </w:endnote>
  <w:endnote w:type="continuationSeparator" w:id="0">
    <w:p w14:paraId="36C761DF" w14:textId="77777777" w:rsidR="00D35C1E" w:rsidRDefault="00D35C1E" w:rsidP="009D455E">
      <w:pPr>
        <w:spacing w:after="0" w:line="240" w:lineRule="auto"/>
      </w:pPr>
      <w:r>
        <w:continuationSeparator/>
      </w:r>
    </w:p>
  </w:endnote>
  <w:endnote w:type="continuationNotice" w:id="1">
    <w:p w14:paraId="6DB23490" w14:textId="77777777" w:rsidR="00D35C1E" w:rsidRDefault="00D35C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EUAlbertina">
    <w:altName w:val="Calibri"/>
    <w:panose1 w:val="00000000000000000000"/>
    <w:charset w:val="EE"/>
    <w:family w:val="swiss"/>
    <w:notTrueType/>
    <w:pitch w:val="default"/>
    <w:sig w:usb0="00000007" w:usb1="00000000" w:usb2="00000000" w:usb3="00000000" w:csb0="00000003" w:csb1="00000000"/>
  </w:font>
  <w:font w:name="Myriad Pro">
    <w:altName w:val="Segoe UI"/>
    <w:panose1 w:val="00000000000000000000"/>
    <w:charset w:val="00"/>
    <w:family w:val="swiss"/>
    <w:notTrueType/>
    <w:pitch w:val="variable"/>
    <w:sig w:usb0="A00002AF" w:usb1="5000204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WenQuanYi Micro Hei">
    <w:altName w:val="Arial Unicode MS"/>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0FEB6E" w14:textId="42920B59" w:rsidR="001F5418" w:rsidRDefault="001F5418">
    <w:pPr>
      <w:pStyle w:val="Noga"/>
      <w:jc w:val="center"/>
    </w:pPr>
  </w:p>
  <w:p w14:paraId="1680A025" w14:textId="77777777" w:rsidR="00A77528" w:rsidRDefault="00A7752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A07D7C" w14:textId="77777777" w:rsidR="00D35C1E" w:rsidRDefault="00D35C1E" w:rsidP="009D455E">
      <w:pPr>
        <w:spacing w:after="0" w:line="240" w:lineRule="auto"/>
      </w:pPr>
      <w:r>
        <w:separator/>
      </w:r>
    </w:p>
  </w:footnote>
  <w:footnote w:type="continuationSeparator" w:id="0">
    <w:p w14:paraId="1D83D949" w14:textId="77777777" w:rsidR="00D35C1E" w:rsidRDefault="00D35C1E" w:rsidP="009D455E">
      <w:pPr>
        <w:spacing w:after="0" w:line="240" w:lineRule="auto"/>
      </w:pPr>
      <w:r>
        <w:continuationSeparator/>
      </w:r>
    </w:p>
  </w:footnote>
  <w:footnote w:type="continuationNotice" w:id="1">
    <w:p w14:paraId="640E0E42" w14:textId="77777777" w:rsidR="00D35C1E" w:rsidRDefault="00D35C1E">
      <w:pPr>
        <w:spacing w:after="0" w:line="240" w:lineRule="auto"/>
      </w:pPr>
    </w:p>
  </w:footnote>
  <w:footnote w:id="2">
    <w:p w14:paraId="42E09868" w14:textId="77777777" w:rsidR="0054244F" w:rsidRPr="00A95CCD" w:rsidRDefault="0054244F" w:rsidP="0054244F">
      <w:pPr>
        <w:pStyle w:val="Sprotnaopomba-besedilo"/>
        <w:jc w:val="both"/>
        <w:rPr>
          <w:rFonts w:ascii="Arial" w:hAnsi="Arial" w:cs="Arial"/>
          <w:sz w:val="16"/>
          <w:szCs w:val="16"/>
        </w:rPr>
      </w:pPr>
      <w:r w:rsidRPr="00A95CCD">
        <w:rPr>
          <w:rStyle w:val="Sprotnaopomba-sklic"/>
          <w:rFonts w:ascii="Arial" w:hAnsi="Arial" w:cs="Arial"/>
          <w:sz w:val="16"/>
          <w:szCs w:val="16"/>
        </w:rPr>
        <w:footnoteRef/>
      </w:r>
      <w:r w:rsidRPr="00A95CCD">
        <w:rPr>
          <w:rFonts w:ascii="Arial" w:hAnsi="Arial" w:cs="Arial"/>
          <w:sz w:val="16"/>
          <w:szCs w:val="16"/>
        </w:rPr>
        <w:t xml:space="preserve"> Glej M. Avbelj, Komentar ustave RS, 3.a člen (Nova univerza, 2019).</w:t>
      </w:r>
    </w:p>
  </w:footnote>
  <w:footnote w:id="3">
    <w:p w14:paraId="3D43B003" w14:textId="77777777" w:rsidR="0054244F" w:rsidRPr="00A95CCD" w:rsidRDefault="0054244F" w:rsidP="0054244F">
      <w:pPr>
        <w:pStyle w:val="Sprotnaopomba-besedilo"/>
        <w:jc w:val="both"/>
        <w:rPr>
          <w:rFonts w:ascii="Arial" w:hAnsi="Arial" w:cs="Arial"/>
          <w:sz w:val="16"/>
          <w:szCs w:val="16"/>
        </w:rPr>
      </w:pPr>
      <w:r w:rsidRPr="00A95CCD">
        <w:rPr>
          <w:rStyle w:val="Sprotnaopomba-sklic"/>
          <w:rFonts w:ascii="Arial" w:hAnsi="Arial" w:cs="Arial"/>
          <w:sz w:val="16"/>
          <w:szCs w:val="16"/>
        </w:rPr>
        <w:footnoteRef/>
      </w:r>
      <w:r w:rsidRPr="00A95CCD">
        <w:rPr>
          <w:rFonts w:ascii="Arial" w:hAnsi="Arial" w:cs="Arial"/>
          <w:sz w:val="16"/>
          <w:szCs w:val="16"/>
        </w:rPr>
        <w:t xml:space="preserve"> Podrobneje glej M. Avbelj, Sodno pravo EU (GV Založba 2020).</w:t>
      </w:r>
    </w:p>
  </w:footnote>
  <w:footnote w:id="4">
    <w:p w14:paraId="68C441F2" w14:textId="7FC8B4EE" w:rsidR="0054244F" w:rsidRPr="00A95CCD" w:rsidRDefault="0054244F" w:rsidP="0054244F">
      <w:pPr>
        <w:pStyle w:val="Sprotnaopomba-besedilo"/>
        <w:jc w:val="both"/>
        <w:rPr>
          <w:rFonts w:ascii="Arial" w:hAnsi="Arial" w:cs="Arial"/>
          <w:sz w:val="16"/>
          <w:szCs w:val="16"/>
        </w:rPr>
      </w:pPr>
      <w:r w:rsidRPr="00A95CCD">
        <w:rPr>
          <w:rStyle w:val="Sprotnaopomba-sklic"/>
          <w:rFonts w:ascii="Arial" w:hAnsi="Arial" w:cs="Arial"/>
          <w:sz w:val="16"/>
          <w:szCs w:val="16"/>
        </w:rPr>
        <w:footnoteRef/>
      </w:r>
      <w:r w:rsidRPr="00A95CCD">
        <w:rPr>
          <w:rFonts w:ascii="Arial" w:hAnsi="Arial" w:cs="Arial"/>
          <w:sz w:val="16"/>
          <w:szCs w:val="16"/>
        </w:rPr>
        <w:t xml:space="preserve"> Sodišče EU, zadeva C-34/73 Fratelli Variola S.p.A, z dne 10.</w:t>
      </w:r>
      <w:r w:rsidR="00A95CCD">
        <w:rPr>
          <w:rFonts w:ascii="Arial" w:hAnsi="Arial" w:cs="Arial"/>
          <w:sz w:val="16"/>
          <w:szCs w:val="16"/>
        </w:rPr>
        <w:t xml:space="preserve"> </w:t>
      </w:r>
      <w:r w:rsidRPr="00A95CCD">
        <w:rPr>
          <w:rFonts w:ascii="Arial" w:hAnsi="Arial" w:cs="Arial"/>
          <w:sz w:val="16"/>
          <w:szCs w:val="16"/>
        </w:rPr>
        <w:t>10. 1973.</w:t>
      </w:r>
    </w:p>
  </w:footnote>
  <w:footnote w:id="5">
    <w:p w14:paraId="4C22DF78" w14:textId="77777777" w:rsidR="0054244F" w:rsidRPr="00A95CCD" w:rsidRDefault="0054244F" w:rsidP="0054244F">
      <w:pPr>
        <w:pStyle w:val="Sprotnaopomba-besedilo"/>
        <w:jc w:val="both"/>
        <w:rPr>
          <w:rFonts w:ascii="Arial" w:hAnsi="Arial" w:cs="Arial"/>
          <w:sz w:val="16"/>
          <w:szCs w:val="16"/>
        </w:rPr>
      </w:pPr>
      <w:r w:rsidRPr="00A95CCD">
        <w:rPr>
          <w:rStyle w:val="Sprotnaopomba-sklic"/>
          <w:rFonts w:ascii="Arial" w:hAnsi="Arial" w:cs="Arial"/>
          <w:sz w:val="16"/>
          <w:szCs w:val="16"/>
        </w:rPr>
        <w:footnoteRef/>
      </w:r>
      <w:r w:rsidRPr="00A95CCD">
        <w:rPr>
          <w:rFonts w:ascii="Arial" w:hAnsi="Arial" w:cs="Arial"/>
          <w:sz w:val="16"/>
          <w:szCs w:val="16"/>
        </w:rPr>
        <w:t xml:space="preserve"> Primerjaj: Komisija proti Nemčiji (C-74/86) z dne 26. aprila 1988, Komisija proti Franciji (C-160/99) z dne 13. julija 2000 in Komisija proti Italiji (C-214/04) z dne 7. julija 2005.</w:t>
      </w:r>
    </w:p>
  </w:footnote>
  <w:footnote w:id="6">
    <w:p w14:paraId="70E3D06A" w14:textId="77777777" w:rsidR="0054244F" w:rsidRPr="00A95CCD" w:rsidRDefault="0054244F" w:rsidP="0054244F">
      <w:pPr>
        <w:pStyle w:val="Sprotnaopomba-besedilo"/>
        <w:jc w:val="both"/>
        <w:rPr>
          <w:rFonts w:ascii="Arial" w:hAnsi="Arial" w:cs="Arial"/>
          <w:sz w:val="16"/>
          <w:szCs w:val="16"/>
        </w:rPr>
      </w:pPr>
      <w:r w:rsidRPr="00A95CCD">
        <w:rPr>
          <w:rStyle w:val="Sprotnaopomba-sklic"/>
          <w:rFonts w:ascii="Arial" w:hAnsi="Arial" w:cs="Arial"/>
          <w:sz w:val="16"/>
          <w:szCs w:val="16"/>
        </w:rPr>
        <w:footnoteRef/>
      </w:r>
      <w:r w:rsidRPr="00A95CCD">
        <w:rPr>
          <w:rFonts w:ascii="Arial" w:hAnsi="Arial" w:cs="Arial"/>
          <w:sz w:val="16"/>
          <w:szCs w:val="16"/>
        </w:rPr>
        <w:t xml:space="preserve"> Ustavno sodišče U-I-129/19, tč. 77.</w:t>
      </w:r>
    </w:p>
  </w:footnote>
  <w:footnote w:id="7">
    <w:p w14:paraId="6EBF59D5" w14:textId="77777777" w:rsidR="0054244F" w:rsidRPr="00A95CCD" w:rsidRDefault="0054244F" w:rsidP="0054244F">
      <w:pPr>
        <w:pStyle w:val="Sprotnaopomba-besedilo"/>
        <w:jc w:val="both"/>
        <w:rPr>
          <w:rFonts w:ascii="Arial" w:hAnsi="Arial" w:cs="Arial"/>
          <w:sz w:val="16"/>
          <w:szCs w:val="16"/>
        </w:rPr>
      </w:pPr>
      <w:r w:rsidRPr="00A95CCD">
        <w:rPr>
          <w:rStyle w:val="Sprotnaopomba-sklic"/>
          <w:rFonts w:ascii="Arial" w:hAnsi="Arial" w:cs="Arial"/>
          <w:sz w:val="16"/>
          <w:szCs w:val="16"/>
        </w:rPr>
        <w:footnoteRef/>
      </w:r>
      <w:r w:rsidRPr="00A95CCD">
        <w:rPr>
          <w:rFonts w:ascii="Arial" w:hAnsi="Arial" w:cs="Arial"/>
          <w:sz w:val="16"/>
          <w:szCs w:val="16"/>
        </w:rPr>
        <w:t xml:space="preserve"> Prav tam, tč. 83.</w:t>
      </w:r>
    </w:p>
  </w:footnote>
  <w:footnote w:id="8">
    <w:p w14:paraId="3DE62CCD" w14:textId="77777777" w:rsidR="0054244F" w:rsidRPr="00A95CCD" w:rsidRDefault="0054244F" w:rsidP="0054244F">
      <w:pPr>
        <w:pStyle w:val="Sprotnaopomba-besedilo"/>
        <w:jc w:val="both"/>
        <w:rPr>
          <w:rFonts w:ascii="Arial" w:hAnsi="Arial" w:cs="Arial"/>
          <w:sz w:val="16"/>
          <w:szCs w:val="16"/>
        </w:rPr>
      </w:pPr>
      <w:r w:rsidRPr="00A95CCD">
        <w:rPr>
          <w:rStyle w:val="Sprotnaopomba-sklic"/>
          <w:rFonts w:ascii="Arial" w:hAnsi="Arial" w:cs="Arial"/>
          <w:sz w:val="16"/>
          <w:szCs w:val="16"/>
        </w:rPr>
        <w:footnoteRef/>
      </w:r>
      <w:r w:rsidRPr="00A95CCD">
        <w:rPr>
          <w:rFonts w:ascii="Arial" w:hAnsi="Arial" w:cs="Arial"/>
          <w:sz w:val="16"/>
          <w:szCs w:val="16"/>
        </w:rPr>
        <w:t xml:space="preserve"> Prav tam, tč. 85.</w:t>
      </w:r>
    </w:p>
  </w:footnote>
  <w:footnote w:id="9">
    <w:p w14:paraId="42518805" w14:textId="77777777" w:rsidR="0054244F" w:rsidRPr="00A95CCD" w:rsidRDefault="0054244F" w:rsidP="0054244F">
      <w:pPr>
        <w:pStyle w:val="Sprotnaopomba-besedilo"/>
        <w:jc w:val="both"/>
        <w:rPr>
          <w:rFonts w:ascii="Arial" w:hAnsi="Arial" w:cs="Arial"/>
          <w:sz w:val="16"/>
          <w:szCs w:val="16"/>
        </w:rPr>
      </w:pPr>
      <w:r w:rsidRPr="00A95CCD">
        <w:rPr>
          <w:rStyle w:val="Sprotnaopomba-sklic"/>
          <w:rFonts w:ascii="Arial" w:hAnsi="Arial" w:cs="Arial"/>
          <w:sz w:val="16"/>
          <w:szCs w:val="16"/>
        </w:rPr>
        <w:footnoteRef/>
      </w:r>
      <w:r w:rsidRPr="00A95CCD">
        <w:rPr>
          <w:rFonts w:ascii="Arial" w:hAnsi="Arial" w:cs="Arial"/>
          <w:sz w:val="16"/>
          <w:szCs w:val="16"/>
        </w:rPr>
        <w:t xml:space="preserve"> Prav tam, tč. 83.</w:t>
      </w:r>
    </w:p>
  </w:footnote>
  <w:footnote w:id="10">
    <w:p w14:paraId="4CDBEF99" w14:textId="77777777" w:rsidR="0054244F" w:rsidRPr="00A95CCD" w:rsidRDefault="0054244F" w:rsidP="0054244F">
      <w:pPr>
        <w:pStyle w:val="Sprotnaopomba-besedilo"/>
        <w:jc w:val="both"/>
        <w:rPr>
          <w:rFonts w:ascii="Arial" w:hAnsi="Arial" w:cs="Arial"/>
          <w:sz w:val="16"/>
          <w:szCs w:val="16"/>
        </w:rPr>
      </w:pPr>
      <w:r w:rsidRPr="00A95CCD">
        <w:rPr>
          <w:rStyle w:val="Sprotnaopomba-sklic"/>
          <w:rFonts w:ascii="Arial" w:hAnsi="Arial" w:cs="Arial"/>
          <w:sz w:val="16"/>
          <w:szCs w:val="16"/>
        </w:rPr>
        <w:footnoteRef/>
      </w:r>
      <w:r w:rsidRPr="00A95CCD">
        <w:rPr>
          <w:rFonts w:ascii="Arial" w:hAnsi="Arial" w:cs="Arial"/>
          <w:sz w:val="16"/>
          <w:szCs w:val="16"/>
        </w:rPr>
        <w:t xml:space="preserve"> Prav tam, tč. 84.</w:t>
      </w:r>
    </w:p>
  </w:footnote>
  <w:footnote w:id="11">
    <w:p w14:paraId="2C839ADF" w14:textId="2D46176E" w:rsidR="0054244F" w:rsidRPr="00A95CCD" w:rsidRDefault="0054244F" w:rsidP="0054244F">
      <w:pPr>
        <w:pStyle w:val="Sprotnaopomba-besedilo"/>
        <w:jc w:val="both"/>
        <w:rPr>
          <w:rFonts w:ascii="Arial" w:hAnsi="Arial" w:cs="Arial"/>
          <w:sz w:val="16"/>
          <w:szCs w:val="16"/>
        </w:rPr>
      </w:pPr>
      <w:r w:rsidRPr="00A95CCD">
        <w:rPr>
          <w:rStyle w:val="Sprotnaopomba-sklic"/>
          <w:rFonts w:ascii="Arial" w:hAnsi="Arial" w:cs="Arial"/>
          <w:sz w:val="16"/>
          <w:szCs w:val="16"/>
        </w:rPr>
        <w:footnoteRef/>
      </w:r>
      <w:r w:rsidRPr="00A95CCD">
        <w:rPr>
          <w:rFonts w:ascii="Arial" w:hAnsi="Arial" w:cs="Arial"/>
          <w:sz w:val="16"/>
          <w:szCs w:val="16"/>
        </w:rPr>
        <w:t xml:space="preserve"> Prav tam</w:t>
      </w:r>
      <w:r w:rsidR="009000BB">
        <w:rPr>
          <w:rFonts w:ascii="Arial" w:hAnsi="Arial" w:cs="Arial"/>
          <w:sz w:val="16"/>
          <w:szCs w:val="16"/>
        </w:rPr>
        <w:t>, tč. 84</w:t>
      </w:r>
      <w:r w:rsidRPr="00A95CCD">
        <w:rPr>
          <w:rFonts w:ascii="Arial" w:hAnsi="Arial" w:cs="Arial"/>
          <w:sz w:val="16"/>
          <w:szCs w:val="16"/>
        </w:rPr>
        <w:t>.</w:t>
      </w:r>
    </w:p>
  </w:footnote>
  <w:footnote w:id="12">
    <w:p w14:paraId="4FD93221" w14:textId="77777777" w:rsidR="0054244F" w:rsidRPr="00743348" w:rsidRDefault="0054244F" w:rsidP="0054244F">
      <w:pPr>
        <w:pStyle w:val="Sprotnaopomba-besedilo"/>
        <w:jc w:val="both"/>
        <w:rPr>
          <w:rFonts w:ascii="Arial" w:hAnsi="Arial" w:cs="Arial"/>
        </w:rPr>
      </w:pPr>
      <w:r w:rsidRPr="009000BB">
        <w:rPr>
          <w:rStyle w:val="Sprotnaopomba-sklic"/>
          <w:rFonts w:ascii="Arial" w:hAnsi="Arial" w:cs="Arial"/>
          <w:sz w:val="16"/>
          <w:szCs w:val="16"/>
        </w:rPr>
        <w:footnoteRef/>
      </w:r>
      <w:r w:rsidRPr="009000BB">
        <w:rPr>
          <w:rFonts w:ascii="Arial" w:hAnsi="Arial" w:cs="Arial"/>
          <w:sz w:val="16"/>
          <w:szCs w:val="16"/>
        </w:rPr>
        <w:t xml:space="preserve"> Prav tam, tč. 71.</w:t>
      </w:r>
    </w:p>
  </w:footnote>
  <w:footnote w:id="13">
    <w:p w14:paraId="396188AE" w14:textId="77777777" w:rsidR="00416570" w:rsidRPr="00FE6FE7" w:rsidRDefault="00416570" w:rsidP="00416570">
      <w:pPr>
        <w:pStyle w:val="Sprotnaopomba-besedilo"/>
        <w:jc w:val="both"/>
        <w:rPr>
          <w:rFonts w:ascii="Arial" w:hAnsi="Arial" w:cs="Arial"/>
          <w:sz w:val="16"/>
          <w:szCs w:val="16"/>
        </w:rPr>
      </w:pPr>
      <w:r w:rsidRPr="00FE6FE7">
        <w:rPr>
          <w:rStyle w:val="Sprotnaopomba-sklic"/>
          <w:rFonts w:ascii="Arial" w:hAnsi="Arial" w:cs="Arial"/>
          <w:sz w:val="16"/>
          <w:szCs w:val="16"/>
        </w:rPr>
        <w:footnoteRef/>
      </w:r>
      <w:r w:rsidRPr="00FE6FE7">
        <w:rPr>
          <w:rFonts w:ascii="Arial" w:hAnsi="Arial" w:cs="Arial"/>
          <w:sz w:val="16"/>
          <w:szCs w:val="16"/>
        </w:rPr>
        <w:t xml:space="preserve"> Pogodba o stabilnosti, usklajevanju in upravljanju v ekonomski in monetarni uniji med Kraljevino Belgijo, Republiko Bolgarijo, Kraljevino Dansko, Zvezno republiko Nemčijo, Republiko Estonijo, Irsko, Helensko republiko, Kraljevino Španijo, Francosko republiko, Italijansko republiko, Republiko Ciper, Republiko Latvijo, Republiko Litvo, Velikim vojvodstvom Luksemburg, Madžarsko, Malto, Kraljevino Nizozemsko, Republiko Avstrijo, Republiko Poljsko, Portugalsko republiko, Romunijo, Republiko Slovenijo, Slovaško republiko, Republiko Finsko in Kraljevino Švedsko (MPSUUEMU) je pri svojem izvajanju, kot to jasno določa 2. odst. njenega 2. člena podrejena pravu, vključno s tukaj obravnavanimi zakonodajnimi akti EU.</w:t>
      </w:r>
    </w:p>
  </w:footnote>
  <w:footnote w:id="14">
    <w:p w14:paraId="4AB17DE3" w14:textId="613B436D" w:rsidR="00A6508F" w:rsidRDefault="00A6508F">
      <w:pPr>
        <w:pStyle w:val="Sprotnaopomba-besedilo"/>
      </w:pPr>
      <w:r w:rsidRPr="00DC46E2">
        <w:rPr>
          <w:rStyle w:val="Sprotnaopomba-sklic"/>
          <w:rFonts w:ascii="Arial" w:hAnsi="Arial" w:cs="Arial"/>
          <w:sz w:val="16"/>
          <w:szCs w:val="16"/>
        </w:rPr>
        <w:footnoteRef/>
      </w:r>
      <w:r w:rsidRPr="00DC46E2">
        <w:rPr>
          <w:rStyle w:val="Sprotnaopomba-sklic"/>
          <w:rFonts w:ascii="Arial" w:hAnsi="Arial" w:cs="Arial"/>
          <w:sz w:val="16"/>
          <w:szCs w:val="16"/>
        </w:rPr>
        <w:t xml:space="preserve"> </w:t>
      </w:r>
      <w:r w:rsidR="009236CB" w:rsidRPr="009236CB">
        <w:rPr>
          <w:rFonts w:ascii="Arial" w:hAnsi="Arial" w:cs="Arial"/>
          <w:sz w:val="16"/>
          <w:szCs w:val="16"/>
        </w:rPr>
        <w:t>Uredba (EU) 2024/1263</w:t>
      </w:r>
      <w:r w:rsidRPr="00DC46E2">
        <w:rPr>
          <w:rFonts w:ascii="Arial" w:hAnsi="Arial" w:cs="Arial"/>
          <w:sz w:val="16"/>
          <w:szCs w:val="16"/>
        </w:rPr>
        <w:t>, 6. člen.</w:t>
      </w:r>
    </w:p>
  </w:footnote>
  <w:footnote w:id="15">
    <w:p w14:paraId="6DC5568C" w14:textId="5AFC6E37" w:rsidR="00416570" w:rsidRPr="00FE6FE7" w:rsidRDefault="00416570" w:rsidP="00416570">
      <w:pPr>
        <w:pStyle w:val="Sprotnaopomba-besedilo"/>
        <w:rPr>
          <w:rFonts w:ascii="Arial" w:hAnsi="Arial" w:cs="Arial"/>
          <w:sz w:val="16"/>
          <w:szCs w:val="16"/>
        </w:rPr>
      </w:pPr>
      <w:r w:rsidRPr="00FE6FE7">
        <w:rPr>
          <w:rStyle w:val="Sprotnaopomba-sklic"/>
          <w:rFonts w:ascii="Arial" w:hAnsi="Arial" w:cs="Arial"/>
          <w:sz w:val="16"/>
          <w:szCs w:val="16"/>
        </w:rPr>
        <w:footnoteRef/>
      </w:r>
      <w:r w:rsidRPr="00FE6FE7">
        <w:rPr>
          <w:rFonts w:ascii="Arial" w:hAnsi="Arial" w:cs="Arial"/>
          <w:sz w:val="16"/>
          <w:szCs w:val="16"/>
        </w:rPr>
        <w:t xml:space="preserve"> </w:t>
      </w:r>
      <w:r w:rsidR="009236CB" w:rsidRPr="009236CB">
        <w:rPr>
          <w:rFonts w:ascii="Arial" w:hAnsi="Arial" w:cs="Arial"/>
          <w:sz w:val="16"/>
          <w:szCs w:val="16"/>
        </w:rPr>
        <w:t>Uredba (EU) 2024/1263</w:t>
      </w:r>
      <w:r w:rsidRPr="00FE6FE7">
        <w:rPr>
          <w:rFonts w:ascii="Arial" w:hAnsi="Arial" w:cs="Arial"/>
          <w:sz w:val="16"/>
          <w:szCs w:val="16"/>
        </w:rPr>
        <w:t>, 7. člen.</w:t>
      </w:r>
    </w:p>
  </w:footnote>
  <w:footnote w:id="16">
    <w:p w14:paraId="469622CF" w14:textId="0799B0DF" w:rsidR="00416570" w:rsidRPr="00FE6FE7" w:rsidRDefault="00416570" w:rsidP="00416570">
      <w:pPr>
        <w:pStyle w:val="Sprotnaopomba-besedilo"/>
        <w:jc w:val="both"/>
        <w:rPr>
          <w:rFonts w:ascii="Arial" w:hAnsi="Arial" w:cs="Arial"/>
          <w:sz w:val="16"/>
          <w:szCs w:val="16"/>
        </w:rPr>
      </w:pPr>
      <w:r w:rsidRPr="00FE6FE7">
        <w:rPr>
          <w:rStyle w:val="Sprotnaopomba-sklic"/>
          <w:rFonts w:ascii="Arial" w:hAnsi="Arial" w:cs="Arial"/>
          <w:sz w:val="16"/>
          <w:szCs w:val="16"/>
        </w:rPr>
        <w:footnoteRef/>
      </w:r>
      <w:r w:rsidRPr="00FE6FE7">
        <w:rPr>
          <w:rFonts w:ascii="Arial" w:hAnsi="Arial" w:cs="Arial"/>
          <w:sz w:val="16"/>
          <w:szCs w:val="16"/>
        </w:rPr>
        <w:t xml:space="preserve"> </w:t>
      </w:r>
      <w:r w:rsidR="009236CB" w:rsidRPr="009236CB">
        <w:rPr>
          <w:rFonts w:ascii="Arial" w:hAnsi="Arial" w:cs="Arial"/>
          <w:sz w:val="16"/>
          <w:szCs w:val="16"/>
        </w:rPr>
        <w:t>Uredba (EU) 2024/1263</w:t>
      </w:r>
      <w:r w:rsidRPr="00FE6FE7">
        <w:rPr>
          <w:rFonts w:ascii="Arial" w:hAnsi="Arial" w:cs="Arial"/>
          <w:sz w:val="16"/>
          <w:szCs w:val="16"/>
        </w:rPr>
        <w:t>, 8. člen.</w:t>
      </w:r>
    </w:p>
  </w:footnote>
  <w:footnote w:id="17">
    <w:p w14:paraId="08C2330C" w14:textId="3DBF782D" w:rsidR="00416570" w:rsidRPr="00FE6FE7" w:rsidRDefault="00416570" w:rsidP="00416570">
      <w:pPr>
        <w:pStyle w:val="Sprotnaopomba-besedilo"/>
        <w:rPr>
          <w:rFonts w:ascii="Arial" w:hAnsi="Arial" w:cs="Arial"/>
          <w:sz w:val="16"/>
          <w:szCs w:val="16"/>
        </w:rPr>
      </w:pPr>
      <w:r w:rsidRPr="00FE6FE7">
        <w:rPr>
          <w:rStyle w:val="Sprotnaopomba-sklic"/>
          <w:rFonts w:ascii="Arial" w:hAnsi="Arial" w:cs="Arial"/>
          <w:sz w:val="16"/>
          <w:szCs w:val="16"/>
        </w:rPr>
        <w:footnoteRef/>
      </w:r>
      <w:r w:rsidRPr="00FE6FE7">
        <w:rPr>
          <w:rFonts w:ascii="Arial" w:hAnsi="Arial" w:cs="Arial"/>
          <w:sz w:val="16"/>
          <w:szCs w:val="16"/>
        </w:rPr>
        <w:t xml:space="preserve"> </w:t>
      </w:r>
      <w:r w:rsidR="009236CB" w:rsidRPr="009236CB">
        <w:rPr>
          <w:rFonts w:ascii="Arial" w:hAnsi="Arial" w:cs="Arial"/>
          <w:sz w:val="16"/>
          <w:szCs w:val="16"/>
        </w:rPr>
        <w:t>Uredba Sveta (ES) št. 1467/97</w:t>
      </w:r>
      <w:r w:rsidRPr="00FE6FE7">
        <w:rPr>
          <w:rFonts w:ascii="Arial" w:hAnsi="Arial" w:cs="Arial"/>
          <w:sz w:val="16"/>
          <w:szCs w:val="16"/>
        </w:rPr>
        <w:t>, 4. člen.</w:t>
      </w:r>
    </w:p>
  </w:footnote>
  <w:footnote w:id="18">
    <w:p w14:paraId="21146440" w14:textId="1F857CEE" w:rsidR="00A96DA5" w:rsidRPr="00A70D7F" w:rsidRDefault="00A96DA5">
      <w:pPr>
        <w:pStyle w:val="Sprotnaopomba-besedilo"/>
        <w:rPr>
          <w:rFonts w:ascii="Arial" w:hAnsi="Arial" w:cs="Arial"/>
          <w:sz w:val="16"/>
          <w:szCs w:val="16"/>
        </w:rPr>
      </w:pPr>
      <w:r>
        <w:rPr>
          <w:rStyle w:val="Sprotnaopomba-sklic"/>
        </w:rPr>
        <w:footnoteRef/>
      </w:r>
      <w:r>
        <w:t xml:space="preserve"> </w:t>
      </w:r>
      <w:r w:rsidR="009236CB" w:rsidRPr="009236CB">
        <w:rPr>
          <w:rFonts w:ascii="Arial" w:hAnsi="Arial" w:cs="Arial"/>
          <w:sz w:val="16"/>
          <w:szCs w:val="16"/>
        </w:rPr>
        <w:t>Uredba (EU) 2024/1263</w:t>
      </w:r>
      <w:r w:rsidRPr="00A70D7F">
        <w:rPr>
          <w:rFonts w:ascii="Arial" w:hAnsi="Arial" w:cs="Arial"/>
          <w:sz w:val="16"/>
          <w:szCs w:val="16"/>
        </w:rPr>
        <w:t>, 10. člen.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FB0689"/>
    <w:multiLevelType w:val="multilevel"/>
    <w:tmpl w:val="A41E7F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2964817"/>
    <w:multiLevelType w:val="hybridMultilevel"/>
    <w:tmpl w:val="C458D4F0"/>
    <w:lvl w:ilvl="0" w:tplc="0424000F">
      <w:start w:val="1"/>
      <w:numFmt w:val="decimal"/>
      <w:lvlText w:val="%1."/>
      <w:lvlJc w:val="left"/>
      <w:pPr>
        <w:ind w:left="1211" w:hanging="360"/>
      </w:pPr>
    </w:lvl>
    <w:lvl w:ilvl="1" w:tplc="04240019">
      <w:start w:val="1"/>
      <w:numFmt w:val="lowerLetter"/>
      <w:lvlText w:val="%2."/>
      <w:lvlJc w:val="left"/>
      <w:pPr>
        <w:ind w:left="1931" w:hanging="360"/>
      </w:pPr>
    </w:lvl>
    <w:lvl w:ilvl="2" w:tplc="0424001B">
      <w:start w:val="1"/>
      <w:numFmt w:val="lowerRoman"/>
      <w:lvlText w:val="%3."/>
      <w:lvlJc w:val="right"/>
      <w:pPr>
        <w:ind w:left="2651" w:hanging="180"/>
      </w:pPr>
    </w:lvl>
    <w:lvl w:ilvl="3" w:tplc="0424000F">
      <w:start w:val="1"/>
      <w:numFmt w:val="decimal"/>
      <w:lvlText w:val="%4."/>
      <w:lvlJc w:val="left"/>
      <w:pPr>
        <w:ind w:left="3371" w:hanging="360"/>
      </w:pPr>
    </w:lvl>
    <w:lvl w:ilvl="4" w:tplc="04240019">
      <w:start w:val="1"/>
      <w:numFmt w:val="lowerLetter"/>
      <w:lvlText w:val="%5."/>
      <w:lvlJc w:val="left"/>
      <w:pPr>
        <w:ind w:left="4091" w:hanging="360"/>
      </w:pPr>
    </w:lvl>
    <w:lvl w:ilvl="5" w:tplc="0424001B">
      <w:start w:val="1"/>
      <w:numFmt w:val="lowerRoman"/>
      <w:lvlText w:val="%6."/>
      <w:lvlJc w:val="right"/>
      <w:pPr>
        <w:ind w:left="4811" w:hanging="180"/>
      </w:pPr>
    </w:lvl>
    <w:lvl w:ilvl="6" w:tplc="0424000F">
      <w:start w:val="1"/>
      <w:numFmt w:val="decimal"/>
      <w:lvlText w:val="%7."/>
      <w:lvlJc w:val="left"/>
      <w:pPr>
        <w:ind w:left="5531" w:hanging="360"/>
      </w:pPr>
    </w:lvl>
    <w:lvl w:ilvl="7" w:tplc="04240019">
      <w:start w:val="1"/>
      <w:numFmt w:val="lowerLetter"/>
      <w:lvlText w:val="%8."/>
      <w:lvlJc w:val="left"/>
      <w:pPr>
        <w:ind w:left="6251" w:hanging="360"/>
      </w:pPr>
    </w:lvl>
    <w:lvl w:ilvl="8" w:tplc="0424001B">
      <w:start w:val="1"/>
      <w:numFmt w:val="lowerRoman"/>
      <w:lvlText w:val="%9."/>
      <w:lvlJc w:val="right"/>
      <w:pPr>
        <w:ind w:left="6971" w:hanging="180"/>
      </w:pPr>
    </w:lvl>
  </w:abstractNum>
  <w:abstractNum w:abstractNumId="2" w15:restartNumberingAfterBreak="0">
    <w:nsid w:val="13EF678A"/>
    <w:multiLevelType w:val="hybridMultilevel"/>
    <w:tmpl w:val="18AE1928"/>
    <w:lvl w:ilvl="0" w:tplc="F8FA224C">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3" w15:restartNumberingAfterBreak="0">
    <w:nsid w:val="1A80640C"/>
    <w:multiLevelType w:val="hybridMultilevel"/>
    <w:tmpl w:val="AD3ED87C"/>
    <w:lvl w:ilvl="0" w:tplc="83C22D64">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4" w15:restartNumberingAfterBreak="0">
    <w:nsid w:val="1B925830"/>
    <w:multiLevelType w:val="hybridMultilevel"/>
    <w:tmpl w:val="FC12FBC2"/>
    <w:lvl w:ilvl="0" w:tplc="C0201B70">
      <w:start w:val="1"/>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D3C41B4"/>
    <w:multiLevelType w:val="hybridMultilevel"/>
    <w:tmpl w:val="9A623768"/>
    <w:lvl w:ilvl="0" w:tplc="59EE8E04">
      <w:start w:val="1"/>
      <w:numFmt w:val="decimal"/>
      <w:lvlText w:val="(%1)"/>
      <w:lvlJc w:val="left"/>
      <w:pPr>
        <w:ind w:left="720" w:hanging="360"/>
      </w:pPr>
      <w:rPr>
        <w:rFonts w:eastAsiaTheme="minorHAnsi"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5A03167"/>
    <w:multiLevelType w:val="hybridMultilevel"/>
    <w:tmpl w:val="70FCE4FA"/>
    <w:lvl w:ilvl="0" w:tplc="DF3A6FDE">
      <w:start w:val="1"/>
      <w:numFmt w:val="decimal"/>
      <w:lvlText w:val="(%1)"/>
      <w:lvlJc w:val="left"/>
      <w:pPr>
        <w:ind w:left="502" w:hanging="360"/>
      </w:pPr>
    </w:lvl>
    <w:lvl w:ilvl="1" w:tplc="0424000F">
      <w:start w:val="1"/>
      <w:numFmt w:val="decimal"/>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C4F1189"/>
    <w:multiLevelType w:val="hybridMultilevel"/>
    <w:tmpl w:val="550E61E0"/>
    <w:lvl w:ilvl="0" w:tplc="785CC8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B66CC6"/>
    <w:multiLevelType w:val="hybridMultilevel"/>
    <w:tmpl w:val="0BF29DB2"/>
    <w:lvl w:ilvl="0" w:tplc="90AEE496">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A940412"/>
    <w:multiLevelType w:val="hybridMultilevel"/>
    <w:tmpl w:val="C50CE1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CF844AA"/>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49B3DB9"/>
    <w:multiLevelType w:val="hybridMultilevel"/>
    <w:tmpl w:val="2236F52E"/>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68C6D162">
      <w:start w:val="6"/>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8175B1A"/>
    <w:multiLevelType w:val="hybridMultilevel"/>
    <w:tmpl w:val="1BEEFE2E"/>
    <w:lvl w:ilvl="0" w:tplc="51F48628">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AD04DEE"/>
    <w:multiLevelType w:val="hybridMultilevel"/>
    <w:tmpl w:val="3D80BAB6"/>
    <w:lvl w:ilvl="0" w:tplc="63C04338">
      <w:start w:val="1"/>
      <w:numFmt w:val="decimal"/>
      <w:lvlText w:val="(%1)"/>
      <w:lvlJc w:val="left"/>
      <w:pPr>
        <w:ind w:left="502" w:hanging="360"/>
      </w:p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17" w15:restartNumberingAfterBreak="0">
    <w:nsid w:val="4ADF1067"/>
    <w:multiLevelType w:val="hybridMultilevel"/>
    <w:tmpl w:val="BE9E3ABC"/>
    <w:lvl w:ilvl="0" w:tplc="248C731E">
      <w:start w:val="1"/>
      <w:numFmt w:val="decimal"/>
      <w:lvlText w:val="(%1)"/>
      <w:lvlJc w:val="left"/>
      <w:pPr>
        <w:ind w:left="577" w:hanging="435"/>
      </w:p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18" w15:restartNumberingAfterBreak="0">
    <w:nsid w:val="50CB35DE"/>
    <w:multiLevelType w:val="hybridMultilevel"/>
    <w:tmpl w:val="A2E845BC"/>
    <w:lvl w:ilvl="0" w:tplc="0424000F">
      <w:start w:val="1"/>
      <w:numFmt w:val="decimal"/>
      <w:lvlText w:val="%1."/>
      <w:lvlJc w:val="left"/>
      <w:pPr>
        <w:ind w:left="1495" w:hanging="360"/>
      </w:pPr>
    </w:lvl>
    <w:lvl w:ilvl="1" w:tplc="04240019">
      <w:start w:val="1"/>
      <w:numFmt w:val="lowerLetter"/>
      <w:lvlText w:val="%2."/>
      <w:lvlJc w:val="left"/>
      <w:pPr>
        <w:ind w:left="2215" w:hanging="360"/>
      </w:pPr>
    </w:lvl>
    <w:lvl w:ilvl="2" w:tplc="0424001B">
      <w:start w:val="1"/>
      <w:numFmt w:val="lowerRoman"/>
      <w:lvlText w:val="%3."/>
      <w:lvlJc w:val="right"/>
      <w:pPr>
        <w:ind w:left="2935" w:hanging="180"/>
      </w:pPr>
    </w:lvl>
    <w:lvl w:ilvl="3" w:tplc="0424000F">
      <w:start w:val="1"/>
      <w:numFmt w:val="decimal"/>
      <w:lvlText w:val="%4."/>
      <w:lvlJc w:val="left"/>
      <w:pPr>
        <w:ind w:left="3655" w:hanging="360"/>
      </w:pPr>
    </w:lvl>
    <w:lvl w:ilvl="4" w:tplc="04240019">
      <w:start w:val="1"/>
      <w:numFmt w:val="lowerLetter"/>
      <w:lvlText w:val="%5."/>
      <w:lvlJc w:val="left"/>
      <w:pPr>
        <w:ind w:left="4375" w:hanging="360"/>
      </w:pPr>
    </w:lvl>
    <w:lvl w:ilvl="5" w:tplc="0424001B">
      <w:start w:val="1"/>
      <w:numFmt w:val="lowerRoman"/>
      <w:lvlText w:val="%6."/>
      <w:lvlJc w:val="right"/>
      <w:pPr>
        <w:ind w:left="5095" w:hanging="180"/>
      </w:pPr>
    </w:lvl>
    <w:lvl w:ilvl="6" w:tplc="0424000F">
      <w:start w:val="1"/>
      <w:numFmt w:val="decimal"/>
      <w:lvlText w:val="%7."/>
      <w:lvlJc w:val="left"/>
      <w:pPr>
        <w:ind w:left="5815" w:hanging="360"/>
      </w:pPr>
    </w:lvl>
    <w:lvl w:ilvl="7" w:tplc="04240019">
      <w:start w:val="1"/>
      <w:numFmt w:val="lowerLetter"/>
      <w:lvlText w:val="%8."/>
      <w:lvlJc w:val="left"/>
      <w:pPr>
        <w:ind w:left="6535" w:hanging="360"/>
      </w:pPr>
    </w:lvl>
    <w:lvl w:ilvl="8" w:tplc="0424001B">
      <w:start w:val="1"/>
      <w:numFmt w:val="lowerRoman"/>
      <w:lvlText w:val="%9."/>
      <w:lvlJc w:val="right"/>
      <w:pPr>
        <w:ind w:left="7255" w:hanging="180"/>
      </w:pPr>
    </w:lvl>
  </w:abstractNum>
  <w:abstractNum w:abstractNumId="19" w15:restartNumberingAfterBreak="0">
    <w:nsid w:val="53C6134C"/>
    <w:multiLevelType w:val="hybridMultilevel"/>
    <w:tmpl w:val="DCEE256E"/>
    <w:lvl w:ilvl="0" w:tplc="04240001">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1071270"/>
    <w:multiLevelType w:val="hybridMultilevel"/>
    <w:tmpl w:val="2DCA286C"/>
    <w:lvl w:ilvl="0" w:tplc="2774DF2C">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 w15:restartNumberingAfterBreak="0">
    <w:nsid w:val="6153788D"/>
    <w:multiLevelType w:val="hybridMultilevel"/>
    <w:tmpl w:val="FD4AC106"/>
    <w:lvl w:ilvl="0" w:tplc="C0201B70">
      <w:start w:val="1"/>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4" w15:restartNumberingAfterBreak="0">
    <w:nsid w:val="654D1253"/>
    <w:multiLevelType w:val="hybridMultilevel"/>
    <w:tmpl w:val="2D8848FC"/>
    <w:lvl w:ilvl="0" w:tplc="51F48628">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7BE2F84"/>
    <w:multiLevelType w:val="hybridMultilevel"/>
    <w:tmpl w:val="B062102A"/>
    <w:lvl w:ilvl="0" w:tplc="65E8F0A0">
      <w:start w:val="1"/>
      <w:numFmt w:val="decimal"/>
      <w:lvlText w:val="%1."/>
      <w:lvlJc w:val="left"/>
      <w:pPr>
        <w:ind w:left="360" w:hanging="360"/>
      </w:pPr>
      <w:rPr>
        <w:rFonts w:hint="default"/>
        <w:b/>
        <w:bCs/>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D2034DC"/>
    <w:multiLevelType w:val="hybridMultilevel"/>
    <w:tmpl w:val="0EEE18B2"/>
    <w:lvl w:ilvl="0" w:tplc="0424000F">
      <w:start w:val="1"/>
      <w:numFmt w:val="decimal"/>
      <w:lvlText w:val="%1."/>
      <w:lvlJc w:val="left"/>
      <w:pPr>
        <w:ind w:left="1440" w:hanging="360"/>
      </w:pPr>
    </w:lvl>
    <w:lvl w:ilvl="1" w:tplc="04240019">
      <w:start w:val="1"/>
      <w:numFmt w:val="lowerLetter"/>
      <w:lvlText w:val="%2."/>
      <w:lvlJc w:val="left"/>
      <w:pPr>
        <w:ind w:left="2160" w:hanging="360"/>
      </w:pPr>
    </w:lvl>
    <w:lvl w:ilvl="2" w:tplc="0424001B">
      <w:start w:val="1"/>
      <w:numFmt w:val="lowerRoman"/>
      <w:lvlText w:val="%3."/>
      <w:lvlJc w:val="right"/>
      <w:pPr>
        <w:ind w:left="2880" w:hanging="180"/>
      </w:pPr>
    </w:lvl>
    <w:lvl w:ilvl="3" w:tplc="0424000F">
      <w:start w:val="1"/>
      <w:numFmt w:val="decimal"/>
      <w:lvlText w:val="%4."/>
      <w:lvlJc w:val="left"/>
      <w:pPr>
        <w:ind w:left="3600" w:hanging="360"/>
      </w:pPr>
    </w:lvl>
    <w:lvl w:ilvl="4" w:tplc="04240019">
      <w:start w:val="1"/>
      <w:numFmt w:val="lowerLetter"/>
      <w:lvlText w:val="%5."/>
      <w:lvlJc w:val="left"/>
      <w:pPr>
        <w:ind w:left="4320" w:hanging="360"/>
      </w:pPr>
    </w:lvl>
    <w:lvl w:ilvl="5" w:tplc="0424001B">
      <w:start w:val="1"/>
      <w:numFmt w:val="lowerRoman"/>
      <w:lvlText w:val="%6."/>
      <w:lvlJc w:val="right"/>
      <w:pPr>
        <w:ind w:left="5040" w:hanging="180"/>
      </w:pPr>
    </w:lvl>
    <w:lvl w:ilvl="6" w:tplc="0424000F">
      <w:start w:val="1"/>
      <w:numFmt w:val="decimal"/>
      <w:lvlText w:val="%7."/>
      <w:lvlJc w:val="left"/>
      <w:pPr>
        <w:ind w:left="5760" w:hanging="360"/>
      </w:pPr>
    </w:lvl>
    <w:lvl w:ilvl="7" w:tplc="04240019">
      <w:start w:val="1"/>
      <w:numFmt w:val="lowerLetter"/>
      <w:lvlText w:val="%8."/>
      <w:lvlJc w:val="left"/>
      <w:pPr>
        <w:ind w:left="6480" w:hanging="360"/>
      </w:pPr>
    </w:lvl>
    <w:lvl w:ilvl="8" w:tplc="0424001B">
      <w:start w:val="1"/>
      <w:numFmt w:val="lowerRoman"/>
      <w:lvlText w:val="%9."/>
      <w:lvlJc w:val="right"/>
      <w:pPr>
        <w:ind w:left="7200" w:hanging="180"/>
      </w:pPr>
    </w:lvl>
  </w:abstractNum>
  <w:abstractNum w:abstractNumId="28" w15:restartNumberingAfterBreak="0">
    <w:nsid w:val="6E3073B4"/>
    <w:multiLevelType w:val="hybridMultilevel"/>
    <w:tmpl w:val="1428C1AE"/>
    <w:lvl w:ilvl="0" w:tplc="E9088A7A">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9" w15:restartNumberingAfterBreak="0">
    <w:nsid w:val="6EE350E3"/>
    <w:multiLevelType w:val="hybridMultilevel"/>
    <w:tmpl w:val="9FC242B0"/>
    <w:lvl w:ilvl="0" w:tplc="C0201B70">
      <w:start w:val="1"/>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0A11DCE"/>
    <w:multiLevelType w:val="hybridMultilevel"/>
    <w:tmpl w:val="ABBA84D2"/>
    <w:lvl w:ilvl="0" w:tplc="7F207548">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31" w15:restartNumberingAfterBreak="0">
    <w:nsid w:val="771F3C32"/>
    <w:multiLevelType w:val="hybridMultilevel"/>
    <w:tmpl w:val="F386E2A8"/>
    <w:lvl w:ilvl="0" w:tplc="F4120452">
      <w:start w:val="2"/>
      <w:numFmt w:val="bullet"/>
      <w:lvlText w:val="-"/>
      <w:lvlJc w:val="left"/>
      <w:pPr>
        <w:ind w:left="786" w:hanging="360"/>
      </w:pPr>
      <w:rPr>
        <w:rFonts w:ascii="Times New Roman" w:eastAsiaTheme="minorHAnsi" w:hAnsi="Times New Roman" w:cs="Times New Roman" w:hint="default"/>
        <w:b w:val="0"/>
      </w:rPr>
    </w:lvl>
    <w:lvl w:ilvl="1" w:tplc="04240003">
      <w:start w:val="1"/>
      <w:numFmt w:val="bullet"/>
      <w:lvlText w:val="o"/>
      <w:lvlJc w:val="left"/>
      <w:pPr>
        <w:ind w:left="1506" w:hanging="360"/>
      </w:pPr>
      <w:rPr>
        <w:rFonts w:ascii="Courier New" w:hAnsi="Courier New" w:cs="Courier New" w:hint="default"/>
      </w:rPr>
    </w:lvl>
    <w:lvl w:ilvl="2" w:tplc="04240005">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32" w15:restartNumberingAfterBreak="0">
    <w:nsid w:val="792D0E2B"/>
    <w:multiLevelType w:val="multilevel"/>
    <w:tmpl w:val="97703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9A61A0B"/>
    <w:multiLevelType w:val="hybridMultilevel"/>
    <w:tmpl w:val="30905A24"/>
    <w:lvl w:ilvl="0" w:tplc="9968C78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BC86C60"/>
    <w:multiLevelType w:val="hybridMultilevel"/>
    <w:tmpl w:val="AC9C7FBC"/>
    <w:lvl w:ilvl="0" w:tplc="59EE8E04">
      <w:start w:val="1"/>
      <w:numFmt w:val="decimal"/>
      <w:lvlText w:val="(%1)"/>
      <w:lvlJc w:val="left"/>
      <w:pPr>
        <w:ind w:left="562" w:hanging="420"/>
      </w:pPr>
      <w:rPr>
        <w:rFonts w:eastAsiaTheme="minorHAnsi" w:cstheme="minorBidi"/>
      </w:r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35" w15:restartNumberingAfterBreak="0">
    <w:nsid w:val="7C1801A7"/>
    <w:multiLevelType w:val="hybridMultilevel"/>
    <w:tmpl w:val="AAEA5050"/>
    <w:lvl w:ilvl="0" w:tplc="DA24350E">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36" w15:restartNumberingAfterBreak="0">
    <w:nsid w:val="7CEF350C"/>
    <w:multiLevelType w:val="hybridMultilevel"/>
    <w:tmpl w:val="023E5D6C"/>
    <w:lvl w:ilvl="0" w:tplc="C0201B70">
      <w:start w:val="1"/>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20"/>
  </w:num>
  <w:num w:numId="3">
    <w:abstractNumId w:val="26"/>
  </w:num>
  <w:num w:numId="4">
    <w:abstractNumId w:val="37"/>
  </w:num>
  <w:num w:numId="5">
    <w:abstractNumId w:val="13"/>
  </w:num>
  <w:num w:numId="6">
    <w:abstractNumId w:val="8"/>
  </w:num>
  <w:num w:numId="7">
    <w:abstractNumId w:val="14"/>
  </w:num>
  <w:num w:numId="8">
    <w:abstractNumId w:val="12"/>
  </w:num>
  <w:num w:numId="9">
    <w:abstractNumId w:val="15"/>
  </w:num>
  <w:num w:numId="10">
    <w:abstractNumId w:val="36"/>
  </w:num>
  <w:num w:numId="11">
    <w:abstractNumId w:val="0"/>
  </w:num>
  <w:num w:numId="12">
    <w:abstractNumId w:val="32"/>
  </w:num>
  <w:num w:numId="13">
    <w:abstractNumId w:val="25"/>
  </w:num>
  <w:num w:numId="14">
    <w:abstractNumId w:val="31"/>
  </w:num>
  <w:num w:numId="15">
    <w:abstractNumId w:val="23"/>
  </w:num>
  <w:num w:numId="16">
    <w:abstractNumId w:val="33"/>
  </w:num>
  <w:num w:numId="17">
    <w:abstractNumId w:val="29"/>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4"/>
  </w:num>
  <w:num w:numId="32">
    <w:abstractNumId w:val="9"/>
  </w:num>
  <w:num w:numId="33">
    <w:abstractNumId w:val="10"/>
  </w:num>
  <w:num w:numId="34">
    <w:abstractNumId w:val="6"/>
  </w:num>
  <w:num w:numId="35">
    <w:abstractNumId w:val="1"/>
  </w:num>
  <w:num w:numId="36">
    <w:abstractNumId w:val="19"/>
  </w:num>
  <w:num w:numId="37">
    <w:abstractNumId w:val="11"/>
  </w:num>
  <w:num w:numId="38">
    <w:abstractNumId w:val="22"/>
  </w:num>
  <w:num w:numId="39">
    <w:abstractNumId w:val="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00EF"/>
    <w:rsid w:val="00000A9B"/>
    <w:rsid w:val="00002D89"/>
    <w:rsid w:val="00005A5E"/>
    <w:rsid w:val="00007B6C"/>
    <w:rsid w:val="00011A9E"/>
    <w:rsid w:val="000178F5"/>
    <w:rsid w:val="00020094"/>
    <w:rsid w:val="000207F7"/>
    <w:rsid w:val="00024338"/>
    <w:rsid w:val="00024760"/>
    <w:rsid w:val="0002500B"/>
    <w:rsid w:val="000306F1"/>
    <w:rsid w:val="000324A7"/>
    <w:rsid w:val="00032C85"/>
    <w:rsid w:val="000378D9"/>
    <w:rsid w:val="00040DFA"/>
    <w:rsid w:val="00043934"/>
    <w:rsid w:val="0005022A"/>
    <w:rsid w:val="00054CE1"/>
    <w:rsid w:val="000568C2"/>
    <w:rsid w:val="00060309"/>
    <w:rsid w:val="000607BC"/>
    <w:rsid w:val="00060CE2"/>
    <w:rsid w:val="00064267"/>
    <w:rsid w:val="00066000"/>
    <w:rsid w:val="000677CE"/>
    <w:rsid w:val="00074086"/>
    <w:rsid w:val="00077DFD"/>
    <w:rsid w:val="00080890"/>
    <w:rsid w:val="000809C5"/>
    <w:rsid w:val="000815C0"/>
    <w:rsid w:val="0008445E"/>
    <w:rsid w:val="00084E08"/>
    <w:rsid w:val="0008590A"/>
    <w:rsid w:val="000926E4"/>
    <w:rsid w:val="0009407B"/>
    <w:rsid w:val="00096237"/>
    <w:rsid w:val="000A6564"/>
    <w:rsid w:val="000B36CA"/>
    <w:rsid w:val="000C5BCC"/>
    <w:rsid w:val="000D080E"/>
    <w:rsid w:val="000D0F4A"/>
    <w:rsid w:val="000D2D50"/>
    <w:rsid w:val="000E091D"/>
    <w:rsid w:val="000E1639"/>
    <w:rsid w:val="000E48CF"/>
    <w:rsid w:val="000E71E6"/>
    <w:rsid w:val="000E7BA1"/>
    <w:rsid w:val="000F73CC"/>
    <w:rsid w:val="00101804"/>
    <w:rsid w:val="001079FD"/>
    <w:rsid w:val="0011115F"/>
    <w:rsid w:val="00112A09"/>
    <w:rsid w:val="00117F96"/>
    <w:rsid w:val="00122D26"/>
    <w:rsid w:val="001237A6"/>
    <w:rsid w:val="0012417A"/>
    <w:rsid w:val="00126112"/>
    <w:rsid w:val="0012760B"/>
    <w:rsid w:val="0013758E"/>
    <w:rsid w:val="00141E99"/>
    <w:rsid w:val="00143637"/>
    <w:rsid w:val="001462F4"/>
    <w:rsid w:val="001462F8"/>
    <w:rsid w:val="00150E06"/>
    <w:rsid w:val="00152260"/>
    <w:rsid w:val="00152F51"/>
    <w:rsid w:val="00156342"/>
    <w:rsid w:val="00160962"/>
    <w:rsid w:val="00164932"/>
    <w:rsid w:val="001701D3"/>
    <w:rsid w:val="0017084C"/>
    <w:rsid w:val="00174B92"/>
    <w:rsid w:val="00185BFD"/>
    <w:rsid w:val="00186062"/>
    <w:rsid w:val="001875C3"/>
    <w:rsid w:val="001973E4"/>
    <w:rsid w:val="0019748A"/>
    <w:rsid w:val="001974B9"/>
    <w:rsid w:val="001B0C55"/>
    <w:rsid w:val="001B61D0"/>
    <w:rsid w:val="001B77B2"/>
    <w:rsid w:val="001C1EB8"/>
    <w:rsid w:val="001C7286"/>
    <w:rsid w:val="001D28C5"/>
    <w:rsid w:val="001E23FB"/>
    <w:rsid w:val="001E2ACF"/>
    <w:rsid w:val="001E3936"/>
    <w:rsid w:val="001E3B09"/>
    <w:rsid w:val="001F4385"/>
    <w:rsid w:val="001F5418"/>
    <w:rsid w:val="001F7276"/>
    <w:rsid w:val="00203556"/>
    <w:rsid w:val="002057BD"/>
    <w:rsid w:val="0021106D"/>
    <w:rsid w:val="00213B1F"/>
    <w:rsid w:val="00213F11"/>
    <w:rsid w:val="0021417A"/>
    <w:rsid w:val="00215FE0"/>
    <w:rsid w:val="0022119D"/>
    <w:rsid w:val="0022121F"/>
    <w:rsid w:val="0022721A"/>
    <w:rsid w:val="00227E2E"/>
    <w:rsid w:val="00234625"/>
    <w:rsid w:val="00237351"/>
    <w:rsid w:val="0023753C"/>
    <w:rsid w:val="00244973"/>
    <w:rsid w:val="00247911"/>
    <w:rsid w:val="0025182A"/>
    <w:rsid w:val="00252FB1"/>
    <w:rsid w:val="0026515C"/>
    <w:rsid w:val="00271528"/>
    <w:rsid w:val="00283DC7"/>
    <w:rsid w:val="0028465B"/>
    <w:rsid w:val="002862DA"/>
    <w:rsid w:val="00287F1F"/>
    <w:rsid w:val="00295AC4"/>
    <w:rsid w:val="002A2F13"/>
    <w:rsid w:val="002A31A9"/>
    <w:rsid w:val="002A326F"/>
    <w:rsid w:val="002A5B59"/>
    <w:rsid w:val="002A7D10"/>
    <w:rsid w:val="002B1836"/>
    <w:rsid w:val="002B425C"/>
    <w:rsid w:val="002B7ADF"/>
    <w:rsid w:val="002C3018"/>
    <w:rsid w:val="002D26C5"/>
    <w:rsid w:val="002D3659"/>
    <w:rsid w:val="002D64C9"/>
    <w:rsid w:val="002E07B6"/>
    <w:rsid w:val="002E2448"/>
    <w:rsid w:val="002E3602"/>
    <w:rsid w:val="002E727C"/>
    <w:rsid w:val="002F003C"/>
    <w:rsid w:val="002F082C"/>
    <w:rsid w:val="002F179C"/>
    <w:rsid w:val="002F35E6"/>
    <w:rsid w:val="003008E4"/>
    <w:rsid w:val="00300AC5"/>
    <w:rsid w:val="00305BE5"/>
    <w:rsid w:val="00306E48"/>
    <w:rsid w:val="00311281"/>
    <w:rsid w:val="00311899"/>
    <w:rsid w:val="0031597B"/>
    <w:rsid w:val="003164A6"/>
    <w:rsid w:val="00321A64"/>
    <w:rsid w:val="00321B25"/>
    <w:rsid w:val="00322F9B"/>
    <w:rsid w:val="003252E2"/>
    <w:rsid w:val="00325EB6"/>
    <w:rsid w:val="00327FAD"/>
    <w:rsid w:val="003325B0"/>
    <w:rsid w:val="00332C53"/>
    <w:rsid w:val="00335E87"/>
    <w:rsid w:val="0033617B"/>
    <w:rsid w:val="0034137A"/>
    <w:rsid w:val="003421CE"/>
    <w:rsid w:val="00342689"/>
    <w:rsid w:val="00343BC5"/>
    <w:rsid w:val="003534A0"/>
    <w:rsid w:val="003557DD"/>
    <w:rsid w:val="00357B2A"/>
    <w:rsid w:val="00361B37"/>
    <w:rsid w:val="00363FBB"/>
    <w:rsid w:val="003664F5"/>
    <w:rsid w:val="00372000"/>
    <w:rsid w:val="0037282B"/>
    <w:rsid w:val="00375B46"/>
    <w:rsid w:val="0037744A"/>
    <w:rsid w:val="003825E5"/>
    <w:rsid w:val="00386C0F"/>
    <w:rsid w:val="0039625D"/>
    <w:rsid w:val="003A408A"/>
    <w:rsid w:val="003A500B"/>
    <w:rsid w:val="003A5407"/>
    <w:rsid w:val="003B0BA0"/>
    <w:rsid w:val="003B79F7"/>
    <w:rsid w:val="003C1967"/>
    <w:rsid w:val="003C5B61"/>
    <w:rsid w:val="003C74C9"/>
    <w:rsid w:val="003D0A2F"/>
    <w:rsid w:val="003D672C"/>
    <w:rsid w:val="003E0308"/>
    <w:rsid w:val="003E0EEC"/>
    <w:rsid w:val="003E2F5D"/>
    <w:rsid w:val="003E5D6E"/>
    <w:rsid w:val="003F090F"/>
    <w:rsid w:val="003F10A3"/>
    <w:rsid w:val="003F254E"/>
    <w:rsid w:val="003F2E2A"/>
    <w:rsid w:val="003F74FD"/>
    <w:rsid w:val="00400352"/>
    <w:rsid w:val="00405B09"/>
    <w:rsid w:val="0040644D"/>
    <w:rsid w:val="004109C8"/>
    <w:rsid w:val="00414F6A"/>
    <w:rsid w:val="004156F9"/>
    <w:rsid w:val="00416570"/>
    <w:rsid w:val="00425EE9"/>
    <w:rsid w:val="0042682D"/>
    <w:rsid w:val="00430EAE"/>
    <w:rsid w:val="00440448"/>
    <w:rsid w:val="004430E0"/>
    <w:rsid w:val="00443EEA"/>
    <w:rsid w:val="00453EFF"/>
    <w:rsid w:val="00457AB8"/>
    <w:rsid w:val="00457C4B"/>
    <w:rsid w:val="00460775"/>
    <w:rsid w:val="00464900"/>
    <w:rsid w:val="004722CB"/>
    <w:rsid w:val="00474404"/>
    <w:rsid w:val="00481BE0"/>
    <w:rsid w:val="004925C3"/>
    <w:rsid w:val="0049448E"/>
    <w:rsid w:val="00495C1D"/>
    <w:rsid w:val="00497C44"/>
    <w:rsid w:val="004A0443"/>
    <w:rsid w:val="004A4AA7"/>
    <w:rsid w:val="004B0B52"/>
    <w:rsid w:val="004B265A"/>
    <w:rsid w:val="004B4645"/>
    <w:rsid w:val="004C2A68"/>
    <w:rsid w:val="004C3204"/>
    <w:rsid w:val="004C6BAD"/>
    <w:rsid w:val="004C7F97"/>
    <w:rsid w:val="004D10B0"/>
    <w:rsid w:val="004D142B"/>
    <w:rsid w:val="004D153D"/>
    <w:rsid w:val="004D6BFD"/>
    <w:rsid w:val="004E0A46"/>
    <w:rsid w:val="004E32CC"/>
    <w:rsid w:val="004E3DBC"/>
    <w:rsid w:val="004E5CFC"/>
    <w:rsid w:val="004F036B"/>
    <w:rsid w:val="004F208B"/>
    <w:rsid w:val="004F38CB"/>
    <w:rsid w:val="004F4488"/>
    <w:rsid w:val="004F4C51"/>
    <w:rsid w:val="005019AF"/>
    <w:rsid w:val="0050323A"/>
    <w:rsid w:val="0050506E"/>
    <w:rsid w:val="00506ED9"/>
    <w:rsid w:val="005129C6"/>
    <w:rsid w:val="005166FF"/>
    <w:rsid w:val="00517008"/>
    <w:rsid w:val="00520470"/>
    <w:rsid w:val="005301F7"/>
    <w:rsid w:val="0053109D"/>
    <w:rsid w:val="00537926"/>
    <w:rsid w:val="00540DCC"/>
    <w:rsid w:val="0054147F"/>
    <w:rsid w:val="0054244F"/>
    <w:rsid w:val="00546479"/>
    <w:rsid w:val="00551413"/>
    <w:rsid w:val="005539C2"/>
    <w:rsid w:val="00567CF4"/>
    <w:rsid w:val="0057036B"/>
    <w:rsid w:val="00571BDD"/>
    <w:rsid w:val="00574388"/>
    <w:rsid w:val="00574D1D"/>
    <w:rsid w:val="00580C40"/>
    <w:rsid w:val="0058130E"/>
    <w:rsid w:val="0058242F"/>
    <w:rsid w:val="00583D2A"/>
    <w:rsid w:val="005865E1"/>
    <w:rsid w:val="00587A58"/>
    <w:rsid w:val="0059028C"/>
    <w:rsid w:val="00591BEB"/>
    <w:rsid w:val="00592B26"/>
    <w:rsid w:val="00592EF4"/>
    <w:rsid w:val="00593E52"/>
    <w:rsid w:val="00594C00"/>
    <w:rsid w:val="005975F0"/>
    <w:rsid w:val="0059762C"/>
    <w:rsid w:val="00597BAB"/>
    <w:rsid w:val="00597BDE"/>
    <w:rsid w:val="005B6316"/>
    <w:rsid w:val="005B7A38"/>
    <w:rsid w:val="005C351B"/>
    <w:rsid w:val="005C36A1"/>
    <w:rsid w:val="005C60CB"/>
    <w:rsid w:val="005C7F70"/>
    <w:rsid w:val="005D238A"/>
    <w:rsid w:val="005D4DEA"/>
    <w:rsid w:val="005E07C6"/>
    <w:rsid w:val="005E58ED"/>
    <w:rsid w:val="005E5F6C"/>
    <w:rsid w:val="005F04C6"/>
    <w:rsid w:val="005F4FFC"/>
    <w:rsid w:val="005F7F01"/>
    <w:rsid w:val="00600BCE"/>
    <w:rsid w:val="00602D51"/>
    <w:rsid w:val="0060379A"/>
    <w:rsid w:val="006053F9"/>
    <w:rsid w:val="00614D7C"/>
    <w:rsid w:val="0062095A"/>
    <w:rsid w:val="00622692"/>
    <w:rsid w:val="00622D4F"/>
    <w:rsid w:val="00623680"/>
    <w:rsid w:val="00627EDE"/>
    <w:rsid w:val="006355AF"/>
    <w:rsid w:val="006356D1"/>
    <w:rsid w:val="00636541"/>
    <w:rsid w:val="00640169"/>
    <w:rsid w:val="00640EC9"/>
    <w:rsid w:val="00642BA3"/>
    <w:rsid w:val="00646ADA"/>
    <w:rsid w:val="00652A0B"/>
    <w:rsid w:val="00654E5B"/>
    <w:rsid w:val="0065755F"/>
    <w:rsid w:val="00660C3B"/>
    <w:rsid w:val="00661A57"/>
    <w:rsid w:val="0066248E"/>
    <w:rsid w:val="00676BFD"/>
    <w:rsid w:val="00677762"/>
    <w:rsid w:val="00684A88"/>
    <w:rsid w:val="00684E17"/>
    <w:rsid w:val="00690426"/>
    <w:rsid w:val="00692108"/>
    <w:rsid w:val="006950C8"/>
    <w:rsid w:val="00695EC3"/>
    <w:rsid w:val="006960D4"/>
    <w:rsid w:val="006A3B28"/>
    <w:rsid w:val="006A51F0"/>
    <w:rsid w:val="006A5FE0"/>
    <w:rsid w:val="006B0351"/>
    <w:rsid w:val="006B159E"/>
    <w:rsid w:val="006B3DA9"/>
    <w:rsid w:val="006B54A9"/>
    <w:rsid w:val="006C10A7"/>
    <w:rsid w:val="006C47DE"/>
    <w:rsid w:val="006C5B71"/>
    <w:rsid w:val="006C78B4"/>
    <w:rsid w:val="006D0D1E"/>
    <w:rsid w:val="006D106A"/>
    <w:rsid w:val="006D1C7C"/>
    <w:rsid w:val="006D5EF9"/>
    <w:rsid w:val="006D6F8A"/>
    <w:rsid w:val="006E54B1"/>
    <w:rsid w:val="006E71EA"/>
    <w:rsid w:val="006E7B52"/>
    <w:rsid w:val="006F1B0F"/>
    <w:rsid w:val="006F7B9B"/>
    <w:rsid w:val="00700F45"/>
    <w:rsid w:val="007042F2"/>
    <w:rsid w:val="00705A12"/>
    <w:rsid w:val="00706FBD"/>
    <w:rsid w:val="00710953"/>
    <w:rsid w:val="00711129"/>
    <w:rsid w:val="00713BA0"/>
    <w:rsid w:val="0071739E"/>
    <w:rsid w:val="00722FF7"/>
    <w:rsid w:val="00723A67"/>
    <w:rsid w:val="00724E66"/>
    <w:rsid w:val="007316BF"/>
    <w:rsid w:val="00734573"/>
    <w:rsid w:val="0073463A"/>
    <w:rsid w:val="00735EE8"/>
    <w:rsid w:val="0073679B"/>
    <w:rsid w:val="00740AC5"/>
    <w:rsid w:val="0074135A"/>
    <w:rsid w:val="00742050"/>
    <w:rsid w:val="00743348"/>
    <w:rsid w:val="0074415C"/>
    <w:rsid w:val="007509F2"/>
    <w:rsid w:val="007512BF"/>
    <w:rsid w:val="007528CD"/>
    <w:rsid w:val="00752F4A"/>
    <w:rsid w:val="00760366"/>
    <w:rsid w:val="00763F43"/>
    <w:rsid w:val="0076458C"/>
    <w:rsid w:val="007700E2"/>
    <w:rsid w:val="007701C6"/>
    <w:rsid w:val="0077181A"/>
    <w:rsid w:val="00771E56"/>
    <w:rsid w:val="00775A56"/>
    <w:rsid w:val="00776843"/>
    <w:rsid w:val="00780190"/>
    <w:rsid w:val="0078785F"/>
    <w:rsid w:val="00787CC2"/>
    <w:rsid w:val="00790299"/>
    <w:rsid w:val="00792FF5"/>
    <w:rsid w:val="00797D84"/>
    <w:rsid w:val="007A3CEE"/>
    <w:rsid w:val="007B4846"/>
    <w:rsid w:val="007B6CD8"/>
    <w:rsid w:val="007B6FAA"/>
    <w:rsid w:val="007C0F42"/>
    <w:rsid w:val="007C125A"/>
    <w:rsid w:val="007C1DBF"/>
    <w:rsid w:val="007C27E2"/>
    <w:rsid w:val="007C6A1F"/>
    <w:rsid w:val="007D01B3"/>
    <w:rsid w:val="007D7443"/>
    <w:rsid w:val="007E12E3"/>
    <w:rsid w:val="007E309B"/>
    <w:rsid w:val="007E350E"/>
    <w:rsid w:val="007E46E8"/>
    <w:rsid w:val="007E7023"/>
    <w:rsid w:val="007E7A3D"/>
    <w:rsid w:val="007E7E84"/>
    <w:rsid w:val="007F158B"/>
    <w:rsid w:val="007F25E9"/>
    <w:rsid w:val="007F4F06"/>
    <w:rsid w:val="00800088"/>
    <w:rsid w:val="008053DC"/>
    <w:rsid w:val="00805E67"/>
    <w:rsid w:val="008068E8"/>
    <w:rsid w:val="00807325"/>
    <w:rsid w:val="0081787C"/>
    <w:rsid w:val="00826704"/>
    <w:rsid w:val="008303DF"/>
    <w:rsid w:val="00832CE5"/>
    <w:rsid w:val="00833301"/>
    <w:rsid w:val="008345B8"/>
    <w:rsid w:val="00837E9D"/>
    <w:rsid w:val="00840299"/>
    <w:rsid w:val="0084138D"/>
    <w:rsid w:val="0084335C"/>
    <w:rsid w:val="00845BA0"/>
    <w:rsid w:val="00852891"/>
    <w:rsid w:val="008638BE"/>
    <w:rsid w:val="00864A1D"/>
    <w:rsid w:val="00870698"/>
    <w:rsid w:val="00872867"/>
    <w:rsid w:val="00874D5C"/>
    <w:rsid w:val="008870C1"/>
    <w:rsid w:val="0089035E"/>
    <w:rsid w:val="00895D06"/>
    <w:rsid w:val="008A0B6E"/>
    <w:rsid w:val="008A35E2"/>
    <w:rsid w:val="008A46E6"/>
    <w:rsid w:val="008A48D2"/>
    <w:rsid w:val="008A6FC9"/>
    <w:rsid w:val="008B2E64"/>
    <w:rsid w:val="008B3867"/>
    <w:rsid w:val="008B3BA9"/>
    <w:rsid w:val="008B6CE8"/>
    <w:rsid w:val="008C221A"/>
    <w:rsid w:val="008C2CF9"/>
    <w:rsid w:val="008C2FD4"/>
    <w:rsid w:val="008C4C10"/>
    <w:rsid w:val="008C5BB3"/>
    <w:rsid w:val="008D2239"/>
    <w:rsid w:val="008D6BB3"/>
    <w:rsid w:val="008E1535"/>
    <w:rsid w:val="008E3D48"/>
    <w:rsid w:val="008F00E5"/>
    <w:rsid w:val="008F0C57"/>
    <w:rsid w:val="008F210F"/>
    <w:rsid w:val="008F24B8"/>
    <w:rsid w:val="008F7D95"/>
    <w:rsid w:val="009000BB"/>
    <w:rsid w:val="0090249B"/>
    <w:rsid w:val="00905C78"/>
    <w:rsid w:val="00910E86"/>
    <w:rsid w:val="0091159A"/>
    <w:rsid w:val="00911762"/>
    <w:rsid w:val="0091237B"/>
    <w:rsid w:val="009128DC"/>
    <w:rsid w:val="00913EDB"/>
    <w:rsid w:val="00920272"/>
    <w:rsid w:val="0092038F"/>
    <w:rsid w:val="00921407"/>
    <w:rsid w:val="00921D03"/>
    <w:rsid w:val="009236CB"/>
    <w:rsid w:val="009251D6"/>
    <w:rsid w:val="0092582E"/>
    <w:rsid w:val="0092606F"/>
    <w:rsid w:val="00931DA0"/>
    <w:rsid w:val="00933467"/>
    <w:rsid w:val="00935366"/>
    <w:rsid w:val="00940070"/>
    <w:rsid w:val="00943278"/>
    <w:rsid w:val="00945CCA"/>
    <w:rsid w:val="00955FAA"/>
    <w:rsid w:val="00955FE8"/>
    <w:rsid w:val="0095758F"/>
    <w:rsid w:val="00960F9E"/>
    <w:rsid w:val="0096405D"/>
    <w:rsid w:val="00965FEA"/>
    <w:rsid w:val="009669E6"/>
    <w:rsid w:val="009725BC"/>
    <w:rsid w:val="009728BF"/>
    <w:rsid w:val="0097424A"/>
    <w:rsid w:val="00976696"/>
    <w:rsid w:val="009841A6"/>
    <w:rsid w:val="00986159"/>
    <w:rsid w:val="00986EC4"/>
    <w:rsid w:val="00990888"/>
    <w:rsid w:val="00994FA2"/>
    <w:rsid w:val="00996687"/>
    <w:rsid w:val="009A3FB1"/>
    <w:rsid w:val="009A70B9"/>
    <w:rsid w:val="009B1555"/>
    <w:rsid w:val="009B4DE1"/>
    <w:rsid w:val="009C00E6"/>
    <w:rsid w:val="009C111A"/>
    <w:rsid w:val="009C67FB"/>
    <w:rsid w:val="009D0BD2"/>
    <w:rsid w:val="009D3BAE"/>
    <w:rsid w:val="009D3D40"/>
    <w:rsid w:val="009D4278"/>
    <w:rsid w:val="009D455E"/>
    <w:rsid w:val="009E3D5C"/>
    <w:rsid w:val="009E41A9"/>
    <w:rsid w:val="009E6219"/>
    <w:rsid w:val="009E6828"/>
    <w:rsid w:val="009F0B9D"/>
    <w:rsid w:val="009F5F2C"/>
    <w:rsid w:val="009F6ED8"/>
    <w:rsid w:val="00A00713"/>
    <w:rsid w:val="00A0225D"/>
    <w:rsid w:val="00A047DC"/>
    <w:rsid w:val="00A1008D"/>
    <w:rsid w:val="00A11126"/>
    <w:rsid w:val="00A12498"/>
    <w:rsid w:val="00A25239"/>
    <w:rsid w:val="00A31A8B"/>
    <w:rsid w:val="00A41FFB"/>
    <w:rsid w:val="00A56C58"/>
    <w:rsid w:val="00A6148F"/>
    <w:rsid w:val="00A62853"/>
    <w:rsid w:val="00A6508F"/>
    <w:rsid w:val="00A655E4"/>
    <w:rsid w:val="00A70D7F"/>
    <w:rsid w:val="00A70E97"/>
    <w:rsid w:val="00A71768"/>
    <w:rsid w:val="00A72B02"/>
    <w:rsid w:val="00A73D6E"/>
    <w:rsid w:val="00A7474C"/>
    <w:rsid w:val="00A77528"/>
    <w:rsid w:val="00A77C84"/>
    <w:rsid w:val="00A8435B"/>
    <w:rsid w:val="00A94496"/>
    <w:rsid w:val="00A945BC"/>
    <w:rsid w:val="00A95CCD"/>
    <w:rsid w:val="00A964DB"/>
    <w:rsid w:val="00A96DA5"/>
    <w:rsid w:val="00AA45B2"/>
    <w:rsid w:val="00AA4812"/>
    <w:rsid w:val="00AA65F1"/>
    <w:rsid w:val="00AB0227"/>
    <w:rsid w:val="00AB0D8F"/>
    <w:rsid w:val="00AB18FC"/>
    <w:rsid w:val="00AB38FE"/>
    <w:rsid w:val="00AB4D06"/>
    <w:rsid w:val="00AB5478"/>
    <w:rsid w:val="00AC0368"/>
    <w:rsid w:val="00AC1424"/>
    <w:rsid w:val="00AC338B"/>
    <w:rsid w:val="00AC375D"/>
    <w:rsid w:val="00AC4ACE"/>
    <w:rsid w:val="00AC6142"/>
    <w:rsid w:val="00AD58F3"/>
    <w:rsid w:val="00AD7304"/>
    <w:rsid w:val="00AE1F83"/>
    <w:rsid w:val="00AE785B"/>
    <w:rsid w:val="00AF0178"/>
    <w:rsid w:val="00AF23E6"/>
    <w:rsid w:val="00AF43B4"/>
    <w:rsid w:val="00AF60AB"/>
    <w:rsid w:val="00AF6392"/>
    <w:rsid w:val="00B01027"/>
    <w:rsid w:val="00B01B21"/>
    <w:rsid w:val="00B036D0"/>
    <w:rsid w:val="00B115CE"/>
    <w:rsid w:val="00B119C5"/>
    <w:rsid w:val="00B11EEA"/>
    <w:rsid w:val="00B13E5B"/>
    <w:rsid w:val="00B1697D"/>
    <w:rsid w:val="00B25676"/>
    <w:rsid w:val="00B2670E"/>
    <w:rsid w:val="00B27B4F"/>
    <w:rsid w:val="00B35A37"/>
    <w:rsid w:val="00B379A0"/>
    <w:rsid w:val="00B40611"/>
    <w:rsid w:val="00B41B6A"/>
    <w:rsid w:val="00B437AA"/>
    <w:rsid w:val="00B4411B"/>
    <w:rsid w:val="00B47ADD"/>
    <w:rsid w:val="00B50E69"/>
    <w:rsid w:val="00B55410"/>
    <w:rsid w:val="00B554A9"/>
    <w:rsid w:val="00B57192"/>
    <w:rsid w:val="00B6190C"/>
    <w:rsid w:val="00B64F80"/>
    <w:rsid w:val="00B73629"/>
    <w:rsid w:val="00B76602"/>
    <w:rsid w:val="00B766DE"/>
    <w:rsid w:val="00B77061"/>
    <w:rsid w:val="00B80D80"/>
    <w:rsid w:val="00B8255E"/>
    <w:rsid w:val="00B82B20"/>
    <w:rsid w:val="00B83692"/>
    <w:rsid w:val="00B90509"/>
    <w:rsid w:val="00B946A3"/>
    <w:rsid w:val="00B95BEA"/>
    <w:rsid w:val="00BA1A16"/>
    <w:rsid w:val="00BA1BBC"/>
    <w:rsid w:val="00BA4078"/>
    <w:rsid w:val="00BA7557"/>
    <w:rsid w:val="00BB44F0"/>
    <w:rsid w:val="00BB7124"/>
    <w:rsid w:val="00BC1355"/>
    <w:rsid w:val="00BC5033"/>
    <w:rsid w:val="00BD058C"/>
    <w:rsid w:val="00BD76ED"/>
    <w:rsid w:val="00BE0E9C"/>
    <w:rsid w:val="00BE1A0B"/>
    <w:rsid w:val="00BE5230"/>
    <w:rsid w:val="00BE7E6E"/>
    <w:rsid w:val="00BF0E25"/>
    <w:rsid w:val="00BF78DE"/>
    <w:rsid w:val="00C03984"/>
    <w:rsid w:val="00C04FF3"/>
    <w:rsid w:val="00C05D54"/>
    <w:rsid w:val="00C05D59"/>
    <w:rsid w:val="00C10B4D"/>
    <w:rsid w:val="00C207F6"/>
    <w:rsid w:val="00C225A3"/>
    <w:rsid w:val="00C24B2C"/>
    <w:rsid w:val="00C40D81"/>
    <w:rsid w:val="00C41078"/>
    <w:rsid w:val="00C425E5"/>
    <w:rsid w:val="00C44C5F"/>
    <w:rsid w:val="00C47051"/>
    <w:rsid w:val="00C5192F"/>
    <w:rsid w:val="00C52C2D"/>
    <w:rsid w:val="00C54A97"/>
    <w:rsid w:val="00C55E57"/>
    <w:rsid w:val="00C60DE8"/>
    <w:rsid w:val="00C62715"/>
    <w:rsid w:val="00C64957"/>
    <w:rsid w:val="00C64F7E"/>
    <w:rsid w:val="00C717E1"/>
    <w:rsid w:val="00C72A68"/>
    <w:rsid w:val="00C73630"/>
    <w:rsid w:val="00C75687"/>
    <w:rsid w:val="00C76FFC"/>
    <w:rsid w:val="00C8275A"/>
    <w:rsid w:val="00C83655"/>
    <w:rsid w:val="00C84371"/>
    <w:rsid w:val="00C866E3"/>
    <w:rsid w:val="00C90CC8"/>
    <w:rsid w:val="00C92779"/>
    <w:rsid w:val="00C932EC"/>
    <w:rsid w:val="00CA7DD0"/>
    <w:rsid w:val="00CB035E"/>
    <w:rsid w:val="00CB0705"/>
    <w:rsid w:val="00CC3209"/>
    <w:rsid w:val="00CC33F5"/>
    <w:rsid w:val="00CC4441"/>
    <w:rsid w:val="00CC472E"/>
    <w:rsid w:val="00CC5D7B"/>
    <w:rsid w:val="00CC6942"/>
    <w:rsid w:val="00CD1F98"/>
    <w:rsid w:val="00CD2023"/>
    <w:rsid w:val="00CD2236"/>
    <w:rsid w:val="00CE15B0"/>
    <w:rsid w:val="00CF387B"/>
    <w:rsid w:val="00CF74A6"/>
    <w:rsid w:val="00D05D95"/>
    <w:rsid w:val="00D10EA2"/>
    <w:rsid w:val="00D24F20"/>
    <w:rsid w:val="00D27F6F"/>
    <w:rsid w:val="00D31ADE"/>
    <w:rsid w:val="00D31F74"/>
    <w:rsid w:val="00D34E67"/>
    <w:rsid w:val="00D35653"/>
    <w:rsid w:val="00D35C1E"/>
    <w:rsid w:val="00D41C83"/>
    <w:rsid w:val="00D4720B"/>
    <w:rsid w:val="00D51E39"/>
    <w:rsid w:val="00D552FF"/>
    <w:rsid w:val="00D55533"/>
    <w:rsid w:val="00D55A68"/>
    <w:rsid w:val="00D63400"/>
    <w:rsid w:val="00D64706"/>
    <w:rsid w:val="00D66683"/>
    <w:rsid w:val="00D67B6C"/>
    <w:rsid w:val="00D735AF"/>
    <w:rsid w:val="00D75D51"/>
    <w:rsid w:val="00D80E30"/>
    <w:rsid w:val="00D810E2"/>
    <w:rsid w:val="00D82EF7"/>
    <w:rsid w:val="00D868A4"/>
    <w:rsid w:val="00D87407"/>
    <w:rsid w:val="00D94824"/>
    <w:rsid w:val="00D979C2"/>
    <w:rsid w:val="00DA009F"/>
    <w:rsid w:val="00DA206E"/>
    <w:rsid w:val="00DA4C5C"/>
    <w:rsid w:val="00DA5758"/>
    <w:rsid w:val="00DB6359"/>
    <w:rsid w:val="00DC008E"/>
    <w:rsid w:val="00DC058B"/>
    <w:rsid w:val="00DC0F63"/>
    <w:rsid w:val="00DC263E"/>
    <w:rsid w:val="00DC46E2"/>
    <w:rsid w:val="00DD0CE6"/>
    <w:rsid w:val="00DD11FF"/>
    <w:rsid w:val="00DD739D"/>
    <w:rsid w:val="00DE3906"/>
    <w:rsid w:val="00DE5D50"/>
    <w:rsid w:val="00DE7845"/>
    <w:rsid w:val="00DF0109"/>
    <w:rsid w:val="00DF0A31"/>
    <w:rsid w:val="00DF2DB5"/>
    <w:rsid w:val="00DF306F"/>
    <w:rsid w:val="00DF42B3"/>
    <w:rsid w:val="00DF5263"/>
    <w:rsid w:val="00DF7530"/>
    <w:rsid w:val="00E021B1"/>
    <w:rsid w:val="00E03AC8"/>
    <w:rsid w:val="00E05C81"/>
    <w:rsid w:val="00E10BF4"/>
    <w:rsid w:val="00E12D1C"/>
    <w:rsid w:val="00E1362D"/>
    <w:rsid w:val="00E14953"/>
    <w:rsid w:val="00E15294"/>
    <w:rsid w:val="00E17EFF"/>
    <w:rsid w:val="00E22295"/>
    <w:rsid w:val="00E230F2"/>
    <w:rsid w:val="00E26812"/>
    <w:rsid w:val="00E37404"/>
    <w:rsid w:val="00E40C88"/>
    <w:rsid w:val="00E40E39"/>
    <w:rsid w:val="00E44D57"/>
    <w:rsid w:val="00E47943"/>
    <w:rsid w:val="00E50580"/>
    <w:rsid w:val="00E538AB"/>
    <w:rsid w:val="00E53D69"/>
    <w:rsid w:val="00E5400B"/>
    <w:rsid w:val="00E5425F"/>
    <w:rsid w:val="00E56BD2"/>
    <w:rsid w:val="00E6046A"/>
    <w:rsid w:val="00E678D7"/>
    <w:rsid w:val="00E71632"/>
    <w:rsid w:val="00E716DB"/>
    <w:rsid w:val="00E72892"/>
    <w:rsid w:val="00E76196"/>
    <w:rsid w:val="00E80FCE"/>
    <w:rsid w:val="00E86323"/>
    <w:rsid w:val="00E95DAE"/>
    <w:rsid w:val="00EA053C"/>
    <w:rsid w:val="00EA0D7C"/>
    <w:rsid w:val="00EA250C"/>
    <w:rsid w:val="00EA2897"/>
    <w:rsid w:val="00EA31EF"/>
    <w:rsid w:val="00EB0823"/>
    <w:rsid w:val="00EB31B1"/>
    <w:rsid w:val="00EB3D66"/>
    <w:rsid w:val="00EC0DEE"/>
    <w:rsid w:val="00EC2B08"/>
    <w:rsid w:val="00EC3DCC"/>
    <w:rsid w:val="00EC75AF"/>
    <w:rsid w:val="00ED2339"/>
    <w:rsid w:val="00ED3813"/>
    <w:rsid w:val="00ED48F9"/>
    <w:rsid w:val="00ED4D43"/>
    <w:rsid w:val="00ED52A1"/>
    <w:rsid w:val="00ED534E"/>
    <w:rsid w:val="00ED651D"/>
    <w:rsid w:val="00EE251A"/>
    <w:rsid w:val="00EE3BFD"/>
    <w:rsid w:val="00EF285B"/>
    <w:rsid w:val="00EF2B83"/>
    <w:rsid w:val="00EF43E4"/>
    <w:rsid w:val="00EF4E41"/>
    <w:rsid w:val="00EF67DA"/>
    <w:rsid w:val="00EF7B05"/>
    <w:rsid w:val="00F01AEA"/>
    <w:rsid w:val="00F0690E"/>
    <w:rsid w:val="00F1132D"/>
    <w:rsid w:val="00F20624"/>
    <w:rsid w:val="00F208AF"/>
    <w:rsid w:val="00F36768"/>
    <w:rsid w:val="00F37403"/>
    <w:rsid w:val="00F436E8"/>
    <w:rsid w:val="00F6167B"/>
    <w:rsid w:val="00F639F7"/>
    <w:rsid w:val="00F80293"/>
    <w:rsid w:val="00F82ADC"/>
    <w:rsid w:val="00F83E57"/>
    <w:rsid w:val="00F85621"/>
    <w:rsid w:val="00F90F54"/>
    <w:rsid w:val="00F961B9"/>
    <w:rsid w:val="00F961FD"/>
    <w:rsid w:val="00FA0318"/>
    <w:rsid w:val="00FB0959"/>
    <w:rsid w:val="00FB2086"/>
    <w:rsid w:val="00FB29DD"/>
    <w:rsid w:val="00FB397B"/>
    <w:rsid w:val="00FC3950"/>
    <w:rsid w:val="00FC3A89"/>
    <w:rsid w:val="00FC5856"/>
    <w:rsid w:val="00FC62FB"/>
    <w:rsid w:val="00FC6A89"/>
    <w:rsid w:val="00FC7849"/>
    <w:rsid w:val="00FD37DA"/>
    <w:rsid w:val="00FD4045"/>
    <w:rsid w:val="00FD4ABF"/>
    <w:rsid w:val="00FD64B7"/>
    <w:rsid w:val="00FE38F5"/>
    <w:rsid w:val="00FE5BE7"/>
    <w:rsid w:val="00FE6FE7"/>
    <w:rsid w:val="00FF161B"/>
    <w:rsid w:val="00FF49DD"/>
    <w:rsid w:val="00FF763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17679D"/>
  <w15:docId w15:val="{14F2651B-640B-4C13-8C1C-39194495B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661A57"/>
    <w:pPr>
      <w:keepNext/>
      <w:keepLines/>
      <w:numPr>
        <w:numId w:val="8"/>
      </w:numPr>
      <w:spacing w:before="240" w:after="0"/>
      <w:jc w:val="both"/>
      <w:outlineLvl w:val="0"/>
    </w:pPr>
    <w:rPr>
      <w:rFonts w:ascii="Arial" w:eastAsiaTheme="majorEastAsia" w:hAnsi="Arial" w:cstheme="majorBidi"/>
      <w:kern w:val="2"/>
      <w:sz w:val="32"/>
      <w:szCs w:val="32"/>
      <w14:ligatures w14:val="standardContextual"/>
    </w:rPr>
  </w:style>
  <w:style w:type="paragraph" w:styleId="Naslov2">
    <w:name w:val="heading 2"/>
    <w:basedOn w:val="Navaden"/>
    <w:next w:val="Navaden"/>
    <w:link w:val="Naslov2Znak"/>
    <w:uiPriority w:val="9"/>
    <w:unhideWhenUsed/>
    <w:qFormat/>
    <w:rsid w:val="00661A57"/>
    <w:pPr>
      <w:keepNext/>
      <w:keepLines/>
      <w:numPr>
        <w:ilvl w:val="1"/>
        <w:numId w:val="8"/>
      </w:numPr>
      <w:spacing w:before="40" w:after="0"/>
      <w:jc w:val="both"/>
      <w:outlineLvl w:val="1"/>
    </w:pPr>
    <w:rPr>
      <w:rFonts w:ascii="Arial" w:eastAsiaTheme="majorEastAsia" w:hAnsi="Arial" w:cstheme="majorBidi"/>
      <w:kern w:val="2"/>
      <w:sz w:val="26"/>
      <w:szCs w:val="26"/>
      <w14:ligatures w14:val="standardContextual"/>
    </w:rPr>
  </w:style>
  <w:style w:type="paragraph" w:styleId="Naslov3">
    <w:name w:val="heading 3"/>
    <w:basedOn w:val="Navaden"/>
    <w:next w:val="Navaden"/>
    <w:link w:val="Naslov3Znak"/>
    <w:uiPriority w:val="9"/>
    <w:semiHidden/>
    <w:unhideWhenUsed/>
    <w:qFormat/>
    <w:rsid w:val="00661A57"/>
    <w:pPr>
      <w:keepNext/>
      <w:keepLines/>
      <w:numPr>
        <w:ilvl w:val="2"/>
        <w:numId w:val="8"/>
      </w:numPr>
      <w:spacing w:before="40" w:after="0"/>
      <w:jc w:val="both"/>
      <w:outlineLvl w:val="2"/>
    </w:pPr>
    <w:rPr>
      <w:rFonts w:asciiTheme="majorHAnsi" w:eastAsiaTheme="majorEastAsia" w:hAnsiTheme="majorHAnsi" w:cstheme="majorBidi"/>
      <w:color w:val="1F4D78" w:themeColor="accent1" w:themeShade="7F"/>
      <w:kern w:val="2"/>
      <w:sz w:val="24"/>
      <w:szCs w:val="24"/>
      <w14:ligatures w14:val="standardContextual"/>
    </w:rPr>
  </w:style>
  <w:style w:type="paragraph" w:styleId="Naslov4">
    <w:name w:val="heading 4"/>
    <w:basedOn w:val="Navaden"/>
    <w:next w:val="Navaden"/>
    <w:link w:val="Naslov4Znak"/>
    <w:uiPriority w:val="9"/>
    <w:semiHidden/>
    <w:unhideWhenUsed/>
    <w:qFormat/>
    <w:rsid w:val="00661A57"/>
    <w:pPr>
      <w:keepNext/>
      <w:keepLines/>
      <w:numPr>
        <w:ilvl w:val="3"/>
        <w:numId w:val="8"/>
      </w:numPr>
      <w:spacing w:before="40" w:after="0"/>
      <w:jc w:val="both"/>
      <w:outlineLvl w:val="3"/>
    </w:pPr>
    <w:rPr>
      <w:rFonts w:asciiTheme="majorHAnsi" w:eastAsiaTheme="majorEastAsia" w:hAnsiTheme="majorHAnsi" w:cstheme="majorBidi"/>
      <w:i/>
      <w:iCs/>
      <w:color w:val="2E74B5" w:themeColor="accent1" w:themeShade="BF"/>
      <w:kern w:val="2"/>
      <w14:ligatures w14:val="standardContextual"/>
    </w:rPr>
  </w:style>
  <w:style w:type="paragraph" w:styleId="Naslov5">
    <w:name w:val="heading 5"/>
    <w:basedOn w:val="Navaden"/>
    <w:next w:val="Navaden"/>
    <w:link w:val="Naslov5Znak"/>
    <w:uiPriority w:val="9"/>
    <w:semiHidden/>
    <w:unhideWhenUsed/>
    <w:qFormat/>
    <w:rsid w:val="00661A57"/>
    <w:pPr>
      <w:keepNext/>
      <w:keepLines/>
      <w:numPr>
        <w:ilvl w:val="4"/>
        <w:numId w:val="8"/>
      </w:numPr>
      <w:spacing w:before="40" w:after="0"/>
      <w:jc w:val="both"/>
      <w:outlineLvl w:val="4"/>
    </w:pPr>
    <w:rPr>
      <w:rFonts w:asciiTheme="majorHAnsi" w:eastAsiaTheme="majorEastAsia" w:hAnsiTheme="majorHAnsi" w:cstheme="majorBidi"/>
      <w:color w:val="2E74B5" w:themeColor="accent1" w:themeShade="BF"/>
      <w:kern w:val="2"/>
      <w14:ligatures w14:val="standardContextual"/>
    </w:rPr>
  </w:style>
  <w:style w:type="paragraph" w:styleId="Naslov6">
    <w:name w:val="heading 6"/>
    <w:basedOn w:val="Navaden"/>
    <w:next w:val="Navaden"/>
    <w:link w:val="Naslov6Znak"/>
    <w:uiPriority w:val="9"/>
    <w:semiHidden/>
    <w:unhideWhenUsed/>
    <w:qFormat/>
    <w:rsid w:val="00661A57"/>
    <w:pPr>
      <w:keepNext/>
      <w:keepLines/>
      <w:numPr>
        <w:ilvl w:val="5"/>
        <w:numId w:val="8"/>
      </w:numPr>
      <w:spacing w:before="40" w:after="0"/>
      <w:jc w:val="both"/>
      <w:outlineLvl w:val="5"/>
    </w:pPr>
    <w:rPr>
      <w:rFonts w:asciiTheme="majorHAnsi" w:eastAsiaTheme="majorEastAsia" w:hAnsiTheme="majorHAnsi" w:cstheme="majorBidi"/>
      <w:color w:val="1F4D78" w:themeColor="accent1" w:themeShade="7F"/>
      <w:kern w:val="2"/>
      <w14:ligatures w14:val="standardContextual"/>
    </w:rPr>
  </w:style>
  <w:style w:type="paragraph" w:styleId="Naslov7">
    <w:name w:val="heading 7"/>
    <w:basedOn w:val="Navaden"/>
    <w:next w:val="Navaden"/>
    <w:link w:val="Naslov7Znak"/>
    <w:uiPriority w:val="9"/>
    <w:semiHidden/>
    <w:unhideWhenUsed/>
    <w:qFormat/>
    <w:rsid w:val="00661A57"/>
    <w:pPr>
      <w:keepNext/>
      <w:keepLines/>
      <w:numPr>
        <w:ilvl w:val="6"/>
        <w:numId w:val="8"/>
      </w:numPr>
      <w:spacing w:before="40" w:after="0"/>
      <w:jc w:val="both"/>
      <w:outlineLvl w:val="6"/>
    </w:pPr>
    <w:rPr>
      <w:rFonts w:asciiTheme="majorHAnsi" w:eastAsiaTheme="majorEastAsia" w:hAnsiTheme="majorHAnsi" w:cstheme="majorBidi"/>
      <w:i/>
      <w:iCs/>
      <w:color w:val="1F4D78" w:themeColor="accent1" w:themeShade="7F"/>
      <w:kern w:val="2"/>
      <w14:ligatures w14:val="standardContextual"/>
    </w:rPr>
  </w:style>
  <w:style w:type="paragraph" w:styleId="Naslov8">
    <w:name w:val="heading 8"/>
    <w:basedOn w:val="Navaden"/>
    <w:next w:val="Navaden"/>
    <w:link w:val="Naslov8Znak"/>
    <w:uiPriority w:val="9"/>
    <w:semiHidden/>
    <w:unhideWhenUsed/>
    <w:qFormat/>
    <w:rsid w:val="00661A57"/>
    <w:pPr>
      <w:keepNext/>
      <w:keepLines/>
      <w:numPr>
        <w:ilvl w:val="7"/>
        <w:numId w:val="8"/>
      </w:numPr>
      <w:spacing w:before="40" w:after="0"/>
      <w:jc w:val="both"/>
      <w:outlineLvl w:val="7"/>
    </w:pPr>
    <w:rPr>
      <w:rFonts w:asciiTheme="majorHAnsi" w:eastAsiaTheme="majorEastAsia" w:hAnsiTheme="majorHAnsi" w:cstheme="majorBidi"/>
      <w:color w:val="272727" w:themeColor="text1" w:themeTint="D8"/>
      <w:kern w:val="2"/>
      <w:sz w:val="21"/>
      <w:szCs w:val="21"/>
      <w14:ligatures w14:val="standardContextual"/>
    </w:rPr>
  </w:style>
  <w:style w:type="paragraph" w:styleId="Naslov9">
    <w:name w:val="heading 9"/>
    <w:basedOn w:val="Navaden"/>
    <w:next w:val="Navaden"/>
    <w:link w:val="Naslov9Znak"/>
    <w:uiPriority w:val="9"/>
    <w:semiHidden/>
    <w:unhideWhenUsed/>
    <w:qFormat/>
    <w:rsid w:val="00661A57"/>
    <w:pPr>
      <w:keepNext/>
      <w:keepLines/>
      <w:numPr>
        <w:ilvl w:val="8"/>
        <w:numId w:val="8"/>
      </w:numPr>
      <w:spacing w:before="40" w:after="0"/>
      <w:jc w:val="both"/>
      <w:outlineLvl w:val="8"/>
    </w:pPr>
    <w:rPr>
      <w:rFonts w:asciiTheme="majorHAnsi" w:eastAsiaTheme="majorEastAsia" w:hAnsiTheme="majorHAnsi" w:cstheme="majorBidi"/>
      <w:i/>
      <w:iCs/>
      <w:color w:val="272727" w:themeColor="text1" w:themeTint="D8"/>
      <w:kern w:val="2"/>
      <w:sz w:val="21"/>
      <w:szCs w:val="21"/>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0E091D"/>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GlavaZnak">
    <w:name w:val="Glava Znak"/>
    <w:basedOn w:val="Privzetapisavaodstavka"/>
    <w:link w:val="Glava"/>
    <w:rsid w:val="000E091D"/>
    <w:rPr>
      <w:rFonts w:ascii="Arial" w:eastAsia="Times New Roman" w:hAnsi="Arial" w:cs="Times New Roman"/>
      <w:sz w:val="20"/>
      <w:szCs w:val="24"/>
      <w:lang w:val="en-US"/>
    </w:rPr>
  </w:style>
  <w:style w:type="character" w:styleId="Hiperpovezava">
    <w:name w:val="Hyperlink"/>
    <w:uiPriority w:val="99"/>
    <w:rsid w:val="000E091D"/>
    <w:rPr>
      <w:color w:val="0000FF"/>
      <w:u w:val="single"/>
    </w:rPr>
  </w:style>
  <w:style w:type="paragraph" w:customStyle="1" w:styleId="Neotevilenodstavek">
    <w:name w:val="Neoštevilčen odstavek"/>
    <w:basedOn w:val="Navaden"/>
    <w:link w:val="NeotevilenodstavekZnak"/>
    <w:qFormat/>
    <w:rsid w:val="000E091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0E091D"/>
    <w:rPr>
      <w:rFonts w:ascii="Arial" w:eastAsia="Times New Roman" w:hAnsi="Arial" w:cs="Arial"/>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3,Bullet 1,Dot pt"/>
    <w:basedOn w:val="Navaden"/>
    <w:link w:val="OdstavekseznamaZnak"/>
    <w:qFormat/>
    <w:rsid w:val="00386C0F"/>
    <w:pPr>
      <w:overflowPunct w:val="0"/>
      <w:autoSpaceDE w:val="0"/>
      <w:autoSpaceDN w:val="0"/>
      <w:adjustRightInd w:val="0"/>
      <w:spacing w:after="0" w:line="240" w:lineRule="auto"/>
      <w:ind w:left="708"/>
      <w:jc w:val="both"/>
      <w:textAlignment w:val="baseline"/>
    </w:pPr>
    <w:rPr>
      <w:rFonts w:ascii="Times New Roman" w:eastAsia="Times New Roman" w:hAnsi="Times New Roman" w:cs="Times New Roman"/>
      <w:sz w:val="24"/>
      <w:szCs w:val="20"/>
      <w:lang w:val="x-none"/>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3 Znak"/>
    <w:link w:val="Odstavekseznama"/>
    <w:uiPriority w:val="34"/>
    <w:qFormat/>
    <w:rsid w:val="00386C0F"/>
    <w:rPr>
      <w:rFonts w:ascii="Times New Roman" w:eastAsia="Times New Roman" w:hAnsi="Times New Roman" w:cs="Times New Roman"/>
      <w:sz w:val="24"/>
      <w:szCs w:val="20"/>
      <w:lang w:val="x-none"/>
    </w:rPr>
  </w:style>
  <w:style w:type="table" w:styleId="Tabelamrea">
    <w:name w:val="Table Grid"/>
    <w:basedOn w:val="Navadnatabela"/>
    <w:uiPriority w:val="39"/>
    <w:rsid w:val="00122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aliases w:val="Footnote, Char Char Char Char,Sprotna opomba - besedilo Znak1,Sprotna opomba - besedilo Znak Znak2,Sprotna opomba - besedilo Znak1 Znak Znak1,Sprotna opomba - besedilo Znak1 Znak Znak Znak Char Char, Char Char Char,Char Char,fn"/>
    <w:basedOn w:val="Navaden"/>
    <w:link w:val="Sprotnaopomba-besediloZnak"/>
    <w:uiPriority w:val="99"/>
    <w:unhideWhenUsed/>
    <w:qFormat/>
    <w:rsid w:val="009D455E"/>
    <w:pPr>
      <w:spacing w:after="0" w:line="240" w:lineRule="auto"/>
    </w:pPr>
    <w:rPr>
      <w:sz w:val="20"/>
      <w:szCs w:val="20"/>
    </w:rPr>
  </w:style>
  <w:style w:type="character" w:customStyle="1" w:styleId="Sprotnaopomba-besediloZnak">
    <w:name w:val="Sprotna opomba - besedilo Znak"/>
    <w:aliases w:val="Footnote Znak, Char Char Char Char Znak,Sprotna opomba - besedilo Znak1 Znak,Sprotna opomba - besedilo Znak Znak2 Znak,Sprotna opomba - besedilo Znak1 Znak Znak1 Znak, Char Char Char Znak,Char Char Znak,fn Znak"/>
    <w:basedOn w:val="Privzetapisavaodstavka"/>
    <w:link w:val="Sprotnaopomba-besedilo"/>
    <w:uiPriority w:val="99"/>
    <w:rsid w:val="009D455E"/>
    <w:rPr>
      <w:sz w:val="20"/>
      <w:szCs w:val="20"/>
    </w:rPr>
  </w:style>
  <w:style w:type="character" w:styleId="Sprotnaopomba-sklic">
    <w:name w:val="footnote reference"/>
    <w:aliases w:val="Fussnota,Footnote symbol,Footnote reference number,Times 10 Point,Exposant 3 Point,EN Footnote Reference,note TESI,E...,nota de rodapé,Footnote Reference_LVL6,Footnote Reference_LVL61,Footnote Reference_LVL62,Footnot,stylish,ft"/>
    <w:basedOn w:val="Privzetapisavaodstavka"/>
    <w:link w:val="FootnotesymbolCarZchn"/>
    <w:uiPriority w:val="99"/>
    <w:unhideWhenUsed/>
    <w:qFormat/>
    <w:rsid w:val="009D455E"/>
    <w:rPr>
      <w:vertAlign w:val="superscript"/>
    </w:rPr>
  </w:style>
  <w:style w:type="character" w:styleId="Pripombasklic">
    <w:name w:val="annotation reference"/>
    <w:basedOn w:val="Privzetapisavaodstavka"/>
    <w:uiPriority w:val="99"/>
    <w:semiHidden/>
    <w:unhideWhenUsed/>
    <w:rsid w:val="00587A58"/>
    <w:rPr>
      <w:sz w:val="16"/>
      <w:szCs w:val="16"/>
    </w:rPr>
  </w:style>
  <w:style w:type="paragraph" w:styleId="Pripombabesedilo">
    <w:name w:val="annotation text"/>
    <w:basedOn w:val="Navaden"/>
    <w:link w:val="PripombabesediloZnak"/>
    <w:uiPriority w:val="99"/>
    <w:unhideWhenUsed/>
    <w:rsid w:val="00587A58"/>
    <w:pPr>
      <w:spacing w:line="240" w:lineRule="auto"/>
    </w:pPr>
    <w:rPr>
      <w:sz w:val="20"/>
      <w:szCs w:val="20"/>
    </w:rPr>
  </w:style>
  <w:style w:type="character" w:customStyle="1" w:styleId="PripombabesediloZnak">
    <w:name w:val="Pripomba – besedilo Znak"/>
    <w:basedOn w:val="Privzetapisavaodstavka"/>
    <w:link w:val="Pripombabesedilo"/>
    <w:uiPriority w:val="99"/>
    <w:rsid w:val="00587A58"/>
    <w:rPr>
      <w:sz w:val="20"/>
      <w:szCs w:val="20"/>
    </w:rPr>
  </w:style>
  <w:style w:type="paragraph" w:styleId="Zadevapripombe">
    <w:name w:val="annotation subject"/>
    <w:basedOn w:val="Pripombabesedilo"/>
    <w:next w:val="Pripombabesedilo"/>
    <w:link w:val="ZadevapripombeZnak"/>
    <w:uiPriority w:val="99"/>
    <w:semiHidden/>
    <w:unhideWhenUsed/>
    <w:rsid w:val="00587A58"/>
    <w:rPr>
      <w:b/>
      <w:bCs/>
    </w:rPr>
  </w:style>
  <w:style w:type="character" w:customStyle="1" w:styleId="ZadevapripombeZnak">
    <w:name w:val="Zadeva pripombe Znak"/>
    <w:basedOn w:val="PripombabesediloZnak"/>
    <w:link w:val="Zadevapripombe"/>
    <w:uiPriority w:val="99"/>
    <w:semiHidden/>
    <w:rsid w:val="00587A58"/>
    <w:rPr>
      <w:b/>
      <w:bCs/>
      <w:sz w:val="20"/>
      <w:szCs w:val="20"/>
    </w:rPr>
  </w:style>
  <w:style w:type="paragraph" w:customStyle="1" w:styleId="len">
    <w:name w:val="len"/>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uiPriority w:val="99"/>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A12498"/>
    <w:pPr>
      <w:tabs>
        <w:tab w:val="center" w:pos="4536"/>
        <w:tab w:val="right" w:pos="9072"/>
      </w:tabs>
      <w:spacing w:after="0" w:line="240" w:lineRule="auto"/>
    </w:pPr>
  </w:style>
  <w:style w:type="character" w:customStyle="1" w:styleId="NogaZnak">
    <w:name w:val="Noga Znak"/>
    <w:basedOn w:val="Privzetapisavaodstavka"/>
    <w:link w:val="Noga"/>
    <w:uiPriority w:val="99"/>
    <w:rsid w:val="00A12498"/>
  </w:style>
  <w:style w:type="paragraph" w:customStyle="1" w:styleId="xmsonormal">
    <w:name w:val="x_msonormal"/>
    <w:basedOn w:val="Navaden"/>
    <w:rsid w:val="003A500B"/>
    <w:pPr>
      <w:spacing w:after="0" w:line="240" w:lineRule="auto"/>
    </w:pPr>
    <w:rPr>
      <w:rFonts w:ascii="Calibri" w:hAnsi="Calibri" w:cs="Calibri"/>
      <w:lang w:eastAsia="sl-SI"/>
    </w:rPr>
  </w:style>
  <w:style w:type="paragraph" w:customStyle="1" w:styleId="datumtevilka">
    <w:name w:val="datum številka"/>
    <w:basedOn w:val="Navaden"/>
    <w:qFormat/>
    <w:rsid w:val="007512BF"/>
    <w:pPr>
      <w:tabs>
        <w:tab w:val="left" w:pos="1701"/>
      </w:tabs>
      <w:spacing w:after="0" w:line="260" w:lineRule="exact"/>
    </w:pPr>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BF0E2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F0E25"/>
    <w:rPr>
      <w:rFonts w:ascii="Segoe UI" w:hAnsi="Segoe UI" w:cs="Segoe UI"/>
      <w:sz w:val="18"/>
      <w:szCs w:val="18"/>
    </w:rPr>
  </w:style>
  <w:style w:type="paragraph" w:styleId="Revizija">
    <w:name w:val="Revision"/>
    <w:hidden/>
    <w:uiPriority w:val="99"/>
    <w:semiHidden/>
    <w:rsid w:val="001462F4"/>
    <w:pPr>
      <w:spacing w:after="0" w:line="240" w:lineRule="auto"/>
    </w:pPr>
  </w:style>
  <w:style w:type="paragraph" w:customStyle="1" w:styleId="pravnapodlaga1">
    <w:name w:val="pravnapodlaga1"/>
    <w:basedOn w:val="Navaden"/>
    <w:rsid w:val="00ED52A1"/>
    <w:pPr>
      <w:spacing w:before="480" w:after="0" w:line="240" w:lineRule="auto"/>
      <w:ind w:firstLine="1021"/>
      <w:jc w:val="both"/>
    </w:pPr>
    <w:rPr>
      <w:rFonts w:ascii="Arial" w:eastAsia="Times New Roman" w:hAnsi="Arial" w:cs="Arial"/>
      <w:lang w:eastAsia="sl-SI"/>
    </w:rPr>
  </w:style>
  <w:style w:type="paragraph" w:customStyle="1" w:styleId="NormalSP">
    <w:name w:val="Normal SP"/>
    <w:basedOn w:val="Navaden"/>
    <w:rsid w:val="00BD76ED"/>
    <w:pPr>
      <w:spacing w:after="0" w:line="264" w:lineRule="auto"/>
      <w:jc w:val="both"/>
    </w:pPr>
    <w:rPr>
      <w:rFonts w:ascii="Arial" w:eastAsia="Times New Roman" w:hAnsi="Arial" w:cs="Times New Roman"/>
      <w:sz w:val="20"/>
      <w:szCs w:val="24"/>
      <w:lang w:val="en-US" w:eastAsia="sl-SI"/>
    </w:rPr>
  </w:style>
  <w:style w:type="table" w:styleId="Svetlosenenjepoudarek1">
    <w:name w:val="Light Shading Accent 1"/>
    <w:basedOn w:val="Navadnatabela"/>
    <w:uiPriority w:val="60"/>
    <w:unhideWhenUsed/>
    <w:rsid w:val="00BD76ED"/>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character" w:customStyle="1" w:styleId="Naslov1Znak">
    <w:name w:val="Naslov 1 Znak"/>
    <w:basedOn w:val="Privzetapisavaodstavka"/>
    <w:link w:val="Naslov1"/>
    <w:uiPriority w:val="9"/>
    <w:rsid w:val="00661A57"/>
    <w:rPr>
      <w:rFonts w:ascii="Arial" w:eastAsiaTheme="majorEastAsia" w:hAnsi="Arial" w:cstheme="majorBidi"/>
      <w:kern w:val="2"/>
      <w:sz w:val="32"/>
      <w:szCs w:val="32"/>
      <w14:ligatures w14:val="standardContextual"/>
    </w:rPr>
  </w:style>
  <w:style w:type="character" w:customStyle="1" w:styleId="Naslov2Znak">
    <w:name w:val="Naslov 2 Znak"/>
    <w:basedOn w:val="Privzetapisavaodstavka"/>
    <w:link w:val="Naslov2"/>
    <w:uiPriority w:val="9"/>
    <w:rsid w:val="00661A57"/>
    <w:rPr>
      <w:rFonts w:ascii="Arial" w:eastAsiaTheme="majorEastAsia" w:hAnsi="Arial" w:cstheme="majorBidi"/>
      <w:kern w:val="2"/>
      <w:sz w:val="26"/>
      <w:szCs w:val="26"/>
      <w14:ligatures w14:val="standardContextual"/>
    </w:rPr>
  </w:style>
  <w:style w:type="character" w:customStyle="1" w:styleId="Naslov3Znak">
    <w:name w:val="Naslov 3 Znak"/>
    <w:basedOn w:val="Privzetapisavaodstavka"/>
    <w:link w:val="Naslov3"/>
    <w:uiPriority w:val="9"/>
    <w:semiHidden/>
    <w:rsid w:val="00661A57"/>
    <w:rPr>
      <w:rFonts w:asciiTheme="majorHAnsi" w:eastAsiaTheme="majorEastAsia" w:hAnsiTheme="majorHAnsi" w:cstheme="majorBidi"/>
      <w:color w:val="1F4D78" w:themeColor="accent1" w:themeShade="7F"/>
      <w:kern w:val="2"/>
      <w:sz w:val="24"/>
      <w:szCs w:val="24"/>
      <w14:ligatures w14:val="standardContextual"/>
    </w:rPr>
  </w:style>
  <w:style w:type="character" w:customStyle="1" w:styleId="Naslov4Znak">
    <w:name w:val="Naslov 4 Znak"/>
    <w:basedOn w:val="Privzetapisavaodstavka"/>
    <w:link w:val="Naslov4"/>
    <w:uiPriority w:val="9"/>
    <w:semiHidden/>
    <w:rsid w:val="00661A57"/>
    <w:rPr>
      <w:rFonts w:asciiTheme="majorHAnsi" w:eastAsiaTheme="majorEastAsia" w:hAnsiTheme="majorHAnsi" w:cstheme="majorBidi"/>
      <w:i/>
      <w:iCs/>
      <w:color w:val="2E74B5" w:themeColor="accent1" w:themeShade="BF"/>
      <w:kern w:val="2"/>
      <w14:ligatures w14:val="standardContextual"/>
    </w:rPr>
  </w:style>
  <w:style w:type="character" w:customStyle="1" w:styleId="Naslov5Znak">
    <w:name w:val="Naslov 5 Znak"/>
    <w:basedOn w:val="Privzetapisavaodstavka"/>
    <w:link w:val="Naslov5"/>
    <w:uiPriority w:val="9"/>
    <w:semiHidden/>
    <w:rsid w:val="00661A57"/>
    <w:rPr>
      <w:rFonts w:asciiTheme="majorHAnsi" w:eastAsiaTheme="majorEastAsia" w:hAnsiTheme="majorHAnsi" w:cstheme="majorBidi"/>
      <w:color w:val="2E74B5" w:themeColor="accent1" w:themeShade="BF"/>
      <w:kern w:val="2"/>
      <w14:ligatures w14:val="standardContextual"/>
    </w:rPr>
  </w:style>
  <w:style w:type="character" w:customStyle="1" w:styleId="Naslov6Znak">
    <w:name w:val="Naslov 6 Znak"/>
    <w:basedOn w:val="Privzetapisavaodstavka"/>
    <w:link w:val="Naslov6"/>
    <w:uiPriority w:val="9"/>
    <w:semiHidden/>
    <w:rsid w:val="00661A57"/>
    <w:rPr>
      <w:rFonts w:asciiTheme="majorHAnsi" w:eastAsiaTheme="majorEastAsia" w:hAnsiTheme="majorHAnsi" w:cstheme="majorBidi"/>
      <w:color w:val="1F4D78" w:themeColor="accent1" w:themeShade="7F"/>
      <w:kern w:val="2"/>
      <w14:ligatures w14:val="standardContextual"/>
    </w:rPr>
  </w:style>
  <w:style w:type="character" w:customStyle="1" w:styleId="Naslov7Znak">
    <w:name w:val="Naslov 7 Znak"/>
    <w:basedOn w:val="Privzetapisavaodstavka"/>
    <w:link w:val="Naslov7"/>
    <w:uiPriority w:val="9"/>
    <w:semiHidden/>
    <w:rsid w:val="00661A57"/>
    <w:rPr>
      <w:rFonts w:asciiTheme="majorHAnsi" w:eastAsiaTheme="majorEastAsia" w:hAnsiTheme="majorHAnsi" w:cstheme="majorBidi"/>
      <w:i/>
      <w:iCs/>
      <w:color w:val="1F4D78" w:themeColor="accent1" w:themeShade="7F"/>
      <w:kern w:val="2"/>
      <w14:ligatures w14:val="standardContextual"/>
    </w:rPr>
  </w:style>
  <w:style w:type="character" w:customStyle="1" w:styleId="Naslov8Znak">
    <w:name w:val="Naslov 8 Znak"/>
    <w:basedOn w:val="Privzetapisavaodstavka"/>
    <w:link w:val="Naslov8"/>
    <w:uiPriority w:val="9"/>
    <w:semiHidden/>
    <w:rsid w:val="00661A57"/>
    <w:rPr>
      <w:rFonts w:asciiTheme="majorHAnsi" w:eastAsiaTheme="majorEastAsia" w:hAnsiTheme="majorHAnsi" w:cstheme="majorBidi"/>
      <w:color w:val="272727" w:themeColor="text1" w:themeTint="D8"/>
      <w:kern w:val="2"/>
      <w:sz w:val="21"/>
      <w:szCs w:val="21"/>
      <w14:ligatures w14:val="standardContextual"/>
    </w:rPr>
  </w:style>
  <w:style w:type="character" w:customStyle="1" w:styleId="Naslov9Znak">
    <w:name w:val="Naslov 9 Znak"/>
    <w:basedOn w:val="Privzetapisavaodstavka"/>
    <w:link w:val="Naslov9"/>
    <w:uiPriority w:val="9"/>
    <w:semiHidden/>
    <w:rsid w:val="00661A57"/>
    <w:rPr>
      <w:rFonts w:asciiTheme="majorHAnsi" w:eastAsiaTheme="majorEastAsia" w:hAnsiTheme="majorHAnsi" w:cstheme="majorBidi"/>
      <w:i/>
      <w:iCs/>
      <w:color w:val="272727" w:themeColor="text1" w:themeTint="D8"/>
      <w:kern w:val="2"/>
      <w:sz w:val="21"/>
      <w:szCs w:val="21"/>
      <w14:ligatures w14:val="standardContextual"/>
    </w:rPr>
  </w:style>
  <w:style w:type="paragraph" w:customStyle="1" w:styleId="Default">
    <w:name w:val="Default"/>
    <w:rsid w:val="00661A57"/>
    <w:pPr>
      <w:autoSpaceDE w:val="0"/>
      <w:autoSpaceDN w:val="0"/>
      <w:adjustRightInd w:val="0"/>
      <w:spacing w:after="0" w:line="240" w:lineRule="auto"/>
    </w:pPr>
    <w:rPr>
      <w:rFonts w:ascii="EUAlbertina" w:hAnsi="EUAlbertina" w:cs="EUAlbertina"/>
      <w:color w:val="000000"/>
      <w:sz w:val="24"/>
      <w:szCs w:val="24"/>
      <w14:ligatures w14:val="standardContextual"/>
    </w:rPr>
  </w:style>
  <w:style w:type="paragraph" w:styleId="Napis">
    <w:name w:val="caption"/>
    <w:aliases w:val="Okvir/Slika/Tabela_POR,Slika/Tabela_POR,Naslov slike,tabele,Okvir/Slika/Tabela_UMAR,Slika/Tabela/Okvir_EO,Caption Char1,Caption Char Char,Slika naslov,Caption1"/>
    <w:basedOn w:val="Navaden"/>
    <w:next w:val="Navaden"/>
    <w:link w:val="NapisZnak"/>
    <w:uiPriority w:val="35"/>
    <w:unhideWhenUsed/>
    <w:qFormat/>
    <w:rsid w:val="00661A57"/>
    <w:pPr>
      <w:spacing w:after="200" w:line="240" w:lineRule="auto"/>
      <w:jc w:val="both"/>
    </w:pPr>
    <w:rPr>
      <w:i/>
      <w:iCs/>
      <w:color w:val="44546A" w:themeColor="text2"/>
      <w:kern w:val="2"/>
      <w:sz w:val="18"/>
      <w:szCs w:val="18"/>
      <w14:ligatures w14:val="standardContextual"/>
    </w:rPr>
  </w:style>
  <w:style w:type="table" w:styleId="Tabelaseznam4poudarek5">
    <w:name w:val="List Table 4 Accent 5"/>
    <w:basedOn w:val="Navadnatabela"/>
    <w:uiPriority w:val="49"/>
    <w:rsid w:val="00E15294"/>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atemnamrea5poudarek5">
    <w:name w:val="Grid Table 5 Dark Accent 5"/>
    <w:basedOn w:val="Navadnatabela"/>
    <w:uiPriority w:val="50"/>
    <w:rsid w:val="00E1529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styleId="Navadensplet">
    <w:name w:val="Normal (Web)"/>
    <w:basedOn w:val="Navaden"/>
    <w:uiPriority w:val="99"/>
    <w:unhideWhenUsed/>
    <w:rsid w:val="004F38CB"/>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PORokvir">
    <w:name w:val="POR okvir"/>
    <w:basedOn w:val="Navadnatabela"/>
    <w:uiPriority w:val="99"/>
    <w:rsid w:val="004F38CB"/>
    <w:pPr>
      <w:spacing w:after="0" w:line="240" w:lineRule="auto"/>
    </w:pPr>
    <w:rPr>
      <w:rFonts w:ascii="Myriad Pro" w:eastAsia="Times New Roman" w:hAnsi="Myriad Pro" w:cs="Times New Roman"/>
      <w:sz w:val="20"/>
      <w:szCs w:val="20"/>
      <w:lang w:eastAsia="sl-SI"/>
    </w:rPr>
    <w:tblPr>
      <w:tblBorders>
        <w:top w:val="single" w:sz="4" w:space="0" w:color="auto"/>
        <w:left w:val="single" w:sz="4" w:space="0" w:color="auto"/>
        <w:bottom w:val="single" w:sz="4" w:space="0" w:color="auto"/>
        <w:right w:val="single" w:sz="4" w:space="0" w:color="auto"/>
      </w:tblBorders>
      <w:tblCellMar>
        <w:top w:w="170" w:type="dxa"/>
        <w:left w:w="170" w:type="dxa"/>
        <w:bottom w:w="170" w:type="dxa"/>
        <w:right w:w="170" w:type="dxa"/>
      </w:tblCellMar>
    </w:tblPr>
    <w:tcPr>
      <w:shd w:val="clear" w:color="auto" w:fill="E7E6E6" w:themeFill="background2"/>
    </w:tcPr>
  </w:style>
  <w:style w:type="paragraph" w:customStyle="1" w:styleId="TekstPOR">
    <w:name w:val="Tekst_POR"/>
    <w:basedOn w:val="Navaden"/>
    <w:link w:val="TekstPORChar"/>
    <w:qFormat/>
    <w:rsid w:val="004F38CB"/>
    <w:pPr>
      <w:spacing w:before="20" w:after="20" w:line="240" w:lineRule="auto"/>
      <w:jc w:val="both"/>
    </w:pPr>
    <w:rPr>
      <w:rFonts w:ascii="Arial" w:eastAsia="Calibri" w:hAnsi="Arial" w:cs="Times New Roman"/>
      <w:noProof/>
      <w:sz w:val="19"/>
    </w:rPr>
  </w:style>
  <w:style w:type="character" w:customStyle="1" w:styleId="TekstPORChar">
    <w:name w:val="Tekst_POR Char"/>
    <w:basedOn w:val="Privzetapisavaodstavka"/>
    <w:link w:val="TekstPOR"/>
    <w:rsid w:val="004F38CB"/>
    <w:rPr>
      <w:rFonts w:ascii="Arial" w:eastAsia="Calibri" w:hAnsi="Arial" w:cs="Times New Roman"/>
      <w:noProof/>
      <w:sz w:val="19"/>
    </w:rPr>
  </w:style>
  <w:style w:type="character" w:customStyle="1" w:styleId="NapisZnak">
    <w:name w:val="Napis Znak"/>
    <w:aliases w:val="Okvir/Slika/Tabela_POR Znak,Slika/Tabela_POR Znak,Naslov slike Znak,tabele Znak,Okvir/Slika/Tabela_UMAR Znak,Slika/Tabela/Okvir_EO Znak,Caption Char1 Znak,Caption Char Char Znak,Slika naslov Znak,Caption1 Znak"/>
    <w:basedOn w:val="Privzetapisavaodstavka"/>
    <w:link w:val="Napis"/>
    <w:uiPriority w:val="35"/>
    <w:rsid w:val="004F38CB"/>
    <w:rPr>
      <w:i/>
      <w:iCs/>
      <w:color w:val="44546A" w:themeColor="text2"/>
      <w:kern w:val="2"/>
      <w:sz w:val="18"/>
      <w:szCs w:val="18"/>
      <w14:ligatures w14:val="standardContextual"/>
    </w:rPr>
  </w:style>
  <w:style w:type="paragraph" w:customStyle="1" w:styleId="VirOpombaPOR">
    <w:name w:val="Vir/Opomba_POR"/>
    <w:basedOn w:val="TekstPOR"/>
    <w:link w:val="VirOpombaPORChar"/>
    <w:uiPriority w:val="7"/>
    <w:qFormat/>
    <w:rsid w:val="004F38CB"/>
    <w:pPr>
      <w:spacing w:before="40" w:after="0"/>
    </w:pPr>
    <w:rPr>
      <w:sz w:val="14"/>
      <w:szCs w:val="14"/>
    </w:rPr>
  </w:style>
  <w:style w:type="character" w:customStyle="1" w:styleId="VirOpombaPORChar">
    <w:name w:val="Vir/Opomba_POR Char"/>
    <w:link w:val="VirOpombaPOR"/>
    <w:uiPriority w:val="7"/>
    <w:rsid w:val="004F38CB"/>
    <w:rPr>
      <w:rFonts w:ascii="Arial" w:eastAsia="Calibri" w:hAnsi="Arial" w:cs="Times New Roman"/>
      <w:noProof/>
      <w:sz w:val="14"/>
      <w:szCs w:val="14"/>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4F38CB"/>
    <w:pPr>
      <w:spacing w:line="240" w:lineRule="exact"/>
      <w:jc w:val="both"/>
    </w:pPr>
    <w:rPr>
      <w:vertAlign w:val="superscript"/>
    </w:rPr>
  </w:style>
  <w:style w:type="character" w:styleId="Poudarek">
    <w:name w:val="Emphasis"/>
    <w:basedOn w:val="Privzetapisavaodstavka"/>
    <w:uiPriority w:val="20"/>
    <w:qFormat/>
    <w:rsid w:val="00833301"/>
    <w:rPr>
      <w:i/>
      <w:iCs/>
    </w:rPr>
  </w:style>
  <w:style w:type="paragraph" w:customStyle="1" w:styleId="Naslovpredpisa">
    <w:name w:val="Naslov_predpisa"/>
    <w:basedOn w:val="Navaden"/>
    <w:link w:val="NaslovpredpisaZnak"/>
    <w:uiPriority w:val="99"/>
    <w:qFormat/>
    <w:rsid w:val="00B55410"/>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uiPriority w:val="99"/>
    <w:rsid w:val="00B55410"/>
    <w:rPr>
      <w:rFonts w:ascii="Arial" w:eastAsia="Times New Roman" w:hAnsi="Arial" w:cs="Times New Roman"/>
      <w:b/>
    </w:rPr>
  </w:style>
  <w:style w:type="paragraph" w:customStyle="1" w:styleId="Poglavje">
    <w:name w:val="Poglavje"/>
    <w:basedOn w:val="Navaden"/>
    <w:qFormat/>
    <w:rsid w:val="00ED534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sek">
    <w:name w:val="Odsek"/>
    <w:basedOn w:val="Navaden"/>
    <w:link w:val="OdsekZnak"/>
    <w:qFormat/>
    <w:rsid w:val="00ED534E"/>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rPr>
  </w:style>
  <w:style w:type="character" w:customStyle="1" w:styleId="OdsekZnak">
    <w:name w:val="Odsek Znak"/>
    <w:basedOn w:val="Privzetapisavaodstavka"/>
    <w:link w:val="Odsek"/>
    <w:rsid w:val="00ED534E"/>
    <w:rPr>
      <w:rFonts w:ascii="Arial" w:eastAsia="Times New Roman" w:hAnsi="Arial" w:cs="Arial"/>
      <w:b/>
    </w:rPr>
  </w:style>
  <w:style w:type="paragraph" w:customStyle="1" w:styleId="Nazivpodpisnika">
    <w:name w:val="Naziv podpisnika"/>
    <w:basedOn w:val="Navaden"/>
    <w:link w:val="NazivpodpisnikaZnak"/>
    <w:rsid w:val="00ED534E"/>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ED534E"/>
    <w:rPr>
      <w:rFonts w:ascii="Arial" w:eastAsia="Times New Roman" w:hAnsi="Arial" w:cs="Arial"/>
      <w:lang w:eastAsia="sl-SI"/>
    </w:rPr>
  </w:style>
  <w:style w:type="character" w:styleId="Krepko">
    <w:name w:val="Strong"/>
    <w:basedOn w:val="Privzetapisavaodstavka"/>
    <w:uiPriority w:val="22"/>
    <w:qFormat/>
    <w:rsid w:val="00FD37DA"/>
    <w:rPr>
      <w:b/>
      <w:bCs/>
    </w:rPr>
  </w:style>
  <w:style w:type="character" w:styleId="SledenaHiperpovezava">
    <w:name w:val="FollowedHyperlink"/>
    <w:basedOn w:val="Privzetapisavaodstavka"/>
    <w:uiPriority w:val="99"/>
    <w:semiHidden/>
    <w:unhideWhenUsed/>
    <w:rsid w:val="006F7B9B"/>
    <w:rPr>
      <w:color w:val="954F72" w:themeColor="followedHyperlink"/>
      <w:u w:val="single"/>
    </w:rPr>
  </w:style>
  <w:style w:type="paragraph" w:customStyle="1" w:styleId="Naslov10">
    <w:name w:val="Naslov1"/>
    <w:qFormat/>
    <w:rsid w:val="00711129"/>
    <w:pPr>
      <w:spacing w:after="0" w:line="276" w:lineRule="auto"/>
      <w:jc w:val="center"/>
    </w:pPr>
    <w:rPr>
      <w:rFonts w:ascii="Arial" w:hAnsi="Arial"/>
      <w:b/>
      <w:sz w:val="20"/>
      <w:szCs w:val="20"/>
    </w:rPr>
  </w:style>
  <w:style w:type="paragraph" w:customStyle="1" w:styleId="Poglavjenaslov">
    <w:name w:val="Poglavje naslov"/>
    <w:qFormat/>
    <w:rsid w:val="00711129"/>
    <w:pPr>
      <w:spacing w:after="0" w:line="276" w:lineRule="auto"/>
      <w:jc w:val="center"/>
    </w:pPr>
    <w:rPr>
      <w:rFonts w:ascii="Arial" w:hAnsi="Arial"/>
      <w:sz w:val="20"/>
      <w:szCs w:val="20"/>
    </w:rPr>
  </w:style>
  <w:style w:type="paragraph" w:customStyle="1" w:styleId="len0">
    <w:name w:val="Člen"/>
    <w:qFormat/>
    <w:rsid w:val="00711129"/>
    <w:pPr>
      <w:spacing w:before="480" w:after="0" w:line="276" w:lineRule="auto"/>
      <w:jc w:val="center"/>
    </w:pPr>
    <w:rPr>
      <w:rFonts w:ascii="Arial" w:hAnsi="Arial"/>
      <w:b/>
      <w:sz w:val="20"/>
      <w:szCs w:val="20"/>
    </w:rPr>
  </w:style>
  <w:style w:type="paragraph" w:customStyle="1" w:styleId="lennaslov0">
    <w:name w:val="Člen naslov"/>
    <w:qFormat/>
    <w:rsid w:val="00711129"/>
    <w:pPr>
      <w:spacing w:after="0" w:line="276" w:lineRule="auto"/>
      <w:jc w:val="center"/>
    </w:pPr>
    <w:rPr>
      <w:rFonts w:ascii="Arial" w:hAnsi="Arial"/>
      <w:b/>
      <w:sz w:val="20"/>
      <w:szCs w:val="20"/>
    </w:rPr>
  </w:style>
  <w:style w:type="paragraph" w:customStyle="1" w:styleId="doc-ti">
    <w:name w:val="doc-ti"/>
    <w:basedOn w:val="Navaden"/>
    <w:rsid w:val="007B484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597BAB"/>
    <w:rPr>
      <w:color w:val="605E5C"/>
      <w:shd w:val="clear" w:color="auto" w:fill="E1DFDD"/>
    </w:rPr>
  </w:style>
  <w:style w:type="table" w:customStyle="1" w:styleId="Navadnatabela11">
    <w:name w:val="Navadna tabela 11"/>
    <w:basedOn w:val="Navadnatabela"/>
    <w:uiPriority w:val="41"/>
    <w:rsid w:val="006A51F0"/>
    <w:pPr>
      <w:spacing w:after="0" w:line="240" w:lineRule="auto"/>
    </w:pPr>
    <w:rPr>
      <w:rFonts w:ascii="Arial" w:hAnsi="Arial"/>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96826">
      <w:bodyDiv w:val="1"/>
      <w:marLeft w:val="0"/>
      <w:marRight w:val="0"/>
      <w:marTop w:val="0"/>
      <w:marBottom w:val="0"/>
      <w:divBdr>
        <w:top w:val="none" w:sz="0" w:space="0" w:color="auto"/>
        <w:left w:val="none" w:sz="0" w:space="0" w:color="auto"/>
        <w:bottom w:val="none" w:sz="0" w:space="0" w:color="auto"/>
        <w:right w:val="none" w:sz="0" w:space="0" w:color="auto"/>
      </w:divBdr>
      <w:divsChild>
        <w:div w:id="69280173">
          <w:marLeft w:val="0"/>
          <w:marRight w:val="0"/>
          <w:marTop w:val="0"/>
          <w:marBottom w:val="0"/>
          <w:divBdr>
            <w:top w:val="none" w:sz="0" w:space="0" w:color="auto"/>
            <w:left w:val="none" w:sz="0" w:space="0" w:color="auto"/>
            <w:bottom w:val="none" w:sz="0" w:space="0" w:color="auto"/>
            <w:right w:val="none" w:sz="0" w:space="0" w:color="auto"/>
          </w:divBdr>
          <w:divsChild>
            <w:div w:id="514227272">
              <w:marLeft w:val="0"/>
              <w:marRight w:val="0"/>
              <w:marTop w:val="0"/>
              <w:marBottom w:val="0"/>
              <w:divBdr>
                <w:top w:val="none" w:sz="0" w:space="0" w:color="auto"/>
                <w:left w:val="none" w:sz="0" w:space="0" w:color="auto"/>
                <w:bottom w:val="none" w:sz="0" w:space="0" w:color="auto"/>
                <w:right w:val="none" w:sz="0" w:space="0" w:color="auto"/>
              </w:divBdr>
              <w:divsChild>
                <w:div w:id="1137071204">
                  <w:marLeft w:val="0"/>
                  <w:marRight w:val="0"/>
                  <w:marTop w:val="0"/>
                  <w:marBottom w:val="0"/>
                  <w:divBdr>
                    <w:top w:val="none" w:sz="0" w:space="0" w:color="auto"/>
                    <w:left w:val="none" w:sz="0" w:space="0" w:color="auto"/>
                    <w:bottom w:val="none" w:sz="0" w:space="0" w:color="auto"/>
                    <w:right w:val="none" w:sz="0" w:space="0" w:color="auto"/>
                  </w:divBdr>
                  <w:divsChild>
                    <w:div w:id="1218201180">
                      <w:marLeft w:val="0"/>
                      <w:marRight w:val="0"/>
                      <w:marTop w:val="0"/>
                      <w:marBottom w:val="0"/>
                      <w:divBdr>
                        <w:top w:val="none" w:sz="0" w:space="0" w:color="auto"/>
                        <w:left w:val="none" w:sz="0" w:space="0" w:color="auto"/>
                        <w:bottom w:val="none" w:sz="0" w:space="0" w:color="auto"/>
                        <w:right w:val="none" w:sz="0" w:space="0" w:color="auto"/>
                      </w:divBdr>
                    </w:div>
                  </w:divsChild>
                </w:div>
                <w:div w:id="121916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27573">
      <w:bodyDiv w:val="1"/>
      <w:marLeft w:val="0"/>
      <w:marRight w:val="0"/>
      <w:marTop w:val="0"/>
      <w:marBottom w:val="0"/>
      <w:divBdr>
        <w:top w:val="none" w:sz="0" w:space="0" w:color="auto"/>
        <w:left w:val="none" w:sz="0" w:space="0" w:color="auto"/>
        <w:bottom w:val="none" w:sz="0" w:space="0" w:color="auto"/>
        <w:right w:val="none" w:sz="0" w:space="0" w:color="auto"/>
      </w:divBdr>
      <w:divsChild>
        <w:div w:id="729497852">
          <w:marLeft w:val="0"/>
          <w:marRight w:val="0"/>
          <w:marTop w:val="480"/>
          <w:marBottom w:val="0"/>
          <w:divBdr>
            <w:top w:val="none" w:sz="0" w:space="0" w:color="auto"/>
            <w:left w:val="none" w:sz="0" w:space="0" w:color="auto"/>
            <w:bottom w:val="none" w:sz="0" w:space="0" w:color="auto"/>
            <w:right w:val="none" w:sz="0" w:space="0" w:color="auto"/>
          </w:divBdr>
        </w:div>
        <w:div w:id="696320197">
          <w:marLeft w:val="0"/>
          <w:marRight w:val="0"/>
          <w:marTop w:val="240"/>
          <w:marBottom w:val="0"/>
          <w:divBdr>
            <w:top w:val="none" w:sz="0" w:space="0" w:color="auto"/>
            <w:left w:val="none" w:sz="0" w:space="0" w:color="auto"/>
            <w:bottom w:val="none" w:sz="0" w:space="0" w:color="auto"/>
            <w:right w:val="none" w:sz="0" w:space="0" w:color="auto"/>
          </w:divBdr>
        </w:div>
      </w:divsChild>
    </w:div>
    <w:div w:id="114640370">
      <w:bodyDiv w:val="1"/>
      <w:marLeft w:val="0"/>
      <w:marRight w:val="0"/>
      <w:marTop w:val="0"/>
      <w:marBottom w:val="0"/>
      <w:divBdr>
        <w:top w:val="none" w:sz="0" w:space="0" w:color="auto"/>
        <w:left w:val="none" w:sz="0" w:space="0" w:color="auto"/>
        <w:bottom w:val="none" w:sz="0" w:space="0" w:color="auto"/>
        <w:right w:val="none" w:sz="0" w:space="0" w:color="auto"/>
      </w:divBdr>
    </w:div>
    <w:div w:id="146017147">
      <w:bodyDiv w:val="1"/>
      <w:marLeft w:val="0"/>
      <w:marRight w:val="0"/>
      <w:marTop w:val="0"/>
      <w:marBottom w:val="0"/>
      <w:divBdr>
        <w:top w:val="none" w:sz="0" w:space="0" w:color="auto"/>
        <w:left w:val="none" w:sz="0" w:space="0" w:color="auto"/>
        <w:bottom w:val="none" w:sz="0" w:space="0" w:color="auto"/>
        <w:right w:val="none" w:sz="0" w:space="0" w:color="auto"/>
      </w:divBdr>
    </w:div>
    <w:div w:id="151145181">
      <w:bodyDiv w:val="1"/>
      <w:marLeft w:val="0"/>
      <w:marRight w:val="0"/>
      <w:marTop w:val="0"/>
      <w:marBottom w:val="0"/>
      <w:divBdr>
        <w:top w:val="none" w:sz="0" w:space="0" w:color="auto"/>
        <w:left w:val="none" w:sz="0" w:space="0" w:color="auto"/>
        <w:bottom w:val="none" w:sz="0" w:space="0" w:color="auto"/>
        <w:right w:val="none" w:sz="0" w:space="0" w:color="auto"/>
      </w:divBdr>
    </w:div>
    <w:div w:id="248083232">
      <w:bodyDiv w:val="1"/>
      <w:marLeft w:val="0"/>
      <w:marRight w:val="0"/>
      <w:marTop w:val="0"/>
      <w:marBottom w:val="0"/>
      <w:divBdr>
        <w:top w:val="none" w:sz="0" w:space="0" w:color="auto"/>
        <w:left w:val="none" w:sz="0" w:space="0" w:color="auto"/>
        <w:bottom w:val="none" w:sz="0" w:space="0" w:color="auto"/>
        <w:right w:val="none" w:sz="0" w:space="0" w:color="auto"/>
      </w:divBdr>
    </w:div>
    <w:div w:id="302852388">
      <w:bodyDiv w:val="1"/>
      <w:marLeft w:val="0"/>
      <w:marRight w:val="0"/>
      <w:marTop w:val="0"/>
      <w:marBottom w:val="0"/>
      <w:divBdr>
        <w:top w:val="none" w:sz="0" w:space="0" w:color="auto"/>
        <w:left w:val="none" w:sz="0" w:space="0" w:color="auto"/>
        <w:bottom w:val="none" w:sz="0" w:space="0" w:color="auto"/>
        <w:right w:val="none" w:sz="0" w:space="0" w:color="auto"/>
      </w:divBdr>
    </w:div>
    <w:div w:id="729351782">
      <w:bodyDiv w:val="1"/>
      <w:marLeft w:val="0"/>
      <w:marRight w:val="0"/>
      <w:marTop w:val="0"/>
      <w:marBottom w:val="0"/>
      <w:divBdr>
        <w:top w:val="none" w:sz="0" w:space="0" w:color="auto"/>
        <w:left w:val="none" w:sz="0" w:space="0" w:color="auto"/>
        <w:bottom w:val="none" w:sz="0" w:space="0" w:color="auto"/>
        <w:right w:val="none" w:sz="0" w:space="0" w:color="auto"/>
      </w:divBdr>
    </w:div>
    <w:div w:id="754474125">
      <w:bodyDiv w:val="1"/>
      <w:marLeft w:val="0"/>
      <w:marRight w:val="0"/>
      <w:marTop w:val="0"/>
      <w:marBottom w:val="0"/>
      <w:divBdr>
        <w:top w:val="none" w:sz="0" w:space="0" w:color="auto"/>
        <w:left w:val="none" w:sz="0" w:space="0" w:color="auto"/>
        <w:bottom w:val="none" w:sz="0" w:space="0" w:color="auto"/>
        <w:right w:val="none" w:sz="0" w:space="0" w:color="auto"/>
      </w:divBdr>
    </w:div>
    <w:div w:id="756250464">
      <w:bodyDiv w:val="1"/>
      <w:marLeft w:val="0"/>
      <w:marRight w:val="0"/>
      <w:marTop w:val="0"/>
      <w:marBottom w:val="0"/>
      <w:divBdr>
        <w:top w:val="none" w:sz="0" w:space="0" w:color="auto"/>
        <w:left w:val="none" w:sz="0" w:space="0" w:color="auto"/>
        <w:bottom w:val="none" w:sz="0" w:space="0" w:color="auto"/>
        <w:right w:val="none" w:sz="0" w:space="0" w:color="auto"/>
      </w:divBdr>
    </w:div>
    <w:div w:id="811677284">
      <w:bodyDiv w:val="1"/>
      <w:marLeft w:val="0"/>
      <w:marRight w:val="0"/>
      <w:marTop w:val="0"/>
      <w:marBottom w:val="0"/>
      <w:divBdr>
        <w:top w:val="none" w:sz="0" w:space="0" w:color="auto"/>
        <w:left w:val="none" w:sz="0" w:space="0" w:color="auto"/>
        <w:bottom w:val="none" w:sz="0" w:space="0" w:color="auto"/>
        <w:right w:val="none" w:sz="0" w:space="0" w:color="auto"/>
      </w:divBdr>
    </w:div>
    <w:div w:id="840199667">
      <w:bodyDiv w:val="1"/>
      <w:marLeft w:val="0"/>
      <w:marRight w:val="0"/>
      <w:marTop w:val="0"/>
      <w:marBottom w:val="0"/>
      <w:divBdr>
        <w:top w:val="none" w:sz="0" w:space="0" w:color="auto"/>
        <w:left w:val="none" w:sz="0" w:space="0" w:color="auto"/>
        <w:bottom w:val="none" w:sz="0" w:space="0" w:color="auto"/>
        <w:right w:val="none" w:sz="0" w:space="0" w:color="auto"/>
      </w:divBdr>
    </w:div>
    <w:div w:id="876550929">
      <w:bodyDiv w:val="1"/>
      <w:marLeft w:val="0"/>
      <w:marRight w:val="0"/>
      <w:marTop w:val="0"/>
      <w:marBottom w:val="0"/>
      <w:divBdr>
        <w:top w:val="none" w:sz="0" w:space="0" w:color="auto"/>
        <w:left w:val="none" w:sz="0" w:space="0" w:color="auto"/>
        <w:bottom w:val="none" w:sz="0" w:space="0" w:color="auto"/>
        <w:right w:val="none" w:sz="0" w:space="0" w:color="auto"/>
      </w:divBdr>
    </w:div>
    <w:div w:id="894976223">
      <w:bodyDiv w:val="1"/>
      <w:marLeft w:val="0"/>
      <w:marRight w:val="0"/>
      <w:marTop w:val="0"/>
      <w:marBottom w:val="0"/>
      <w:divBdr>
        <w:top w:val="none" w:sz="0" w:space="0" w:color="auto"/>
        <w:left w:val="none" w:sz="0" w:space="0" w:color="auto"/>
        <w:bottom w:val="none" w:sz="0" w:space="0" w:color="auto"/>
        <w:right w:val="none" w:sz="0" w:space="0" w:color="auto"/>
      </w:divBdr>
    </w:div>
    <w:div w:id="920986953">
      <w:bodyDiv w:val="1"/>
      <w:marLeft w:val="0"/>
      <w:marRight w:val="0"/>
      <w:marTop w:val="0"/>
      <w:marBottom w:val="0"/>
      <w:divBdr>
        <w:top w:val="none" w:sz="0" w:space="0" w:color="auto"/>
        <w:left w:val="none" w:sz="0" w:space="0" w:color="auto"/>
        <w:bottom w:val="none" w:sz="0" w:space="0" w:color="auto"/>
        <w:right w:val="none" w:sz="0" w:space="0" w:color="auto"/>
      </w:divBdr>
    </w:div>
    <w:div w:id="927424982">
      <w:bodyDiv w:val="1"/>
      <w:marLeft w:val="0"/>
      <w:marRight w:val="0"/>
      <w:marTop w:val="0"/>
      <w:marBottom w:val="0"/>
      <w:divBdr>
        <w:top w:val="none" w:sz="0" w:space="0" w:color="auto"/>
        <w:left w:val="none" w:sz="0" w:space="0" w:color="auto"/>
        <w:bottom w:val="none" w:sz="0" w:space="0" w:color="auto"/>
        <w:right w:val="none" w:sz="0" w:space="0" w:color="auto"/>
      </w:divBdr>
    </w:div>
    <w:div w:id="1173104515">
      <w:bodyDiv w:val="1"/>
      <w:marLeft w:val="0"/>
      <w:marRight w:val="0"/>
      <w:marTop w:val="0"/>
      <w:marBottom w:val="0"/>
      <w:divBdr>
        <w:top w:val="none" w:sz="0" w:space="0" w:color="auto"/>
        <w:left w:val="none" w:sz="0" w:space="0" w:color="auto"/>
        <w:bottom w:val="none" w:sz="0" w:space="0" w:color="auto"/>
        <w:right w:val="none" w:sz="0" w:space="0" w:color="auto"/>
      </w:divBdr>
    </w:div>
    <w:div w:id="1206135753">
      <w:bodyDiv w:val="1"/>
      <w:marLeft w:val="0"/>
      <w:marRight w:val="0"/>
      <w:marTop w:val="0"/>
      <w:marBottom w:val="0"/>
      <w:divBdr>
        <w:top w:val="none" w:sz="0" w:space="0" w:color="auto"/>
        <w:left w:val="none" w:sz="0" w:space="0" w:color="auto"/>
        <w:bottom w:val="none" w:sz="0" w:space="0" w:color="auto"/>
        <w:right w:val="none" w:sz="0" w:space="0" w:color="auto"/>
      </w:divBdr>
    </w:div>
    <w:div w:id="1208489995">
      <w:bodyDiv w:val="1"/>
      <w:marLeft w:val="0"/>
      <w:marRight w:val="0"/>
      <w:marTop w:val="0"/>
      <w:marBottom w:val="0"/>
      <w:divBdr>
        <w:top w:val="none" w:sz="0" w:space="0" w:color="auto"/>
        <w:left w:val="none" w:sz="0" w:space="0" w:color="auto"/>
        <w:bottom w:val="none" w:sz="0" w:space="0" w:color="auto"/>
        <w:right w:val="none" w:sz="0" w:space="0" w:color="auto"/>
      </w:divBdr>
    </w:div>
    <w:div w:id="1234121139">
      <w:bodyDiv w:val="1"/>
      <w:marLeft w:val="0"/>
      <w:marRight w:val="0"/>
      <w:marTop w:val="0"/>
      <w:marBottom w:val="0"/>
      <w:divBdr>
        <w:top w:val="none" w:sz="0" w:space="0" w:color="auto"/>
        <w:left w:val="none" w:sz="0" w:space="0" w:color="auto"/>
        <w:bottom w:val="none" w:sz="0" w:space="0" w:color="auto"/>
        <w:right w:val="none" w:sz="0" w:space="0" w:color="auto"/>
      </w:divBdr>
      <w:divsChild>
        <w:div w:id="40447139">
          <w:marLeft w:val="0"/>
          <w:marRight w:val="0"/>
          <w:marTop w:val="480"/>
          <w:marBottom w:val="0"/>
          <w:divBdr>
            <w:top w:val="none" w:sz="0" w:space="0" w:color="auto"/>
            <w:left w:val="none" w:sz="0" w:space="0" w:color="auto"/>
            <w:bottom w:val="none" w:sz="0" w:space="0" w:color="auto"/>
            <w:right w:val="none" w:sz="0" w:space="0" w:color="auto"/>
          </w:divBdr>
        </w:div>
        <w:div w:id="1976595346">
          <w:marLeft w:val="0"/>
          <w:marRight w:val="0"/>
          <w:marTop w:val="480"/>
          <w:marBottom w:val="0"/>
          <w:divBdr>
            <w:top w:val="none" w:sz="0" w:space="0" w:color="auto"/>
            <w:left w:val="none" w:sz="0" w:space="0" w:color="auto"/>
            <w:bottom w:val="none" w:sz="0" w:space="0" w:color="auto"/>
            <w:right w:val="none" w:sz="0" w:space="0" w:color="auto"/>
          </w:divBdr>
        </w:div>
        <w:div w:id="1468357563">
          <w:marLeft w:val="0"/>
          <w:marRight w:val="0"/>
          <w:marTop w:val="240"/>
          <w:marBottom w:val="0"/>
          <w:divBdr>
            <w:top w:val="none" w:sz="0" w:space="0" w:color="auto"/>
            <w:left w:val="none" w:sz="0" w:space="0" w:color="auto"/>
            <w:bottom w:val="none" w:sz="0" w:space="0" w:color="auto"/>
            <w:right w:val="none" w:sz="0" w:space="0" w:color="auto"/>
          </w:divBdr>
        </w:div>
      </w:divsChild>
    </w:div>
    <w:div w:id="1407146521">
      <w:bodyDiv w:val="1"/>
      <w:marLeft w:val="0"/>
      <w:marRight w:val="0"/>
      <w:marTop w:val="0"/>
      <w:marBottom w:val="0"/>
      <w:divBdr>
        <w:top w:val="none" w:sz="0" w:space="0" w:color="auto"/>
        <w:left w:val="none" w:sz="0" w:space="0" w:color="auto"/>
        <w:bottom w:val="none" w:sz="0" w:space="0" w:color="auto"/>
        <w:right w:val="none" w:sz="0" w:space="0" w:color="auto"/>
      </w:divBdr>
    </w:div>
    <w:div w:id="1499226136">
      <w:bodyDiv w:val="1"/>
      <w:marLeft w:val="0"/>
      <w:marRight w:val="0"/>
      <w:marTop w:val="0"/>
      <w:marBottom w:val="0"/>
      <w:divBdr>
        <w:top w:val="none" w:sz="0" w:space="0" w:color="auto"/>
        <w:left w:val="none" w:sz="0" w:space="0" w:color="auto"/>
        <w:bottom w:val="none" w:sz="0" w:space="0" w:color="auto"/>
        <w:right w:val="none" w:sz="0" w:space="0" w:color="auto"/>
      </w:divBdr>
    </w:div>
    <w:div w:id="1536891601">
      <w:bodyDiv w:val="1"/>
      <w:marLeft w:val="0"/>
      <w:marRight w:val="0"/>
      <w:marTop w:val="0"/>
      <w:marBottom w:val="0"/>
      <w:divBdr>
        <w:top w:val="none" w:sz="0" w:space="0" w:color="auto"/>
        <w:left w:val="none" w:sz="0" w:space="0" w:color="auto"/>
        <w:bottom w:val="none" w:sz="0" w:space="0" w:color="auto"/>
        <w:right w:val="none" w:sz="0" w:space="0" w:color="auto"/>
      </w:divBdr>
    </w:div>
    <w:div w:id="1603805819">
      <w:bodyDiv w:val="1"/>
      <w:marLeft w:val="0"/>
      <w:marRight w:val="0"/>
      <w:marTop w:val="0"/>
      <w:marBottom w:val="0"/>
      <w:divBdr>
        <w:top w:val="none" w:sz="0" w:space="0" w:color="auto"/>
        <w:left w:val="none" w:sz="0" w:space="0" w:color="auto"/>
        <w:bottom w:val="none" w:sz="0" w:space="0" w:color="auto"/>
        <w:right w:val="none" w:sz="0" w:space="0" w:color="auto"/>
      </w:divBdr>
    </w:div>
    <w:div w:id="1608385312">
      <w:bodyDiv w:val="1"/>
      <w:marLeft w:val="0"/>
      <w:marRight w:val="0"/>
      <w:marTop w:val="0"/>
      <w:marBottom w:val="0"/>
      <w:divBdr>
        <w:top w:val="none" w:sz="0" w:space="0" w:color="auto"/>
        <w:left w:val="none" w:sz="0" w:space="0" w:color="auto"/>
        <w:bottom w:val="none" w:sz="0" w:space="0" w:color="auto"/>
        <w:right w:val="none" w:sz="0" w:space="0" w:color="auto"/>
      </w:divBdr>
    </w:div>
    <w:div w:id="1613323805">
      <w:bodyDiv w:val="1"/>
      <w:marLeft w:val="0"/>
      <w:marRight w:val="0"/>
      <w:marTop w:val="0"/>
      <w:marBottom w:val="0"/>
      <w:divBdr>
        <w:top w:val="none" w:sz="0" w:space="0" w:color="auto"/>
        <w:left w:val="none" w:sz="0" w:space="0" w:color="auto"/>
        <w:bottom w:val="none" w:sz="0" w:space="0" w:color="auto"/>
        <w:right w:val="none" w:sz="0" w:space="0" w:color="auto"/>
      </w:divBdr>
    </w:div>
    <w:div w:id="1664818126">
      <w:bodyDiv w:val="1"/>
      <w:marLeft w:val="0"/>
      <w:marRight w:val="0"/>
      <w:marTop w:val="0"/>
      <w:marBottom w:val="0"/>
      <w:divBdr>
        <w:top w:val="none" w:sz="0" w:space="0" w:color="auto"/>
        <w:left w:val="none" w:sz="0" w:space="0" w:color="auto"/>
        <w:bottom w:val="none" w:sz="0" w:space="0" w:color="auto"/>
        <w:right w:val="none" w:sz="0" w:space="0" w:color="auto"/>
      </w:divBdr>
    </w:div>
    <w:div w:id="1681346747">
      <w:bodyDiv w:val="1"/>
      <w:marLeft w:val="0"/>
      <w:marRight w:val="0"/>
      <w:marTop w:val="0"/>
      <w:marBottom w:val="0"/>
      <w:divBdr>
        <w:top w:val="none" w:sz="0" w:space="0" w:color="auto"/>
        <w:left w:val="none" w:sz="0" w:space="0" w:color="auto"/>
        <w:bottom w:val="none" w:sz="0" w:space="0" w:color="auto"/>
        <w:right w:val="none" w:sz="0" w:space="0" w:color="auto"/>
      </w:divBdr>
    </w:div>
    <w:div w:id="1736124553">
      <w:bodyDiv w:val="1"/>
      <w:marLeft w:val="0"/>
      <w:marRight w:val="0"/>
      <w:marTop w:val="0"/>
      <w:marBottom w:val="0"/>
      <w:divBdr>
        <w:top w:val="none" w:sz="0" w:space="0" w:color="auto"/>
        <w:left w:val="none" w:sz="0" w:space="0" w:color="auto"/>
        <w:bottom w:val="none" w:sz="0" w:space="0" w:color="auto"/>
        <w:right w:val="none" w:sz="0" w:space="0" w:color="auto"/>
      </w:divBdr>
    </w:div>
    <w:div w:id="1785078228">
      <w:bodyDiv w:val="1"/>
      <w:marLeft w:val="0"/>
      <w:marRight w:val="0"/>
      <w:marTop w:val="0"/>
      <w:marBottom w:val="0"/>
      <w:divBdr>
        <w:top w:val="none" w:sz="0" w:space="0" w:color="auto"/>
        <w:left w:val="none" w:sz="0" w:space="0" w:color="auto"/>
        <w:bottom w:val="none" w:sz="0" w:space="0" w:color="auto"/>
        <w:right w:val="none" w:sz="0" w:space="0" w:color="auto"/>
      </w:divBdr>
    </w:div>
    <w:div w:id="1946232962">
      <w:bodyDiv w:val="1"/>
      <w:marLeft w:val="0"/>
      <w:marRight w:val="0"/>
      <w:marTop w:val="0"/>
      <w:marBottom w:val="0"/>
      <w:divBdr>
        <w:top w:val="none" w:sz="0" w:space="0" w:color="auto"/>
        <w:left w:val="none" w:sz="0" w:space="0" w:color="auto"/>
        <w:bottom w:val="none" w:sz="0" w:space="0" w:color="auto"/>
        <w:right w:val="none" w:sz="0" w:space="0" w:color="auto"/>
      </w:divBdr>
    </w:div>
    <w:div w:id="1953972813">
      <w:bodyDiv w:val="1"/>
      <w:marLeft w:val="0"/>
      <w:marRight w:val="0"/>
      <w:marTop w:val="0"/>
      <w:marBottom w:val="0"/>
      <w:divBdr>
        <w:top w:val="none" w:sz="0" w:space="0" w:color="auto"/>
        <w:left w:val="none" w:sz="0" w:space="0" w:color="auto"/>
        <w:bottom w:val="none" w:sz="0" w:space="0" w:color="auto"/>
        <w:right w:val="none" w:sz="0" w:space="0" w:color="auto"/>
      </w:divBdr>
      <w:divsChild>
        <w:div w:id="983510031">
          <w:marLeft w:val="0"/>
          <w:marRight w:val="0"/>
          <w:marTop w:val="480"/>
          <w:marBottom w:val="0"/>
          <w:divBdr>
            <w:top w:val="none" w:sz="0" w:space="0" w:color="auto"/>
            <w:left w:val="none" w:sz="0" w:space="0" w:color="auto"/>
            <w:bottom w:val="none" w:sz="0" w:space="0" w:color="auto"/>
            <w:right w:val="none" w:sz="0" w:space="0" w:color="auto"/>
          </w:divBdr>
        </w:div>
        <w:div w:id="1505247289">
          <w:marLeft w:val="0"/>
          <w:marRight w:val="0"/>
          <w:marTop w:val="240"/>
          <w:marBottom w:val="0"/>
          <w:divBdr>
            <w:top w:val="none" w:sz="0" w:space="0" w:color="auto"/>
            <w:left w:val="none" w:sz="0" w:space="0" w:color="auto"/>
            <w:bottom w:val="none" w:sz="0" w:space="0" w:color="auto"/>
            <w:right w:val="none" w:sz="0" w:space="0" w:color="auto"/>
          </w:divBdr>
        </w:div>
      </w:divsChild>
    </w:div>
    <w:div w:id="1956249748">
      <w:bodyDiv w:val="1"/>
      <w:marLeft w:val="0"/>
      <w:marRight w:val="0"/>
      <w:marTop w:val="0"/>
      <w:marBottom w:val="0"/>
      <w:divBdr>
        <w:top w:val="none" w:sz="0" w:space="0" w:color="auto"/>
        <w:left w:val="none" w:sz="0" w:space="0" w:color="auto"/>
        <w:bottom w:val="none" w:sz="0" w:space="0" w:color="auto"/>
        <w:right w:val="none" w:sz="0" w:space="0" w:color="auto"/>
      </w:divBdr>
    </w:div>
    <w:div w:id="2036073121">
      <w:bodyDiv w:val="1"/>
      <w:marLeft w:val="0"/>
      <w:marRight w:val="0"/>
      <w:marTop w:val="0"/>
      <w:marBottom w:val="0"/>
      <w:divBdr>
        <w:top w:val="none" w:sz="0" w:space="0" w:color="auto"/>
        <w:left w:val="none" w:sz="0" w:space="0" w:color="auto"/>
        <w:bottom w:val="none" w:sz="0" w:space="0" w:color="auto"/>
        <w:right w:val="none" w:sz="0" w:space="0" w:color="auto"/>
      </w:divBdr>
    </w:div>
    <w:div w:id="2051225652">
      <w:bodyDiv w:val="1"/>
      <w:marLeft w:val="0"/>
      <w:marRight w:val="0"/>
      <w:marTop w:val="0"/>
      <w:marBottom w:val="0"/>
      <w:divBdr>
        <w:top w:val="none" w:sz="0" w:space="0" w:color="auto"/>
        <w:left w:val="none" w:sz="0" w:space="0" w:color="auto"/>
        <w:bottom w:val="none" w:sz="0" w:space="0" w:color="auto"/>
        <w:right w:val="none" w:sz="0" w:space="0" w:color="auto"/>
      </w:divBdr>
    </w:div>
    <w:div w:id="20532651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4B22D0E-A478-475D-A51F-AE5C6A1AB0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12742</Words>
  <Characters>72636</Characters>
  <Application>Microsoft Office Word</Application>
  <DocSecurity>0</DocSecurity>
  <Lines>605</Lines>
  <Paragraphs>170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Katja Pucihar</cp:lastModifiedBy>
  <cp:revision>2</cp:revision>
  <cp:lastPrinted>2025-02-10T07:13:00Z</cp:lastPrinted>
  <dcterms:created xsi:type="dcterms:W3CDTF">2025-02-14T06:29:00Z</dcterms:created>
  <dcterms:modified xsi:type="dcterms:W3CDTF">2025-02-14T06:29:00Z</dcterms:modified>
</cp:coreProperties>
</file>