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4CFC2" w14:textId="77777777" w:rsidR="001364FC" w:rsidRPr="00A9231D" w:rsidRDefault="001364FC" w:rsidP="001364FC">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38BFEEB5" wp14:editId="3635565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FF34648" w14:textId="77777777" w:rsidR="001364FC" w:rsidRPr="00A9231D" w:rsidRDefault="001364FC" w:rsidP="001364FC">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22DBF4DA" w14:textId="77777777" w:rsidR="001364FC" w:rsidRPr="00A9231D" w:rsidRDefault="001364FC" w:rsidP="001364F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6B4D079D" w14:textId="77777777" w:rsidR="001364FC" w:rsidRPr="00A9231D" w:rsidRDefault="001364FC" w:rsidP="001364F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052A09A0" w14:textId="77777777" w:rsidR="001364FC" w:rsidRPr="00A9231D" w:rsidRDefault="001364FC" w:rsidP="001364F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76B1DBA6" w14:textId="77777777" w:rsidR="00940F2E" w:rsidRDefault="00940F2E" w:rsidP="00940F2E">
      <w:pPr>
        <w:spacing w:after="0" w:line="240" w:lineRule="auto"/>
        <w:contextualSpacing/>
        <w:rPr>
          <w:rFonts w:ascii="Arial" w:hAnsi="Arial" w:cs="Arial"/>
          <w:b/>
          <w:bCs/>
          <w:sz w:val="20"/>
          <w:szCs w:val="20"/>
        </w:rPr>
      </w:pPr>
    </w:p>
    <w:p w14:paraId="17F692A5" w14:textId="77777777" w:rsidR="001364FC" w:rsidRPr="002760DC" w:rsidRDefault="001364FC" w:rsidP="001364FC">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2024-1611-0034</w:t>
      </w:r>
    </w:p>
    <w:p w14:paraId="696475C4" w14:textId="77777777" w:rsidR="001364FC" w:rsidRPr="002760DC" w:rsidRDefault="001364FC" w:rsidP="001364FC">
      <w:pPr>
        <w:pStyle w:val="datumtevilka"/>
      </w:pPr>
      <w:r w:rsidRPr="002760DC">
        <w:t xml:space="preserve">Številka: </w:t>
      </w:r>
      <w:r w:rsidRPr="002760DC">
        <w:tab/>
      </w:r>
      <w:r>
        <w:rPr>
          <w:rFonts w:cs="Arial"/>
          <w:color w:val="000000"/>
        </w:rPr>
        <w:t>00704-335/2024/13</w:t>
      </w:r>
    </w:p>
    <w:p w14:paraId="4E06D863" w14:textId="77777777" w:rsidR="001364FC" w:rsidRPr="002760DC" w:rsidRDefault="001364FC" w:rsidP="001364FC">
      <w:pPr>
        <w:pStyle w:val="datumtevilka"/>
      </w:pPr>
      <w:r>
        <w:t>Datum:</w:t>
      </w:r>
      <w:r w:rsidRPr="002760DC">
        <w:tab/>
      </w:r>
      <w:r>
        <w:rPr>
          <w:rFonts w:cs="Arial"/>
          <w:color w:val="000000"/>
        </w:rPr>
        <w:t>4. 2. 2025</w:t>
      </w:r>
      <w:r w:rsidRPr="002760DC">
        <w:t xml:space="preserve"> </w:t>
      </w:r>
    </w:p>
    <w:p w14:paraId="77A8354A" w14:textId="77777777" w:rsidR="001364FC" w:rsidRPr="002760DC" w:rsidRDefault="001364FC" w:rsidP="001364FC"/>
    <w:p w14:paraId="707D90C4" w14:textId="1C5878D0" w:rsidR="001364FC" w:rsidRPr="001364FC" w:rsidRDefault="001364FC" w:rsidP="001364FC">
      <w:pPr>
        <w:spacing w:after="0" w:line="240" w:lineRule="auto"/>
        <w:contextualSpacing/>
        <w:jc w:val="center"/>
        <w:rPr>
          <w:rFonts w:ascii="Arial" w:hAnsi="Arial" w:cs="Arial"/>
          <w:b/>
          <w:color w:val="000000"/>
          <w:sz w:val="20"/>
          <w:szCs w:val="20"/>
        </w:rPr>
      </w:pPr>
      <w:r w:rsidRPr="001364FC">
        <w:rPr>
          <w:rFonts w:ascii="Arial" w:hAnsi="Arial" w:cs="Arial"/>
          <w:b/>
          <w:sz w:val="20"/>
          <w:szCs w:val="20"/>
        </w:rPr>
        <w:t>Predlog amandmajev k Predlogu zakona o spremembah in dopolnitvah Zakona o bančništvu (ZBan-3A)</w:t>
      </w:r>
    </w:p>
    <w:p w14:paraId="38E3A1DB" w14:textId="77777777" w:rsidR="001364FC" w:rsidRDefault="001364FC" w:rsidP="00BE072F">
      <w:pPr>
        <w:spacing w:after="0" w:line="240" w:lineRule="auto"/>
        <w:jc w:val="right"/>
        <w:rPr>
          <w:rFonts w:ascii="Arial" w:eastAsia="Times New Roman" w:hAnsi="Arial" w:cs="Arial"/>
          <w:sz w:val="20"/>
          <w:szCs w:val="20"/>
          <w:highlight w:val="cyan"/>
        </w:rPr>
      </w:pPr>
    </w:p>
    <w:p w14:paraId="091F7EC2" w14:textId="77777777" w:rsidR="001364FC" w:rsidRDefault="001364FC" w:rsidP="00BE072F">
      <w:pPr>
        <w:spacing w:after="0" w:line="240" w:lineRule="auto"/>
        <w:jc w:val="right"/>
        <w:rPr>
          <w:rFonts w:ascii="Arial" w:eastAsia="Times New Roman" w:hAnsi="Arial" w:cs="Arial"/>
          <w:sz w:val="20"/>
          <w:szCs w:val="20"/>
          <w:highlight w:val="cyan"/>
        </w:rPr>
      </w:pPr>
    </w:p>
    <w:p w14:paraId="0FC51226" w14:textId="77777777" w:rsidR="001364FC" w:rsidRPr="00940F2E" w:rsidRDefault="001364FC" w:rsidP="00BE072F">
      <w:pPr>
        <w:spacing w:after="0" w:line="240" w:lineRule="auto"/>
        <w:jc w:val="right"/>
        <w:rPr>
          <w:rFonts w:ascii="Arial" w:eastAsia="Times New Roman" w:hAnsi="Arial" w:cs="Arial"/>
          <w:sz w:val="20"/>
          <w:szCs w:val="20"/>
          <w:highlight w:val="cyan"/>
        </w:rPr>
      </w:pPr>
    </w:p>
    <w:p w14:paraId="717CE80E" w14:textId="04FCDAE1"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8. členu</w:t>
      </w:r>
    </w:p>
    <w:p w14:paraId="5FDF4E8E" w14:textId="77777777" w:rsidR="009D0097" w:rsidRDefault="009D0097" w:rsidP="009D0097">
      <w:pPr>
        <w:shd w:val="clear" w:color="auto" w:fill="FFFFFF" w:themeFill="background1"/>
        <w:autoSpaceDE w:val="0"/>
        <w:autoSpaceDN w:val="0"/>
        <w:adjustRightInd w:val="0"/>
        <w:spacing w:after="0" w:line="240" w:lineRule="auto"/>
        <w:jc w:val="both"/>
        <w:rPr>
          <w:rFonts w:ascii="Arial" w:hAnsi="Arial" w:cs="Arial"/>
          <w:b/>
          <w:bCs/>
          <w:sz w:val="20"/>
          <w:szCs w:val="20"/>
        </w:rPr>
      </w:pPr>
    </w:p>
    <w:p w14:paraId="021B00A2" w14:textId="195A787A" w:rsidR="0023662D" w:rsidRDefault="0023662D" w:rsidP="009D0097">
      <w:pPr>
        <w:shd w:val="clear" w:color="auto" w:fill="FFFFFF" w:themeFill="background1"/>
        <w:autoSpaceDE w:val="0"/>
        <w:autoSpaceDN w:val="0"/>
        <w:adjustRightInd w:val="0"/>
        <w:spacing w:after="0" w:line="240" w:lineRule="auto"/>
        <w:jc w:val="both"/>
        <w:rPr>
          <w:rFonts w:ascii="Arial" w:hAnsi="Arial" w:cs="Arial"/>
          <w:b/>
          <w:bCs/>
          <w:sz w:val="20"/>
          <w:szCs w:val="20"/>
        </w:rPr>
      </w:pPr>
      <w:r>
        <w:rPr>
          <w:rFonts w:ascii="Arial" w:hAnsi="Arial" w:cs="Arial"/>
          <w:sz w:val="20"/>
          <w:szCs w:val="20"/>
        </w:rPr>
        <w:t>8. člen se spremeni tako, da se glasi:</w:t>
      </w:r>
    </w:p>
    <w:p w14:paraId="0B6413DB" w14:textId="77777777" w:rsidR="0023662D" w:rsidRPr="009D0097" w:rsidRDefault="0023662D" w:rsidP="009D0097">
      <w:pPr>
        <w:shd w:val="clear" w:color="auto" w:fill="FFFFFF" w:themeFill="background1"/>
        <w:autoSpaceDE w:val="0"/>
        <w:autoSpaceDN w:val="0"/>
        <w:adjustRightInd w:val="0"/>
        <w:spacing w:after="0" w:line="240" w:lineRule="auto"/>
        <w:jc w:val="both"/>
        <w:rPr>
          <w:rFonts w:ascii="Arial" w:hAnsi="Arial" w:cs="Arial"/>
          <w:b/>
          <w:bCs/>
          <w:sz w:val="20"/>
          <w:szCs w:val="20"/>
        </w:rPr>
      </w:pPr>
    </w:p>
    <w:p w14:paraId="19803E64" w14:textId="77777777" w:rsidR="0042038D" w:rsidRDefault="0042038D" w:rsidP="0042038D">
      <w:pPr>
        <w:pStyle w:val="Odstavek"/>
        <w:spacing w:before="0"/>
        <w:ind w:firstLine="0"/>
        <w:rPr>
          <w:sz w:val="20"/>
          <w:szCs w:val="20"/>
        </w:rPr>
      </w:pPr>
      <w:r>
        <w:rPr>
          <w:sz w:val="20"/>
          <w:szCs w:val="20"/>
          <w:lang w:eastAsia="en-US"/>
        </w:rPr>
        <w:t xml:space="preserve">»V 14. členu se v </w:t>
      </w:r>
      <w:r>
        <w:rPr>
          <w:sz w:val="20"/>
          <w:szCs w:val="20"/>
        </w:rPr>
        <w:t>petem odstavku za besedilom »str. 1« črtata podpičje in besedilo »</w:t>
      </w:r>
      <w:r>
        <w:rPr>
          <w:sz w:val="20"/>
          <w:szCs w:val="20"/>
          <w:shd w:val="clear" w:color="auto" w:fill="FFFFFF"/>
        </w:rPr>
        <w:t xml:space="preserve">v nadaljnjem besedilu: Uredba 2019/2033/EU«. </w:t>
      </w:r>
    </w:p>
    <w:p w14:paraId="0E518012"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67AADF45" w14:textId="77777777"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214444C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530EDFDB"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Strinjamo se z opozorilom Zakonodajno-pravne službe (v nadaljnjem besedilu: ZPS). Pojem »dovoljenje za pridobitev kvalificiranega deleža« se omenja v 67., 68., 76., 77., 78., 79., 80., 81. in 297. členu veljavnega Zakona o bančništvu, v katere predlog zakona ne posega. Terminologija bo posledično celovito urejena v okviru načrtovanega novega Zakona o bančništvu (ZBan-4) v letu 2025. </w:t>
      </w:r>
    </w:p>
    <w:p w14:paraId="7CAEA76D" w14:textId="77777777" w:rsidR="009D0097" w:rsidRDefault="009D0097" w:rsidP="009D0097">
      <w:pPr>
        <w:autoSpaceDE w:val="0"/>
        <w:autoSpaceDN w:val="0"/>
        <w:adjustRightInd w:val="0"/>
        <w:spacing w:after="0" w:line="240" w:lineRule="auto"/>
        <w:jc w:val="both"/>
        <w:rPr>
          <w:rFonts w:ascii="Arial" w:hAnsi="Arial" w:cs="Arial"/>
          <w:b/>
          <w:bCs/>
          <w:sz w:val="20"/>
          <w:szCs w:val="20"/>
        </w:rPr>
      </w:pPr>
    </w:p>
    <w:p w14:paraId="3E714434"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5906DA71" w14:textId="5BA1C1FE" w:rsidR="009D0097" w:rsidRPr="009B7FDE" w:rsidRDefault="009D0097" w:rsidP="0042038D">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11. členu</w:t>
      </w:r>
    </w:p>
    <w:p w14:paraId="6F0CC581" w14:textId="77777777" w:rsidR="009D0097" w:rsidRPr="0042038D" w:rsidRDefault="009D0097" w:rsidP="0042038D">
      <w:pPr>
        <w:shd w:val="clear" w:color="auto" w:fill="FFFFFF" w:themeFill="background1"/>
        <w:autoSpaceDE w:val="0"/>
        <w:autoSpaceDN w:val="0"/>
        <w:adjustRightInd w:val="0"/>
        <w:spacing w:after="0" w:line="240" w:lineRule="auto"/>
        <w:jc w:val="both"/>
        <w:rPr>
          <w:rFonts w:ascii="Arial" w:hAnsi="Arial" w:cs="Arial"/>
          <w:sz w:val="20"/>
          <w:szCs w:val="20"/>
        </w:rPr>
      </w:pPr>
    </w:p>
    <w:p w14:paraId="16A62C46" w14:textId="77777777" w:rsidR="0042038D" w:rsidRDefault="0042038D" w:rsidP="0042038D">
      <w:pPr>
        <w:shd w:val="clear" w:color="auto" w:fill="FFFFFF" w:themeFill="background1"/>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11. člen se spremeni tako, da se glasi:</w:t>
      </w:r>
    </w:p>
    <w:p w14:paraId="3138D7C4" w14:textId="77777777" w:rsidR="0023662D" w:rsidRPr="0042038D" w:rsidRDefault="0023662D" w:rsidP="0042038D">
      <w:pPr>
        <w:shd w:val="clear" w:color="auto" w:fill="FFFFFF" w:themeFill="background1"/>
        <w:autoSpaceDE w:val="0"/>
        <w:autoSpaceDN w:val="0"/>
        <w:adjustRightInd w:val="0"/>
        <w:spacing w:after="0" w:line="240" w:lineRule="auto"/>
        <w:jc w:val="both"/>
        <w:rPr>
          <w:rFonts w:ascii="Arial" w:hAnsi="Arial" w:cs="Arial"/>
          <w:sz w:val="20"/>
          <w:szCs w:val="20"/>
        </w:rPr>
      </w:pPr>
    </w:p>
    <w:p w14:paraId="2E06F996" w14:textId="77777777" w:rsidR="0042038D" w:rsidRPr="0042038D" w:rsidRDefault="0042038D" w:rsidP="0042038D">
      <w:pPr>
        <w:pStyle w:val="Alineazatevilnotoko"/>
        <w:numPr>
          <w:ilvl w:val="0"/>
          <w:numId w:val="0"/>
        </w:numPr>
        <w:rPr>
          <w:rFonts w:cs="Arial"/>
          <w:sz w:val="20"/>
          <w:szCs w:val="20"/>
        </w:rPr>
      </w:pPr>
      <w:r w:rsidRPr="0042038D">
        <w:rPr>
          <w:rFonts w:cs="Arial"/>
          <w:sz w:val="20"/>
          <w:szCs w:val="20"/>
        </w:rPr>
        <w:t xml:space="preserve">»V 42. členu se prvi odstavek spremeni tako, da se glasi: </w:t>
      </w:r>
    </w:p>
    <w:p w14:paraId="5CA1AF8E" w14:textId="77777777" w:rsidR="0042038D" w:rsidRPr="0042038D" w:rsidRDefault="0042038D" w:rsidP="0042038D">
      <w:pPr>
        <w:pStyle w:val="Alineazatevilnotoko"/>
        <w:numPr>
          <w:ilvl w:val="0"/>
          <w:numId w:val="0"/>
        </w:numPr>
        <w:rPr>
          <w:rFonts w:cs="Arial"/>
          <w:sz w:val="20"/>
          <w:szCs w:val="20"/>
        </w:rPr>
      </w:pPr>
    </w:p>
    <w:p w14:paraId="41D8C00A" w14:textId="77777777" w:rsidR="0042038D" w:rsidRPr="0042038D" w:rsidRDefault="0042038D" w:rsidP="0042038D">
      <w:pPr>
        <w:pStyle w:val="Odstavek"/>
        <w:spacing w:before="0"/>
        <w:ind w:firstLine="0"/>
        <w:rPr>
          <w:sz w:val="20"/>
          <w:szCs w:val="20"/>
        </w:rPr>
      </w:pPr>
      <w:r w:rsidRPr="0042038D">
        <w:rPr>
          <w:sz w:val="20"/>
          <w:szCs w:val="20"/>
        </w:rPr>
        <w:t>»(1) Zahtevo za izdajo dovoljenja za opravljanje funkcije člana uprave banke v imenu in za račun kandidata vloži banka. Zahtevi za izdajo dovoljenja za opravljanje funkcije člana uprave banke mora banka priložiti:</w:t>
      </w:r>
    </w:p>
    <w:p w14:paraId="334C173A" w14:textId="754CC4E7" w:rsidR="0042038D" w:rsidRPr="0042038D" w:rsidRDefault="0042038D" w:rsidP="0042038D">
      <w:pPr>
        <w:pStyle w:val="tevilnatoka"/>
        <w:numPr>
          <w:ilvl w:val="0"/>
          <w:numId w:val="122"/>
        </w:numPr>
        <w:tabs>
          <w:tab w:val="clear" w:pos="540"/>
          <w:tab w:val="clear" w:pos="900"/>
        </w:tabs>
        <w:rPr>
          <w:rFonts w:cs="Arial"/>
          <w:sz w:val="20"/>
          <w:szCs w:val="20"/>
        </w:rPr>
      </w:pPr>
      <w:r w:rsidRPr="0042038D">
        <w:rPr>
          <w:rFonts w:cs="Arial"/>
          <w:sz w:val="20"/>
          <w:szCs w:val="20"/>
        </w:rPr>
        <w:t xml:space="preserve">osebne podatke kandidata, vključno </w:t>
      </w:r>
      <w:r w:rsidR="0097478F">
        <w:rPr>
          <w:rFonts w:cs="Arial"/>
          <w:sz w:val="20"/>
          <w:szCs w:val="20"/>
        </w:rPr>
        <w:t>s/</w:t>
      </w:r>
      <w:r w:rsidRPr="0042038D">
        <w:rPr>
          <w:rFonts w:cs="Arial"/>
          <w:sz w:val="20"/>
          <w:szCs w:val="20"/>
        </w:rPr>
        <w:t xml:space="preserve">z: </w:t>
      </w:r>
    </w:p>
    <w:p w14:paraId="0923CC83"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izpolnjenim vprašalnikom Evropske centralne banke za ocenjevanje sposobnosti in primernosti;</w:t>
      </w:r>
    </w:p>
    <w:p w14:paraId="3D697929"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osebnega dokumenta;</w:t>
      </w:r>
    </w:p>
    <w:p w14:paraId="1259DCE2"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življenjepisom;</w:t>
      </w:r>
    </w:p>
    <w:p w14:paraId="1C7B8C6A" w14:textId="69EF2981"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dokazil o pridobljeni strokovni izobrazbi;</w:t>
      </w:r>
    </w:p>
    <w:p w14:paraId="4AC68ED5"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morebitnih priporočil delodajalcev;</w:t>
      </w:r>
    </w:p>
    <w:p w14:paraId="3E62506E" w14:textId="05D35016"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sklepom nadzornega sveta</w:t>
      </w:r>
      <w:r w:rsidR="00966EAA">
        <w:rPr>
          <w:rFonts w:cs="Arial"/>
          <w:color w:val="000000"/>
          <w:sz w:val="20"/>
          <w:szCs w:val="20"/>
        </w:rPr>
        <w:t xml:space="preserve"> oziroma </w:t>
      </w:r>
      <w:r w:rsidRPr="0042038D">
        <w:rPr>
          <w:rFonts w:cs="Arial"/>
          <w:color w:val="000000"/>
          <w:sz w:val="20"/>
          <w:szCs w:val="20"/>
        </w:rPr>
        <w:t>skupščine o imenovanju za člana uprave banke iz tretjega odstavka 41. člena tega zakona;</w:t>
      </w:r>
    </w:p>
    <w:p w14:paraId="5CB457A3"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izpisom iz sistema izmenjave informacij o boniteti strank (SISBON) ali druge ustrezne zbirke osebnih podatkov iz tujine, če ta obstaja;</w:t>
      </w:r>
    </w:p>
    <w:p w14:paraId="0D92F397" w14:textId="171828E9" w:rsidR="0042038D" w:rsidRPr="0042038D" w:rsidRDefault="0042038D" w:rsidP="0042038D">
      <w:pPr>
        <w:pStyle w:val="tevilnatoka"/>
        <w:numPr>
          <w:ilvl w:val="0"/>
          <w:numId w:val="122"/>
        </w:numPr>
        <w:tabs>
          <w:tab w:val="clear" w:pos="540"/>
          <w:tab w:val="clear" w:pos="900"/>
        </w:tabs>
        <w:rPr>
          <w:rFonts w:cs="Arial"/>
          <w:sz w:val="20"/>
          <w:szCs w:val="20"/>
        </w:rPr>
      </w:pPr>
      <w:r w:rsidRPr="0042038D">
        <w:rPr>
          <w:rFonts w:cs="Arial"/>
          <w:sz w:val="20"/>
          <w:szCs w:val="20"/>
        </w:rPr>
        <w:t>dokaze o izpolnjevanju pogojev iz 40. člena tega zakona,</w:t>
      </w:r>
    </w:p>
    <w:p w14:paraId="5997A67F" w14:textId="14E62D77" w:rsidR="0042038D" w:rsidRPr="0042038D" w:rsidRDefault="0042038D" w:rsidP="0042038D">
      <w:pPr>
        <w:pStyle w:val="tevilnatoka"/>
        <w:numPr>
          <w:ilvl w:val="0"/>
          <w:numId w:val="122"/>
        </w:numPr>
        <w:tabs>
          <w:tab w:val="clear" w:pos="540"/>
          <w:tab w:val="clear" w:pos="900"/>
        </w:tabs>
        <w:rPr>
          <w:rFonts w:cs="Arial"/>
          <w:sz w:val="20"/>
          <w:szCs w:val="20"/>
        </w:rPr>
      </w:pPr>
      <w:r w:rsidRPr="0042038D">
        <w:rPr>
          <w:rFonts w:cs="Arial"/>
          <w:sz w:val="20"/>
          <w:szCs w:val="20"/>
        </w:rPr>
        <w:t>strategijo kandidata glede vodenja poslov banke in</w:t>
      </w:r>
    </w:p>
    <w:p w14:paraId="29DB2A48" w14:textId="2125F29D" w:rsidR="0042038D" w:rsidRPr="0042038D" w:rsidRDefault="0042038D" w:rsidP="0042038D">
      <w:pPr>
        <w:pStyle w:val="tevilnatoka"/>
        <w:numPr>
          <w:ilvl w:val="0"/>
          <w:numId w:val="122"/>
        </w:numPr>
        <w:tabs>
          <w:tab w:val="clear" w:pos="540"/>
          <w:tab w:val="clear" w:pos="900"/>
        </w:tabs>
        <w:rPr>
          <w:rFonts w:cs="Arial"/>
          <w:sz w:val="20"/>
          <w:szCs w:val="20"/>
        </w:rPr>
      </w:pPr>
      <w:r w:rsidRPr="0042038D">
        <w:rPr>
          <w:rFonts w:cs="Arial"/>
          <w:sz w:val="20"/>
          <w:szCs w:val="20"/>
        </w:rPr>
        <w:t xml:space="preserve">druge podatke, ki jih Banka Slovenije potrebuje za oceno primernosti kandidata in jih opredeli </w:t>
      </w:r>
      <w:r w:rsidR="00220D6E">
        <w:rPr>
          <w:rFonts w:cs="Arial"/>
          <w:sz w:val="20"/>
          <w:szCs w:val="20"/>
        </w:rPr>
        <w:t xml:space="preserve">v </w:t>
      </w:r>
      <w:r w:rsidRPr="0042038D">
        <w:rPr>
          <w:rFonts w:cs="Arial"/>
          <w:sz w:val="20"/>
          <w:szCs w:val="20"/>
        </w:rPr>
        <w:t xml:space="preserve">podzakonskem aktu iz 65. člena tega zakona.«.«. </w:t>
      </w:r>
    </w:p>
    <w:p w14:paraId="5BC4A87E" w14:textId="77777777" w:rsid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184E9EFD" w14:textId="77777777" w:rsidR="001364FC" w:rsidRDefault="001364FC"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1B360077" w14:textId="77777777" w:rsidR="001364FC" w:rsidRPr="009D0097" w:rsidRDefault="001364FC"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2280CBA2" w14:textId="77777777"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lastRenderedPageBreak/>
        <w:t>Obrazložitev:</w:t>
      </w:r>
    </w:p>
    <w:p w14:paraId="4210C1DF" w14:textId="77777777"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17EA4E72" w14:textId="28E7DB5C" w:rsidR="009D0097" w:rsidRPr="009D0097" w:rsidRDefault="009D0097" w:rsidP="009D0097">
      <w:pPr>
        <w:spacing w:after="0" w:line="240" w:lineRule="auto"/>
        <w:jc w:val="both"/>
        <w:rPr>
          <w:rFonts w:ascii="Arial" w:hAnsi="Arial" w:cs="Arial"/>
          <w:sz w:val="20"/>
          <w:szCs w:val="20"/>
        </w:rPr>
      </w:pPr>
      <w:r w:rsidRPr="009D0097">
        <w:rPr>
          <w:rFonts w:ascii="Arial" w:hAnsi="Arial" w:cs="Arial"/>
          <w:sz w:val="20"/>
          <w:szCs w:val="20"/>
        </w:rPr>
        <w:t xml:space="preserve">Katere osebne podatke in dokumentacijo kandidata mora banka </w:t>
      </w:r>
      <w:r w:rsidR="0097478F">
        <w:rPr>
          <w:rFonts w:ascii="Arial" w:hAnsi="Arial" w:cs="Arial"/>
          <w:sz w:val="20"/>
          <w:szCs w:val="20"/>
        </w:rPr>
        <w:t>priložiti</w:t>
      </w:r>
      <w:r w:rsidR="0097478F" w:rsidRPr="009D0097">
        <w:rPr>
          <w:rFonts w:ascii="Arial" w:hAnsi="Arial" w:cs="Arial"/>
          <w:sz w:val="20"/>
          <w:szCs w:val="20"/>
        </w:rPr>
        <w:t xml:space="preserve"> </w:t>
      </w:r>
      <w:r w:rsidRPr="009D0097">
        <w:rPr>
          <w:rFonts w:ascii="Arial" w:hAnsi="Arial" w:cs="Arial"/>
          <w:sz w:val="20"/>
          <w:szCs w:val="20"/>
        </w:rPr>
        <w:t>zahtevi za izdajo dovoljenja za opravljanje funkcije člana uprave banke</w:t>
      </w:r>
      <w:r w:rsidR="0097478F">
        <w:rPr>
          <w:rFonts w:ascii="Arial" w:hAnsi="Arial" w:cs="Arial"/>
          <w:sz w:val="20"/>
          <w:szCs w:val="20"/>
        </w:rPr>
        <w:t>,</w:t>
      </w:r>
      <w:r w:rsidRPr="009D0097">
        <w:rPr>
          <w:rFonts w:ascii="Arial" w:hAnsi="Arial" w:cs="Arial"/>
          <w:sz w:val="20"/>
          <w:szCs w:val="20"/>
        </w:rPr>
        <w:t xml:space="preserve"> je v okviru veljavne ureditve določeno v Sklepu o dokumentaciji za dokazovanje izpolnjevanja pogojev za imenovanje člana upravljanega organa banke in hranilnice (Uradni list RS, št. 82/22) in Vprašalniku FAP, ki je priloga navedenega sklepa. Glede na to, da kandidat v vlogi posreduje podatke prostovoljno (torej jih Banka Slovenije ne pridobiva po uradni dolžnosti), se podrobnosti v tej zvezi ureja v podzakonskem aktu. Pri tem velja dodatno poudariti, da se s predlogo zakona spreminja zgolj, kdo vloži vlogo (banka v imenu kandidata, prej kandidat sam), </w:t>
      </w:r>
      <w:r w:rsidRPr="009D0097">
        <w:rPr>
          <w:rFonts w:ascii="Arial" w:hAnsi="Arial" w:cs="Arial"/>
          <w:sz w:val="20"/>
          <w:szCs w:val="20"/>
          <w:u w:val="single"/>
        </w:rPr>
        <w:t>po vsebini pa gre za obstoječo ureditev</w:t>
      </w:r>
      <w:r w:rsidRPr="009D0097">
        <w:rPr>
          <w:rFonts w:ascii="Arial" w:hAnsi="Arial" w:cs="Arial"/>
          <w:sz w:val="20"/>
          <w:szCs w:val="20"/>
        </w:rPr>
        <w:t xml:space="preserve">, ki se s predlogom zakona ne spreminja. </w:t>
      </w:r>
    </w:p>
    <w:p w14:paraId="12D03B5E" w14:textId="77777777" w:rsidR="009D0097" w:rsidRPr="009D0097" w:rsidRDefault="009D0097" w:rsidP="009D0097">
      <w:pPr>
        <w:spacing w:after="0" w:line="240" w:lineRule="auto"/>
        <w:jc w:val="both"/>
        <w:rPr>
          <w:rFonts w:ascii="Arial" w:hAnsi="Arial" w:cs="Arial"/>
          <w:sz w:val="20"/>
          <w:szCs w:val="20"/>
        </w:rPr>
      </w:pPr>
    </w:p>
    <w:p w14:paraId="5982315B" w14:textId="09A1561E" w:rsidR="009D0097" w:rsidRPr="009D0097" w:rsidRDefault="009D0097" w:rsidP="009D0097">
      <w:pPr>
        <w:spacing w:after="0" w:line="240" w:lineRule="auto"/>
        <w:jc w:val="both"/>
        <w:rPr>
          <w:rFonts w:ascii="Arial" w:hAnsi="Arial" w:cs="Arial"/>
          <w:sz w:val="20"/>
          <w:szCs w:val="20"/>
        </w:rPr>
      </w:pPr>
      <w:r w:rsidRPr="009D0097">
        <w:rPr>
          <w:rFonts w:ascii="Arial" w:hAnsi="Arial" w:cs="Arial"/>
          <w:sz w:val="20"/>
          <w:szCs w:val="20"/>
        </w:rPr>
        <w:t xml:space="preserve">Glede na </w:t>
      </w:r>
      <w:r w:rsidR="0097478F">
        <w:rPr>
          <w:rFonts w:ascii="Arial" w:hAnsi="Arial" w:cs="Arial"/>
          <w:sz w:val="20"/>
          <w:szCs w:val="20"/>
        </w:rPr>
        <w:t>mnenje</w:t>
      </w:r>
      <w:r w:rsidR="0097478F" w:rsidRPr="009D0097">
        <w:rPr>
          <w:rFonts w:ascii="Arial" w:hAnsi="Arial" w:cs="Arial"/>
          <w:sz w:val="20"/>
          <w:szCs w:val="20"/>
        </w:rPr>
        <w:t xml:space="preserve"> </w:t>
      </w:r>
      <w:r w:rsidRPr="009D0097">
        <w:rPr>
          <w:rFonts w:ascii="Arial" w:hAnsi="Arial" w:cs="Arial"/>
          <w:sz w:val="20"/>
          <w:szCs w:val="20"/>
        </w:rPr>
        <w:t xml:space="preserve">ZPS </w:t>
      </w:r>
      <w:r w:rsidR="004C4D55">
        <w:rPr>
          <w:rFonts w:ascii="Arial" w:hAnsi="Arial" w:cs="Arial"/>
          <w:sz w:val="20"/>
          <w:szCs w:val="20"/>
        </w:rPr>
        <w:t xml:space="preserve">se s predlaganim amandmajem </w:t>
      </w:r>
      <w:r w:rsidRPr="009D0097">
        <w:rPr>
          <w:rFonts w:ascii="Arial" w:hAnsi="Arial" w:cs="Arial"/>
          <w:sz w:val="20"/>
          <w:szCs w:val="20"/>
        </w:rPr>
        <w:t xml:space="preserve">navedena vsebina </w:t>
      </w:r>
      <w:r w:rsidR="0097478F">
        <w:rPr>
          <w:rFonts w:ascii="Arial" w:hAnsi="Arial" w:cs="Arial"/>
          <w:sz w:val="20"/>
          <w:szCs w:val="20"/>
        </w:rPr>
        <w:t>vključ</w:t>
      </w:r>
      <w:r w:rsidR="004C4D55">
        <w:rPr>
          <w:rFonts w:ascii="Arial" w:hAnsi="Arial" w:cs="Arial"/>
          <w:sz w:val="20"/>
          <w:szCs w:val="20"/>
        </w:rPr>
        <w:t>i</w:t>
      </w:r>
      <w:r w:rsidR="0097478F" w:rsidRPr="009D0097">
        <w:rPr>
          <w:rFonts w:ascii="Arial" w:hAnsi="Arial" w:cs="Arial"/>
          <w:sz w:val="20"/>
          <w:szCs w:val="20"/>
        </w:rPr>
        <w:t xml:space="preserve"> </w:t>
      </w:r>
      <w:r w:rsidRPr="009D0097">
        <w:rPr>
          <w:rFonts w:ascii="Arial" w:hAnsi="Arial" w:cs="Arial"/>
          <w:sz w:val="20"/>
          <w:szCs w:val="20"/>
        </w:rPr>
        <w:t xml:space="preserve">v zakon. </w:t>
      </w:r>
    </w:p>
    <w:p w14:paraId="72AC5057" w14:textId="77777777" w:rsid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629BE131" w14:textId="77777777"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5793031A" w14:textId="5633BFD1"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12. členu</w:t>
      </w:r>
    </w:p>
    <w:p w14:paraId="602A8CDC"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01EACE40" w14:textId="77777777" w:rsidR="003468CA" w:rsidRPr="003468CA" w:rsidRDefault="003468CA" w:rsidP="003468CA">
      <w:pPr>
        <w:autoSpaceDE w:val="0"/>
        <w:autoSpaceDN w:val="0"/>
        <w:adjustRightInd w:val="0"/>
        <w:spacing w:after="0" w:line="240" w:lineRule="auto"/>
        <w:jc w:val="both"/>
        <w:rPr>
          <w:rFonts w:ascii="Arial" w:hAnsi="Arial" w:cs="Arial"/>
          <w:sz w:val="20"/>
          <w:szCs w:val="20"/>
        </w:rPr>
      </w:pPr>
      <w:r w:rsidRPr="003468CA">
        <w:rPr>
          <w:rFonts w:ascii="Arial" w:hAnsi="Arial" w:cs="Arial"/>
          <w:sz w:val="20"/>
          <w:szCs w:val="20"/>
        </w:rPr>
        <w:t xml:space="preserve">12. člen se spremeni tako, da se glasi: </w:t>
      </w:r>
    </w:p>
    <w:p w14:paraId="27F726A6" w14:textId="77777777" w:rsidR="003468CA" w:rsidRPr="003468CA" w:rsidRDefault="003468CA" w:rsidP="003468CA">
      <w:pPr>
        <w:autoSpaceDE w:val="0"/>
        <w:autoSpaceDN w:val="0"/>
        <w:adjustRightInd w:val="0"/>
        <w:spacing w:after="0" w:line="240" w:lineRule="auto"/>
        <w:jc w:val="both"/>
        <w:rPr>
          <w:rFonts w:ascii="Arial" w:hAnsi="Arial" w:cs="Arial"/>
          <w:b/>
          <w:bCs/>
          <w:sz w:val="20"/>
          <w:szCs w:val="20"/>
        </w:rPr>
      </w:pPr>
    </w:p>
    <w:p w14:paraId="4F926707" w14:textId="03BA3CE8" w:rsidR="003468CA" w:rsidRPr="003468CA" w:rsidRDefault="003468CA" w:rsidP="003468CA">
      <w:pPr>
        <w:pStyle w:val="Alineazatevilnotoko"/>
        <w:numPr>
          <w:ilvl w:val="0"/>
          <w:numId w:val="0"/>
        </w:numPr>
        <w:rPr>
          <w:rFonts w:cs="Arial"/>
          <w:sz w:val="20"/>
          <w:szCs w:val="20"/>
        </w:rPr>
      </w:pPr>
      <w:r w:rsidRPr="003468CA">
        <w:rPr>
          <w:rFonts w:cs="Arial"/>
          <w:sz w:val="20"/>
          <w:szCs w:val="20"/>
        </w:rPr>
        <w:t>»V 43. členu se četrti odstavek spremeni tako, da se glasi:</w:t>
      </w:r>
    </w:p>
    <w:p w14:paraId="3E875547" w14:textId="77777777" w:rsidR="003468CA" w:rsidRPr="003468CA" w:rsidRDefault="003468CA" w:rsidP="003468CA">
      <w:pPr>
        <w:pStyle w:val="Alineazatevilnotoko"/>
        <w:numPr>
          <w:ilvl w:val="0"/>
          <w:numId w:val="0"/>
        </w:numPr>
        <w:rPr>
          <w:rFonts w:cs="Arial"/>
          <w:sz w:val="20"/>
          <w:szCs w:val="20"/>
        </w:rPr>
      </w:pPr>
    </w:p>
    <w:p w14:paraId="68DF678C" w14:textId="563A2C3A" w:rsidR="003468CA" w:rsidRPr="003468CA" w:rsidRDefault="003468CA" w:rsidP="003468CA">
      <w:pPr>
        <w:autoSpaceDE w:val="0"/>
        <w:autoSpaceDN w:val="0"/>
        <w:adjustRightInd w:val="0"/>
        <w:spacing w:after="0" w:line="240" w:lineRule="auto"/>
        <w:jc w:val="both"/>
        <w:rPr>
          <w:rFonts w:ascii="Arial" w:hAnsi="Arial" w:cs="Arial"/>
          <w:sz w:val="20"/>
          <w:szCs w:val="20"/>
        </w:rPr>
      </w:pPr>
      <w:r w:rsidRPr="003468CA">
        <w:rPr>
          <w:rFonts w:ascii="Arial" w:eastAsia="Arial" w:hAnsi="Arial" w:cs="Arial"/>
          <w:sz w:val="20"/>
          <w:szCs w:val="20"/>
        </w:rPr>
        <w:t>»(4) Uradna oseba iz prejšnjega odstavka sestavi zapisnik v osmih dneh po razgovoru in o tem ne glede na tretji odstavek 355. člena tega zakona obvesti kandidata. Kandidat ima v nadaljnjih treh dneh pravico do vpogleda v zapisnik in pravico do pisnega ugovora zoper morebitno nepravilnost zapisa.«.</w:t>
      </w:r>
      <w:r w:rsidR="00B270EC">
        <w:rPr>
          <w:rFonts w:ascii="Arial" w:eastAsia="Arial" w:hAnsi="Arial" w:cs="Arial"/>
          <w:sz w:val="20"/>
          <w:szCs w:val="20"/>
        </w:rPr>
        <w:t>«.</w:t>
      </w:r>
    </w:p>
    <w:p w14:paraId="1AA0E055"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28CAD6F3" w14:textId="77777777"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08A4F95A"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3BFEB9B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Veljavni ZBan-3 v četrtem odstavku 43. člena določa, da </w:t>
      </w:r>
      <w:r w:rsidRPr="009D0097">
        <w:rPr>
          <w:rFonts w:ascii="Arial" w:eastAsia="Times New Roman" w:hAnsi="Arial" w:cs="Arial"/>
          <w:color w:val="292B2C"/>
          <w:sz w:val="20"/>
          <w:szCs w:val="20"/>
        </w:rPr>
        <w:t>uradna oseba sestavi zapisnik v osmih dneh po razgovoru. Nadalje isti odstavek določa, da ima kandidat v nadaljnjih treh dneh pravico do vpogleda v zapisnik in pravico do pisnega ugovora zoper morebitno nepravilnost zapisa.</w:t>
      </w:r>
    </w:p>
    <w:p w14:paraId="3626F739"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0FE70E77" w14:textId="2611869A"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Na podlagi </w:t>
      </w:r>
      <w:r w:rsidR="00F835FD">
        <w:rPr>
          <w:rFonts w:ascii="Arial" w:hAnsi="Arial" w:cs="Arial"/>
          <w:sz w:val="20"/>
          <w:szCs w:val="20"/>
        </w:rPr>
        <w:t>mnenja</w:t>
      </w:r>
      <w:r w:rsidR="00F835FD" w:rsidRPr="009D0097">
        <w:rPr>
          <w:rFonts w:ascii="Arial" w:hAnsi="Arial" w:cs="Arial"/>
          <w:sz w:val="20"/>
          <w:szCs w:val="20"/>
        </w:rPr>
        <w:t xml:space="preserve"> </w:t>
      </w:r>
      <w:r w:rsidRPr="009D0097">
        <w:rPr>
          <w:rFonts w:ascii="Arial" w:hAnsi="Arial" w:cs="Arial"/>
          <w:sz w:val="20"/>
          <w:szCs w:val="20"/>
        </w:rPr>
        <w:t xml:space="preserve">ZPS je četrti odstavek 43. člena ZBan-3 dopolnjen na način, da </w:t>
      </w:r>
      <w:r w:rsidRPr="009D0097">
        <w:rPr>
          <w:rFonts w:ascii="Arial" w:eastAsia="Arial" w:hAnsi="Arial" w:cs="Arial"/>
          <w:sz w:val="20"/>
          <w:szCs w:val="20"/>
        </w:rPr>
        <w:t>uradna oseba sestavi zapisnik v osmih dneh po razgovoru in o tem obvesti kandidata. Kandidat ima nato v nadaljnjih treh dneh pravico do vpogleda v zapisnik in pravico do pisnega ugovora zoper morebitno nepravilnost zapisa.</w:t>
      </w:r>
      <w:r w:rsidRPr="009D0097">
        <w:rPr>
          <w:rFonts w:ascii="Arial" w:hAnsi="Arial" w:cs="Arial"/>
          <w:sz w:val="20"/>
          <w:szCs w:val="20"/>
        </w:rPr>
        <w:t xml:space="preserve"> Namesto vročanja se torej kandidata o tem, da je pripravljen zapisnik</w:t>
      </w:r>
      <w:r w:rsidR="00F835FD">
        <w:rPr>
          <w:rFonts w:ascii="Arial" w:hAnsi="Arial" w:cs="Arial"/>
          <w:sz w:val="20"/>
          <w:szCs w:val="20"/>
        </w:rPr>
        <w:t>,</w:t>
      </w:r>
      <w:r w:rsidRPr="009D0097">
        <w:rPr>
          <w:rFonts w:ascii="Arial" w:hAnsi="Arial" w:cs="Arial"/>
          <w:sz w:val="20"/>
          <w:szCs w:val="20"/>
        </w:rPr>
        <w:t xml:space="preserve"> obvesti.</w:t>
      </w:r>
    </w:p>
    <w:p w14:paraId="2E22AD05"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03545EBB"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r w:rsidRPr="009D0097">
        <w:rPr>
          <w:rFonts w:ascii="Arial" w:hAnsi="Arial" w:cs="Arial"/>
          <w:sz w:val="20"/>
          <w:szCs w:val="20"/>
        </w:rPr>
        <w:t>V praksi je zapisnik dobesedni prepis (transkript) ustne obravnave, pri čemer ob vpogledu v original kandidat dobi tudi možnost poslušanja zvočnega posnetka, na podlagi katerega se pripravi dobesedni prepis in se kandidat lahko prepriča o verodostojnosti zapisnika.</w:t>
      </w:r>
    </w:p>
    <w:p w14:paraId="56C2CB1A" w14:textId="77777777" w:rsidR="009D0097" w:rsidRDefault="009D0097" w:rsidP="009D0097">
      <w:pPr>
        <w:autoSpaceDE w:val="0"/>
        <w:autoSpaceDN w:val="0"/>
        <w:adjustRightInd w:val="0"/>
        <w:spacing w:after="0" w:line="240" w:lineRule="auto"/>
        <w:jc w:val="both"/>
        <w:rPr>
          <w:rFonts w:ascii="Arial" w:hAnsi="Arial" w:cs="Arial"/>
          <w:b/>
          <w:bCs/>
          <w:sz w:val="20"/>
          <w:szCs w:val="20"/>
        </w:rPr>
      </w:pPr>
    </w:p>
    <w:p w14:paraId="54B173AD"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09F693DF" w14:textId="493057A9"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13. členu</w:t>
      </w:r>
      <w:r w:rsidRPr="009B7FDE">
        <w:rPr>
          <w:rFonts w:ascii="Arial" w:hAnsi="Arial" w:cs="Arial"/>
          <w:b/>
          <w:bCs/>
          <w:color w:val="7F7F7F" w:themeColor="text1" w:themeTint="80"/>
          <w:sz w:val="20"/>
          <w:szCs w:val="20"/>
          <w:u w:val="single"/>
        </w:rPr>
        <w:t xml:space="preserve"> </w:t>
      </w:r>
    </w:p>
    <w:p w14:paraId="539379F3" w14:textId="77777777"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p>
    <w:p w14:paraId="09B93C7A"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13. člen se spremeni tako, da se glasi:</w:t>
      </w:r>
    </w:p>
    <w:p w14:paraId="2251BA63" w14:textId="77777777" w:rsidR="0042038D" w:rsidRPr="0042038D" w:rsidRDefault="0042038D" w:rsidP="0042038D">
      <w:pPr>
        <w:autoSpaceDE w:val="0"/>
        <w:autoSpaceDN w:val="0"/>
        <w:adjustRightInd w:val="0"/>
        <w:spacing w:after="0" w:line="240" w:lineRule="auto"/>
        <w:jc w:val="both"/>
        <w:rPr>
          <w:rFonts w:ascii="Arial" w:hAnsi="Arial" w:cs="Arial"/>
          <w:b/>
          <w:bCs/>
          <w:sz w:val="20"/>
          <w:szCs w:val="20"/>
        </w:rPr>
      </w:pPr>
    </w:p>
    <w:p w14:paraId="346825EE"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»V 57. členu se prvi odstavek spremeni tako, da se glasi:</w:t>
      </w:r>
    </w:p>
    <w:p w14:paraId="1A83FD9F"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p>
    <w:p w14:paraId="54A56E4A" w14:textId="77777777" w:rsidR="0042038D" w:rsidRPr="0042038D" w:rsidRDefault="0042038D" w:rsidP="0042038D">
      <w:pPr>
        <w:pStyle w:val="Odstavek"/>
        <w:spacing w:before="0"/>
        <w:ind w:firstLine="0"/>
        <w:rPr>
          <w:sz w:val="20"/>
          <w:szCs w:val="20"/>
        </w:rPr>
      </w:pPr>
      <w:r w:rsidRPr="0042038D">
        <w:rPr>
          <w:sz w:val="20"/>
          <w:szCs w:val="20"/>
        </w:rPr>
        <w:t>»(1) Zahtevo za izdajo dovoljenja za opravljanje funkcije člana nadzornega sveta v imenu in za račun kandidata vloži banka. Zahtevi za izdajo dovoljenja za opravljanje funkcije člana nadzornega sveta mora banka priložiti:</w:t>
      </w:r>
    </w:p>
    <w:p w14:paraId="2AF2F49D" w14:textId="1E984480" w:rsidR="0042038D" w:rsidRPr="0042038D" w:rsidRDefault="0042038D" w:rsidP="0042038D">
      <w:pPr>
        <w:pStyle w:val="tevilnatoka"/>
        <w:numPr>
          <w:ilvl w:val="0"/>
          <w:numId w:val="123"/>
        </w:numPr>
        <w:tabs>
          <w:tab w:val="clear" w:pos="540"/>
          <w:tab w:val="clear" w:pos="900"/>
        </w:tabs>
        <w:rPr>
          <w:rFonts w:cs="Arial"/>
          <w:sz w:val="20"/>
          <w:szCs w:val="20"/>
        </w:rPr>
      </w:pPr>
      <w:r w:rsidRPr="0042038D">
        <w:rPr>
          <w:rFonts w:cs="Arial"/>
          <w:sz w:val="20"/>
          <w:szCs w:val="20"/>
        </w:rPr>
        <w:t xml:space="preserve">osebne podatke kandidata, vključno </w:t>
      </w:r>
      <w:r w:rsidR="00FC243D">
        <w:rPr>
          <w:rFonts w:cs="Arial"/>
          <w:sz w:val="20"/>
          <w:szCs w:val="20"/>
        </w:rPr>
        <w:t>s/</w:t>
      </w:r>
      <w:r w:rsidRPr="0042038D">
        <w:rPr>
          <w:rFonts w:cs="Arial"/>
          <w:sz w:val="20"/>
          <w:szCs w:val="20"/>
        </w:rPr>
        <w:t xml:space="preserve">z: </w:t>
      </w:r>
    </w:p>
    <w:p w14:paraId="459EEF85"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izpolnjenim vprašalnikom Evropske centralne banke za ocenjevanje sposobnosti in primernosti;</w:t>
      </w:r>
    </w:p>
    <w:p w14:paraId="7D579BE7"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osebnega dokumenta;</w:t>
      </w:r>
    </w:p>
    <w:p w14:paraId="2504DDE9"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življenjepisom;</w:t>
      </w:r>
    </w:p>
    <w:p w14:paraId="46C20A30" w14:textId="46FC55FB"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dokazil o pridobljeni strokovni izobrazbi;</w:t>
      </w:r>
    </w:p>
    <w:p w14:paraId="1D0DA569"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kopijo morebitnih priporočil delodajalcev;</w:t>
      </w:r>
    </w:p>
    <w:p w14:paraId="2F8F7C0C" w14:textId="77777777" w:rsidR="0042038D" w:rsidRPr="0042038D" w:rsidRDefault="0042038D" w:rsidP="0042038D">
      <w:pPr>
        <w:pStyle w:val="tevilnatoka"/>
        <w:numPr>
          <w:ilvl w:val="0"/>
          <w:numId w:val="121"/>
        </w:numPr>
        <w:tabs>
          <w:tab w:val="clear" w:pos="540"/>
          <w:tab w:val="clear" w:pos="900"/>
        </w:tabs>
        <w:ind w:left="709" w:hanging="283"/>
        <w:rPr>
          <w:rFonts w:cs="Arial"/>
          <w:sz w:val="20"/>
          <w:szCs w:val="20"/>
        </w:rPr>
      </w:pPr>
      <w:r w:rsidRPr="0042038D">
        <w:rPr>
          <w:rFonts w:cs="Arial"/>
          <w:color w:val="000000"/>
          <w:sz w:val="20"/>
          <w:szCs w:val="20"/>
        </w:rPr>
        <w:t>izpisom iz sistema izmenjave informacij o boniteti strank (SISBON) ali druge ustrezne zbirke osebnih podatkov iz tujine, če ta obstaja;</w:t>
      </w:r>
    </w:p>
    <w:p w14:paraId="2E96961A" w14:textId="77777777" w:rsidR="0042038D" w:rsidRPr="0042038D" w:rsidRDefault="0042038D" w:rsidP="0042038D">
      <w:pPr>
        <w:pStyle w:val="tevilnatoka"/>
        <w:numPr>
          <w:ilvl w:val="0"/>
          <w:numId w:val="123"/>
        </w:numPr>
        <w:tabs>
          <w:tab w:val="clear" w:pos="540"/>
          <w:tab w:val="clear" w:pos="900"/>
        </w:tabs>
        <w:rPr>
          <w:rFonts w:cs="Arial"/>
          <w:sz w:val="20"/>
          <w:szCs w:val="20"/>
        </w:rPr>
      </w:pPr>
      <w:r w:rsidRPr="0042038D">
        <w:rPr>
          <w:rFonts w:cs="Arial"/>
          <w:sz w:val="20"/>
          <w:szCs w:val="20"/>
        </w:rPr>
        <w:t>dokaze o izpolnjevanju pogojev iz 40. člena tega zakona;</w:t>
      </w:r>
    </w:p>
    <w:p w14:paraId="620930B2" w14:textId="61DF7B0F" w:rsidR="0042038D" w:rsidRPr="0042038D" w:rsidRDefault="0042038D" w:rsidP="0042038D">
      <w:pPr>
        <w:pStyle w:val="tevilnatoka"/>
        <w:numPr>
          <w:ilvl w:val="0"/>
          <w:numId w:val="123"/>
        </w:numPr>
        <w:tabs>
          <w:tab w:val="clear" w:pos="540"/>
          <w:tab w:val="clear" w:pos="900"/>
        </w:tabs>
        <w:rPr>
          <w:rFonts w:cs="Arial"/>
          <w:sz w:val="20"/>
          <w:szCs w:val="20"/>
        </w:rPr>
      </w:pPr>
      <w:r w:rsidRPr="0042038D">
        <w:rPr>
          <w:rFonts w:cs="Arial"/>
          <w:sz w:val="20"/>
          <w:szCs w:val="20"/>
        </w:rPr>
        <w:t xml:space="preserve">druge podatke, ki jih Banka Slovenije potrebuje za oceno primernosti kandidata in jih opredeli </w:t>
      </w:r>
      <w:r w:rsidR="00FC243D">
        <w:rPr>
          <w:rFonts w:cs="Arial"/>
          <w:sz w:val="20"/>
          <w:szCs w:val="20"/>
        </w:rPr>
        <w:t xml:space="preserve">v </w:t>
      </w:r>
      <w:r w:rsidRPr="0042038D">
        <w:rPr>
          <w:rFonts w:cs="Arial"/>
          <w:sz w:val="20"/>
          <w:szCs w:val="20"/>
        </w:rPr>
        <w:t>podzakonskem aktu iz 65. člena tega zakona.«.«.</w:t>
      </w:r>
    </w:p>
    <w:p w14:paraId="2FD574AB"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2AE99F3C" w14:textId="77777777"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5F8E95D7"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7C173929" w14:textId="799FA51E"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Enako kot pri 11. členu </w:t>
      </w:r>
      <w:r w:rsidR="004C4D55">
        <w:rPr>
          <w:rFonts w:ascii="Arial" w:hAnsi="Arial" w:cs="Arial"/>
          <w:sz w:val="20"/>
          <w:szCs w:val="20"/>
        </w:rPr>
        <w:t>se s predlaganim amandmajem</w:t>
      </w:r>
      <w:r w:rsidRPr="009D0097">
        <w:rPr>
          <w:rFonts w:ascii="Arial" w:hAnsi="Arial" w:cs="Arial"/>
          <w:sz w:val="20"/>
          <w:szCs w:val="20"/>
        </w:rPr>
        <w:t xml:space="preserve"> na </w:t>
      </w:r>
      <w:r w:rsidR="00FC243D">
        <w:rPr>
          <w:rFonts w:ascii="Arial" w:hAnsi="Arial" w:cs="Arial"/>
          <w:sz w:val="20"/>
          <w:szCs w:val="20"/>
        </w:rPr>
        <w:t>podlagi mnenja</w:t>
      </w:r>
      <w:r w:rsidR="00FC243D" w:rsidRPr="009D0097">
        <w:rPr>
          <w:rFonts w:ascii="Arial" w:hAnsi="Arial" w:cs="Arial"/>
          <w:sz w:val="20"/>
          <w:szCs w:val="20"/>
        </w:rPr>
        <w:t xml:space="preserve"> </w:t>
      </w:r>
      <w:r w:rsidRPr="009D0097">
        <w:rPr>
          <w:rFonts w:ascii="Arial" w:hAnsi="Arial" w:cs="Arial"/>
          <w:sz w:val="20"/>
          <w:szCs w:val="20"/>
        </w:rPr>
        <w:t xml:space="preserve">ZPS vsebina glede osebnih podatkov </w:t>
      </w:r>
      <w:r w:rsidR="00FC243D">
        <w:rPr>
          <w:rFonts w:ascii="Arial" w:hAnsi="Arial" w:cs="Arial"/>
          <w:sz w:val="20"/>
          <w:szCs w:val="20"/>
        </w:rPr>
        <w:t>vključ</w:t>
      </w:r>
      <w:r w:rsidR="004C4D55">
        <w:rPr>
          <w:rFonts w:ascii="Arial" w:hAnsi="Arial" w:cs="Arial"/>
          <w:sz w:val="20"/>
          <w:szCs w:val="20"/>
        </w:rPr>
        <w:t>i</w:t>
      </w:r>
      <w:r w:rsidR="00FC243D" w:rsidRPr="009D0097">
        <w:rPr>
          <w:rFonts w:ascii="Arial" w:hAnsi="Arial" w:cs="Arial"/>
          <w:sz w:val="20"/>
          <w:szCs w:val="20"/>
        </w:rPr>
        <w:t xml:space="preserve"> </w:t>
      </w:r>
      <w:r w:rsidRPr="009D0097">
        <w:rPr>
          <w:rFonts w:ascii="Arial" w:hAnsi="Arial" w:cs="Arial"/>
          <w:sz w:val="20"/>
          <w:szCs w:val="20"/>
        </w:rPr>
        <w:t xml:space="preserve">v zakon. </w:t>
      </w:r>
    </w:p>
    <w:p w14:paraId="21F8D4DB" w14:textId="77777777" w:rsidR="009D0097" w:rsidRDefault="009D0097" w:rsidP="009D0097">
      <w:pPr>
        <w:autoSpaceDE w:val="0"/>
        <w:autoSpaceDN w:val="0"/>
        <w:adjustRightInd w:val="0"/>
        <w:spacing w:after="0" w:line="240" w:lineRule="auto"/>
        <w:jc w:val="both"/>
        <w:rPr>
          <w:rFonts w:ascii="Arial" w:hAnsi="Arial" w:cs="Arial"/>
          <w:b/>
          <w:bCs/>
          <w:sz w:val="20"/>
          <w:szCs w:val="20"/>
        </w:rPr>
      </w:pPr>
    </w:p>
    <w:p w14:paraId="0887E2DA"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620A8BE1" w14:textId="75994302"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19. členu</w:t>
      </w:r>
    </w:p>
    <w:p w14:paraId="49A52B07"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0A0B5CC9" w14:textId="424359F5" w:rsidR="009D0097" w:rsidRPr="0042038D" w:rsidRDefault="0042038D" w:rsidP="0042038D">
      <w:pPr>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 xml:space="preserve">V 19. členu se v drugem odstavku oznaka pred odstavkom »(2)« nadomesti z oznako »(3)«. </w:t>
      </w:r>
    </w:p>
    <w:p w14:paraId="1081F2A3" w14:textId="77777777" w:rsidR="0042038D" w:rsidRDefault="0042038D" w:rsidP="009D0097">
      <w:pPr>
        <w:autoSpaceDE w:val="0"/>
        <w:autoSpaceDN w:val="0"/>
        <w:adjustRightInd w:val="0"/>
        <w:spacing w:after="0" w:line="240" w:lineRule="auto"/>
        <w:jc w:val="both"/>
        <w:rPr>
          <w:rFonts w:ascii="Arial" w:hAnsi="Arial" w:cs="Arial"/>
          <w:sz w:val="20"/>
          <w:szCs w:val="20"/>
          <w:u w:val="single"/>
        </w:rPr>
      </w:pPr>
    </w:p>
    <w:p w14:paraId="4BA1576C" w14:textId="77777777" w:rsidR="00487310" w:rsidRDefault="00487310" w:rsidP="009D0097">
      <w:pPr>
        <w:autoSpaceDE w:val="0"/>
        <w:autoSpaceDN w:val="0"/>
        <w:adjustRightInd w:val="0"/>
        <w:spacing w:after="0" w:line="240" w:lineRule="auto"/>
        <w:jc w:val="both"/>
        <w:rPr>
          <w:rFonts w:ascii="Arial" w:hAnsi="Arial" w:cs="Arial"/>
          <w:sz w:val="20"/>
          <w:szCs w:val="20"/>
          <w:u w:val="single"/>
        </w:rPr>
      </w:pPr>
    </w:p>
    <w:p w14:paraId="70F33FFE" w14:textId="6DDE9EE0"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 xml:space="preserve">Obrazložitev: </w:t>
      </w:r>
    </w:p>
    <w:p w14:paraId="3EEADD39"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5335A78D" w14:textId="538919EA" w:rsidR="009D0097" w:rsidRPr="009D0097" w:rsidRDefault="009D0097" w:rsidP="009D0097">
      <w:pPr>
        <w:shd w:val="clear" w:color="auto" w:fill="FFFFFF" w:themeFill="background1"/>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V drugem odstavku je v skladu z opozorilom ZPS popravljena </w:t>
      </w:r>
      <w:r w:rsidR="00602F28" w:rsidRPr="009D0097">
        <w:rPr>
          <w:rFonts w:ascii="Arial" w:hAnsi="Arial" w:cs="Arial"/>
          <w:sz w:val="20"/>
          <w:szCs w:val="20"/>
        </w:rPr>
        <w:t>napačn</w:t>
      </w:r>
      <w:r w:rsidR="00602F28">
        <w:rPr>
          <w:rFonts w:ascii="Arial" w:hAnsi="Arial" w:cs="Arial"/>
          <w:sz w:val="20"/>
          <w:szCs w:val="20"/>
        </w:rPr>
        <w:t>a</w:t>
      </w:r>
      <w:r w:rsidR="00602F28" w:rsidRPr="009D0097">
        <w:rPr>
          <w:rFonts w:ascii="Arial" w:hAnsi="Arial" w:cs="Arial"/>
          <w:sz w:val="20"/>
          <w:szCs w:val="20"/>
        </w:rPr>
        <w:t xml:space="preserve"> oznak</w:t>
      </w:r>
      <w:r w:rsidR="00602F28">
        <w:rPr>
          <w:rFonts w:ascii="Arial" w:hAnsi="Arial" w:cs="Arial"/>
          <w:sz w:val="20"/>
          <w:szCs w:val="20"/>
        </w:rPr>
        <w:t>a</w:t>
      </w:r>
      <w:r w:rsidR="00602F28" w:rsidRPr="009D0097">
        <w:rPr>
          <w:rFonts w:ascii="Arial" w:hAnsi="Arial" w:cs="Arial"/>
          <w:sz w:val="20"/>
          <w:szCs w:val="20"/>
        </w:rPr>
        <w:t xml:space="preserve"> </w:t>
      </w:r>
      <w:r w:rsidRPr="009D0097">
        <w:rPr>
          <w:rFonts w:ascii="Arial" w:hAnsi="Arial" w:cs="Arial"/>
          <w:sz w:val="20"/>
          <w:szCs w:val="20"/>
        </w:rPr>
        <w:t>odstavka pred besedilom novega tretjega odstavka.</w:t>
      </w:r>
    </w:p>
    <w:p w14:paraId="4C69AFE0" w14:textId="77777777" w:rsidR="009D0097" w:rsidRDefault="009D0097" w:rsidP="009D0097">
      <w:pPr>
        <w:autoSpaceDE w:val="0"/>
        <w:autoSpaceDN w:val="0"/>
        <w:adjustRightInd w:val="0"/>
        <w:spacing w:after="0" w:line="240" w:lineRule="auto"/>
        <w:jc w:val="both"/>
        <w:rPr>
          <w:rFonts w:ascii="Arial" w:hAnsi="Arial" w:cs="Arial"/>
          <w:sz w:val="20"/>
          <w:szCs w:val="20"/>
        </w:rPr>
      </w:pPr>
    </w:p>
    <w:p w14:paraId="5C3F4C3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0D8D148C" w14:textId="1B0B5DF8"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26. členu</w:t>
      </w:r>
    </w:p>
    <w:p w14:paraId="7859EF1C"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3D2B89D9"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V 26. členu se četrti odstavek novega 123.b člena spremeni tako, da se glasi: </w:t>
      </w:r>
    </w:p>
    <w:p w14:paraId="4A54235F"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18DDCFAD" w14:textId="77777777" w:rsidR="009D0097" w:rsidRPr="009D0097" w:rsidRDefault="009D0097" w:rsidP="009D0097">
      <w:pPr>
        <w:pStyle w:val="len0"/>
        <w:spacing w:before="0"/>
        <w:jc w:val="both"/>
        <w:rPr>
          <w:b w:val="0"/>
          <w:bCs/>
          <w:sz w:val="20"/>
          <w:szCs w:val="20"/>
        </w:rPr>
      </w:pPr>
      <w:r w:rsidRPr="009D0097">
        <w:rPr>
          <w:b w:val="0"/>
          <w:bCs/>
          <w:sz w:val="20"/>
          <w:szCs w:val="20"/>
        </w:rPr>
        <w:t>»(4) Ob izdaji dovoljenja za opravljanje poslov in storitev kot kreditna družba iz prvega odstavka tega člena pridobijo predhodno izdana dovoljenja za opravljanje investicijskih storitev in poslov na podlagi zakona, ki ureja trg finančnih instrumentov, status mirovanja, ki nastopi z dnem pravnomočnosti odločbe o izdaji dovoljenja za opravljanje poslov in storitev kot kreditna družba in traja do:</w:t>
      </w:r>
    </w:p>
    <w:p w14:paraId="1074E35C" w14:textId="77777777" w:rsidR="009D0097" w:rsidRPr="009D0097" w:rsidRDefault="009D0097" w:rsidP="009D0097">
      <w:pPr>
        <w:numPr>
          <w:ilvl w:val="0"/>
          <w:numId w:val="24"/>
        </w:numPr>
        <w:spacing w:after="0" w:line="240" w:lineRule="auto"/>
        <w:contextualSpacing/>
        <w:jc w:val="both"/>
        <w:rPr>
          <w:rFonts w:ascii="Arial" w:hAnsi="Arial" w:cs="Arial"/>
          <w:sz w:val="20"/>
          <w:szCs w:val="20"/>
        </w:rPr>
      </w:pPr>
      <w:r w:rsidRPr="009D0097">
        <w:rPr>
          <w:rFonts w:ascii="Arial" w:hAnsi="Arial" w:cs="Arial"/>
          <w:bCs/>
          <w:sz w:val="20"/>
          <w:szCs w:val="20"/>
        </w:rPr>
        <w:t>izdaje odločbe o prenehanju dovoljenja za opravljanje investicijskih storitev in poslov kot kreditna družba v skladu s 122. členom tega zakona ali</w:t>
      </w:r>
    </w:p>
    <w:p w14:paraId="6F430D25" w14:textId="77777777" w:rsidR="009D0097" w:rsidRPr="009D0097" w:rsidRDefault="009D0097" w:rsidP="009D0097">
      <w:pPr>
        <w:numPr>
          <w:ilvl w:val="0"/>
          <w:numId w:val="24"/>
        </w:numPr>
        <w:spacing w:after="0" w:line="240" w:lineRule="auto"/>
        <w:contextualSpacing/>
        <w:jc w:val="both"/>
        <w:rPr>
          <w:rFonts w:ascii="Arial" w:hAnsi="Arial" w:cs="Arial"/>
          <w:sz w:val="20"/>
          <w:szCs w:val="20"/>
        </w:rPr>
      </w:pPr>
      <w:r w:rsidRPr="009D0097">
        <w:rPr>
          <w:rFonts w:ascii="Arial" w:hAnsi="Arial" w:cs="Arial"/>
          <w:bCs/>
          <w:sz w:val="20"/>
          <w:szCs w:val="20"/>
        </w:rPr>
        <w:t xml:space="preserve">izdaje odločbe o odvzemu dovoljenja za opravljanje investicijskih storitev in poslov kot kreditna družba na podlagi 12. točke prvega odstavka 294.a člena tega zakona.«. </w:t>
      </w:r>
    </w:p>
    <w:p w14:paraId="7A5C44A4" w14:textId="77777777" w:rsidR="009D0097" w:rsidRPr="009D0097" w:rsidRDefault="009D0097" w:rsidP="009D0097">
      <w:pPr>
        <w:spacing w:after="0" w:line="240" w:lineRule="auto"/>
        <w:contextualSpacing/>
        <w:jc w:val="both"/>
        <w:rPr>
          <w:rFonts w:ascii="Arial" w:hAnsi="Arial" w:cs="Arial"/>
          <w:sz w:val="20"/>
          <w:szCs w:val="20"/>
        </w:rPr>
      </w:pPr>
    </w:p>
    <w:p w14:paraId="40C23FB0" w14:textId="77777777" w:rsidR="009D0097" w:rsidRPr="009D0097" w:rsidRDefault="009D0097" w:rsidP="009D0097">
      <w:pPr>
        <w:spacing w:after="0" w:line="240" w:lineRule="auto"/>
        <w:contextualSpacing/>
        <w:jc w:val="both"/>
        <w:rPr>
          <w:rFonts w:ascii="Arial" w:hAnsi="Arial" w:cs="Arial"/>
          <w:sz w:val="20"/>
          <w:szCs w:val="20"/>
          <w:u w:val="single"/>
        </w:rPr>
      </w:pPr>
      <w:r w:rsidRPr="009D0097">
        <w:rPr>
          <w:rFonts w:ascii="Arial" w:hAnsi="Arial" w:cs="Arial"/>
          <w:sz w:val="20"/>
          <w:szCs w:val="20"/>
          <w:u w:val="single"/>
        </w:rPr>
        <w:t>Obrazložitev:</w:t>
      </w:r>
    </w:p>
    <w:p w14:paraId="7712235E" w14:textId="77777777" w:rsidR="009D0097" w:rsidRPr="009D0097" w:rsidRDefault="009D0097" w:rsidP="009D0097">
      <w:pPr>
        <w:spacing w:after="0" w:line="240" w:lineRule="auto"/>
        <w:jc w:val="both"/>
        <w:rPr>
          <w:rFonts w:ascii="Arial" w:eastAsia="Times New Roman" w:hAnsi="Arial" w:cs="Arial"/>
          <w:sz w:val="20"/>
          <w:szCs w:val="20"/>
        </w:rPr>
      </w:pPr>
    </w:p>
    <w:p w14:paraId="0DE3C496" w14:textId="23EBE042" w:rsidR="009D0097" w:rsidRPr="009D0097" w:rsidRDefault="009D0097" w:rsidP="009D0097">
      <w:pPr>
        <w:spacing w:after="0" w:line="240" w:lineRule="auto"/>
        <w:jc w:val="both"/>
        <w:rPr>
          <w:rFonts w:ascii="Arial" w:eastAsia="Times New Roman" w:hAnsi="Arial" w:cs="Arial"/>
          <w:sz w:val="20"/>
          <w:szCs w:val="20"/>
        </w:rPr>
      </w:pPr>
      <w:r w:rsidRPr="009D0097">
        <w:rPr>
          <w:rFonts w:ascii="Arial" w:eastAsia="Times New Roman" w:hAnsi="Arial" w:cs="Arial"/>
          <w:sz w:val="20"/>
          <w:szCs w:val="20"/>
        </w:rPr>
        <w:t xml:space="preserve">Dopolnitev četrtega odstavka 123.b člena ZBan-3 je bila pripravljena ob upoštevanju </w:t>
      </w:r>
      <w:r w:rsidR="00487310">
        <w:rPr>
          <w:rFonts w:ascii="Arial" w:eastAsia="Times New Roman" w:hAnsi="Arial" w:cs="Arial"/>
          <w:sz w:val="20"/>
          <w:szCs w:val="20"/>
        </w:rPr>
        <w:t>mnenja</w:t>
      </w:r>
      <w:r w:rsidR="00487310" w:rsidRPr="009D0097">
        <w:rPr>
          <w:rFonts w:ascii="Arial" w:eastAsia="Times New Roman" w:hAnsi="Arial" w:cs="Arial"/>
          <w:sz w:val="20"/>
          <w:szCs w:val="20"/>
        </w:rPr>
        <w:t xml:space="preserve"> </w:t>
      </w:r>
      <w:r w:rsidRPr="009D0097">
        <w:rPr>
          <w:rFonts w:ascii="Arial" w:eastAsia="Times New Roman" w:hAnsi="Arial" w:cs="Arial"/>
          <w:sz w:val="20"/>
          <w:szCs w:val="20"/>
        </w:rPr>
        <w:t>ZPS</w:t>
      </w:r>
      <w:r w:rsidR="00487310">
        <w:rPr>
          <w:rFonts w:ascii="Arial" w:eastAsia="Times New Roman" w:hAnsi="Arial" w:cs="Arial"/>
          <w:sz w:val="20"/>
          <w:szCs w:val="20"/>
        </w:rPr>
        <w:t>,</w:t>
      </w:r>
      <w:r w:rsidRPr="009D0097">
        <w:rPr>
          <w:rFonts w:ascii="Arial" w:eastAsia="Times New Roman" w:hAnsi="Arial" w:cs="Arial"/>
          <w:sz w:val="20"/>
          <w:szCs w:val="20"/>
        </w:rPr>
        <w:t xml:space="preserve"> ki je izpostavila nejasnost glede začetka mirovanja dovoljenja. V skladu s tem je v besedilo člena izrecno dodano, da mirovanje nastopi z dnem pravnomočnosti odločbe o izdaji dovoljenja za opravljanje poslov in storitev kot kreditna družba, kar zagotavlja pravno jasnost in določljivost trenutka prehoda. S tem se odpravlja pravna negotovost, ki bi lahko nastala zaradi odsotnosti izrecne določbe v zakonu. </w:t>
      </w:r>
    </w:p>
    <w:p w14:paraId="75F976A5" w14:textId="77777777" w:rsidR="009D0097" w:rsidRPr="009D0097" w:rsidRDefault="009D0097" w:rsidP="009D0097">
      <w:pPr>
        <w:spacing w:after="0" w:line="240" w:lineRule="auto"/>
        <w:jc w:val="both"/>
        <w:rPr>
          <w:rFonts w:ascii="Arial" w:eastAsia="Times New Roman" w:hAnsi="Arial" w:cs="Arial"/>
          <w:sz w:val="20"/>
          <w:szCs w:val="20"/>
        </w:rPr>
      </w:pPr>
    </w:p>
    <w:p w14:paraId="7E499511" w14:textId="2B0702C5" w:rsidR="009D0097" w:rsidRPr="009D0097" w:rsidRDefault="009D0097" w:rsidP="009D0097">
      <w:pPr>
        <w:spacing w:after="0" w:line="240" w:lineRule="auto"/>
        <w:jc w:val="both"/>
        <w:rPr>
          <w:rFonts w:ascii="Arial" w:eastAsia="Times New Roman" w:hAnsi="Arial" w:cs="Arial"/>
          <w:sz w:val="20"/>
          <w:szCs w:val="20"/>
        </w:rPr>
      </w:pPr>
      <w:r w:rsidRPr="009D0097">
        <w:rPr>
          <w:rFonts w:ascii="Arial" w:eastAsia="Times New Roman" w:hAnsi="Arial" w:cs="Arial"/>
          <w:sz w:val="20"/>
          <w:szCs w:val="20"/>
        </w:rPr>
        <w:t xml:space="preserve">Mirovanje dovoljenja sicer pomeni, da v času veljavnosti dovoljenja kot kreditna družba, investicijsko podjetje ne izgubi prej pridobljenega dovoljenja oziroma to ne preneha. Sprememba dovoljenja namreč </w:t>
      </w:r>
      <w:r w:rsidR="00487310" w:rsidRPr="009D0097">
        <w:rPr>
          <w:rFonts w:ascii="Arial" w:eastAsia="Times New Roman" w:hAnsi="Arial" w:cs="Arial"/>
          <w:sz w:val="20"/>
          <w:szCs w:val="20"/>
        </w:rPr>
        <w:t>n</w:t>
      </w:r>
      <w:r w:rsidR="00487310">
        <w:rPr>
          <w:rFonts w:ascii="Arial" w:eastAsia="Times New Roman" w:hAnsi="Arial" w:cs="Arial"/>
          <w:sz w:val="20"/>
          <w:szCs w:val="20"/>
        </w:rPr>
        <w:t>e</w:t>
      </w:r>
      <w:r w:rsidR="00487310" w:rsidRPr="009D0097">
        <w:rPr>
          <w:rFonts w:ascii="Arial" w:eastAsia="Times New Roman" w:hAnsi="Arial" w:cs="Arial"/>
          <w:sz w:val="20"/>
          <w:szCs w:val="20"/>
        </w:rPr>
        <w:t xml:space="preserve"> </w:t>
      </w:r>
      <w:r w:rsidRPr="009D0097">
        <w:rPr>
          <w:rFonts w:ascii="Arial" w:eastAsia="Times New Roman" w:hAnsi="Arial" w:cs="Arial"/>
          <w:sz w:val="20"/>
          <w:szCs w:val="20"/>
        </w:rPr>
        <w:t xml:space="preserve">vpliva na storitve, ki jih opravlja, ampak na kapitalske in druge bonitetne zahteve, ki se med kreditnimi institucijami in investicijskimi podjetij nekoliko razlikujejo. </w:t>
      </w:r>
    </w:p>
    <w:p w14:paraId="67E8BA90" w14:textId="77777777" w:rsidR="009D0097" w:rsidRDefault="009D0097" w:rsidP="009D0097">
      <w:pPr>
        <w:autoSpaceDE w:val="0"/>
        <w:autoSpaceDN w:val="0"/>
        <w:adjustRightInd w:val="0"/>
        <w:spacing w:after="0" w:line="240" w:lineRule="auto"/>
        <w:jc w:val="both"/>
        <w:rPr>
          <w:rFonts w:ascii="Arial" w:hAnsi="Arial" w:cs="Arial"/>
          <w:sz w:val="20"/>
          <w:szCs w:val="20"/>
        </w:rPr>
      </w:pPr>
    </w:p>
    <w:p w14:paraId="5F870F5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2964B469" w14:textId="125FE6C1"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51. členu</w:t>
      </w:r>
    </w:p>
    <w:p w14:paraId="53AB293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68589F75"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51. člen se spremeni tako, da se glasi:</w:t>
      </w:r>
    </w:p>
    <w:p w14:paraId="2AEA371A"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7650B3FD" w14:textId="77777777" w:rsidR="009D0097" w:rsidRPr="009D0097" w:rsidRDefault="009D0097" w:rsidP="009D0097">
      <w:pPr>
        <w:autoSpaceDE w:val="0"/>
        <w:autoSpaceDN w:val="0"/>
        <w:adjustRightInd w:val="0"/>
        <w:spacing w:after="0" w:line="240" w:lineRule="auto"/>
        <w:jc w:val="both"/>
        <w:rPr>
          <w:rFonts w:ascii="Arial" w:hAnsi="Arial" w:cs="Arial"/>
          <w:bCs/>
          <w:sz w:val="20"/>
          <w:szCs w:val="20"/>
        </w:rPr>
      </w:pPr>
      <w:r w:rsidRPr="009D0097">
        <w:rPr>
          <w:rFonts w:ascii="Arial" w:hAnsi="Arial" w:cs="Arial"/>
          <w:bCs/>
          <w:sz w:val="20"/>
          <w:szCs w:val="20"/>
        </w:rPr>
        <w:t>»Za 292. členom se dodajo naslov novega pododdelka 9.3.2.a in nova, 292.a in 292.b člen, ki se glasijo:</w:t>
      </w:r>
    </w:p>
    <w:p w14:paraId="1115DF0F" w14:textId="77777777" w:rsidR="009D0097" w:rsidRPr="009D0097" w:rsidRDefault="009D0097" w:rsidP="009D0097">
      <w:pPr>
        <w:autoSpaceDE w:val="0"/>
        <w:autoSpaceDN w:val="0"/>
        <w:adjustRightInd w:val="0"/>
        <w:spacing w:after="0" w:line="240" w:lineRule="auto"/>
        <w:jc w:val="both"/>
        <w:rPr>
          <w:rFonts w:ascii="Arial" w:hAnsi="Arial" w:cs="Arial"/>
          <w:bCs/>
          <w:sz w:val="20"/>
          <w:szCs w:val="20"/>
        </w:rPr>
      </w:pPr>
    </w:p>
    <w:p w14:paraId="0F1AF687"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9D0097">
        <w:rPr>
          <w:rFonts w:ascii="Arial" w:eastAsia="Times New Roman" w:hAnsi="Arial" w:cs="Arial"/>
          <w:bCs/>
          <w:sz w:val="20"/>
          <w:szCs w:val="20"/>
        </w:rPr>
        <w:t>»</w:t>
      </w:r>
      <w:r w:rsidRPr="009D0097">
        <w:rPr>
          <w:rFonts w:ascii="Arial" w:eastAsia="Times New Roman" w:hAnsi="Arial" w:cs="Arial"/>
          <w:sz w:val="20"/>
          <w:szCs w:val="20"/>
        </w:rPr>
        <w:t>9.3.2.a Ukrepi v primeru odločitve, da banka propada ali bo verjetno propadla</w:t>
      </w:r>
    </w:p>
    <w:p w14:paraId="187055BD"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14:paraId="2895EC15"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9D0097">
        <w:rPr>
          <w:rFonts w:ascii="Arial" w:eastAsia="Times New Roman" w:hAnsi="Arial" w:cs="Arial"/>
          <w:b/>
          <w:sz w:val="20"/>
          <w:szCs w:val="20"/>
        </w:rPr>
        <w:t>292.a člen</w:t>
      </w:r>
    </w:p>
    <w:p w14:paraId="1A8EB2DB"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9D0097">
        <w:rPr>
          <w:rFonts w:ascii="Arial" w:eastAsia="Times New Roman" w:hAnsi="Arial" w:cs="Arial"/>
          <w:b/>
          <w:sz w:val="20"/>
          <w:szCs w:val="20"/>
        </w:rPr>
        <w:t>(ukrepi v primeru odločitve, da banka propada ali bo verjetno propadla)</w:t>
      </w:r>
    </w:p>
    <w:p w14:paraId="6F702B23" w14:textId="77777777"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p>
    <w:p w14:paraId="3D33C4AB" w14:textId="4AC23C5B"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r w:rsidRPr="009D0097">
        <w:rPr>
          <w:rFonts w:ascii="Arial" w:eastAsia="Times New Roman" w:hAnsi="Arial" w:cs="Arial"/>
          <w:bCs/>
          <w:sz w:val="20"/>
          <w:szCs w:val="20"/>
        </w:rPr>
        <w:t>Če Banka Slovenije pri izvajanju nadzora ugotovi, da banka v skladu z zakonom, ki ureja reševanje in prisilno prenehanje bank, propada ali bo verjetno propadla, lahko z odredbo zahteva, da banka ali upravljalni organ izvede dodatne ukrepe iz 280. člena tega zakona in ukrep</w:t>
      </w:r>
      <w:r w:rsidR="0042038D">
        <w:rPr>
          <w:rFonts w:ascii="Arial" w:eastAsia="Times New Roman" w:hAnsi="Arial" w:cs="Arial"/>
          <w:bCs/>
          <w:sz w:val="20"/>
          <w:szCs w:val="20"/>
        </w:rPr>
        <w:t>e</w:t>
      </w:r>
      <w:r w:rsidRPr="009D0097">
        <w:rPr>
          <w:rFonts w:ascii="Arial" w:eastAsia="Times New Roman" w:hAnsi="Arial" w:cs="Arial"/>
          <w:bCs/>
          <w:sz w:val="20"/>
          <w:szCs w:val="20"/>
        </w:rPr>
        <w:t xml:space="preserve"> zgodnjega posredovanja, kot so določeni v pododdelku 9.3.2. tega zakona. </w:t>
      </w:r>
    </w:p>
    <w:p w14:paraId="060C9DC8" w14:textId="77777777"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p>
    <w:p w14:paraId="2D0DA3FA"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9D0097">
        <w:rPr>
          <w:rFonts w:ascii="Arial" w:eastAsia="Times New Roman" w:hAnsi="Arial" w:cs="Arial"/>
          <w:b/>
          <w:sz w:val="20"/>
          <w:szCs w:val="20"/>
        </w:rPr>
        <w:t>292.b člen</w:t>
      </w:r>
    </w:p>
    <w:p w14:paraId="7F5868A3" w14:textId="77777777" w:rsidR="009D0097" w:rsidRPr="009D0097" w:rsidRDefault="009D0097" w:rsidP="009D0097">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9D0097">
        <w:rPr>
          <w:rFonts w:ascii="Arial" w:eastAsia="Times New Roman" w:hAnsi="Arial" w:cs="Arial"/>
          <w:b/>
          <w:sz w:val="20"/>
          <w:szCs w:val="20"/>
        </w:rPr>
        <w:t>(omejitve poslovanja)</w:t>
      </w:r>
    </w:p>
    <w:p w14:paraId="7DB3259B" w14:textId="77777777"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p>
    <w:p w14:paraId="5CB696D4" w14:textId="50B2B319"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r w:rsidRPr="009D0097">
        <w:rPr>
          <w:rFonts w:ascii="Arial" w:eastAsia="Times New Roman" w:hAnsi="Arial" w:cs="Arial"/>
          <w:bCs/>
          <w:sz w:val="20"/>
          <w:szCs w:val="20"/>
        </w:rPr>
        <w:t xml:space="preserve">(1) Če Banka Slovenije pri izvajanju nadzora ugotovi, da banka v skladu z zakonom, ki ureja reševanje in prisilno prenehanje bank, propada ali bo verjetno propadla, lahko z odredbo določi začasne omejitve poslovanja dejavnosti banke. </w:t>
      </w:r>
    </w:p>
    <w:p w14:paraId="63C53607" w14:textId="77777777"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p>
    <w:p w14:paraId="1FB6A3C7" w14:textId="77777777" w:rsidR="009D0097" w:rsidRPr="009D0097" w:rsidRDefault="009D0097" w:rsidP="009D0097">
      <w:p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bCs/>
          <w:sz w:val="20"/>
          <w:szCs w:val="20"/>
        </w:rPr>
      </w:pPr>
      <w:r w:rsidRPr="009D0097">
        <w:rPr>
          <w:rFonts w:ascii="Arial" w:eastAsia="Times New Roman" w:hAnsi="Arial" w:cs="Arial"/>
          <w:bCs/>
          <w:sz w:val="20"/>
          <w:szCs w:val="20"/>
        </w:rPr>
        <w:t xml:space="preserve">(2) Če se omejitev poslovanja iz prejšnjega odstavka nanaša na zapadle obveznosti banke, ki se upoštevajo kot zajamčene vloge pri banki, mora Banka Slovenije v petih delovnih dneh po zadržanju: </w:t>
      </w:r>
    </w:p>
    <w:p w14:paraId="3CB5DF16" w14:textId="77777777" w:rsidR="009D0097" w:rsidRPr="009D0097" w:rsidRDefault="009D0097" w:rsidP="009D0097">
      <w:pPr>
        <w:numPr>
          <w:ilvl w:val="0"/>
          <w:numId w:val="22"/>
        </w:numPr>
        <w:spacing w:after="0" w:line="240" w:lineRule="auto"/>
        <w:jc w:val="both"/>
        <w:rPr>
          <w:rFonts w:ascii="Arial" w:eastAsia="Times New Roman" w:hAnsi="Arial" w:cs="Arial"/>
          <w:bCs/>
          <w:sz w:val="20"/>
          <w:szCs w:val="20"/>
        </w:rPr>
      </w:pPr>
      <w:r w:rsidRPr="009D0097">
        <w:rPr>
          <w:rFonts w:ascii="Arial" w:eastAsia="Times New Roman" w:hAnsi="Arial" w:cs="Arial"/>
          <w:bCs/>
          <w:sz w:val="20"/>
          <w:szCs w:val="20"/>
        </w:rPr>
        <w:t>odločiti o nerazpoložljivosti vlog v skladu z zakonom, ki ureja sistem jamstva za vloge, ali</w:t>
      </w:r>
    </w:p>
    <w:p w14:paraId="283C2802" w14:textId="77777777" w:rsidR="009D0097" w:rsidRPr="009D0097" w:rsidRDefault="009D0097" w:rsidP="009D0097">
      <w:pPr>
        <w:numPr>
          <w:ilvl w:val="0"/>
          <w:numId w:val="22"/>
        </w:numPr>
        <w:spacing w:after="0" w:line="240" w:lineRule="auto"/>
        <w:jc w:val="both"/>
        <w:rPr>
          <w:rFonts w:ascii="Arial" w:eastAsia="Times New Roman" w:hAnsi="Arial" w:cs="Arial"/>
          <w:bCs/>
          <w:sz w:val="20"/>
          <w:szCs w:val="20"/>
        </w:rPr>
      </w:pPr>
      <w:r w:rsidRPr="009D0097">
        <w:rPr>
          <w:rFonts w:ascii="Arial" w:eastAsia="Times New Roman" w:hAnsi="Arial" w:cs="Arial"/>
          <w:bCs/>
          <w:sz w:val="20"/>
          <w:szCs w:val="20"/>
        </w:rPr>
        <w:t>preklicati zadržanje izplačila za te obveznosti in zagotoviti pogoje za izpolnitev obveznosti banke do vlagatelja z izplačilom ali pobotom zapadlih obveznosti banke, ki se upoštevajo kot zajamčene vloge pri banki.«.«.</w:t>
      </w:r>
    </w:p>
    <w:p w14:paraId="26D7A67A"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3A1A5051" w14:textId="1DF7819A"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1E87FD88"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62161688" w14:textId="6007B80D"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V novem 292.a členu je upoštevan pomislek ZPS glede dodatnih ukrepov</w:t>
      </w:r>
      <w:r w:rsidR="00882268">
        <w:rPr>
          <w:rFonts w:ascii="Arial" w:hAnsi="Arial" w:cs="Arial"/>
          <w:sz w:val="20"/>
          <w:szCs w:val="20"/>
        </w:rPr>
        <w:t>, ki niso jasno definirani</w:t>
      </w:r>
      <w:r w:rsidRPr="009D0097">
        <w:rPr>
          <w:rFonts w:ascii="Arial" w:hAnsi="Arial" w:cs="Arial"/>
          <w:sz w:val="20"/>
          <w:szCs w:val="20"/>
        </w:rPr>
        <w:t xml:space="preserve">. </w:t>
      </w:r>
      <w:r w:rsidR="00882268">
        <w:rPr>
          <w:rFonts w:ascii="Arial" w:hAnsi="Arial" w:cs="Arial"/>
          <w:sz w:val="20"/>
          <w:szCs w:val="20"/>
        </w:rPr>
        <w:t xml:space="preserve">S predlaganim amandmajem se torej jasno določi, da gre za dodatne ukrepe iz </w:t>
      </w:r>
      <w:r w:rsidRPr="009D0097">
        <w:rPr>
          <w:rFonts w:ascii="Arial" w:hAnsi="Arial" w:cs="Arial"/>
          <w:sz w:val="20"/>
          <w:szCs w:val="20"/>
        </w:rPr>
        <w:t>280. člena ZBan-3</w:t>
      </w:r>
      <w:r w:rsidR="00882268">
        <w:rPr>
          <w:rFonts w:ascii="Arial" w:hAnsi="Arial" w:cs="Arial"/>
          <w:sz w:val="20"/>
          <w:szCs w:val="20"/>
        </w:rPr>
        <w:t>.</w:t>
      </w:r>
    </w:p>
    <w:p w14:paraId="046B4E3B"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22BCA43B" w14:textId="77777777" w:rsidR="009D0097" w:rsidRPr="009D0097" w:rsidRDefault="009D0097" w:rsidP="009D0097">
      <w:pPr>
        <w:pStyle w:val="Pripombabesedilo"/>
        <w:spacing w:after="0"/>
        <w:jc w:val="both"/>
        <w:rPr>
          <w:rFonts w:ascii="Arial" w:hAnsi="Arial" w:cs="Arial"/>
          <w:highlight w:val="cyan"/>
        </w:rPr>
      </w:pPr>
    </w:p>
    <w:p w14:paraId="0B51DCF0" w14:textId="117C219E"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55. členu</w:t>
      </w:r>
    </w:p>
    <w:p w14:paraId="5E9594A3" w14:textId="77777777" w:rsidR="009D0097" w:rsidRPr="0042038D" w:rsidRDefault="009D0097" w:rsidP="0042038D">
      <w:pPr>
        <w:autoSpaceDE w:val="0"/>
        <w:autoSpaceDN w:val="0"/>
        <w:adjustRightInd w:val="0"/>
        <w:spacing w:after="0" w:line="240" w:lineRule="auto"/>
        <w:jc w:val="both"/>
        <w:rPr>
          <w:rFonts w:ascii="Arial" w:hAnsi="Arial" w:cs="Arial"/>
          <w:sz w:val="20"/>
          <w:szCs w:val="20"/>
        </w:rPr>
      </w:pPr>
    </w:p>
    <w:p w14:paraId="750BB828"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 xml:space="preserve">V 55. členu se besedilo za drugim odstavkom spremeni tako, da se glasi: </w:t>
      </w:r>
    </w:p>
    <w:p w14:paraId="5DA4CC64" w14:textId="77777777" w:rsidR="0042038D" w:rsidRPr="0042038D" w:rsidRDefault="0042038D" w:rsidP="0042038D">
      <w:pPr>
        <w:autoSpaceDE w:val="0"/>
        <w:autoSpaceDN w:val="0"/>
        <w:adjustRightInd w:val="0"/>
        <w:spacing w:after="0" w:line="240" w:lineRule="auto"/>
        <w:jc w:val="both"/>
        <w:rPr>
          <w:rFonts w:ascii="Arial" w:hAnsi="Arial" w:cs="Arial"/>
          <w:b/>
          <w:bCs/>
          <w:sz w:val="20"/>
          <w:szCs w:val="20"/>
        </w:rPr>
      </w:pPr>
    </w:p>
    <w:p w14:paraId="16420DE5"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r w:rsidRPr="0042038D">
        <w:rPr>
          <w:rFonts w:ascii="Arial" w:hAnsi="Arial" w:cs="Arial"/>
          <w:sz w:val="20"/>
          <w:szCs w:val="20"/>
        </w:rPr>
        <w:t>»Za prvim odstavkom se dodajo novi drugi, tretji in četrti odstavek, ki se glasijo:</w:t>
      </w:r>
    </w:p>
    <w:p w14:paraId="7F1BBD70" w14:textId="77777777" w:rsidR="0042038D" w:rsidRPr="0042038D" w:rsidRDefault="0042038D" w:rsidP="0042038D">
      <w:pPr>
        <w:autoSpaceDE w:val="0"/>
        <w:autoSpaceDN w:val="0"/>
        <w:adjustRightInd w:val="0"/>
        <w:spacing w:after="0" w:line="240" w:lineRule="auto"/>
        <w:jc w:val="both"/>
        <w:rPr>
          <w:rFonts w:ascii="Arial" w:hAnsi="Arial" w:cs="Arial"/>
          <w:sz w:val="20"/>
          <w:szCs w:val="20"/>
        </w:rPr>
      </w:pPr>
    </w:p>
    <w:p w14:paraId="663F7B2E" w14:textId="77777777" w:rsidR="0042038D" w:rsidRPr="0042038D" w:rsidRDefault="0042038D" w:rsidP="0042038D">
      <w:pPr>
        <w:spacing w:after="0" w:line="240" w:lineRule="auto"/>
        <w:jc w:val="both"/>
        <w:rPr>
          <w:rFonts w:ascii="Arial" w:hAnsi="Arial" w:cs="Arial"/>
          <w:sz w:val="20"/>
          <w:szCs w:val="20"/>
        </w:rPr>
      </w:pPr>
      <w:r w:rsidRPr="0042038D">
        <w:rPr>
          <w:rFonts w:ascii="Arial" w:hAnsi="Arial" w:cs="Arial"/>
          <w:sz w:val="20"/>
          <w:szCs w:val="20"/>
        </w:rPr>
        <w:t>»(2) Informacije iz prejšnjega odstavka, ki se nanašajo na pridobitev dovoljenja za kvalificiran delež, vključujejo:</w:t>
      </w:r>
    </w:p>
    <w:p w14:paraId="2C65798A"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datum izdaje dovoljenja,</w:t>
      </w:r>
    </w:p>
    <w:p w14:paraId="4BF47734"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naziv pravne osebe ali osebno ime fizične osebe, ki je pridobila dovoljenje za kvalificiran delež,</w:t>
      </w:r>
    </w:p>
    <w:p w14:paraId="7C8DD815"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banko, v kateri je pridobila kvalificiran delež,</w:t>
      </w:r>
    </w:p>
    <w:p w14:paraId="68A7A7CB" w14:textId="07F98592"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delež oziroma razpon iz prvega odstavka 77. člena tega zakona, za katerega je pridobila dovoljenje za kvalificiran delež.</w:t>
      </w:r>
    </w:p>
    <w:p w14:paraId="02DD14DB" w14:textId="77777777" w:rsidR="0042038D" w:rsidRPr="0042038D" w:rsidRDefault="0042038D" w:rsidP="0042038D">
      <w:pPr>
        <w:spacing w:after="0" w:line="240" w:lineRule="auto"/>
        <w:contextualSpacing/>
        <w:jc w:val="both"/>
        <w:rPr>
          <w:rFonts w:ascii="Arial" w:hAnsi="Arial" w:cs="Arial"/>
          <w:sz w:val="20"/>
          <w:szCs w:val="20"/>
        </w:rPr>
      </w:pPr>
    </w:p>
    <w:p w14:paraId="7675BD91" w14:textId="292FEC08" w:rsidR="0042038D" w:rsidRPr="0042038D" w:rsidRDefault="0042038D" w:rsidP="0042038D">
      <w:pPr>
        <w:spacing w:after="0" w:line="240" w:lineRule="auto"/>
        <w:jc w:val="both"/>
        <w:rPr>
          <w:rFonts w:ascii="Arial" w:hAnsi="Arial" w:cs="Arial"/>
          <w:sz w:val="20"/>
          <w:szCs w:val="20"/>
        </w:rPr>
      </w:pPr>
      <w:r w:rsidRPr="0042038D">
        <w:rPr>
          <w:rFonts w:ascii="Arial" w:hAnsi="Arial" w:cs="Arial"/>
          <w:sz w:val="20"/>
          <w:szCs w:val="20"/>
        </w:rPr>
        <w:t xml:space="preserve">(3) Informacije iz prvega odstavka tega člena, ki se nanašajo na pridobitev dovoljenja opravljanje storitev bank in kreditnih družb, vključujejo: </w:t>
      </w:r>
    </w:p>
    <w:p w14:paraId="1DF663BC" w14:textId="7FE0518D"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 xml:space="preserve">datum izdaje dovoljenja, </w:t>
      </w:r>
    </w:p>
    <w:p w14:paraId="105CD7AD" w14:textId="2E7EB591"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 xml:space="preserve">banko oziroma kreditno družbo, ki ji je dovoljenje izdano, </w:t>
      </w:r>
    </w:p>
    <w:p w14:paraId="54CABA0C"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vrste storitev, na katere se dovoljenje nanaša.</w:t>
      </w:r>
    </w:p>
    <w:p w14:paraId="00505307" w14:textId="77777777" w:rsidR="0042038D" w:rsidRPr="0042038D" w:rsidRDefault="0042038D" w:rsidP="0042038D">
      <w:pPr>
        <w:spacing w:after="0" w:line="240" w:lineRule="auto"/>
        <w:jc w:val="both"/>
        <w:rPr>
          <w:rFonts w:ascii="Arial" w:hAnsi="Arial" w:cs="Arial"/>
          <w:sz w:val="20"/>
          <w:szCs w:val="20"/>
        </w:rPr>
      </w:pPr>
    </w:p>
    <w:p w14:paraId="248DDFE7" w14:textId="4E083A2A" w:rsidR="0042038D" w:rsidRPr="0042038D" w:rsidRDefault="0042038D" w:rsidP="0042038D">
      <w:pPr>
        <w:spacing w:after="0" w:line="240" w:lineRule="auto"/>
        <w:jc w:val="both"/>
        <w:rPr>
          <w:rFonts w:ascii="Arial" w:hAnsi="Arial" w:cs="Arial"/>
          <w:sz w:val="20"/>
          <w:szCs w:val="20"/>
        </w:rPr>
      </w:pPr>
      <w:r w:rsidRPr="0042038D">
        <w:rPr>
          <w:rFonts w:ascii="Arial" w:hAnsi="Arial" w:cs="Arial"/>
          <w:sz w:val="20"/>
          <w:szCs w:val="20"/>
        </w:rPr>
        <w:t xml:space="preserve">(4) Informacije iz prvega odstavka tega člena, ki se nanašajo na pridobitev dovoljenja za opravljanje storitev funkcije člana uprave ali člana nadzornega sveta, vključujejo: </w:t>
      </w:r>
    </w:p>
    <w:p w14:paraId="71D368C6"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ime in priimek člana uprave ali člana nadzornega sveta,</w:t>
      </w:r>
    </w:p>
    <w:p w14:paraId="56676392" w14:textId="31E43E33"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datum izdaje dovoljenja,</w:t>
      </w:r>
    </w:p>
    <w:p w14:paraId="5763CAC1" w14:textId="77777777" w:rsidR="0042038D" w:rsidRPr="0042038D" w:rsidRDefault="0042038D" w:rsidP="0042038D">
      <w:pPr>
        <w:numPr>
          <w:ilvl w:val="0"/>
          <w:numId w:val="24"/>
        </w:numPr>
        <w:spacing w:after="0" w:line="240" w:lineRule="auto"/>
        <w:contextualSpacing/>
        <w:jc w:val="both"/>
        <w:rPr>
          <w:rFonts w:ascii="Arial" w:hAnsi="Arial" w:cs="Arial"/>
          <w:sz w:val="20"/>
          <w:szCs w:val="20"/>
        </w:rPr>
      </w:pPr>
      <w:r w:rsidRPr="0042038D">
        <w:rPr>
          <w:rFonts w:ascii="Arial" w:hAnsi="Arial" w:cs="Arial"/>
          <w:sz w:val="20"/>
          <w:szCs w:val="20"/>
        </w:rPr>
        <w:t xml:space="preserve">banko, v kateri opravlja funkcijo.«. </w:t>
      </w:r>
    </w:p>
    <w:p w14:paraId="2A662B7A" w14:textId="77777777" w:rsidR="0042038D" w:rsidRPr="0042038D" w:rsidRDefault="0042038D" w:rsidP="0042038D">
      <w:pPr>
        <w:spacing w:after="0" w:line="240" w:lineRule="auto"/>
        <w:contextualSpacing/>
        <w:jc w:val="both"/>
        <w:rPr>
          <w:rFonts w:ascii="Arial" w:hAnsi="Arial" w:cs="Arial"/>
          <w:sz w:val="20"/>
          <w:szCs w:val="20"/>
        </w:rPr>
      </w:pPr>
    </w:p>
    <w:p w14:paraId="2C9EA73C" w14:textId="6AA8EDEC" w:rsidR="0042038D" w:rsidRPr="0042038D" w:rsidRDefault="0042038D" w:rsidP="0042038D">
      <w:pPr>
        <w:spacing w:after="0" w:line="240" w:lineRule="auto"/>
        <w:contextualSpacing/>
        <w:jc w:val="both"/>
        <w:rPr>
          <w:rFonts w:ascii="Arial" w:hAnsi="Arial" w:cs="Arial"/>
          <w:sz w:val="20"/>
          <w:szCs w:val="20"/>
        </w:rPr>
      </w:pPr>
      <w:r w:rsidRPr="0042038D">
        <w:rPr>
          <w:rFonts w:ascii="Arial" w:hAnsi="Arial" w:cs="Arial"/>
          <w:sz w:val="20"/>
          <w:szCs w:val="20"/>
        </w:rPr>
        <w:t>Dosedanji drugi odstavek postane peti odstavek.«.</w:t>
      </w:r>
    </w:p>
    <w:p w14:paraId="599C55A9" w14:textId="77777777" w:rsidR="009D0097" w:rsidRPr="009D0097" w:rsidRDefault="009D0097" w:rsidP="00B06A49">
      <w:pPr>
        <w:autoSpaceDE w:val="0"/>
        <w:autoSpaceDN w:val="0"/>
        <w:adjustRightInd w:val="0"/>
        <w:spacing w:after="0" w:line="240" w:lineRule="auto"/>
        <w:jc w:val="both"/>
        <w:rPr>
          <w:rFonts w:ascii="Arial" w:hAnsi="Arial" w:cs="Arial"/>
          <w:b/>
          <w:bCs/>
          <w:sz w:val="20"/>
          <w:szCs w:val="20"/>
        </w:rPr>
      </w:pPr>
    </w:p>
    <w:p w14:paraId="5D8F0BE9" w14:textId="77777777" w:rsidR="009D0097" w:rsidRPr="009D0097" w:rsidRDefault="009D0097" w:rsidP="00B06A49">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53C8C97A"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58E6335F" w14:textId="0D5ACB69"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ZPS ugotavlja, da so v novem drugem odstavku 309. člena </w:t>
      </w:r>
      <w:r w:rsidR="00AA0C67">
        <w:rPr>
          <w:rFonts w:ascii="Arial" w:hAnsi="Arial" w:cs="Arial"/>
          <w:sz w:val="20"/>
          <w:szCs w:val="20"/>
        </w:rPr>
        <w:t xml:space="preserve">ZBan-3 </w:t>
      </w:r>
      <w:r w:rsidRPr="009D0097">
        <w:rPr>
          <w:rFonts w:ascii="Arial" w:hAnsi="Arial" w:cs="Arial"/>
          <w:sz w:val="20"/>
          <w:szCs w:val="20"/>
        </w:rPr>
        <w:t>določene informacije, ki se javno objavijo v skladu s spremenjenim prvim odstavkom</w:t>
      </w:r>
      <w:r w:rsidR="00AA0C67">
        <w:rPr>
          <w:rFonts w:ascii="Arial" w:hAnsi="Arial" w:cs="Arial"/>
          <w:sz w:val="20"/>
          <w:szCs w:val="20"/>
        </w:rPr>
        <w:t xml:space="preserve"> tega člena</w:t>
      </w:r>
      <w:r w:rsidRPr="009D0097">
        <w:rPr>
          <w:rFonts w:ascii="Arial" w:hAnsi="Arial" w:cs="Arial"/>
          <w:sz w:val="20"/>
          <w:szCs w:val="20"/>
        </w:rPr>
        <w:t xml:space="preserve">. Pri </w:t>
      </w:r>
      <w:r w:rsidR="00AA0C67">
        <w:rPr>
          <w:rFonts w:ascii="Arial" w:hAnsi="Arial" w:cs="Arial"/>
          <w:sz w:val="20"/>
          <w:szCs w:val="20"/>
        </w:rPr>
        <w:t xml:space="preserve">tem </w:t>
      </w:r>
      <w:r w:rsidRPr="009D0097">
        <w:rPr>
          <w:rFonts w:ascii="Arial" w:hAnsi="Arial" w:cs="Arial"/>
          <w:sz w:val="20"/>
          <w:szCs w:val="20"/>
        </w:rPr>
        <w:t xml:space="preserve">pa ZPS opozarja, da so z določbo določene le informacije, ki se nanašajo na pridobitev kvalificiranega deleža, ne pa tudi na druga dovoljenja iz prvega odstavka, ki prav tako vsebujejo osebne podatke (na primer dovoljenja za opravljanje funkcije člana uprave ali nadzornega sveta). </w:t>
      </w:r>
    </w:p>
    <w:p w14:paraId="124DAC7D"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48DEFD3E" w14:textId="6D340F46" w:rsidR="009D0097" w:rsidRPr="009D0097" w:rsidRDefault="00AA0C67" w:rsidP="009D0097">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S predlaganim amandmajem se zato </w:t>
      </w:r>
      <w:r w:rsidR="009D0097" w:rsidRPr="009D0097">
        <w:rPr>
          <w:rFonts w:ascii="Arial" w:hAnsi="Arial" w:cs="Arial"/>
          <w:sz w:val="20"/>
          <w:szCs w:val="20"/>
        </w:rPr>
        <w:t xml:space="preserve">predlog določbe dopolni na način, da se določba drugega odstavka nanaša le na pridobitev dovoljenja za kvalificiran delež. Ker je imetnik kvalificiranega deleža lahko tudi fizična oseba, lahko objava vključuje tudi osebne podatke. Zaradi večje pravne jasnosti se z novim </w:t>
      </w:r>
      <w:r w:rsidR="009D0097" w:rsidRPr="009D0097">
        <w:rPr>
          <w:rFonts w:ascii="Arial" w:hAnsi="Arial" w:cs="Arial"/>
          <w:sz w:val="20"/>
          <w:szCs w:val="20"/>
        </w:rPr>
        <w:lastRenderedPageBreak/>
        <w:t xml:space="preserve">drugim odstavkom natančno določajo informacije, ki so predvidene s prvim odstavkom 309. člena </w:t>
      </w:r>
      <w:r>
        <w:rPr>
          <w:rFonts w:ascii="Arial" w:hAnsi="Arial" w:cs="Arial"/>
          <w:sz w:val="20"/>
          <w:szCs w:val="20"/>
        </w:rPr>
        <w:t xml:space="preserve">ZBan-3 </w:t>
      </w:r>
      <w:r w:rsidR="009D0097" w:rsidRPr="009D0097">
        <w:rPr>
          <w:rFonts w:ascii="Arial" w:hAnsi="Arial" w:cs="Arial"/>
          <w:sz w:val="20"/>
          <w:szCs w:val="20"/>
        </w:rPr>
        <w:t xml:space="preserve">in se nanašajo (zgolj) na imetnike kvalificiranega deleža. </w:t>
      </w:r>
    </w:p>
    <w:p w14:paraId="2DA61874"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5804E751" w14:textId="68140468" w:rsidR="009D0097" w:rsidRPr="009D0097" w:rsidRDefault="009D0097" w:rsidP="009D0097">
      <w:pPr>
        <w:spacing w:after="0" w:line="240" w:lineRule="auto"/>
        <w:contextualSpacing/>
        <w:jc w:val="both"/>
        <w:rPr>
          <w:rFonts w:ascii="Arial" w:hAnsi="Arial" w:cs="Arial"/>
          <w:sz w:val="20"/>
          <w:szCs w:val="20"/>
        </w:rPr>
      </w:pPr>
      <w:r w:rsidRPr="009D0097">
        <w:rPr>
          <w:rFonts w:ascii="Arial" w:hAnsi="Arial" w:cs="Arial"/>
          <w:sz w:val="20"/>
          <w:szCs w:val="20"/>
        </w:rPr>
        <w:t>Dodatno s</w:t>
      </w:r>
      <w:r w:rsidR="00AA0C67">
        <w:rPr>
          <w:rFonts w:ascii="Arial" w:hAnsi="Arial" w:cs="Arial"/>
          <w:sz w:val="20"/>
          <w:szCs w:val="20"/>
        </w:rPr>
        <w:t>e</w:t>
      </w:r>
      <w:r w:rsidRPr="009D0097">
        <w:rPr>
          <w:rFonts w:ascii="Arial" w:hAnsi="Arial" w:cs="Arial"/>
          <w:sz w:val="20"/>
          <w:szCs w:val="20"/>
        </w:rPr>
        <w:t xml:space="preserve"> z vidika jasnosti in glede na strukturo člena dopolni obstoječi 309. člen ZBan-3 ter natančneje opredeli</w:t>
      </w:r>
      <w:r w:rsidR="00AA0C67">
        <w:rPr>
          <w:rFonts w:ascii="Arial" w:hAnsi="Arial" w:cs="Arial"/>
          <w:sz w:val="20"/>
          <w:szCs w:val="20"/>
        </w:rPr>
        <w:t>jo</w:t>
      </w:r>
      <w:r w:rsidRPr="009D0097">
        <w:rPr>
          <w:rFonts w:ascii="Arial" w:hAnsi="Arial" w:cs="Arial"/>
          <w:sz w:val="20"/>
          <w:szCs w:val="20"/>
        </w:rPr>
        <w:t xml:space="preserve"> še informacije glede ostalih dovoljenj, ki se objavljajo.</w:t>
      </w:r>
    </w:p>
    <w:p w14:paraId="4F2AEBB6" w14:textId="77777777" w:rsidR="009D0097" w:rsidRDefault="009D0097" w:rsidP="009D0097">
      <w:pPr>
        <w:autoSpaceDE w:val="0"/>
        <w:autoSpaceDN w:val="0"/>
        <w:adjustRightInd w:val="0"/>
        <w:spacing w:after="0" w:line="240" w:lineRule="auto"/>
        <w:jc w:val="both"/>
        <w:rPr>
          <w:rFonts w:ascii="Arial" w:hAnsi="Arial" w:cs="Arial"/>
          <w:b/>
          <w:bCs/>
          <w:sz w:val="20"/>
          <w:szCs w:val="20"/>
        </w:rPr>
      </w:pPr>
    </w:p>
    <w:p w14:paraId="100AF024"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387F4DC6" w14:textId="32549725"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68. členu</w:t>
      </w:r>
    </w:p>
    <w:p w14:paraId="06D77BED"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754A6F1E" w14:textId="6DBC77FC" w:rsidR="00985722" w:rsidRPr="00985722" w:rsidRDefault="00985722" w:rsidP="00985722">
      <w:pPr>
        <w:autoSpaceDE w:val="0"/>
        <w:autoSpaceDN w:val="0"/>
        <w:adjustRightInd w:val="0"/>
        <w:spacing w:after="0" w:line="240" w:lineRule="auto"/>
        <w:jc w:val="both"/>
        <w:rPr>
          <w:rFonts w:ascii="Arial" w:hAnsi="Arial" w:cs="Arial"/>
          <w:sz w:val="20"/>
          <w:szCs w:val="20"/>
        </w:rPr>
      </w:pPr>
      <w:r w:rsidRPr="00985722">
        <w:rPr>
          <w:rFonts w:ascii="Arial" w:hAnsi="Arial" w:cs="Arial"/>
          <w:sz w:val="20"/>
          <w:szCs w:val="20"/>
        </w:rPr>
        <w:t>V 68. členu se v prvem odstavku besedilo novega četrtega odstavka spremeni tako, da se glasi:</w:t>
      </w:r>
    </w:p>
    <w:p w14:paraId="4395C464" w14:textId="77777777" w:rsidR="00985722" w:rsidRPr="00985722" w:rsidRDefault="00985722" w:rsidP="00985722">
      <w:pPr>
        <w:autoSpaceDE w:val="0"/>
        <w:autoSpaceDN w:val="0"/>
        <w:adjustRightInd w:val="0"/>
        <w:spacing w:after="0" w:line="240" w:lineRule="auto"/>
        <w:jc w:val="both"/>
        <w:rPr>
          <w:rFonts w:ascii="Arial" w:hAnsi="Arial" w:cs="Arial"/>
          <w:b/>
          <w:bCs/>
          <w:sz w:val="20"/>
          <w:szCs w:val="20"/>
        </w:rPr>
      </w:pPr>
    </w:p>
    <w:p w14:paraId="639BF8C8" w14:textId="7253E50C" w:rsidR="00985722" w:rsidRPr="00985722" w:rsidRDefault="00985722" w:rsidP="00985722">
      <w:pPr>
        <w:pStyle w:val="Odstavek"/>
        <w:spacing w:before="0"/>
        <w:ind w:firstLine="0"/>
        <w:rPr>
          <w:sz w:val="20"/>
          <w:szCs w:val="20"/>
        </w:rPr>
      </w:pPr>
      <w:bookmarkStart w:id="2" w:name="_Hlk189075512"/>
      <w:r w:rsidRPr="00985722">
        <w:rPr>
          <w:sz w:val="20"/>
          <w:szCs w:val="20"/>
        </w:rPr>
        <w:t xml:space="preserve">»(4) Ne glede na prejšnji odstavek se v odločbi, s katero se konča postopek odločanja Banke Slovenije in se vroči banki, podatki in informacije, ki jih je Banka Slovenije v postopku ocenjevanja primernosti pridobila po uradni dolžnosti, prekrijejo. Odločba, s katero se konča postopek odločanja Banke Slovenije, se vroči tudi kandidatu za člana uprave ali člana nadzornega sveta.«. </w:t>
      </w:r>
    </w:p>
    <w:bookmarkEnd w:id="2"/>
    <w:p w14:paraId="0122F39E"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34E8B37D" w14:textId="77777777" w:rsidR="009D0097" w:rsidRPr="00966EAA" w:rsidRDefault="009D0097" w:rsidP="009D0097">
      <w:pPr>
        <w:autoSpaceDE w:val="0"/>
        <w:autoSpaceDN w:val="0"/>
        <w:adjustRightInd w:val="0"/>
        <w:spacing w:after="0" w:line="240" w:lineRule="auto"/>
        <w:jc w:val="both"/>
        <w:rPr>
          <w:rFonts w:ascii="Arial" w:hAnsi="Arial" w:cs="Arial"/>
          <w:bCs/>
          <w:color w:val="000000" w:themeColor="text1"/>
          <w:sz w:val="20"/>
          <w:szCs w:val="20"/>
          <w:u w:val="single"/>
        </w:rPr>
      </w:pPr>
      <w:r w:rsidRPr="00966EAA">
        <w:rPr>
          <w:rFonts w:ascii="Arial" w:hAnsi="Arial" w:cs="Arial"/>
          <w:bCs/>
          <w:color w:val="000000" w:themeColor="text1"/>
          <w:sz w:val="20"/>
          <w:szCs w:val="20"/>
          <w:u w:val="single"/>
        </w:rPr>
        <w:t>Obrazložitev:</w:t>
      </w:r>
    </w:p>
    <w:p w14:paraId="5E3A9A00" w14:textId="77777777" w:rsidR="009D0097" w:rsidRPr="00966EAA" w:rsidRDefault="009D0097" w:rsidP="009D0097">
      <w:pPr>
        <w:autoSpaceDE w:val="0"/>
        <w:autoSpaceDN w:val="0"/>
        <w:adjustRightInd w:val="0"/>
        <w:spacing w:after="0" w:line="240" w:lineRule="auto"/>
        <w:jc w:val="both"/>
        <w:rPr>
          <w:rFonts w:ascii="Arial" w:hAnsi="Arial" w:cs="Arial"/>
          <w:b/>
          <w:bCs/>
          <w:color w:val="000000" w:themeColor="text1"/>
          <w:sz w:val="20"/>
          <w:szCs w:val="20"/>
        </w:rPr>
      </w:pPr>
    </w:p>
    <w:p w14:paraId="7C69F10C" w14:textId="75860394" w:rsidR="009D0097" w:rsidRPr="00966EAA" w:rsidRDefault="009D0097" w:rsidP="009D0097">
      <w:pPr>
        <w:pStyle w:val="Navadensplet"/>
        <w:spacing w:after="0"/>
        <w:jc w:val="both"/>
        <w:rPr>
          <w:rFonts w:ascii="Arial" w:hAnsi="Arial" w:cs="Arial"/>
          <w:color w:val="000000" w:themeColor="text1"/>
          <w:sz w:val="20"/>
          <w:szCs w:val="20"/>
        </w:rPr>
      </w:pPr>
      <w:r w:rsidRPr="00966EAA">
        <w:rPr>
          <w:rFonts w:ascii="Arial" w:hAnsi="Arial" w:cs="Arial"/>
          <w:color w:val="000000" w:themeColor="text1"/>
          <w:sz w:val="20"/>
          <w:szCs w:val="20"/>
        </w:rPr>
        <w:t xml:space="preserve">Dopolnjeni četrti odstavek določa, da se v odločbi, s katero se konča postopek odločanja Banke Slovenije in se vroči banki, podatki in informacije, ki jih je </w:t>
      </w:r>
      <w:r w:rsidRPr="00966EAA">
        <w:rPr>
          <w:rFonts w:ascii="Arial" w:hAnsi="Arial" w:cs="Arial"/>
          <w:color w:val="000000" w:themeColor="text1"/>
          <w:sz w:val="20"/>
          <w:szCs w:val="20"/>
          <w:u w:val="single"/>
        </w:rPr>
        <w:t>Banka Slovenije v postopku ocenjevanja primernosti pridobila po uradni dolžnosti</w:t>
      </w:r>
      <w:r w:rsidRPr="00966EAA">
        <w:rPr>
          <w:rFonts w:ascii="Arial" w:hAnsi="Arial" w:cs="Arial"/>
          <w:color w:val="000000" w:themeColor="text1"/>
          <w:sz w:val="20"/>
          <w:szCs w:val="20"/>
        </w:rPr>
        <w:t>, prekrijejo. Odločba, s katero se konča postopek odločanja Banke Slovenije, se vroči tudi kandidatu za člana uprave ali člana nadzornega sveta.</w:t>
      </w:r>
      <w:r w:rsidR="00126CBA">
        <w:rPr>
          <w:rFonts w:ascii="Arial" w:hAnsi="Arial" w:cs="Arial"/>
          <w:color w:val="000000" w:themeColor="text1"/>
          <w:sz w:val="20"/>
          <w:szCs w:val="20"/>
        </w:rPr>
        <w:t xml:space="preserve"> S tem se</w:t>
      </w:r>
      <w:r w:rsidRPr="00966EAA">
        <w:rPr>
          <w:rFonts w:ascii="Arial" w:hAnsi="Arial" w:cs="Arial"/>
          <w:color w:val="000000" w:themeColor="text1"/>
          <w:sz w:val="20"/>
          <w:szCs w:val="20"/>
        </w:rPr>
        <w:t xml:space="preserve"> poveča pravn</w:t>
      </w:r>
      <w:r w:rsidR="00126CBA">
        <w:rPr>
          <w:rFonts w:ascii="Arial" w:hAnsi="Arial" w:cs="Arial"/>
          <w:color w:val="000000" w:themeColor="text1"/>
          <w:sz w:val="20"/>
          <w:szCs w:val="20"/>
        </w:rPr>
        <w:t>a</w:t>
      </w:r>
      <w:r w:rsidRPr="00966EAA">
        <w:rPr>
          <w:rFonts w:ascii="Arial" w:hAnsi="Arial" w:cs="Arial"/>
          <w:color w:val="000000" w:themeColor="text1"/>
          <w:sz w:val="20"/>
          <w:szCs w:val="20"/>
        </w:rPr>
        <w:t xml:space="preserve"> jasnost. V </w:t>
      </w:r>
      <w:r w:rsidR="005C1567">
        <w:rPr>
          <w:rFonts w:ascii="Arial" w:hAnsi="Arial" w:cs="Arial"/>
          <w:color w:val="000000" w:themeColor="text1"/>
          <w:sz w:val="20"/>
          <w:szCs w:val="20"/>
        </w:rPr>
        <w:t>mnenju</w:t>
      </w:r>
      <w:r w:rsidRPr="00966EAA">
        <w:rPr>
          <w:rFonts w:ascii="Arial" w:hAnsi="Arial" w:cs="Arial"/>
          <w:color w:val="000000" w:themeColor="text1"/>
          <w:sz w:val="20"/>
          <w:szCs w:val="20"/>
        </w:rPr>
        <w:t xml:space="preserve"> ZPS je bilo namreč poudarjeno, da je treba natančneje opredeliti podatke in informacije, do katerih banka ni upravičena. V skladu s tem je sedaj v četrtem odstavku jasno navedeno, kateri podatki se prekrijejo. </w:t>
      </w:r>
    </w:p>
    <w:p w14:paraId="07514410" w14:textId="77777777" w:rsidR="009D0097" w:rsidRPr="00966EAA" w:rsidRDefault="009D0097" w:rsidP="009D0097">
      <w:pPr>
        <w:pStyle w:val="Navadensplet"/>
        <w:spacing w:after="0"/>
        <w:jc w:val="both"/>
        <w:rPr>
          <w:rFonts w:ascii="Arial" w:hAnsi="Arial" w:cs="Arial"/>
          <w:color w:val="000000" w:themeColor="text1"/>
          <w:sz w:val="20"/>
          <w:szCs w:val="20"/>
        </w:rPr>
      </w:pPr>
    </w:p>
    <w:p w14:paraId="6E581668" w14:textId="77777777" w:rsidR="009D0097" w:rsidRPr="009D0097" w:rsidRDefault="009D0097" w:rsidP="009D0097">
      <w:pPr>
        <w:pStyle w:val="Navadensplet"/>
        <w:spacing w:after="0"/>
        <w:jc w:val="both"/>
        <w:rPr>
          <w:rFonts w:ascii="Arial" w:hAnsi="Arial" w:cs="Arial"/>
          <w:sz w:val="20"/>
          <w:szCs w:val="20"/>
        </w:rPr>
      </w:pPr>
    </w:p>
    <w:p w14:paraId="618D9E8E" w14:textId="701E71F7"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77. členu</w:t>
      </w:r>
    </w:p>
    <w:p w14:paraId="11089A9C" w14:textId="77777777" w:rsidR="009D0097" w:rsidRPr="009D0097" w:rsidRDefault="009D0097" w:rsidP="009D0097">
      <w:pPr>
        <w:autoSpaceDE w:val="0"/>
        <w:autoSpaceDN w:val="0"/>
        <w:adjustRightInd w:val="0"/>
        <w:spacing w:after="0" w:line="240" w:lineRule="auto"/>
        <w:jc w:val="both"/>
        <w:rPr>
          <w:rFonts w:ascii="Arial" w:hAnsi="Arial" w:cs="Arial"/>
          <w:sz w:val="20"/>
          <w:szCs w:val="20"/>
        </w:rPr>
      </w:pPr>
    </w:p>
    <w:p w14:paraId="050E48F8" w14:textId="02A5649A" w:rsidR="009D0097" w:rsidRPr="009D0097" w:rsidRDefault="005C1567" w:rsidP="009D0097">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Besedilo </w:t>
      </w:r>
      <w:r w:rsidR="009D0097" w:rsidRPr="009D0097">
        <w:rPr>
          <w:rFonts w:ascii="Arial" w:hAnsi="Arial" w:cs="Arial"/>
          <w:sz w:val="20"/>
          <w:szCs w:val="20"/>
        </w:rPr>
        <w:t>77. člen</w:t>
      </w:r>
      <w:r>
        <w:rPr>
          <w:rFonts w:ascii="Arial" w:hAnsi="Arial" w:cs="Arial"/>
          <w:sz w:val="20"/>
          <w:szCs w:val="20"/>
        </w:rPr>
        <w:t>a</w:t>
      </w:r>
      <w:r w:rsidR="009D0097" w:rsidRPr="009D0097">
        <w:rPr>
          <w:rFonts w:ascii="Arial" w:hAnsi="Arial" w:cs="Arial"/>
          <w:sz w:val="20"/>
          <w:szCs w:val="20"/>
        </w:rPr>
        <w:t xml:space="preserve"> se spremeni tako, da se glasi: </w:t>
      </w:r>
    </w:p>
    <w:p w14:paraId="1011F996"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162254F6" w14:textId="69740F99" w:rsidR="00985722" w:rsidRPr="00985722" w:rsidRDefault="00985722" w:rsidP="00985722">
      <w:pPr>
        <w:pStyle w:val="Odstavek"/>
        <w:shd w:val="clear" w:color="auto" w:fill="FFFFFF"/>
        <w:spacing w:before="0"/>
        <w:ind w:firstLine="0"/>
        <w:rPr>
          <w:sz w:val="20"/>
          <w:szCs w:val="20"/>
        </w:rPr>
      </w:pPr>
      <w:bookmarkStart w:id="3" w:name="_Hlk166832544"/>
      <w:r w:rsidRPr="00985722">
        <w:rPr>
          <w:sz w:val="20"/>
          <w:szCs w:val="20"/>
        </w:rPr>
        <w:t xml:space="preserve">»Če Banka Slovenije po prejemu informacij s strani agencije, pristojne za finančne trge, v skladu s 95.a členom Direktive 2014/65/EU ugotovi, da je potrebno družbi iz prvega odstavka novega 123.b člena </w:t>
      </w:r>
      <w:r w:rsidR="00966EAA">
        <w:rPr>
          <w:sz w:val="20"/>
          <w:szCs w:val="20"/>
        </w:rPr>
        <w:t>ZBan-3</w:t>
      </w:r>
      <w:r w:rsidRPr="00985722">
        <w:rPr>
          <w:sz w:val="20"/>
          <w:szCs w:val="20"/>
        </w:rPr>
        <w:t>, ki je zaprosila za dovoljenje v skladu z Direktivo 2014/65/EU pred 25. decembrom 2019, izdati dovoljenje za opravljanje katere koli dejavnosti iz 3. in 6. točke prvega odstavka 11. člena ZTFI-1 kot kreditni družbi, uradno obvesti družbo iz prvega odstavka novega 123.b člena zakona</w:t>
      </w:r>
      <w:r w:rsidR="00966EAA">
        <w:rPr>
          <w:sz w:val="20"/>
          <w:szCs w:val="20"/>
        </w:rPr>
        <w:t xml:space="preserve"> ZBan-3</w:t>
      </w:r>
      <w:r w:rsidRPr="00985722">
        <w:rPr>
          <w:sz w:val="20"/>
          <w:szCs w:val="20"/>
        </w:rPr>
        <w:t xml:space="preserve"> in agencijo, pristojno za finančne trge, ter od dneva tega uradnega obvestila prevzame postopek izdaje dovoljenja. Banka Slovenije v obvestilu družbi navede tudi informacijo o roku za izdajo dovoljenja.«. </w:t>
      </w:r>
    </w:p>
    <w:bookmarkEnd w:id="3"/>
    <w:p w14:paraId="58038800" w14:textId="77777777" w:rsidR="009D0097" w:rsidRPr="009D0097" w:rsidRDefault="009D0097" w:rsidP="009D0097">
      <w:pPr>
        <w:spacing w:after="0" w:line="240" w:lineRule="auto"/>
        <w:rPr>
          <w:rFonts w:ascii="Arial" w:hAnsi="Arial" w:cs="Arial"/>
          <w:sz w:val="20"/>
          <w:szCs w:val="20"/>
        </w:rPr>
      </w:pPr>
    </w:p>
    <w:p w14:paraId="1A854703" w14:textId="77777777" w:rsidR="009D0097" w:rsidRPr="009D0097" w:rsidRDefault="009D0097" w:rsidP="009D0097">
      <w:pPr>
        <w:spacing w:after="0" w:line="240" w:lineRule="auto"/>
        <w:rPr>
          <w:rFonts w:ascii="Arial" w:hAnsi="Arial" w:cs="Arial"/>
          <w:sz w:val="20"/>
          <w:szCs w:val="20"/>
          <w:u w:val="single"/>
        </w:rPr>
      </w:pPr>
      <w:r w:rsidRPr="009D0097">
        <w:rPr>
          <w:rFonts w:ascii="Arial" w:hAnsi="Arial" w:cs="Arial"/>
          <w:sz w:val="20"/>
          <w:szCs w:val="20"/>
          <w:u w:val="single"/>
        </w:rPr>
        <w:t xml:space="preserve">Obrazložitev: </w:t>
      </w:r>
    </w:p>
    <w:p w14:paraId="0601FDDC" w14:textId="77777777" w:rsidR="009D0097" w:rsidRPr="009D0097" w:rsidRDefault="009D0097" w:rsidP="009D0097">
      <w:pPr>
        <w:spacing w:after="0" w:line="240" w:lineRule="auto"/>
        <w:rPr>
          <w:rFonts w:ascii="Arial" w:hAnsi="Arial" w:cs="Arial"/>
          <w:sz w:val="20"/>
          <w:szCs w:val="20"/>
        </w:rPr>
      </w:pPr>
    </w:p>
    <w:p w14:paraId="21C5D598" w14:textId="128FDA09" w:rsidR="009D0097" w:rsidRDefault="009D0097" w:rsidP="00985722">
      <w:pPr>
        <w:spacing w:after="0" w:line="240" w:lineRule="auto"/>
        <w:jc w:val="both"/>
        <w:rPr>
          <w:rFonts w:ascii="Arial" w:hAnsi="Arial" w:cs="Arial"/>
          <w:sz w:val="20"/>
          <w:szCs w:val="20"/>
        </w:rPr>
      </w:pPr>
      <w:r w:rsidRPr="009D0097">
        <w:rPr>
          <w:rFonts w:ascii="Arial" w:hAnsi="Arial" w:cs="Arial"/>
          <w:sz w:val="20"/>
          <w:szCs w:val="20"/>
        </w:rPr>
        <w:t xml:space="preserve">V zvezi </w:t>
      </w:r>
      <w:r w:rsidR="005C1567">
        <w:rPr>
          <w:rFonts w:ascii="Arial" w:hAnsi="Arial" w:cs="Arial"/>
          <w:sz w:val="20"/>
          <w:szCs w:val="20"/>
        </w:rPr>
        <w:t>z mnenjem</w:t>
      </w:r>
      <w:r w:rsidRPr="009D0097">
        <w:rPr>
          <w:rFonts w:ascii="Arial" w:hAnsi="Arial" w:cs="Arial"/>
          <w:sz w:val="20"/>
          <w:szCs w:val="20"/>
        </w:rPr>
        <w:t xml:space="preserve"> ZPS glede nejasne vsebine določbe v razmerju do določbe novega 123.b člena </w:t>
      </w:r>
      <w:r w:rsidR="00966EAA">
        <w:rPr>
          <w:rFonts w:ascii="Arial" w:hAnsi="Arial" w:cs="Arial"/>
          <w:sz w:val="20"/>
          <w:szCs w:val="20"/>
        </w:rPr>
        <w:t xml:space="preserve">ZBan-3 </w:t>
      </w:r>
      <w:r w:rsidRPr="009D0097">
        <w:rPr>
          <w:rFonts w:ascii="Arial" w:hAnsi="Arial" w:cs="Arial"/>
          <w:sz w:val="20"/>
          <w:szCs w:val="20"/>
        </w:rPr>
        <w:t xml:space="preserve">je bilo besedilo dopolnjeno </w:t>
      </w:r>
      <w:r w:rsidR="005C1567">
        <w:rPr>
          <w:rFonts w:ascii="Arial" w:hAnsi="Arial" w:cs="Arial"/>
          <w:sz w:val="20"/>
          <w:szCs w:val="20"/>
        </w:rPr>
        <w:t>v smeri</w:t>
      </w:r>
      <w:r w:rsidR="00B06A49">
        <w:rPr>
          <w:rFonts w:ascii="Arial" w:hAnsi="Arial" w:cs="Arial"/>
          <w:sz w:val="20"/>
          <w:szCs w:val="20"/>
        </w:rPr>
        <w:t xml:space="preserve"> </w:t>
      </w:r>
      <w:r w:rsidRPr="009D0097">
        <w:rPr>
          <w:rFonts w:ascii="Arial" w:hAnsi="Arial" w:cs="Arial"/>
          <w:sz w:val="20"/>
          <w:szCs w:val="20"/>
        </w:rPr>
        <w:t>večje jasnosti, torej da Banka Slovenije na podlagi informacije s strani agencije, pristojne za finančne trge</w:t>
      </w:r>
      <w:r w:rsidR="005C1567">
        <w:rPr>
          <w:rFonts w:ascii="Arial" w:hAnsi="Arial" w:cs="Arial"/>
          <w:sz w:val="20"/>
          <w:szCs w:val="20"/>
        </w:rPr>
        <w:t>,</w:t>
      </w:r>
      <w:r w:rsidRPr="009D0097">
        <w:rPr>
          <w:rFonts w:ascii="Arial" w:hAnsi="Arial" w:cs="Arial"/>
          <w:sz w:val="20"/>
          <w:szCs w:val="20"/>
        </w:rPr>
        <w:t xml:space="preserve"> ugotovi, da je potrebno družbi iz prvega odstavka novega 123.b člena zakona izdati dovoljenje za opravljanje katere koli dejavnosti iz 3. in 6. točke prvega odstavka 11. člena ZTFI-1 kot kreditni družbi. V besedilu sicer ostaja beseda »ugotovi« (namesto npr. »je seznanjena«, ker gre za oceno oziroma presojo, ki ima posledice za družbo (zato npr. seznanitev ni dovolj)</w:t>
      </w:r>
      <w:r w:rsidR="005C1567">
        <w:rPr>
          <w:rFonts w:ascii="Arial" w:hAnsi="Arial" w:cs="Arial"/>
          <w:sz w:val="20"/>
          <w:szCs w:val="20"/>
        </w:rPr>
        <w:t>)</w:t>
      </w:r>
      <w:r w:rsidRPr="009D0097">
        <w:rPr>
          <w:rFonts w:ascii="Arial" w:hAnsi="Arial" w:cs="Arial"/>
          <w:sz w:val="20"/>
          <w:szCs w:val="20"/>
        </w:rPr>
        <w:t>.</w:t>
      </w:r>
    </w:p>
    <w:p w14:paraId="16745594" w14:textId="77777777" w:rsidR="00985722" w:rsidRPr="00985722" w:rsidRDefault="00985722" w:rsidP="00985722">
      <w:pPr>
        <w:spacing w:after="0" w:line="240" w:lineRule="auto"/>
        <w:jc w:val="both"/>
        <w:rPr>
          <w:rFonts w:ascii="Arial" w:hAnsi="Arial" w:cs="Arial"/>
          <w:sz w:val="20"/>
          <w:szCs w:val="20"/>
        </w:rPr>
      </w:pPr>
    </w:p>
    <w:p w14:paraId="48D7B3C2"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3D9FF0F9" w14:textId="77777777" w:rsidR="009D0097" w:rsidRPr="009B7FDE" w:rsidRDefault="009D0097" w:rsidP="009D0097">
      <w:pPr>
        <w:pStyle w:val="Naslov1"/>
        <w:spacing w:before="0" w:line="240" w:lineRule="auto"/>
        <w:rPr>
          <w:rFonts w:ascii="Arial" w:hAnsi="Arial" w:cs="Arial"/>
          <w:b/>
          <w:bCs/>
          <w:color w:val="auto"/>
          <w:sz w:val="20"/>
          <w:szCs w:val="20"/>
          <w:u w:val="single"/>
        </w:rPr>
      </w:pPr>
      <w:r w:rsidRPr="009B7FDE">
        <w:rPr>
          <w:rFonts w:ascii="Arial" w:hAnsi="Arial" w:cs="Arial"/>
          <w:b/>
          <w:bCs/>
          <w:color w:val="auto"/>
          <w:sz w:val="20"/>
          <w:szCs w:val="20"/>
          <w:u w:val="single"/>
        </w:rPr>
        <w:t>K 79. členu</w:t>
      </w:r>
    </w:p>
    <w:p w14:paraId="3BEC689C" w14:textId="77777777" w:rsidR="009D0097" w:rsidRPr="009D0097" w:rsidRDefault="009D0097" w:rsidP="009D0097">
      <w:pPr>
        <w:autoSpaceDE w:val="0"/>
        <w:autoSpaceDN w:val="0"/>
        <w:adjustRightInd w:val="0"/>
        <w:spacing w:after="0" w:line="240" w:lineRule="auto"/>
        <w:jc w:val="both"/>
        <w:rPr>
          <w:rFonts w:ascii="Arial" w:hAnsi="Arial" w:cs="Arial"/>
          <w:b/>
          <w:bCs/>
          <w:sz w:val="20"/>
          <w:szCs w:val="20"/>
        </w:rPr>
      </w:pPr>
    </w:p>
    <w:p w14:paraId="261F4A3A" w14:textId="51B4BE59" w:rsidR="009D0097" w:rsidRPr="00985722" w:rsidRDefault="00985722" w:rsidP="00985722">
      <w:pPr>
        <w:autoSpaceDE w:val="0"/>
        <w:autoSpaceDN w:val="0"/>
        <w:adjustRightInd w:val="0"/>
        <w:spacing w:after="0" w:line="240" w:lineRule="auto"/>
        <w:jc w:val="both"/>
        <w:rPr>
          <w:rFonts w:ascii="Arial" w:hAnsi="Arial" w:cs="Arial"/>
          <w:sz w:val="20"/>
          <w:szCs w:val="20"/>
        </w:rPr>
      </w:pPr>
      <w:r w:rsidRPr="00985722">
        <w:rPr>
          <w:rFonts w:ascii="Arial" w:hAnsi="Arial" w:cs="Arial"/>
          <w:sz w:val="20"/>
          <w:szCs w:val="20"/>
        </w:rPr>
        <w:t xml:space="preserve">V 79. členu se besedilo »deveti odstavek 241. člena« nadomesti z besedilom »deseti odstavek 241. člena«. </w:t>
      </w:r>
    </w:p>
    <w:p w14:paraId="76DF7CE7" w14:textId="77777777" w:rsidR="00985722" w:rsidRPr="00985722" w:rsidRDefault="00985722" w:rsidP="00985722">
      <w:pPr>
        <w:autoSpaceDE w:val="0"/>
        <w:autoSpaceDN w:val="0"/>
        <w:adjustRightInd w:val="0"/>
        <w:spacing w:after="0" w:line="240" w:lineRule="auto"/>
        <w:jc w:val="both"/>
        <w:rPr>
          <w:rFonts w:ascii="Arial" w:hAnsi="Arial" w:cs="Arial"/>
          <w:i/>
          <w:iCs/>
          <w:sz w:val="20"/>
          <w:szCs w:val="20"/>
        </w:rPr>
      </w:pPr>
    </w:p>
    <w:p w14:paraId="196F5F80" w14:textId="77777777"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r w:rsidRPr="009D0097">
        <w:rPr>
          <w:rFonts w:ascii="Arial" w:hAnsi="Arial" w:cs="Arial"/>
          <w:sz w:val="20"/>
          <w:szCs w:val="20"/>
          <w:u w:val="single"/>
        </w:rPr>
        <w:t>Obrazložitev:</w:t>
      </w:r>
    </w:p>
    <w:p w14:paraId="60AF6F77" w14:textId="77777777" w:rsidR="009D0097" w:rsidRPr="009D0097" w:rsidRDefault="009D0097" w:rsidP="009D0097">
      <w:pPr>
        <w:autoSpaceDE w:val="0"/>
        <w:autoSpaceDN w:val="0"/>
        <w:adjustRightInd w:val="0"/>
        <w:spacing w:after="0" w:line="240" w:lineRule="auto"/>
        <w:jc w:val="both"/>
        <w:rPr>
          <w:rFonts w:ascii="Arial" w:hAnsi="Arial" w:cs="Arial"/>
          <w:sz w:val="20"/>
          <w:szCs w:val="20"/>
          <w:u w:val="single"/>
        </w:rPr>
      </w:pPr>
    </w:p>
    <w:p w14:paraId="45540A63" w14:textId="62F293EC" w:rsidR="009D0097" w:rsidRPr="009D0097" w:rsidRDefault="009D0097" w:rsidP="009D0097">
      <w:pPr>
        <w:autoSpaceDE w:val="0"/>
        <w:autoSpaceDN w:val="0"/>
        <w:adjustRightInd w:val="0"/>
        <w:spacing w:after="0" w:line="240" w:lineRule="auto"/>
        <w:jc w:val="both"/>
        <w:rPr>
          <w:rFonts w:ascii="Arial" w:hAnsi="Arial" w:cs="Arial"/>
          <w:sz w:val="20"/>
          <w:szCs w:val="20"/>
        </w:rPr>
      </w:pPr>
      <w:r w:rsidRPr="009D0097">
        <w:rPr>
          <w:rFonts w:ascii="Arial" w:hAnsi="Arial" w:cs="Arial"/>
          <w:sz w:val="20"/>
          <w:szCs w:val="20"/>
        </w:rPr>
        <w:t xml:space="preserve">V 79. členu je v skladu z opozorilom ZPS popravljen napačen sklic na novi deveti odstavek 241. člena </w:t>
      </w:r>
      <w:r w:rsidR="005C1567">
        <w:rPr>
          <w:rFonts w:ascii="Arial" w:hAnsi="Arial" w:cs="Arial"/>
          <w:sz w:val="20"/>
          <w:szCs w:val="20"/>
        </w:rPr>
        <w:t xml:space="preserve">ZBan-3 </w:t>
      </w:r>
      <w:r w:rsidRPr="009D0097">
        <w:rPr>
          <w:rFonts w:ascii="Arial" w:hAnsi="Arial" w:cs="Arial"/>
          <w:sz w:val="20"/>
          <w:szCs w:val="20"/>
        </w:rPr>
        <w:t>(pravilno »deseti«).</w:t>
      </w:r>
    </w:p>
    <w:p w14:paraId="579A0D27" w14:textId="77777777" w:rsidR="009D0097" w:rsidRPr="00940F2E" w:rsidRDefault="009D0097" w:rsidP="00940F2E">
      <w:pPr>
        <w:spacing w:line="240" w:lineRule="auto"/>
        <w:jc w:val="both"/>
        <w:rPr>
          <w:rFonts w:ascii="Arial" w:hAnsi="Arial" w:cs="Arial"/>
          <w:szCs w:val="20"/>
          <w:highlight w:val="cyan"/>
        </w:rPr>
      </w:pPr>
    </w:p>
    <w:sectPr w:rsidR="009D0097" w:rsidRPr="00940F2E" w:rsidSect="001802F0">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F5836B" w14:textId="77777777" w:rsidR="0051761A" w:rsidRDefault="0051761A" w:rsidP="00987D26">
      <w:pPr>
        <w:spacing w:after="0" w:line="240" w:lineRule="auto"/>
      </w:pPr>
      <w:r>
        <w:separator/>
      </w:r>
    </w:p>
  </w:endnote>
  <w:endnote w:type="continuationSeparator" w:id="0">
    <w:p w14:paraId="4206AB4F" w14:textId="77777777" w:rsidR="0051761A" w:rsidRDefault="0051761A" w:rsidP="00987D26">
      <w:pPr>
        <w:spacing w:after="0" w:line="240" w:lineRule="auto"/>
      </w:pPr>
      <w:r>
        <w:continuationSeparator/>
      </w:r>
    </w:p>
  </w:endnote>
  <w:endnote w:type="continuationNotice" w:id="1">
    <w:p w14:paraId="77A8DC4D" w14:textId="77777777" w:rsidR="0051761A" w:rsidRDefault="005176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Impact">
    <w:panose1 w:val="020B080603090205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7144795"/>
      <w:docPartObj>
        <w:docPartGallery w:val="Page Numbers (Bottom of Page)"/>
        <w:docPartUnique/>
      </w:docPartObj>
    </w:sdtPr>
    <w:sdtEndPr>
      <w:rPr>
        <w:rFonts w:ascii="Arial" w:hAnsi="Arial" w:cs="Arial"/>
        <w:sz w:val="20"/>
        <w:szCs w:val="20"/>
      </w:rPr>
    </w:sdtEndPr>
    <w:sdtContent>
      <w:p w14:paraId="40F0CCF1" w14:textId="737D96DE" w:rsidR="00CC3A61" w:rsidRPr="00966EAA" w:rsidRDefault="00CC3A61">
        <w:pPr>
          <w:pStyle w:val="Noga"/>
          <w:jc w:val="right"/>
          <w:rPr>
            <w:rFonts w:ascii="Arial" w:hAnsi="Arial" w:cs="Arial"/>
            <w:sz w:val="20"/>
            <w:szCs w:val="20"/>
          </w:rPr>
        </w:pPr>
        <w:r w:rsidRPr="00966EAA">
          <w:rPr>
            <w:rFonts w:ascii="Arial" w:hAnsi="Arial" w:cs="Arial"/>
            <w:sz w:val="20"/>
            <w:szCs w:val="20"/>
          </w:rPr>
          <w:fldChar w:fldCharType="begin"/>
        </w:r>
        <w:r w:rsidRPr="00966EAA">
          <w:rPr>
            <w:rFonts w:ascii="Arial" w:hAnsi="Arial" w:cs="Arial"/>
            <w:sz w:val="20"/>
            <w:szCs w:val="20"/>
          </w:rPr>
          <w:instrText>PAGE   \* MERGEFORMAT</w:instrText>
        </w:r>
        <w:r w:rsidRPr="00966EAA">
          <w:rPr>
            <w:rFonts w:ascii="Arial" w:hAnsi="Arial" w:cs="Arial"/>
            <w:sz w:val="20"/>
            <w:szCs w:val="20"/>
          </w:rPr>
          <w:fldChar w:fldCharType="separate"/>
        </w:r>
        <w:r w:rsidR="001364FC">
          <w:rPr>
            <w:rFonts w:ascii="Arial" w:hAnsi="Arial" w:cs="Arial"/>
            <w:noProof/>
            <w:sz w:val="20"/>
            <w:szCs w:val="20"/>
          </w:rPr>
          <w:t>2</w:t>
        </w:r>
        <w:r w:rsidRPr="00966EAA">
          <w:rPr>
            <w:rFonts w:ascii="Arial" w:hAnsi="Arial" w:cs="Arial"/>
            <w:sz w:val="20"/>
            <w:szCs w:val="20"/>
          </w:rPr>
          <w:fldChar w:fldCharType="end"/>
        </w:r>
      </w:p>
    </w:sdtContent>
  </w:sdt>
  <w:p w14:paraId="62494F40" w14:textId="77777777" w:rsidR="001134AE" w:rsidRPr="00432779" w:rsidRDefault="001134AE">
    <w:pPr>
      <w:pStyle w:val="Noga"/>
      <w:jc w:val="right"/>
      <w:rPr>
        <w:rFonts w:ascii="Arial" w:hAnsi="Arial"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8357361"/>
      <w:docPartObj>
        <w:docPartGallery w:val="Page Numbers (Bottom of Page)"/>
        <w:docPartUnique/>
      </w:docPartObj>
    </w:sdtPr>
    <w:sdtEndPr/>
    <w:sdtContent>
      <w:p w14:paraId="50FED42B" w14:textId="32B18EE7" w:rsidR="00CC3A61" w:rsidRDefault="00CC3A61">
        <w:pPr>
          <w:pStyle w:val="Noga"/>
          <w:jc w:val="right"/>
        </w:pPr>
        <w:r>
          <w:fldChar w:fldCharType="begin"/>
        </w:r>
        <w:r>
          <w:instrText>PAGE   \* MERGEFORMAT</w:instrText>
        </w:r>
        <w:r>
          <w:fldChar w:fldCharType="separate"/>
        </w:r>
        <w:r w:rsidR="001364FC">
          <w:rPr>
            <w:noProof/>
          </w:rPr>
          <w:t>1</w:t>
        </w:r>
        <w:r>
          <w:fldChar w:fldCharType="end"/>
        </w:r>
      </w:p>
    </w:sdtContent>
  </w:sdt>
  <w:p w14:paraId="2D9CD121" w14:textId="77777777" w:rsidR="001134AE" w:rsidRPr="00DC3486" w:rsidRDefault="001134AE" w:rsidP="00DC3486">
    <w:pPr>
      <w:pStyle w:val="Noga"/>
      <w:jc w:val="right"/>
      <w:rPr>
        <w:rFonts w:ascii="Arial" w:hAnsi="Arial"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CCC7F5" w14:textId="77777777" w:rsidR="0051761A" w:rsidRDefault="0051761A" w:rsidP="00987D26">
      <w:pPr>
        <w:spacing w:after="0" w:line="240" w:lineRule="auto"/>
      </w:pPr>
      <w:r>
        <w:separator/>
      </w:r>
    </w:p>
  </w:footnote>
  <w:footnote w:type="continuationSeparator" w:id="0">
    <w:p w14:paraId="18177AA2" w14:textId="77777777" w:rsidR="0051761A" w:rsidRDefault="0051761A" w:rsidP="00987D26">
      <w:pPr>
        <w:spacing w:after="0" w:line="240" w:lineRule="auto"/>
      </w:pPr>
      <w:r>
        <w:continuationSeparator/>
      </w:r>
    </w:p>
  </w:footnote>
  <w:footnote w:type="continuationNotice" w:id="1">
    <w:p w14:paraId="3C7AE94A" w14:textId="77777777" w:rsidR="0051761A" w:rsidRDefault="0051761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9A3B17" w14:textId="77777777" w:rsidR="001134AE" w:rsidRPr="00AC0F1E" w:rsidRDefault="001134AE" w:rsidP="00AC0F1E">
    <w:pPr>
      <w:pStyle w:val="Glava"/>
      <w:tabs>
        <w:tab w:val="clear" w:pos="4536"/>
        <w:tab w:val="clear" w:pos="9072"/>
        <w:tab w:val="left" w:pos="980"/>
      </w:tabs>
      <w:spacing w:before="120" w:line="240" w:lineRule="exact"/>
      <w:rPr>
        <w:rFonts w:ascii="Arial" w:hAnsi="Arial" w:cs="Arial"/>
        <w:sz w:val="16"/>
        <w:szCs w:val="16"/>
      </w:rPr>
    </w:pPr>
    <w:r>
      <w:rPr>
        <w:rFonts w:ascii="Arial" w:hAnsi="Arial" w:cs="Arial"/>
        <w:sz w:val="16"/>
        <w:szCs w:val="16"/>
      </w:rPr>
      <w:tab/>
    </w:r>
  </w:p>
  <w:p w14:paraId="363A90FC" w14:textId="77777777" w:rsidR="001134AE" w:rsidRPr="00AC0F1E" w:rsidRDefault="001134AE" w:rsidP="00AC0F1E">
    <w:pPr>
      <w:pStyle w:val="Glava"/>
      <w:rPr>
        <w:rFonts w:ascii="Arial" w:hAnsi="Arial" w:cs="Arial"/>
      </w:rPr>
    </w:pPr>
  </w:p>
  <w:p w14:paraId="7FD8DDF2" w14:textId="77777777" w:rsidR="001134AE" w:rsidRPr="00AC0F1E" w:rsidRDefault="001134AE">
    <w:pPr>
      <w:pStyle w:val="Glava"/>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0196B"/>
    <w:multiLevelType w:val="multilevel"/>
    <w:tmpl w:val="69C2A1D8"/>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1B357D7"/>
    <w:multiLevelType w:val="multilevel"/>
    <w:tmpl w:val="E830287E"/>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3AA476F"/>
    <w:multiLevelType w:val="multilevel"/>
    <w:tmpl w:val="495EF018"/>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43F20B1"/>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43F25AF"/>
    <w:multiLevelType w:val="multilevel"/>
    <w:tmpl w:val="A090403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2455" w:hanging="360"/>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5" w15:restartNumberingAfterBreak="0">
    <w:nsid w:val="049A31DB"/>
    <w:multiLevelType w:val="multilevel"/>
    <w:tmpl w:val="7F82102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5647C39"/>
    <w:multiLevelType w:val="multilevel"/>
    <w:tmpl w:val="38D25EB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E78487C"/>
    <w:multiLevelType w:val="multilevel"/>
    <w:tmpl w:val="C3B81CB2"/>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8" w15:restartNumberingAfterBreak="0">
    <w:nsid w:val="0E8707E5"/>
    <w:multiLevelType w:val="multilevel"/>
    <w:tmpl w:val="AD508354"/>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0FB964F4"/>
    <w:multiLevelType w:val="multilevel"/>
    <w:tmpl w:val="81E0F5E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0FC1020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3AB3D03"/>
    <w:multiLevelType w:val="hybridMultilevel"/>
    <w:tmpl w:val="9A08C97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2" w15:restartNumberingAfterBreak="0">
    <w:nsid w:val="143909C0"/>
    <w:multiLevelType w:val="multilevel"/>
    <w:tmpl w:val="1AD60944"/>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13" w15:restartNumberingAfterBreak="0">
    <w:nsid w:val="148F5636"/>
    <w:multiLevelType w:val="multilevel"/>
    <w:tmpl w:val="D5BAB79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533020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56D1E92"/>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15AB7603"/>
    <w:multiLevelType w:val="multilevel"/>
    <w:tmpl w:val="A3429E2A"/>
    <w:lvl w:ilvl="0">
      <w:start w:val="1"/>
      <w:numFmt w:val="decimal"/>
      <w:lvlText w:val="%1."/>
      <w:lvlJc w:val="left"/>
      <w:pPr>
        <w:ind w:left="284" w:hanging="284"/>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16667598"/>
    <w:multiLevelType w:val="multilevel"/>
    <w:tmpl w:val="0F824AC8"/>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8" w15:restartNumberingAfterBreak="0">
    <w:nsid w:val="1B007868"/>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C3C5682"/>
    <w:multiLevelType w:val="hybridMultilevel"/>
    <w:tmpl w:val="760C1568"/>
    <w:lvl w:ilvl="0" w:tplc="52DA0AB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C8429A8"/>
    <w:multiLevelType w:val="multilevel"/>
    <w:tmpl w:val="E71A8E4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2" w15:restartNumberingAfterBreak="0">
    <w:nsid w:val="1D6850A8"/>
    <w:multiLevelType w:val="multilevel"/>
    <w:tmpl w:val="CF768D7E"/>
    <w:lvl w:ilvl="0">
      <w:start w:val="2"/>
      <w:numFmt w:val="bullet"/>
      <w:lvlText w:val="-"/>
      <w:lvlJc w:val="left"/>
      <w:pPr>
        <w:ind w:left="567" w:hanging="283"/>
      </w:pPr>
      <w:rPr>
        <w:rFonts w:ascii="Arial" w:hAnsi="Aria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3" w15:restartNumberingAfterBreak="0">
    <w:nsid w:val="20826550"/>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229D292D"/>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248E0BC2"/>
    <w:multiLevelType w:val="multilevel"/>
    <w:tmpl w:val="CE9263BC"/>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7" w15:restartNumberingAfterBreak="0">
    <w:nsid w:val="275D667E"/>
    <w:multiLevelType w:val="multilevel"/>
    <w:tmpl w:val="E1BEE08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8" w15:restartNumberingAfterBreak="0">
    <w:nsid w:val="28074D9E"/>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29560872"/>
    <w:multiLevelType w:val="multilevel"/>
    <w:tmpl w:val="789201F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A1767BF"/>
    <w:multiLevelType w:val="hybridMultilevel"/>
    <w:tmpl w:val="9ADC50D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A5C380D"/>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2B3964BE"/>
    <w:multiLevelType w:val="hybridMultilevel"/>
    <w:tmpl w:val="57467E1C"/>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B9A75E2"/>
    <w:multiLevelType w:val="multilevel"/>
    <w:tmpl w:val="EBE0B94E"/>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357" w:hanging="357"/>
      </w:pPr>
      <w:rPr>
        <w:rFonts w:hint="default"/>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F807C8F"/>
    <w:multiLevelType w:val="multilevel"/>
    <w:tmpl w:val="78C6D48C"/>
    <w:lvl w:ilvl="0">
      <w:start w:val="1"/>
      <w:numFmt w:val="decimal"/>
      <w:lvlText w:val="%1."/>
      <w:lvlJc w:val="left"/>
      <w:pPr>
        <w:ind w:left="360" w:hanging="360"/>
      </w:pPr>
    </w:lvl>
    <w:lvl w:ilvl="1">
      <w:start w:val="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32AC358B"/>
    <w:multiLevelType w:val="hybridMultilevel"/>
    <w:tmpl w:val="74C8A47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34196ADA"/>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343C2523"/>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87A6AE6"/>
    <w:multiLevelType w:val="multilevel"/>
    <w:tmpl w:val="14324408"/>
    <w:lvl w:ilvl="0">
      <w:start w:val="1"/>
      <w:numFmt w:val="lowerLetter"/>
      <w:lvlText w:val="%1)"/>
      <w:lvlJc w:val="left"/>
      <w:pPr>
        <w:ind w:left="284" w:hanging="284"/>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15:restartNumberingAfterBreak="0">
    <w:nsid w:val="38C218D7"/>
    <w:multiLevelType w:val="multilevel"/>
    <w:tmpl w:val="C68C7E98"/>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45"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6"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A075FA6"/>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3BE56DF3"/>
    <w:multiLevelType w:val="hybridMultilevel"/>
    <w:tmpl w:val="8A962E20"/>
    <w:lvl w:ilvl="0" w:tplc="CE7E52F0">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E395D53"/>
    <w:multiLevelType w:val="multilevel"/>
    <w:tmpl w:val="17405786"/>
    <w:lvl w:ilvl="0">
      <w:start w:val="1"/>
      <w:numFmt w:val="bullet"/>
      <w:lvlText w:val="-"/>
      <w:lvlJc w:val="left"/>
      <w:pPr>
        <w:tabs>
          <w:tab w:val="num" w:pos="425"/>
        </w:tabs>
        <w:ind w:left="425" w:hanging="425"/>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1" w15:restartNumberingAfterBreak="0">
    <w:nsid w:val="3EE93DA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02F1213"/>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42C125CA"/>
    <w:multiLevelType w:val="multilevel"/>
    <w:tmpl w:val="2C4A5F86"/>
    <w:lvl w:ilvl="0">
      <w:start w:val="1"/>
      <w:numFmt w:val="decimal"/>
      <w:lvlText w:val="%1."/>
      <w:lvlJc w:val="left"/>
      <w:pPr>
        <w:ind w:left="284" w:hanging="284"/>
      </w:pPr>
      <w:rPr>
        <w:rFonts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5" w15:restartNumberingAfterBreak="0">
    <w:nsid w:val="42CB19FA"/>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6" w15:restartNumberingAfterBreak="0">
    <w:nsid w:val="43333128"/>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15:restartNumberingAfterBreak="0">
    <w:nsid w:val="44262FD5"/>
    <w:multiLevelType w:val="multilevel"/>
    <w:tmpl w:val="3A46F6EE"/>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15:restartNumberingAfterBreak="0">
    <w:nsid w:val="47927AFC"/>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47CA5D78"/>
    <w:multiLevelType w:val="multilevel"/>
    <w:tmpl w:val="94BC732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0" w15:restartNumberingAfterBreak="0">
    <w:nsid w:val="47F547A3"/>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C772FD2"/>
    <w:multiLevelType w:val="multilevel"/>
    <w:tmpl w:val="EBE432C2"/>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63" w15:restartNumberingAfterBreak="0">
    <w:nsid w:val="4EAE216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4FC7418F"/>
    <w:multiLevelType w:val="multilevel"/>
    <w:tmpl w:val="1F0C63E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5" w15:restartNumberingAfterBreak="0">
    <w:nsid w:val="500767CB"/>
    <w:multiLevelType w:val="multilevel"/>
    <w:tmpl w:val="028E3CFC"/>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66" w15:restartNumberingAfterBreak="0">
    <w:nsid w:val="50B45015"/>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50FF07B0"/>
    <w:multiLevelType w:val="multilevel"/>
    <w:tmpl w:val="AF7230D0"/>
    <w:lvl w:ilvl="0">
      <w:start w:val="1"/>
      <w:numFmt w:val="bullet"/>
      <w:lvlText w:val=""/>
      <w:lvlJc w:val="left"/>
      <w:pPr>
        <w:ind w:left="851"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68" w15:restartNumberingAfterBreak="0">
    <w:nsid w:val="53603E7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41164AB"/>
    <w:multiLevelType w:val="multilevel"/>
    <w:tmpl w:val="C5A28634"/>
    <w:lvl w:ilvl="0">
      <w:numFmt w:val="bullet"/>
      <w:lvlText w:val="-"/>
      <w:lvlJc w:val="left"/>
      <w:pPr>
        <w:ind w:left="567" w:hanging="283"/>
      </w:pPr>
      <w:rPr>
        <w:rFonts w:ascii="Calibri" w:hAnsi="Calibri"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0" w15:restartNumberingAfterBreak="0">
    <w:nsid w:val="57801BFB"/>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15:restartNumberingAfterBreak="0">
    <w:nsid w:val="594612DE"/>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2"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4" w15:restartNumberingAfterBreak="0">
    <w:nsid w:val="627E4D3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5" w15:restartNumberingAfterBreak="0">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90A74EB"/>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69A11EF8"/>
    <w:multiLevelType w:val="multilevel"/>
    <w:tmpl w:val="9120F46A"/>
    <w:lvl w:ilvl="0">
      <w:start w:val="1"/>
      <w:numFmt w:val="lowerLetter"/>
      <w:lvlText w:val="%1)"/>
      <w:lvlJc w:val="left"/>
      <w:pPr>
        <w:ind w:left="284" w:hanging="284"/>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15:restartNumberingAfterBreak="0">
    <w:nsid w:val="6A870AC5"/>
    <w:multiLevelType w:val="multilevel"/>
    <w:tmpl w:val="2D72E10C"/>
    <w:lvl w:ilvl="0">
      <w:start w:val="1"/>
      <w:numFmt w:val="bullet"/>
      <w:lvlText w:val="-"/>
      <w:lvlJc w:val="left"/>
      <w:pPr>
        <w:tabs>
          <w:tab w:val="num" w:pos="425"/>
        </w:tabs>
        <w:ind w:left="567" w:hanging="283"/>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6AB86F0B"/>
    <w:multiLevelType w:val="multilevel"/>
    <w:tmpl w:val="4A24B86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81"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6AE93FC5"/>
    <w:multiLevelType w:val="multilevel"/>
    <w:tmpl w:val="5C8A7A9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3" w15:restartNumberingAfterBreak="0">
    <w:nsid w:val="6B530C8A"/>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6C9307B5"/>
    <w:multiLevelType w:val="hybridMultilevel"/>
    <w:tmpl w:val="C354F5AE"/>
    <w:lvl w:ilvl="0" w:tplc="0424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5" w15:restartNumberingAfterBreak="0">
    <w:nsid w:val="6CA13570"/>
    <w:multiLevelType w:val="hybridMultilevel"/>
    <w:tmpl w:val="DC8224A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6E423170"/>
    <w:multiLevelType w:val="multilevel"/>
    <w:tmpl w:val="F490EC24"/>
    <w:lvl w:ilvl="0">
      <w:start w:val="1"/>
      <w:numFmt w:val="decimal"/>
      <w:lvlText w:val="%1."/>
      <w:lvlJc w:val="left"/>
      <w:pPr>
        <w:ind w:left="360" w:hanging="360"/>
      </w:pPr>
      <w:rPr>
        <w:rFonts w:hint="default"/>
        <w:sz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7" w15:restartNumberingAfterBreak="0">
    <w:nsid w:val="6EC010BD"/>
    <w:multiLevelType w:val="multilevel"/>
    <w:tmpl w:val="560C83E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8" w15:restartNumberingAfterBreak="0">
    <w:nsid w:val="6F2B017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6FE85978"/>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723C3CFD"/>
    <w:multiLevelType w:val="multilevel"/>
    <w:tmpl w:val="627CB6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1" w15:restartNumberingAfterBreak="0">
    <w:nsid w:val="73CD58C3"/>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2" w15:restartNumberingAfterBreak="0">
    <w:nsid w:val="745955D5"/>
    <w:multiLevelType w:val="hybridMultilevel"/>
    <w:tmpl w:val="EA72D47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3" w15:restartNumberingAfterBreak="0">
    <w:nsid w:val="74B93E74"/>
    <w:multiLevelType w:val="multilevel"/>
    <w:tmpl w:val="E380669C"/>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4"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5" w15:restartNumberingAfterBreak="0">
    <w:nsid w:val="7B8869E0"/>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6" w15:restartNumberingAfterBreak="0">
    <w:nsid w:val="7B8E38B9"/>
    <w:multiLevelType w:val="multilevel"/>
    <w:tmpl w:val="F0F48118"/>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9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8" w15:restartNumberingAfterBreak="0">
    <w:nsid w:val="7E28217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7EF96FD6"/>
    <w:multiLevelType w:val="multilevel"/>
    <w:tmpl w:val="1B62E86C"/>
    <w:lvl w:ilvl="0">
      <w:start w:val="1"/>
      <w:numFmt w:val="decimal"/>
      <w:lvlText w:val="%1)"/>
      <w:lvlJc w:val="left"/>
      <w:pPr>
        <w:ind w:left="567" w:hanging="283"/>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36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0" w15:restartNumberingAfterBreak="0">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F3D22E1"/>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0"/>
  </w:num>
  <w:num w:numId="2">
    <w:abstractNumId w:val="72"/>
  </w:num>
  <w:num w:numId="3">
    <w:abstractNumId w:val="75"/>
  </w:num>
  <w:num w:numId="4">
    <w:abstractNumId w:val="100"/>
  </w:num>
  <w:num w:numId="5">
    <w:abstractNumId w:val="37"/>
  </w:num>
  <w:num w:numId="6">
    <w:abstractNumId w:val="33"/>
  </w:num>
  <w:num w:numId="7">
    <w:abstractNumId w:val="31"/>
  </w:num>
  <w:num w:numId="8">
    <w:abstractNumId w:val="25"/>
  </w:num>
  <w:num w:numId="9">
    <w:abstractNumId w:val="30"/>
  </w:num>
  <w:num w:numId="10">
    <w:abstractNumId w:val="52"/>
  </w:num>
  <w:num w:numId="11">
    <w:abstractNumId w:val="97"/>
  </w:num>
  <w:num w:numId="12">
    <w:abstractNumId w:val="45"/>
  </w:num>
  <w:num w:numId="13">
    <w:abstractNumId w:val="19"/>
  </w:num>
  <w:num w:numId="14">
    <w:abstractNumId w:val="50"/>
  </w:num>
  <w:num w:numId="15">
    <w:abstractNumId w:val="46"/>
  </w:num>
  <w:num w:numId="16">
    <w:abstractNumId w:val="61"/>
  </w:num>
  <w:num w:numId="17">
    <w:abstractNumId w:val="4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8">
    <w:abstractNumId w:val="36"/>
  </w:num>
  <w:num w:numId="19">
    <w:abstractNumId w:val="77"/>
  </w:num>
  <w:num w:numId="20">
    <w:abstractNumId w:val="94"/>
  </w:num>
  <w:num w:numId="21">
    <w:abstractNumId w:val="39"/>
  </w:num>
  <w:num w:numId="2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3"/>
  </w:num>
  <w:num w:numId="24">
    <w:abstractNumId w:val="11"/>
  </w:num>
  <w:num w:numId="25">
    <w:abstractNumId w:val="63"/>
  </w:num>
  <w:num w:numId="2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4"/>
  </w:num>
  <w:num w:numId="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9"/>
  </w:num>
  <w:num w:numId="30">
    <w:abstractNumId w:val="57"/>
  </w:num>
  <w:num w:numId="3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60"/>
  </w:num>
  <w:num w:numId="46">
    <w:abstractNumId w:val="68"/>
  </w:num>
  <w:num w:numId="47">
    <w:abstractNumId w:val="6"/>
  </w:num>
  <w:num w:numId="48">
    <w:abstractNumId w:val="7"/>
  </w:num>
  <w:num w:numId="49">
    <w:abstractNumId w:val="64"/>
  </w:num>
  <w:num w:numId="50">
    <w:abstractNumId w:val="13"/>
  </w:num>
  <w:num w:numId="51">
    <w:abstractNumId w:val="48"/>
  </w:num>
  <w:num w:numId="52">
    <w:abstractNumId w:val="85"/>
  </w:num>
  <w:num w:numId="53">
    <w:abstractNumId w:val="59"/>
  </w:num>
  <w:num w:numId="54">
    <w:abstractNumId w:val="76"/>
  </w:num>
  <w:num w:numId="55">
    <w:abstractNumId w:val="57"/>
    <w:lvlOverride w:ilvl="0">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Override>
    <w:lvlOverride w:ilvl="1">
      <w:lvl w:ilvl="1">
        <w:start w:val="1"/>
        <w:numFmt w:val="lowerLetter"/>
        <w:lvlText w:val="%2."/>
        <w:lvlJc w:val="left"/>
        <w:pPr>
          <w:ind w:left="1440" w:hanging="360"/>
        </w:pPr>
        <w:rPr>
          <w:rFonts w:hint="default"/>
        </w:rPr>
      </w:lvl>
    </w:lvlOverride>
    <w:lvlOverride w:ilvl="2">
      <w:lvl w:ilvl="2">
        <w:start w:val="1"/>
        <w:numFmt w:val="lowerRoman"/>
        <w:lvlText w:val="%3."/>
        <w:lvlJc w:val="right"/>
        <w:pPr>
          <w:ind w:left="2160" w:hanging="180"/>
        </w:pPr>
        <w:rPr>
          <w:rFonts w:hint="default"/>
        </w:rPr>
      </w:lvl>
    </w:lvlOverride>
    <w:lvlOverride w:ilvl="3">
      <w:lvl w:ilvl="3">
        <w:start w:val="1"/>
        <w:numFmt w:val="decimal"/>
        <w:lvlText w:val="%4."/>
        <w:lvlJc w:val="left"/>
        <w:pPr>
          <w:ind w:left="284" w:hanging="284"/>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284" w:hanging="284"/>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56">
    <w:abstractNumId w:val="57"/>
    <w:lvlOverride w:ilvl="0">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Override>
    <w:lvlOverride w:ilvl="1">
      <w:lvl w:ilvl="1">
        <w:start w:val="1"/>
        <w:numFmt w:val="lowerLetter"/>
        <w:lvlText w:val="%2."/>
        <w:lvlJc w:val="left"/>
        <w:pPr>
          <w:ind w:left="1440" w:hanging="360"/>
        </w:pPr>
        <w:rPr>
          <w:rFonts w:hint="default"/>
        </w:rPr>
      </w:lvl>
    </w:lvlOverride>
    <w:lvlOverride w:ilvl="2">
      <w:lvl w:ilvl="2">
        <w:start w:val="1"/>
        <w:numFmt w:val="lowerRoman"/>
        <w:lvlText w:val="%3."/>
        <w:lvlJc w:val="right"/>
        <w:pPr>
          <w:ind w:left="2160" w:hanging="180"/>
        </w:pPr>
        <w:rPr>
          <w:rFonts w:hint="default"/>
        </w:rPr>
      </w:lvl>
    </w:lvlOverride>
    <w:lvlOverride w:ilvl="3">
      <w:lvl w:ilvl="3">
        <w:start w:val="1"/>
        <w:numFmt w:val="decimal"/>
        <w:lvlText w:val="%4."/>
        <w:lvlJc w:val="left"/>
        <w:pPr>
          <w:ind w:left="284" w:hanging="284"/>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57">
    <w:abstractNumId w:val="78"/>
  </w:num>
  <w:num w:numId="58">
    <w:abstractNumId w:val="43"/>
  </w:num>
  <w:num w:numId="59">
    <w:abstractNumId w:val="2"/>
  </w:num>
  <w:num w:numId="60">
    <w:abstractNumId w:val="92"/>
  </w:num>
  <w:num w:numId="61">
    <w:abstractNumId w:val="8"/>
  </w:num>
  <w:num w:numId="62">
    <w:abstractNumId w:val="101"/>
  </w:num>
  <w:num w:numId="63">
    <w:abstractNumId w:val="4"/>
  </w:num>
  <w:num w:numId="64">
    <w:abstractNumId w:val="12"/>
  </w:num>
  <w:num w:numId="65">
    <w:abstractNumId w:val="80"/>
  </w:num>
  <w:num w:numId="66">
    <w:abstractNumId w:val="62"/>
  </w:num>
  <w:num w:numId="67">
    <w:abstractNumId w:val="23"/>
  </w:num>
  <w:num w:numId="68">
    <w:abstractNumId w:val="28"/>
  </w:num>
  <w:num w:numId="69">
    <w:abstractNumId w:val="65"/>
  </w:num>
  <w:num w:numId="70">
    <w:abstractNumId w:val="88"/>
  </w:num>
  <w:num w:numId="71">
    <w:abstractNumId w:val="51"/>
  </w:num>
  <w:num w:numId="72">
    <w:abstractNumId w:val="47"/>
  </w:num>
  <w:num w:numId="73">
    <w:abstractNumId w:val="71"/>
  </w:num>
  <w:num w:numId="74">
    <w:abstractNumId w:val="49"/>
  </w:num>
  <w:num w:numId="75">
    <w:abstractNumId w:val="53"/>
  </w:num>
  <w:num w:numId="76">
    <w:abstractNumId w:val="27"/>
  </w:num>
  <w:num w:numId="77">
    <w:abstractNumId w:val="98"/>
  </w:num>
  <w:num w:numId="78">
    <w:abstractNumId w:val="21"/>
  </w:num>
  <w:num w:numId="79">
    <w:abstractNumId w:val="44"/>
  </w:num>
  <w:num w:numId="80">
    <w:abstractNumId w:val="26"/>
  </w:num>
  <w:num w:numId="81">
    <w:abstractNumId w:val="96"/>
  </w:num>
  <w:num w:numId="82">
    <w:abstractNumId w:val="91"/>
  </w:num>
  <w:num w:numId="83">
    <w:abstractNumId w:val="40"/>
  </w:num>
  <w:num w:numId="84">
    <w:abstractNumId w:val="91"/>
    <w:lvlOverride w:ilvl="0">
      <w:lvl w:ilvl="0">
        <w:start w:val="1"/>
        <w:numFmt w:val="decimal"/>
        <w:lvlText w:val="%1."/>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357" w:hanging="357"/>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85">
    <w:abstractNumId w:val="9"/>
  </w:num>
  <w:num w:numId="86">
    <w:abstractNumId w:val="95"/>
  </w:num>
  <w:num w:numId="87">
    <w:abstractNumId w:val="73"/>
  </w:num>
  <w:num w:numId="88">
    <w:abstractNumId w:val="3"/>
  </w:num>
  <w:num w:numId="89">
    <w:abstractNumId w:val="35"/>
  </w:num>
  <w:num w:numId="90">
    <w:abstractNumId w:val="81"/>
  </w:num>
  <w:num w:numId="91">
    <w:abstractNumId w:val="82"/>
  </w:num>
  <w:num w:numId="92">
    <w:abstractNumId w:val="17"/>
  </w:num>
  <w:num w:numId="93">
    <w:abstractNumId w:val="41"/>
  </w:num>
  <w:num w:numId="94">
    <w:abstractNumId w:val="56"/>
  </w:num>
  <w:num w:numId="95">
    <w:abstractNumId w:val="86"/>
  </w:num>
  <w:num w:numId="96">
    <w:abstractNumId w:val="29"/>
  </w:num>
  <w:num w:numId="97">
    <w:abstractNumId w:val="32"/>
  </w:num>
  <w:num w:numId="98">
    <w:abstractNumId w:val="0"/>
  </w:num>
  <w:num w:numId="99">
    <w:abstractNumId w:val="34"/>
  </w:num>
  <w:num w:numId="100">
    <w:abstractNumId w:val="99"/>
  </w:num>
  <w:num w:numId="101">
    <w:abstractNumId w:val="79"/>
    <w:lvlOverride w:ilvl="0">
      <w:lvl w:ilvl="0">
        <w:start w:val="1"/>
        <w:numFmt w:val="bullet"/>
        <w:lvlText w:val="-"/>
        <w:lvlJc w:val="left"/>
        <w:pPr>
          <w:tabs>
            <w:tab w:val="num" w:pos="567"/>
          </w:tabs>
          <w:ind w:left="851" w:hanging="284"/>
        </w:pPr>
        <w:rPr>
          <w:rFonts w:ascii="Arial" w:hAnsi="Arial" w:hint="default"/>
        </w:rPr>
      </w:lvl>
    </w:lvlOverride>
    <w:lvlOverride w:ilvl="1">
      <w:lvl w:ilvl="1">
        <w:start w:val="1"/>
        <w:numFmt w:val="bullet"/>
        <w:lvlText w:val="o"/>
        <w:lvlJc w:val="left"/>
        <w:pPr>
          <w:tabs>
            <w:tab w:val="num" w:pos="1440"/>
          </w:tabs>
          <w:ind w:left="1440" w:hanging="360"/>
        </w:pPr>
        <w:rPr>
          <w:rFonts w:ascii="Courier New" w:hAnsi="Courier New" w:cs="Courier New" w:hint="default"/>
        </w:rPr>
      </w:lvl>
    </w:lvlOverride>
    <w:lvlOverride w:ilvl="2">
      <w:lvl w:ilvl="2">
        <w:start w:val="1"/>
        <w:numFmt w:val="bullet"/>
        <w:lvlText w:val=""/>
        <w:lvlJc w:val="left"/>
        <w:pPr>
          <w:tabs>
            <w:tab w:val="num" w:pos="2160"/>
          </w:tabs>
          <w:ind w:left="2160" w:hanging="360"/>
        </w:pPr>
        <w:rPr>
          <w:rFonts w:ascii="Wingdings" w:hAnsi="Wingdings" w:hint="default"/>
        </w:rPr>
      </w:lvl>
    </w:lvlOverride>
    <w:lvlOverride w:ilvl="3">
      <w:lvl w:ilvl="3">
        <w:start w:val="1"/>
        <w:numFmt w:val="bullet"/>
        <w:lvlText w:val=""/>
        <w:lvlJc w:val="left"/>
        <w:pPr>
          <w:tabs>
            <w:tab w:val="num" w:pos="2880"/>
          </w:tabs>
          <w:ind w:left="2880" w:hanging="360"/>
        </w:pPr>
        <w:rPr>
          <w:rFonts w:ascii="Symbol" w:hAnsi="Symbol" w:hint="default"/>
        </w:rPr>
      </w:lvl>
    </w:lvlOverride>
    <w:lvlOverride w:ilvl="4">
      <w:lvl w:ilvl="4">
        <w:start w:val="1"/>
        <w:numFmt w:val="bullet"/>
        <w:lvlText w:val="o"/>
        <w:lvlJc w:val="left"/>
        <w:pPr>
          <w:tabs>
            <w:tab w:val="num" w:pos="3600"/>
          </w:tabs>
          <w:ind w:left="3600" w:hanging="360"/>
        </w:pPr>
        <w:rPr>
          <w:rFonts w:ascii="Courier New" w:hAnsi="Courier New" w:cs="Courier New" w:hint="default"/>
        </w:rPr>
      </w:lvl>
    </w:lvlOverride>
    <w:lvlOverride w:ilvl="5">
      <w:lvl w:ilvl="5">
        <w:start w:val="1"/>
        <w:numFmt w:val="bullet"/>
        <w:lvlText w:val=""/>
        <w:lvlJc w:val="left"/>
        <w:pPr>
          <w:tabs>
            <w:tab w:val="num" w:pos="4320"/>
          </w:tabs>
          <w:ind w:left="4320" w:hanging="360"/>
        </w:pPr>
        <w:rPr>
          <w:rFonts w:ascii="Wingdings" w:hAnsi="Wingdings" w:hint="default"/>
        </w:rPr>
      </w:lvl>
    </w:lvlOverride>
    <w:lvlOverride w:ilvl="6">
      <w:lvl w:ilvl="6">
        <w:start w:val="1"/>
        <w:numFmt w:val="bullet"/>
        <w:lvlText w:val=""/>
        <w:lvlJc w:val="left"/>
        <w:pPr>
          <w:tabs>
            <w:tab w:val="num" w:pos="5040"/>
          </w:tabs>
          <w:ind w:left="5040" w:hanging="360"/>
        </w:pPr>
        <w:rPr>
          <w:rFonts w:ascii="Symbol" w:hAnsi="Symbol" w:hint="default"/>
        </w:rPr>
      </w:lvl>
    </w:lvlOverride>
    <w:lvlOverride w:ilvl="7">
      <w:lvl w:ilvl="7">
        <w:start w:val="1"/>
        <w:numFmt w:val="bullet"/>
        <w:lvlText w:val="o"/>
        <w:lvlJc w:val="left"/>
        <w:pPr>
          <w:tabs>
            <w:tab w:val="num" w:pos="5760"/>
          </w:tabs>
          <w:ind w:left="5760" w:hanging="360"/>
        </w:pPr>
        <w:rPr>
          <w:rFonts w:ascii="Courier New" w:hAnsi="Courier New" w:cs="Courier New" w:hint="default"/>
        </w:rPr>
      </w:lvl>
    </w:lvlOverride>
    <w:lvlOverride w:ilvl="8">
      <w:lvl w:ilvl="8">
        <w:start w:val="1"/>
        <w:numFmt w:val="bullet"/>
        <w:lvlText w:val=""/>
        <w:lvlJc w:val="left"/>
        <w:pPr>
          <w:tabs>
            <w:tab w:val="num" w:pos="6480"/>
          </w:tabs>
          <w:ind w:left="6480" w:hanging="360"/>
        </w:pPr>
        <w:rPr>
          <w:rFonts w:ascii="Wingdings" w:hAnsi="Wingdings" w:hint="default"/>
        </w:rPr>
      </w:lvl>
    </w:lvlOverride>
  </w:num>
  <w:num w:numId="102">
    <w:abstractNumId w:val="22"/>
  </w:num>
  <w:num w:numId="103">
    <w:abstractNumId w:val="1"/>
  </w:num>
  <w:num w:numId="104">
    <w:abstractNumId w:val="58"/>
  </w:num>
  <w:num w:numId="105">
    <w:abstractNumId w:val="89"/>
  </w:num>
  <w:num w:numId="106">
    <w:abstractNumId w:val="24"/>
  </w:num>
  <w:num w:numId="107">
    <w:abstractNumId w:val="83"/>
  </w:num>
  <w:num w:numId="108">
    <w:abstractNumId w:val="18"/>
  </w:num>
  <w:num w:numId="109">
    <w:abstractNumId w:val="14"/>
  </w:num>
  <w:num w:numId="110">
    <w:abstractNumId w:val="66"/>
  </w:num>
  <w:num w:numId="111">
    <w:abstractNumId w:val="74"/>
  </w:num>
  <w:num w:numId="112">
    <w:abstractNumId w:val="55"/>
  </w:num>
  <w:num w:numId="113">
    <w:abstractNumId w:val="87"/>
  </w:num>
  <w:num w:numId="114">
    <w:abstractNumId w:val="5"/>
  </w:num>
  <w:num w:numId="115">
    <w:abstractNumId w:val="90"/>
  </w:num>
  <w:num w:numId="116">
    <w:abstractNumId w:val="82"/>
  </w:num>
  <w:num w:numId="117">
    <w:abstractNumId w:val="69"/>
  </w:num>
  <w:num w:numId="118">
    <w:abstractNumId w:val="38"/>
  </w:num>
  <w:num w:numId="119">
    <w:abstractNumId w:val="54"/>
  </w:num>
  <w:num w:numId="120">
    <w:abstractNumId w:val="16"/>
  </w:num>
  <w:num w:numId="121">
    <w:abstractNumId w:val="67"/>
  </w:num>
  <w:num w:numId="122">
    <w:abstractNumId w:val="70"/>
  </w:num>
  <w:num w:numId="123">
    <w:abstractNumId w:val="10"/>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D26"/>
    <w:rsid w:val="000007ED"/>
    <w:rsid w:val="00000DA0"/>
    <w:rsid w:val="00001B32"/>
    <w:rsid w:val="000022A1"/>
    <w:rsid w:val="0000251A"/>
    <w:rsid w:val="00003DA4"/>
    <w:rsid w:val="00004A4B"/>
    <w:rsid w:val="00005887"/>
    <w:rsid w:val="00006BF0"/>
    <w:rsid w:val="00007FF9"/>
    <w:rsid w:val="00012F38"/>
    <w:rsid w:val="00013467"/>
    <w:rsid w:val="000146FA"/>
    <w:rsid w:val="00014AE4"/>
    <w:rsid w:val="00015041"/>
    <w:rsid w:val="00015604"/>
    <w:rsid w:val="000158E1"/>
    <w:rsid w:val="00016494"/>
    <w:rsid w:val="000168D0"/>
    <w:rsid w:val="0001707F"/>
    <w:rsid w:val="00021579"/>
    <w:rsid w:val="000216C1"/>
    <w:rsid w:val="00021ADF"/>
    <w:rsid w:val="0002204E"/>
    <w:rsid w:val="00022758"/>
    <w:rsid w:val="00022928"/>
    <w:rsid w:val="00022F36"/>
    <w:rsid w:val="00023272"/>
    <w:rsid w:val="00023E03"/>
    <w:rsid w:val="000251BC"/>
    <w:rsid w:val="00025A4B"/>
    <w:rsid w:val="00026AC8"/>
    <w:rsid w:val="0002702B"/>
    <w:rsid w:val="00031912"/>
    <w:rsid w:val="00031F21"/>
    <w:rsid w:val="00033AE6"/>
    <w:rsid w:val="000348DE"/>
    <w:rsid w:val="00035243"/>
    <w:rsid w:val="00035636"/>
    <w:rsid w:val="00035DF4"/>
    <w:rsid w:val="00040075"/>
    <w:rsid w:val="0004046A"/>
    <w:rsid w:val="0004052A"/>
    <w:rsid w:val="0004091A"/>
    <w:rsid w:val="000418FE"/>
    <w:rsid w:val="00041987"/>
    <w:rsid w:val="00041C94"/>
    <w:rsid w:val="000437F0"/>
    <w:rsid w:val="0004484C"/>
    <w:rsid w:val="00044A8E"/>
    <w:rsid w:val="00044C45"/>
    <w:rsid w:val="00045F89"/>
    <w:rsid w:val="0004608B"/>
    <w:rsid w:val="00046CF3"/>
    <w:rsid w:val="0004750F"/>
    <w:rsid w:val="000508E8"/>
    <w:rsid w:val="00050A2D"/>
    <w:rsid w:val="00051104"/>
    <w:rsid w:val="0005139E"/>
    <w:rsid w:val="00051FA0"/>
    <w:rsid w:val="00052901"/>
    <w:rsid w:val="0005335D"/>
    <w:rsid w:val="00053879"/>
    <w:rsid w:val="00054B03"/>
    <w:rsid w:val="000554E6"/>
    <w:rsid w:val="0005581E"/>
    <w:rsid w:val="0005588D"/>
    <w:rsid w:val="00056534"/>
    <w:rsid w:val="00056C15"/>
    <w:rsid w:val="000604EB"/>
    <w:rsid w:val="00060AD0"/>
    <w:rsid w:val="00061813"/>
    <w:rsid w:val="00062665"/>
    <w:rsid w:val="00062841"/>
    <w:rsid w:val="00062938"/>
    <w:rsid w:val="000631C0"/>
    <w:rsid w:val="000642E0"/>
    <w:rsid w:val="0006692E"/>
    <w:rsid w:val="00067424"/>
    <w:rsid w:val="00067B47"/>
    <w:rsid w:val="000705D4"/>
    <w:rsid w:val="00070AF2"/>
    <w:rsid w:val="00070F3B"/>
    <w:rsid w:val="0007246B"/>
    <w:rsid w:val="000724C3"/>
    <w:rsid w:val="0007418F"/>
    <w:rsid w:val="00075735"/>
    <w:rsid w:val="000764E4"/>
    <w:rsid w:val="00076AE6"/>
    <w:rsid w:val="00076EF0"/>
    <w:rsid w:val="000805B4"/>
    <w:rsid w:val="00080CFD"/>
    <w:rsid w:val="00080F0B"/>
    <w:rsid w:val="000819F5"/>
    <w:rsid w:val="00082AB8"/>
    <w:rsid w:val="0008349A"/>
    <w:rsid w:val="0008378F"/>
    <w:rsid w:val="00084527"/>
    <w:rsid w:val="00084647"/>
    <w:rsid w:val="0008536F"/>
    <w:rsid w:val="000856AB"/>
    <w:rsid w:val="0008582C"/>
    <w:rsid w:val="00085D58"/>
    <w:rsid w:val="00086D78"/>
    <w:rsid w:val="00090647"/>
    <w:rsid w:val="00091264"/>
    <w:rsid w:val="00091FA3"/>
    <w:rsid w:val="00092065"/>
    <w:rsid w:val="0009276C"/>
    <w:rsid w:val="0009317B"/>
    <w:rsid w:val="00093558"/>
    <w:rsid w:val="00093B7C"/>
    <w:rsid w:val="00094284"/>
    <w:rsid w:val="00094440"/>
    <w:rsid w:val="000947E5"/>
    <w:rsid w:val="00095DD1"/>
    <w:rsid w:val="00095EEA"/>
    <w:rsid w:val="00096758"/>
    <w:rsid w:val="00097BBD"/>
    <w:rsid w:val="000A00D1"/>
    <w:rsid w:val="000A0EFB"/>
    <w:rsid w:val="000A1105"/>
    <w:rsid w:val="000A18B8"/>
    <w:rsid w:val="000A2708"/>
    <w:rsid w:val="000A3631"/>
    <w:rsid w:val="000A3B05"/>
    <w:rsid w:val="000A5DFE"/>
    <w:rsid w:val="000A68CA"/>
    <w:rsid w:val="000A6B55"/>
    <w:rsid w:val="000A77CE"/>
    <w:rsid w:val="000A7A1D"/>
    <w:rsid w:val="000B129E"/>
    <w:rsid w:val="000B25A1"/>
    <w:rsid w:val="000B261B"/>
    <w:rsid w:val="000B2653"/>
    <w:rsid w:val="000B2850"/>
    <w:rsid w:val="000B314A"/>
    <w:rsid w:val="000B345A"/>
    <w:rsid w:val="000B38AB"/>
    <w:rsid w:val="000B4208"/>
    <w:rsid w:val="000B4BCB"/>
    <w:rsid w:val="000B5898"/>
    <w:rsid w:val="000B612F"/>
    <w:rsid w:val="000B6490"/>
    <w:rsid w:val="000B72EB"/>
    <w:rsid w:val="000C04BE"/>
    <w:rsid w:val="000C0EBF"/>
    <w:rsid w:val="000C1C33"/>
    <w:rsid w:val="000C2005"/>
    <w:rsid w:val="000C2F77"/>
    <w:rsid w:val="000C324C"/>
    <w:rsid w:val="000C34B6"/>
    <w:rsid w:val="000C365B"/>
    <w:rsid w:val="000C373D"/>
    <w:rsid w:val="000C395F"/>
    <w:rsid w:val="000C3B14"/>
    <w:rsid w:val="000C4028"/>
    <w:rsid w:val="000C4C9F"/>
    <w:rsid w:val="000C4E32"/>
    <w:rsid w:val="000C5376"/>
    <w:rsid w:val="000C6CF7"/>
    <w:rsid w:val="000C6E21"/>
    <w:rsid w:val="000D148B"/>
    <w:rsid w:val="000D18AD"/>
    <w:rsid w:val="000D211B"/>
    <w:rsid w:val="000D3214"/>
    <w:rsid w:val="000D3316"/>
    <w:rsid w:val="000D4B09"/>
    <w:rsid w:val="000D5D14"/>
    <w:rsid w:val="000D63CA"/>
    <w:rsid w:val="000D6C63"/>
    <w:rsid w:val="000D79F8"/>
    <w:rsid w:val="000D7C48"/>
    <w:rsid w:val="000D7E05"/>
    <w:rsid w:val="000E1498"/>
    <w:rsid w:val="000E1872"/>
    <w:rsid w:val="000E2921"/>
    <w:rsid w:val="000E2FF5"/>
    <w:rsid w:val="000E3A1F"/>
    <w:rsid w:val="000E3DF0"/>
    <w:rsid w:val="000E477B"/>
    <w:rsid w:val="000E4C61"/>
    <w:rsid w:val="000E5060"/>
    <w:rsid w:val="000E5B73"/>
    <w:rsid w:val="000E648D"/>
    <w:rsid w:val="000E6536"/>
    <w:rsid w:val="000E726C"/>
    <w:rsid w:val="000F09AE"/>
    <w:rsid w:val="000F1B29"/>
    <w:rsid w:val="000F2754"/>
    <w:rsid w:val="000F394A"/>
    <w:rsid w:val="000F57A2"/>
    <w:rsid w:val="000F5F3D"/>
    <w:rsid w:val="000F606F"/>
    <w:rsid w:val="000F75F0"/>
    <w:rsid w:val="0010031C"/>
    <w:rsid w:val="00100B10"/>
    <w:rsid w:val="00100EE1"/>
    <w:rsid w:val="00101651"/>
    <w:rsid w:val="0010178E"/>
    <w:rsid w:val="00101BCF"/>
    <w:rsid w:val="00102067"/>
    <w:rsid w:val="00103459"/>
    <w:rsid w:val="00103EFD"/>
    <w:rsid w:val="00105489"/>
    <w:rsid w:val="00105ADD"/>
    <w:rsid w:val="00106657"/>
    <w:rsid w:val="001068D3"/>
    <w:rsid w:val="00107533"/>
    <w:rsid w:val="00107F4E"/>
    <w:rsid w:val="00110180"/>
    <w:rsid w:val="00110890"/>
    <w:rsid w:val="00111780"/>
    <w:rsid w:val="00112327"/>
    <w:rsid w:val="0011252D"/>
    <w:rsid w:val="00112737"/>
    <w:rsid w:val="00112C7D"/>
    <w:rsid w:val="00112FBD"/>
    <w:rsid w:val="00113333"/>
    <w:rsid w:val="001134AE"/>
    <w:rsid w:val="00114080"/>
    <w:rsid w:val="001149C8"/>
    <w:rsid w:val="00114A9C"/>
    <w:rsid w:val="00116087"/>
    <w:rsid w:val="00116E50"/>
    <w:rsid w:val="00116E5F"/>
    <w:rsid w:val="0011738A"/>
    <w:rsid w:val="001209B6"/>
    <w:rsid w:val="00121054"/>
    <w:rsid w:val="001218A9"/>
    <w:rsid w:val="00122297"/>
    <w:rsid w:val="0012341B"/>
    <w:rsid w:val="00125A97"/>
    <w:rsid w:val="0012671C"/>
    <w:rsid w:val="00126CBA"/>
    <w:rsid w:val="0012763E"/>
    <w:rsid w:val="00127D28"/>
    <w:rsid w:val="00130300"/>
    <w:rsid w:val="0013093A"/>
    <w:rsid w:val="00131CFF"/>
    <w:rsid w:val="00132096"/>
    <w:rsid w:val="0013287F"/>
    <w:rsid w:val="0013526A"/>
    <w:rsid w:val="00135A4F"/>
    <w:rsid w:val="001364FC"/>
    <w:rsid w:val="00136561"/>
    <w:rsid w:val="001367D7"/>
    <w:rsid w:val="001371A0"/>
    <w:rsid w:val="00137234"/>
    <w:rsid w:val="0013755D"/>
    <w:rsid w:val="00137825"/>
    <w:rsid w:val="001378F3"/>
    <w:rsid w:val="001402C9"/>
    <w:rsid w:val="00141E14"/>
    <w:rsid w:val="00141E55"/>
    <w:rsid w:val="00142520"/>
    <w:rsid w:val="00142AE4"/>
    <w:rsid w:val="00143D5D"/>
    <w:rsid w:val="00143DF2"/>
    <w:rsid w:val="0014423D"/>
    <w:rsid w:val="0014437A"/>
    <w:rsid w:val="00145520"/>
    <w:rsid w:val="00145C43"/>
    <w:rsid w:val="001464C4"/>
    <w:rsid w:val="00146D05"/>
    <w:rsid w:val="00147ADE"/>
    <w:rsid w:val="00150979"/>
    <w:rsid w:val="00151253"/>
    <w:rsid w:val="00151444"/>
    <w:rsid w:val="00152EA8"/>
    <w:rsid w:val="00154068"/>
    <w:rsid w:val="001553E3"/>
    <w:rsid w:val="00155425"/>
    <w:rsid w:val="0015665F"/>
    <w:rsid w:val="0015736D"/>
    <w:rsid w:val="001573CC"/>
    <w:rsid w:val="00157908"/>
    <w:rsid w:val="00157A91"/>
    <w:rsid w:val="001602FF"/>
    <w:rsid w:val="00160456"/>
    <w:rsid w:val="001607EF"/>
    <w:rsid w:val="001614A6"/>
    <w:rsid w:val="00162386"/>
    <w:rsid w:val="001631F2"/>
    <w:rsid w:val="001644A0"/>
    <w:rsid w:val="00164B14"/>
    <w:rsid w:val="001676C7"/>
    <w:rsid w:val="001702CD"/>
    <w:rsid w:val="0017081C"/>
    <w:rsid w:val="001712F1"/>
    <w:rsid w:val="00171418"/>
    <w:rsid w:val="00172488"/>
    <w:rsid w:val="00173BF6"/>
    <w:rsid w:val="00174C4F"/>
    <w:rsid w:val="00175F93"/>
    <w:rsid w:val="00176CD7"/>
    <w:rsid w:val="00176DB3"/>
    <w:rsid w:val="001771F7"/>
    <w:rsid w:val="001802F0"/>
    <w:rsid w:val="00180525"/>
    <w:rsid w:val="0018291F"/>
    <w:rsid w:val="00182D7E"/>
    <w:rsid w:val="001836A9"/>
    <w:rsid w:val="00184211"/>
    <w:rsid w:val="0018443A"/>
    <w:rsid w:val="00184C54"/>
    <w:rsid w:val="00184E9C"/>
    <w:rsid w:val="00185325"/>
    <w:rsid w:val="001854D5"/>
    <w:rsid w:val="0018572B"/>
    <w:rsid w:val="0018599C"/>
    <w:rsid w:val="00186A58"/>
    <w:rsid w:val="00187178"/>
    <w:rsid w:val="00187AC7"/>
    <w:rsid w:val="00187DF7"/>
    <w:rsid w:val="00187F5A"/>
    <w:rsid w:val="00190949"/>
    <w:rsid w:val="00190FFC"/>
    <w:rsid w:val="001914A0"/>
    <w:rsid w:val="0019242E"/>
    <w:rsid w:val="0019275F"/>
    <w:rsid w:val="00192DAC"/>
    <w:rsid w:val="00192FD0"/>
    <w:rsid w:val="00193677"/>
    <w:rsid w:val="001946D6"/>
    <w:rsid w:val="001950CB"/>
    <w:rsid w:val="0019678A"/>
    <w:rsid w:val="0019678B"/>
    <w:rsid w:val="00196B00"/>
    <w:rsid w:val="00197A64"/>
    <w:rsid w:val="001A0D5A"/>
    <w:rsid w:val="001A149E"/>
    <w:rsid w:val="001A16BC"/>
    <w:rsid w:val="001A1D53"/>
    <w:rsid w:val="001A1ED4"/>
    <w:rsid w:val="001A3805"/>
    <w:rsid w:val="001A4501"/>
    <w:rsid w:val="001A58E2"/>
    <w:rsid w:val="001A7872"/>
    <w:rsid w:val="001A7985"/>
    <w:rsid w:val="001A7A24"/>
    <w:rsid w:val="001A7A54"/>
    <w:rsid w:val="001A7B39"/>
    <w:rsid w:val="001A7F2B"/>
    <w:rsid w:val="001B0F04"/>
    <w:rsid w:val="001B18E1"/>
    <w:rsid w:val="001B2D8F"/>
    <w:rsid w:val="001B2DAC"/>
    <w:rsid w:val="001B3934"/>
    <w:rsid w:val="001B492F"/>
    <w:rsid w:val="001B4DAA"/>
    <w:rsid w:val="001B5AFB"/>
    <w:rsid w:val="001B6640"/>
    <w:rsid w:val="001B6B02"/>
    <w:rsid w:val="001B70F8"/>
    <w:rsid w:val="001C049F"/>
    <w:rsid w:val="001C0DFB"/>
    <w:rsid w:val="001C1901"/>
    <w:rsid w:val="001C2A41"/>
    <w:rsid w:val="001C2A6C"/>
    <w:rsid w:val="001C3054"/>
    <w:rsid w:val="001C32FF"/>
    <w:rsid w:val="001C395B"/>
    <w:rsid w:val="001C48C1"/>
    <w:rsid w:val="001C4D6A"/>
    <w:rsid w:val="001C4E7E"/>
    <w:rsid w:val="001C4F19"/>
    <w:rsid w:val="001C518E"/>
    <w:rsid w:val="001C5446"/>
    <w:rsid w:val="001C5BF5"/>
    <w:rsid w:val="001C6824"/>
    <w:rsid w:val="001C6956"/>
    <w:rsid w:val="001C7032"/>
    <w:rsid w:val="001C772E"/>
    <w:rsid w:val="001D0019"/>
    <w:rsid w:val="001D1011"/>
    <w:rsid w:val="001D1298"/>
    <w:rsid w:val="001D133A"/>
    <w:rsid w:val="001D13F5"/>
    <w:rsid w:val="001D19F6"/>
    <w:rsid w:val="001D1BB3"/>
    <w:rsid w:val="001D2F22"/>
    <w:rsid w:val="001D633F"/>
    <w:rsid w:val="001D7B40"/>
    <w:rsid w:val="001E0155"/>
    <w:rsid w:val="001E0748"/>
    <w:rsid w:val="001E0B09"/>
    <w:rsid w:val="001E0E90"/>
    <w:rsid w:val="001E1298"/>
    <w:rsid w:val="001E1D18"/>
    <w:rsid w:val="001E1F8A"/>
    <w:rsid w:val="001E265E"/>
    <w:rsid w:val="001E2B3C"/>
    <w:rsid w:val="001E3138"/>
    <w:rsid w:val="001E3269"/>
    <w:rsid w:val="001E3B44"/>
    <w:rsid w:val="001E3D00"/>
    <w:rsid w:val="001E4AF3"/>
    <w:rsid w:val="001E54F4"/>
    <w:rsid w:val="001E5650"/>
    <w:rsid w:val="001E6250"/>
    <w:rsid w:val="001F2142"/>
    <w:rsid w:val="001F2211"/>
    <w:rsid w:val="001F2414"/>
    <w:rsid w:val="001F24F6"/>
    <w:rsid w:val="001F2A67"/>
    <w:rsid w:val="001F3334"/>
    <w:rsid w:val="001F3A49"/>
    <w:rsid w:val="001F3B82"/>
    <w:rsid w:val="001F452B"/>
    <w:rsid w:val="001F453C"/>
    <w:rsid w:val="001F4BD1"/>
    <w:rsid w:val="001F5261"/>
    <w:rsid w:val="001F734F"/>
    <w:rsid w:val="001F782D"/>
    <w:rsid w:val="001F7ABE"/>
    <w:rsid w:val="002001DC"/>
    <w:rsid w:val="00200AFF"/>
    <w:rsid w:val="0020132B"/>
    <w:rsid w:val="00202450"/>
    <w:rsid w:val="0020258D"/>
    <w:rsid w:val="00202593"/>
    <w:rsid w:val="00202C2D"/>
    <w:rsid w:val="0020392D"/>
    <w:rsid w:val="00203FB8"/>
    <w:rsid w:val="00204A35"/>
    <w:rsid w:val="00204EDF"/>
    <w:rsid w:val="00205DCC"/>
    <w:rsid w:val="00205FEC"/>
    <w:rsid w:val="00206A59"/>
    <w:rsid w:val="00207442"/>
    <w:rsid w:val="002076BA"/>
    <w:rsid w:val="00207956"/>
    <w:rsid w:val="00211B76"/>
    <w:rsid w:val="002126D8"/>
    <w:rsid w:val="0021436F"/>
    <w:rsid w:val="00214CBA"/>
    <w:rsid w:val="00215CFF"/>
    <w:rsid w:val="00217346"/>
    <w:rsid w:val="00217428"/>
    <w:rsid w:val="002177CE"/>
    <w:rsid w:val="002200E9"/>
    <w:rsid w:val="00220D6E"/>
    <w:rsid w:val="0022177E"/>
    <w:rsid w:val="0022279F"/>
    <w:rsid w:val="00224880"/>
    <w:rsid w:val="002253B5"/>
    <w:rsid w:val="00225859"/>
    <w:rsid w:val="00227662"/>
    <w:rsid w:val="002303EE"/>
    <w:rsid w:val="00230B89"/>
    <w:rsid w:val="002318BA"/>
    <w:rsid w:val="00232030"/>
    <w:rsid w:val="00232152"/>
    <w:rsid w:val="002323BA"/>
    <w:rsid w:val="0023279A"/>
    <w:rsid w:val="00232E74"/>
    <w:rsid w:val="002331C7"/>
    <w:rsid w:val="00233EBE"/>
    <w:rsid w:val="00234682"/>
    <w:rsid w:val="00234707"/>
    <w:rsid w:val="0023503A"/>
    <w:rsid w:val="00235C9E"/>
    <w:rsid w:val="00235DAA"/>
    <w:rsid w:val="002363C3"/>
    <w:rsid w:val="0023662D"/>
    <w:rsid w:val="00236A19"/>
    <w:rsid w:val="00236DFC"/>
    <w:rsid w:val="00236F16"/>
    <w:rsid w:val="0023700D"/>
    <w:rsid w:val="00241201"/>
    <w:rsid w:val="002419AB"/>
    <w:rsid w:val="00241BB3"/>
    <w:rsid w:val="00242B7E"/>
    <w:rsid w:val="002432D6"/>
    <w:rsid w:val="0024400B"/>
    <w:rsid w:val="0024505E"/>
    <w:rsid w:val="00245555"/>
    <w:rsid w:val="002457AD"/>
    <w:rsid w:val="002457D4"/>
    <w:rsid w:val="00245F30"/>
    <w:rsid w:val="002463D7"/>
    <w:rsid w:val="002474CA"/>
    <w:rsid w:val="00247BDB"/>
    <w:rsid w:val="00247C29"/>
    <w:rsid w:val="00247EE3"/>
    <w:rsid w:val="00250660"/>
    <w:rsid w:val="00250706"/>
    <w:rsid w:val="002509D6"/>
    <w:rsid w:val="0025105A"/>
    <w:rsid w:val="00251C98"/>
    <w:rsid w:val="002521BA"/>
    <w:rsid w:val="0025311E"/>
    <w:rsid w:val="00254EDD"/>
    <w:rsid w:val="00255506"/>
    <w:rsid w:val="00255E04"/>
    <w:rsid w:val="002564ED"/>
    <w:rsid w:val="00257436"/>
    <w:rsid w:val="00257475"/>
    <w:rsid w:val="002577F1"/>
    <w:rsid w:val="002579C0"/>
    <w:rsid w:val="00257CA9"/>
    <w:rsid w:val="00257E2E"/>
    <w:rsid w:val="002605E4"/>
    <w:rsid w:val="00260B38"/>
    <w:rsid w:val="00261E96"/>
    <w:rsid w:val="00261EA2"/>
    <w:rsid w:val="002631C6"/>
    <w:rsid w:val="002633C9"/>
    <w:rsid w:val="00263C0C"/>
    <w:rsid w:val="00263C0F"/>
    <w:rsid w:val="00264E59"/>
    <w:rsid w:val="002652F1"/>
    <w:rsid w:val="00266E88"/>
    <w:rsid w:val="00267FA2"/>
    <w:rsid w:val="002702E4"/>
    <w:rsid w:val="00270AE6"/>
    <w:rsid w:val="00270ECB"/>
    <w:rsid w:val="002711E2"/>
    <w:rsid w:val="0027161D"/>
    <w:rsid w:val="0027275B"/>
    <w:rsid w:val="00272DC4"/>
    <w:rsid w:val="0027329A"/>
    <w:rsid w:val="0027358F"/>
    <w:rsid w:val="00273977"/>
    <w:rsid w:val="00274427"/>
    <w:rsid w:val="0027462F"/>
    <w:rsid w:val="00274CBB"/>
    <w:rsid w:val="00276328"/>
    <w:rsid w:val="00276BFB"/>
    <w:rsid w:val="00277300"/>
    <w:rsid w:val="00277C50"/>
    <w:rsid w:val="00280B50"/>
    <w:rsid w:val="0028147E"/>
    <w:rsid w:val="002823B9"/>
    <w:rsid w:val="00282CF1"/>
    <w:rsid w:val="00282E0E"/>
    <w:rsid w:val="002831B6"/>
    <w:rsid w:val="0028496E"/>
    <w:rsid w:val="002849D0"/>
    <w:rsid w:val="00284B05"/>
    <w:rsid w:val="00284C46"/>
    <w:rsid w:val="00285AD6"/>
    <w:rsid w:val="00285B09"/>
    <w:rsid w:val="0028639E"/>
    <w:rsid w:val="002871B7"/>
    <w:rsid w:val="00287342"/>
    <w:rsid w:val="00287CE5"/>
    <w:rsid w:val="0029038C"/>
    <w:rsid w:val="002904BE"/>
    <w:rsid w:val="002915A1"/>
    <w:rsid w:val="00292E86"/>
    <w:rsid w:val="00293428"/>
    <w:rsid w:val="00293C4D"/>
    <w:rsid w:val="00293EBA"/>
    <w:rsid w:val="002941D5"/>
    <w:rsid w:val="002949F9"/>
    <w:rsid w:val="00295413"/>
    <w:rsid w:val="00295448"/>
    <w:rsid w:val="00296CB9"/>
    <w:rsid w:val="002975C3"/>
    <w:rsid w:val="002977FB"/>
    <w:rsid w:val="00297AB0"/>
    <w:rsid w:val="002A05F7"/>
    <w:rsid w:val="002A0748"/>
    <w:rsid w:val="002A09FB"/>
    <w:rsid w:val="002A10D9"/>
    <w:rsid w:val="002A115E"/>
    <w:rsid w:val="002A1270"/>
    <w:rsid w:val="002A4097"/>
    <w:rsid w:val="002A5365"/>
    <w:rsid w:val="002A55C8"/>
    <w:rsid w:val="002A6164"/>
    <w:rsid w:val="002A6397"/>
    <w:rsid w:val="002A707C"/>
    <w:rsid w:val="002A7F9F"/>
    <w:rsid w:val="002A7FE7"/>
    <w:rsid w:val="002B0021"/>
    <w:rsid w:val="002B0867"/>
    <w:rsid w:val="002B0936"/>
    <w:rsid w:val="002B0A40"/>
    <w:rsid w:val="002B158E"/>
    <w:rsid w:val="002B1AB3"/>
    <w:rsid w:val="002B3248"/>
    <w:rsid w:val="002B3B4A"/>
    <w:rsid w:val="002B45A8"/>
    <w:rsid w:val="002B4C99"/>
    <w:rsid w:val="002B5D41"/>
    <w:rsid w:val="002B608D"/>
    <w:rsid w:val="002B6BD3"/>
    <w:rsid w:val="002B700F"/>
    <w:rsid w:val="002B74FF"/>
    <w:rsid w:val="002C029A"/>
    <w:rsid w:val="002C041C"/>
    <w:rsid w:val="002C0625"/>
    <w:rsid w:val="002C0912"/>
    <w:rsid w:val="002C0931"/>
    <w:rsid w:val="002C0A78"/>
    <w:rsid w:val="002C1559"/>
    <w:rsid w:val="002C1A10"/>
    <w:rsid w:val="002C1B8D"/>
    <w:rsid w:val="002C1D59"/>
    <w:rsid w:val="002C20AA"/>
    <w:rsid w:val="002C2AC3"/>
    <w:rsid w:val="002C380E"/>
    <w:rsid w:val="002C3A71"/>
    <w:rsid w:val="002C3BE8"/>
    <w:rsid w:val="002C4352"/>
    <w:rsid w:val="002C4816"/>
    <w:rsid w:val="002C5190"/>
    <w:rsid w:val="002C5239"/>
    <w:rsid w:val="002C6D70"/>
    <w:rsid w:val="002C70B7"/>
    <w:rsid w:val="002C745E"/>
    <w:rsid w:val="002C7F3E"/>
    <w:rsid w:val="002D245B"/>
    <w:rsid w:val="002D29FE"/>
    <w:rsid w:val="002D3BFB"/>
    <w:rsid w:val="002D41FA"/>
    <w:rsid w:val="002D4DFF"/>
    <w:rsid w:val="002D53AF"/>
    <w:rsid w:val="002D5A7B"/>
    <w:rsid w:val="002D5B19"/>
    <w:rsid w:val="002D659D"/>
    <w:rsid w:val="002D690E"/>
    <w:rsid w:val="002D78DF"/>
    <w:rsid w:val="002E015E"/>
    <w:rsid w:val="002E03DA"/>
    <w:rsid w:val="002E05BD"/>
    <w:rsid w:val="002E279C"/>
    <w:rsid w:val="002E2F1F"/>
    <w:rsid w:val="002E367D"/>
    <w:rsid w:val="002E369C"/>
    <w:rsid w:val="002E4188"/>
    <w:rsid w:val="002E4D6A"/>
    <w:rsid w:val="002E79BA"/>
    <w:rsid w:val="002F00D8"/>
    <w:rsid w:val="002F0FB6"/>
    <w:rsid w:val="002F1496"/>
    <w:rsid w:val="002F16FA"/>
    <w:rsid w:val="002F1DC5"/>
    <w:rsid w:val="002F1F37"/>
    <w:rsid w:val="002F2B25"/>
    <w:rsid w:val="002F3311"/>
    <w:rsid w:val="002F3728"/>
    <w:rsid w:val="002F37FE"/>
    <w:rsid w:val="002F3C6F"/>
    <w:rsid w:val="002F41CB"/>
    <w:rsid w:val="002F4F68"/>
    <w:rsid w:val="002F530C"/>
    <w:rsid w:val="002F6328"/>
    <w:rsid w:val="002F6410"/>
    <w:rsid w:val="002F7071"/>
    <w:rsid w:val="002F7909"/>
    <w:rsid w:val="0030085E"/>
    <w:rsid w:val="00300B74"/>
    <w:rsid w:val="003019E0"/>
    <w:rsid w:val="00301DBC"/>
    <w:rsid w:val="00301FE2"/>
    <w:rsid w:val="00302AA9"/>
    <w:rsid w:val="00302DC5"/>
    <w:rsid w:val="00302FF2"/>
    <w:rsid w:val="0030348E"/>
    <w:rsid w:val="003046A8"/>
    <w:rsid w:val="00304D96"/>
    <w:rsid w:val="00304DB1"/>
    <w:rsid w:val="003050C7"/>
    <w:rsid w:val="00305DC7"/>
    <w:rsid w:val="00305E2B"/>
    <w:rsid w:val="0030612F"/>
    <w:rsid w:val="003068D8"/>
    <w:rsid w:val="00306918"/>
    <w:rsid w:val="00306A32"/>
    <w:rsid w:val="00307133"/>
    <w:rsid w:val="00307CB6"/>
    <w:rsid w:val="00310F5A"/>
    <w:rsid w:val="00311006"/>
    <w:rsid w:val="003118B8"/>
    <w:rsid w:val="00311E54"/>
    <w:rsid w:val="0031231C"/>
    <w:rsid w:val="00312C1C"/>
    <w:rsid w:val="00313BA3"/>
    <w:rsid w:val="00314C05"/>
    <w:rsid w:val="0031793F"/>
    <w:rsid w:val="003208AD"/>
    <w:rsid w:val="00320945"/>
    <w:rsid w:val="003224F4"/>
    <w:rsid w:val="00322632"/>
    <w:rsid w:val="00323FE7"/>
    <w:rsid w:val="003253EA"/>
    <w:rsid w:val="00325567"/>
    <w:rsid w:val="00325876"/>
    <w:rsid w:val="00326996"/>
    <w:rsid w:val="00327B9B"/>
    <w:rsid w:val="00331460"/>
    <w:rsid w:val="00331D38"/>
    <w:rsid w:val="00332859"/>
    <w:rsid w:val="00333F45"/>
    <w:rsid w:val="00334130"/>
    <w:rsid w:val="00334974"/>
    <w:rsid w:val="00334B66"/>
    <w:rsid w:val="00335E74"/>
    <w:rsid w:val="00336949"/>
    <w:rsid w:val="00340807"/>
    <w:rsid w:val="00341C82"/>
    <w:rsid w:val="00341DF3"/>
    <w:rsid w:val="003435E4"/>
    <w:rsid w:val="00343B75"/>
    <w:rsid w:val="00344FE0"/>
    <w:rsid w:val="00345517"/>
    <w:rsid w:val="003468CA"/>
    <w:rsid w:val="003468E7"/>
    <w:rsid w:val="00346C87"/>
    <w:rsid w:val="00352B8D"/>
    <w:rsid w:val="00352FF2"/>
    <w:rsid w:val="0035325D"/>
    <w:rsid w:val="00353731"/>
    <w:rsid w:val="0035542F"/>
    <w:rsid w:val="00355557"/>
    <w:rsid w:val="00356136"/>
    <w:rsid w:val="003567B2"/>
    <w:rsid w:val="00356EE7"/>
    <w:rsid w:val="00360017"/>
    <w:rsid w:val="00360334"/>
    <w:rsid w:val="00360AC0"/>
    <w:rsid w:val="00360B44"/>
    <w:rsid w:val="003613F0"/>
    <w:rsid w:val="00362198"/>
    <w:rsid w:val="00363201"/>
    <w:rsid w:val="003643A0"/>
    <w:rsid w:val="0036561A"/>
    <w:rsid w:val="0036580F"/>
    <w:rsid w:val="0036581B"/>
    <w:rsid w:val="003660AF"/>
    <w:rsid w:val="0036696A"/>
    <w:rsid w:val="00366D28"/>
    <w:rsid w:val="00367434"/>
    <w:rsid w:val="003709A3"/>
    <w:rsid w:val="00370E24"/>
    <w:rsid w:val="00372062"/>
    <w:rsid w:val="00372810"/>
    <w:rsid w:val="00372CB0"/>
    <w:rsid w:val="003739AC"/>
    <w:rsid w:val="00373B62"/>
    <w:rsid w:val="003748F8"/>
    <w:rsid w:val="00375FAE"/>
    <w:rsid w:val="003766C8"/>
    <w:rsid w:val="00376910"/>
    <w:rsid w:val="00376E83"/>
    <w:rsid w:val="00377058"/>
    <w:rsid w:val="003774C1"/>
    <w:rsid w:val="00380824"/>
    <w:rsid w:val="00380B5D"/>
    <w:rsid w:val="00380CAE"/>
    <w:rsid w:val="00381140"/>
    <w:rsid w:val="00382F09"/>
    <w:rsid w:val="0038320D"/>
    <w:rsid w:val="00383379"/>
    <w:rsid w:val="00383ABD"/>
    <w:rsid w:val="00384263"/>
    <w:rsid w:val="00384AD0"/>
    <w:rsid w:val="00384E00"/>
    <w:rsid w:val="003850E9"/>
    <w:rsid w:val="00385186"/>
    <w:rsid w:val="00385285"/>
    <w:rsid w:val="0038555A"/>
    <w:rsid w:val="00386E55"/>
    <w:rsid w:val="003871D9"/>
    <w:rsid w:val="0039087E"/>
    <w:rsid w:val="00390A7D"/>
    <w:rsid w:val="003917CD"/>
    <w:rsid w:val="00392082"/>
    <w:rsid w:val="003920EB"/>
    <w:rsid w:val="003922F3"/>
    <w:rsid w:val="0039296F"/>
    <w:rsid w:val="003929D9"/>
    <w:rsid w:val="00392B49"/>
    <w:rsid w:val="00393C1C"/>
    <w:rsid w:val="00394227"/>
    <w:rsid w:val="00394420"/>
    <w:rsid w:val="003945A7"/>
    <w:rsid w:val="00394733"/>
    <w:rsid w:val="00394B2C"/>
    <w:rsid w:val="003966FF"/>
    <w:rsid w:val="003968A0"/>
    <w:rsid w:val="003A14D3"/>
    <w:rsid w:val="003A2EE0"/>
    <w:rsid w:val="003A394F"/>
    <w:rsid w:val="003A4CAB"/>
    <w:rsid w:val="003A4F59"/>
    <w:rsid w:val="003A57D1"/>
    <w:rsid w:val="003A5D94"/>
    <w:rsid w:val="003A6AC9"/>
    <w:rsid w:val="003B0DC5"/>
    <w:rsid w:val="003B1272"/>
    <w:rsid w:val="003B1734"/>
    <w:rsid w:val="003B1EF2"/>
    <w:rsid w:val="003B3017"/>
    <w:rsid w:val="003B355B"/>
    <w:rsid w:val="003B486F"/>
    <w:rsid w:val="003B5009"/>
    <w:rsid w:val="003B520B"/>
    <w:rsid w:val="003B5713"/>
    <w:rsid w:val="003B60B9"/>
    <w:rsid w:val="003B6493"/>
    <w:rsid w:val="003B6E40"/>
    <w:rsid w:val="003B7679"/>
    <w:rsid w:val="003C0200"/>
    <w:rsid w:val="003C1082"/>
    <w:rsid w:val="003C13E2"/>
    <w:rsid w:val="003C1C15"/>
    <w:rsid w:val="003C2E22"/>
    <w:rsid w:val="003C32DE"/>
    <w:rsid w:val="003C4846"/>
    <w:rsid w:val="003C668F"/>
    <w:rsid w:val="003C6EC3"/>
    <w:rsid w:val="003D0237"/>
    <w:rsid w:val="003D09BA"/>
    <w:rsid w:val="003D1057"/>
    <w:rsid w:val="003D294E"/>
    <w:rsid w:val="003D2D13"/>
    <w:rsid w:val="003D3652"/>
    <w:rsid w:val="003D7C57"/>
    <w:rsid w:val="003D7CC3"/>
    <w:rsid w:val="003D7F7D"/>
    <w:rsid w:val="003E0240"/>
    <w:rsid w:val="003E0514"/>
    <w:rsid w:val="003E0F19"/>
    <w:rsid w:val="003E2EFF"/>
    <w:rsid w:val="003E301F"/>
    <w:rsid w:val="003E3D91"/>
    <w:rsid w:val="003E4143"/>
    <w:rsid w:val="003E5941"/>
    <w:rsid w:val="003E7535"/>
    <w:rsid w:val="003E757F"/>
    <w:rsid w:val="003E77C8"/>
    <w:rsid w:val="003E7DDC"/>
    <w:rsid w:val="003F0154"/>
    <w:rsid w:val="003F0A9F"/>
    <w:rsid w:val="003F2556"/>
    <w:rsid w:val="003F2626"/>
    <w:rsid w:val="003F2E84"/>
    <w:rsid w:val="003F340F"/>
    <w:rsid w:val="003F35AD"/>
    <w:rsid w:val="003F440E"/>
    <w:rsid w:val="003F442C"/>
    <w:rsid w:val="003F59BC"/>
    <w:rsid w:val="003F5D27"/>
    <w:rsid w:val="003F5DBC"/>
    <w:rsid w:val="003F620E"/>
    <w:rsid w:val="003F6733"/>
    <w:rsid w:val="003F6C0C"/>
    <w:rsid w:val="003F7898"/>
    <w:rsid w:val="003F7C06"/>
    <w:rsid w:val="003F7F87"/>
    <w:rsid w:val="003F7FDE"/>
    <w:rsid w:val="00402637"/>
    <w:rsid w:val="00402804"/>
    <w:rsid w:val="00403373"/>
    <w:rsid w:val="0040342E"/>
    <w:rsid w:val="00403884"/>
    <w:rsid w:val="004039B0"/>
    <w:rsid w:val="004041FE"/>
    <w:rsid w:val="00404A94"/>
    <w:rsid w:val="00404DC6"/>
    <w:rsid w:val="0040522D"/>
    <w:rsid w:val="0040530B"/>
    <w:rsid w:val="00405B48"/>
    <w:rsid w:val="004062AE"/>
    <w:rsid w:val="004064F3"/>
    <w:rsid w:val="00407816"/>
    <w:rsid w:val="00410F5B"/>
    <w:rsid w:val="00411BA5"/>
    <w:rsid w:val="00412F7E"/>
    <w:rsid w:val="00414BC0"/>
    <w:rsid w:val="004153C8"/>
    <w:rsid w:val="004175E0"/>
    <w:rsid w:val="004177AB"/>
    <w:rsid w:val="00417C9C"/>
    <w:rsid w:val="0042038D"/>
    <w:rsid w:val="004203BB"/>
    <w:rsid w:val="00420AA8"/>
    <w:rsid w:val="00420E52"/>
    <w:rsid w:val="00421B94"/>
    <w:rsid w:val="00422083"/>
    <w:rsid w:val="0042261F"/>
    <w:rsid w:val="00422D0D"/>
    <w:rsid w:val="00422D61"/>
    <w:rsid w:val="004243CD"/>
    <w:rsid w:val="004244D5"/>
    <w:rsid w:val="0042487C"/>
    <w:rsid w:val="00425EE5"/>
    <w:rsid w:val="004260C8"/>
    <w:rsid w:val="00426438"/>
    <w:rsid w:val="0043053E"/>
    <w:rsid w:val="00430BD3"/>
    <w:rsid w:val="00432001"/>
    <w:rsid w:val="00432525"/>
    <w:rsid w:val="00432779"/>
    <w:rsid w:val="004327CB"/>
    <w:rsid w:val="00432E0A"/>
    <w:rsid w:val="00433010"/>
    <w:rsid w:val="0043545D"/>
    <w:rsid w:val="00436042"/>
    <w:rsid w:val="00440CEF"/>
    <w:rsid w:val="00440F55"/>
    <w:rsid w:val="00441934"/>
    <w:rsid w:val="0044213E"/>
    <w:rsid w:val="00442D4A"/>
    <w:rsid w:val="00443352"/>
    <w:rsid w:val="00444FE5"/>
    <w:rsid w:val="00445274"/>
    <w:rsid w:val="00445B7E"/>
    <w:rsid w:val="0044673F"/>
    <w:rsid w:val="00446924"/>
    <w:rsid w:val="004477B7"/>
    <w:rsid w:val="00447853"/>
    <w:rsid w:val="0045212A"/>
    <w:rsid w:val="00452EBB"/>
    <w:rsid w:val="00453430"/>
    <w:rsid w:val="00453B77"/>
    <w:rsid w:val="00454D0A"/>
    <w:rsid w:val="00454FBE"/>
    <w:rsid w:val="00455725"/>
    <w:rsid w:val="004568D8"/>
    <w:rsid w:val="0046018C"/>
    <w:rsid w:val="00460254"/>
    <w:rsid w:val="004614AA"/>
    <w:rsid w:val="00461A53"/>
    <w:rsid w:val="004634FF"/>
    <w:rsid w:val="00463D2E"/>
    <w:rsid w:val="00463D37"/>
    <w:rsid w:val="00465E81"/>
    <w:rsid w:val="00467313"/>
    <w:rsid w:val="00467821"/>
    <w:rsid w:val="00471490"/>
    <w:rsid w:val="00471F50"/>
    <w:rsid w:val="00472BE1"/>
    <w:rsid w:val="00473EC8"/>
    <w:rsid w:val="004751B5"/>
    <w:rsid w:val="004757F7"/>
    <w:rsid w:val="00475ACF"/>
    <w:rsid w:val="00475B15"/>
    <w:rsid w:val="00476AAF"/>
    <w:rsid w:val="004772DE"/>
    <w:rsid w:val="0047739D"/>
    <w:rsid w:val="00484947"/>
    <w:rsid w:val="004849D2"/>
    <w:rsid w:val="00485716"/>
    <w:rsid w:val="0048589D"/>
    <w:rsid w:val="00485F6F"/>
    <w:rsid w:val="00486459"/>
    <w:rsid w:val="00486980"/>
    <w:rsid w:val="00486FC7"/>
    <w:rsid w:val="004870E4"/>
    <w:rsid w:val="00487310"/>
    <w:rsid w:val="00490071"/>
    <w:rsid w:val="004905B8"/>
    <w:rsid w:val="00490E6A"/>
    <w:rsid w:val="00491616"/>
    <w:rsid w:val="00492840"/>
    <w:rsid w:val="00493E5E"/>
    <w:rsid w:val="00493F39"/>
    <w:rsid w:val="00494464"/>
    <w:rsid w:val="00495DAD"/>
    <w:rsid w:val="0049603C"/>
    <w:rsid w:val="0049634C"/>
    <w:rsid w:val="00496C41"/>
    <w:rsid w:val="00497568"/>
    <w:rsid w:val="004A011E"/>
    <w:rsid w:val="004A11FC"/>
    <w:rsid w:val="004A1864"/>
    <w:rsid w:val="004A430D"/>
    <w:rsid w:val="004A4C1E"/>
    <w:rsid w:val="004A4EA9"/>
    <w:rsid w:val="004A7CF2"/>
    <w:rsid w:val="004B07ED"/>
    <w:rsid w:val="004B1EFC"/>
    <w:rsid w:val="004B3616"/>
    <w:rsid w:val="004B497F"/>
    <w:rsid w:val="004B51C0"/>
    <w:rsid w:val="004B60EE"/>
    <w:rsid w:val="004B76CA"/>
    <w:rsid w:val="004C033F"/>
    <w:rsid w:val="004C08AC"/>
    <w:rsid w:val="004C26BC"/>
    <w:rsid w:val="004C2BEB"/>
    <w:rsid w:val="004C2EBD"/>
    <w:rsid w:val="004C37E0"/>
    <w:rsid w:val="004C43AE"/>
    <w:rsid w:val="004C4D55"/>
    <w:rsid w:val="004C5191"/>
    <w:rsid w:val="004C57C9"/>
    <w:rsid w:val="004C5962"/>
    <w:rsid w:val="004C5DDC"/>
    <w:rsid w:val="004C5E59"/>
    <w:rsid w:val="004C6086"/>
    <w:rsid w:val="004C664B"/>
    <w:rsid w:val="004C6C67"/>
    <w:rsid w:val="004C7623"/>
    <w:rsid w:val="004C7B8B"/>
    <w:rsid w:val="004C7D28"/>
    <w:rsid w:val="004D0981"/>
    <w:rsid w:val="004D126F"/>
    <w:rsid w:val="004D2560"/>
    <w:rsid w:val="004D376D"/>
    <w:rsid w:val="004D3EB8"/>
    <w:rsid w:val="004D41EF"/>
    <w:rsid w:val="004D450F"/>
    <w:rsid w:val="004D462D"/>
    <w:rsid w:val="004D4D8D"/>
    <w:rsid w:val="004D52D1"/>
    <w:rsid w:val="004D62B5"/>
    <w:rsid w:val="004D6C3C"/>
    <w:rsid w:val="004E1078"/>
    <w:rsid w:val="004E1428"/>
    <w:rsid w:val="004E148A"/>
    <w:rsid w:val="004E176D"/>
    <w:rsid w:val="004E1DEC"/>
    <w:rsid w:val="004E1FA7"/>
    <w:rsid w:val="004E1FF8"/>
    <w:rsid w:val="004E2B00"/>
    <w:rsid w:val="004E2B3F"/>
    <w:rsid w:val="004E3120"/>
    <w:rsid w:val="004E3872"/>
    <w:rsid w:val="004E3AAD"/>
    <w:rsid w:val="004E3D29"/>
    <w:rsid w:val="004E49FE"/>
    <w:rsid w:val="004E4CE9"/>
    <w:rsid w:val="004E4D19"/>
    <w:rsid w:val="004E521E"/>
    <w:rsid w:val="004E5BFA"/>
    <w:rsid w:val="004F0052"/>
    <w:rsid w:val="004F00FE"/>
    <w:rsid w:val="004F0692"/>
    <w:rsid w:val="004F0E27"/>
    <w:rsid w:val="004F171C"/>
    <w:rsid w:val="004F2717"/>
    <w:rsid w:val="004F2B05"/>
    <w:rsid w:val="004F3952"/>
    <w:rsid w:val="004F6082"/>
    <w:rsid w:val="004F62EB"/>
    <w:rsid w:val="004F6687"/>
    <w:rsid w:val="004F6834"/>
    <w:rsid w:val="004F6C27"/>
    <w:rsid w:val="004F7C35"/>
    <w:rsid w:val="004F7FC2"/>
    <w:rsid w:val="0050001A"/>
    <w:rsid w:val="00500A32"/>
    <w:rsid w:val="00500CDB"/>
    <w:rsid w:val="00501164"/>
    <w:rsid w:val="00502855"/>
    <w:rsid w:val="00503E2D"/>
    <w:rsid w:val="00505181"/>
    <w:rsid w:val="0050601E"/>
    <w:rsid w:val="00506386"/>
    <w:rsid w:val="00507960"/>
    <w:rsid w:val="005109DE"/>
    <w:rsid w:val="00510C06"/>
    <w:rsid w:val="0051101D"/>
    <w:rsid w:val="005115DF"/>
    <w:rsid w:val="00511615"/>
    <w:rsid w:val="005118A2"/>
    <w:rsid w:val="00511F36"/>
    <w:rsid w:val="005121E7"/>
    <w:rsid w:val="005129B4"/>
    <w:rsid w:val="00512D55"/>
    <w:rsid w:val="00512DD6"/>
    <w:rsid w:val="00513560"/>
    <w:rsid w:val="00513D15"/>
    <w:rsid w:val="00514000"/>
    <w:rsid w:val="00514DD7"/>
    <w:rsid w:val="005153F5"/>
    <w:rsid w:val="00515A41"/>
    <w:rsid w:val="005165A3"/>
    <w:rsid w:val="0051761A"/>
    <w:rsid w:val="005222F1"/>
    <w:rsid w:val="005229A7"/>
    <w:rsid w:val="00522E3A"/>
    <w:rsid w:val="00523399"/>
    <w:rsid w:val="0052416D"/>
    <w:rsid w:val="0052482A"/>
    <w:rsid w:val="00524B10"/>
    <w:rsid w:val="00524BAB"/>
    <w:rsid w:val="0052569E"/>
    <w:rsid w:val="0052593D"/>
    <w:rsid w:val="00526380"/>
    <w:rsid w:val="00527A10"/>
    <w:rsid w:val="005302EC"/>
    <w:rsid w:val="005303B1"/>
    <w:rsid w:val="00530ADE"/>
    <w:rsid w:val="00530C41"/>
    <w:rsid w:val="0053133E"/>
    <w:rsid w:val="00531B28"/>
    <w:rsid w:val="005323C0"/>
    <w:rsid w:val="00532A71"/>
    <w:rsid w:val="00532A7E"/>
    <w:rsid w:val="00532F85"/>
    <w:rsid w:val="0053302C"/>
    <w:rsid w:val="00535F69"/>
    <w:rsid w:val="00536F45"/>
    <w:rsid w:val="00537564"/>
    <w:rsid w:val="00537D2D"/>
    <w:rsid w:val="00537FFA"/>
    <w:rsid w:val="00540043"/>
    <w:rsid w:val="0054024C"/>
    <w:rsid w:val="005403D2"/>
    <w:rsid w:val="00540E2B"/>
    <w:rsid w:val="0054124B"/>
    <w:rsid w:val="00541A73"/>
    <w:rsid w:val="005428E0"/>
    <w:rsid w:val="00542C93"/>
    <w:rsid w:val="00544899"/>
    <w:rsid w:val="00544D48"/>
    <w:rsid w:val="005456F5"/>
    <w:rsid w:val="0054697E"/>
    <w:rsid w:val="00546A16"/>
    <w:rsid w:val="00547028"/>
    <w:rsid w:val="0054733A"/>
    <w:rsid w:val="00547761"/>
    <w:rsid w:val="00550FD2"/>
    <w:rsid w:val="0055115C"/>
    <w:rsid w:val="00551D59"/>
    <w:rsid w:val="00551DAC"/>
    <w:rsid w:val="0055310C"/>
    <w:rsid w:val="00553D77"/>
    <w:rsid w:val="005540E7"/>
    <w:rsid w:val="005541CD"/>
    <w:rsid w:val="00555FC7"/>
    <w:rsid w:val="00556842"/>
    <w:rsid w:val="00557188"/>
    <w:rsid w:val="00557B45"/>
    <w:rsid w:val="00560486"/>
    <w:rsid w:val="00560AB4"/>
    <w:rsid w:val="00561C0A"/>
    <w:rsid w:val="005621DF"/>
    <w:rsid w:val="0056302A"/>
    <w:rsid w:val="00563123"/>
    <w:rsid w:val="005639E7"/>
    <w:rsid w:val="005641B4"/>
    <w:rsid w:val="00565ADC"/>
    <w:rsid w:val="00565E7A"/>
    <w:rsid w:val="00566185"/>
    <w:rsid w:val="00566A87"/>
    <w:rsid w:val="00566AD9"/>
    <w:rsid w:val="00567822"/>
    <w:rsid w:val="00567B00"/>
    <w:rsid w:val="00567D5D"/>
    <w:rsid w:val="00567E08"/>
    <w:rsid w:val="00567FEF"/>
    <w:rsid w:val="00570284"/>
    <w:rsid w:val="005727E3"/>
    <w:rsid w:val="00572F14"/>
    <w:rsid w:val="00573B12"/>
    <w:rsid w:val="005744A0"/>
    <w:rsid w:val="005750B3"/>
    <w:rsid w:val="005752AB"/>
    <w:rsid w:val="00575832"/>
    <w:rsid w:val="00576AEC"/>
    <w:rsid w:val="00577788"/>
    <w:rsid w:val="0058002C"/>
    <w:rsid w:val="0058012E"/>
    <w:rsid w:val="00581835"/>
    <w:rsid w:val="00582160"/>
    <w:rsid w:val="00583018"/>
    <w:rsid w:val="00583103"/>
    <w:rsid w:val="00583C79"/>
    <w:rsid w:val="0058410E"/>
    <w:rsid w:val="00584E3C"/>
    <w:rsid w:val="0058538A"/>
    <w:rsid w:val="00585654"/>
    <w:rsid w:val="00585AAA"/>
    <w:rsid w:val="00586048"/>
    <w:rsid w:val="00586FC2"/>
    <w:rsid w:val="00587B8D"/>
    <w:rsid w:val="00587E85"/>
    <w:rsid w:val="005907BC"/>
    <w:rsid w:val="005914B1"/>
    <w:rsid w:val="0059214B"/>
    <w:rsid w:val="0059281D"/>
    <w:rsid w:val="005929DF"/>
    <w:rsid w:val="00592BA9"/>
    <w:rsid w:val="0059425E"/>
    <w:rsid w:val="005944B5"/>
    <w:rsid w:val="00594A18"/>
    <w:rsid w:val="005958FC"/>
    <w:rsid w:val="00595C79"/>
    <w:rsid w:val="005972B6"/>
    <w:rsid w:val="0059769D"/>
    <w:rsid w:val="005A094B"/>
    <w:rsid w:val="005A1065"/>
    <w:rsid w:val="005A2F06"/>
    <w:rsid w:val="005A2F1C"/>
    <w:rsid w:val="005A33CD"/>
    <w:rsid w:val="005A3AF3"/>
    <w:rsid w:val="005A4271"/>
    <w:rsid w:val="005A432F"/>
    <w:rsid w:val="005A4419"/>
    <w:rsid w:val="005A4881"/>
    <w:rsid w:val="005A512A"/>
    <w:rsid w:val="005A52E2"/>
    <w:rsid w:val="005A5634"/>
    <w:rsid w:val="005A7B63"/>
    <w:rsid w:val="005A7F61"/>
    <w:rsid w:val="005B3905"/>
    <w:rsid w:val="005B3B13"/>
    <w:rsid w:val="005B42F4"/>
    <w:rsid w:val="005B49FD"/>
    <w:rsid w:val="005B4F71"/>
    <w:rsid w:val="005B5097"/>
    <w:rsid w:val="005B509A"/>
    <w:rsid w:val="005B50EE"/>
    <w:rsid w:val="005B55CC"/>
    <w:rsid w:val="005B6170"/>
    <w:rsid w:val="005B679E"/>
    <w:rsid w:val="005B79CF"/>
    <w:rsid w:val="005B7FB5"/>
    <w:rsid w:val="005C062D"/>
    <w:rsid w:val="005C1071"/>
    <w:rsid w:val="005C1215"/>
    <w:rsid w:val="005C1567"/>
    <w:rsid w:val="005C1D06"/>
    <w:rsid w:val="005C2DFE"/>
    <w:rsid w:val="005C3D08"/>
    <w:rsid w:val="005C5707"/>
    <w:rsid w:val="005C58F5"/>
    <w:rsid w:val="005C5D33"/>
    <w:rsid w:val="005C61C8"/>
    <w:rsid w:val="005C63EC"/>
    <w:rsid w:val="005C6BB5"/>
    <w:rsid w:val="005C76F2"/>
    <w:rsid w:val="005D0EE9"/>
    <w:rsid w:val="005D164A"/>
    <w:rsid w:val="005D174B"/>
    <w:rsid w:val="005D17F4"/>
    <w:rsid w:val="005D1DB4"/>
    <w:rsid w:val="005D1DCE"/>
    <w:rsid w:val="005D1FA0"/>
    <w:rsid w:val="005D2ADE"/>
    <w:rsid w:val="005D2B8C"/>
    <w:rsid w:val="005D2B91"/>
    <w:rsid w:val="005D327D"/>
    <w:rsid w:val="005D3B63"/>
    <w:rsid w:val="005D3D9B"/>
    <w:rsid w:val="005D4DA2"/>
    <w:rsid w:val="005D5D5F"/>
    <w:rsid w:val="005D5FF4"/>
    <w:rsid w:val="005D61A7"/>
    <w:rsid w:val="005D61E5"/>
    <w:rsid w:val="005D625D"/>
    <w:rsid w:val="005D76C5"/>
    <w:rsid w:val="005D7FA4"/>
    <w:rsid w:val="005E02F3"/>
    <w:rsid w:val="005E0445"/>
    <w:rsid w:val="005E0B36"/>
    <w:rsid w:val="005E1196"/>
    <w:rsid w:val="005E2568"/>
    <w:rsid w:val="005E36B6"/>
    <w:rsid w:val="005E3905"/>
    <w:rsid w:val="005E3E79"/>
    <w:rsid w:val="005E3E86"/>
    <w:rsid w:val="005E3FEC"/>
    <w:rsid w:val="005E413C"/>
    <w:rsid w:val="005E41C3"/>
    <w:rsid w:val="005E4925"/>
    <w:rsid w:val="005E4A7B"/>
    <w:rsid w:val="005E561A"/>
    <w:rsid w:val="005E6B84"/>
    <w:rsid w:val="005F0219"/>
    <w:rsid w:val="005F0443"/>
    <w:rsid w:val="005F0FC8"/>
    <w:rsid w:val="005F0FD4"/>
    <w:rsid w:val="005F133A"/>
    <w:rsid w:val="005F13C4"/>
    <w:rsid w:val="005F13F2"/>
    <w:rsid w:val="005F157C"/>
    <w:rsid w:val="005F1C4F"/>
    <w:rsid w:val="005F20A4"/>
    <w:rsid w:val="005F2666"/>
    <w:rsid w:val="005F2932"/>
    <w:rsid w:val="005F3490"/>
    <w:rsid w:val="005F3687"/>
    <w:rsid w:val="005F480E"/>
    <w:rsid w:val="005F629E"/>
    <w:rsid w:val="005F6E03"/>
    <w:rsid w:val="005F7D7D"/>
    <w:rsid w:val="00600011"/>
    <w:rsid w:val="00600342"/>
    <w:rsid w:val="00601182"/>
    <w:rsid w:val="006016EF"/>
    <w:rsid w:val="00602003"/>
    <w:rsid w:val="006025AC"/>
    <w:rsid w:val="00602EAE"/>
    <w:rsid w:val="00602F28"/>
    <w:rsid w:val="006031AA"/>
    <w:rsid w:val="00603AE3"/>
    <w:rsid w:val="00603DC7"/>
    <w:rsid w:val="00605531"/>
    <w:rsid w:val="00605A82"/>
    <w:rsid w:val="0060679E"/>
    <w:rsid w:val="00607E6C"/>
    <w:rsid w:val="0061017B"/>
    <w:rsid w:val="00610197"/>
    <w:rsid w:val="006108C6"/>
    <w:rsid w:val="00610C03"/>
    <w:rsid w:val="006111AD"/>
    <w:rsid w:val="00611610"/>
    <w:rsid w:val="00612F61"/>
    <w:rsid w:val="0061383F"/>
    <w:rsid w:val="006146C3"/>
    <w:rsid w:val="00615537"/>
    <w:rsid w:val="00615931"/>
    <w:rsid w:val="00616182"/>
    <w:rsid w:val="00616281"/>
    <w:rsid w:val="00616E0F"/>
    <w:rsid w:val="00616FE9"/>
    <w:rsid w:val="006178E5"/>
    <w:rsid w:val="00617E21"/>
    <w:rsid w:val="00620D32"/>
    <w:rsid w:val="006221D4"/>
    <w:rsid w:val="00622BE0"/>
    <w:rsid w:val="0062365E"/>
    <w:rsid w:val="00624716"/>
    <w:rsid w:val="00625392"/>
    <w:rsid w:val="0062606E"/>
    <w:rsid w:val="006261EA"/>
    <w:rsid w:val="00627057"/>
    <w:rsid w:val="00627C84"/>
    <w:rsid w:val="00627DEB"/>
    <w:rsid w:val="0063048F"/>
    <w:rsid w:val="006317DF"/>
    <w:rsid w:val="00632DCD"/>
    <w:rsid w:val="006340F8"/>
    <w:rsid w:val="00634472"/>
    <w:rsid w:val="00636927"/>
    <w:rsid w:val="006376DF"/>
    <w:rsid w:val="00641025"/>
    <w:rsid w:val="00642F1A"/>
    <w:rsid w:val="00643040"/>
    <w:rsid w:val="0064418C"/>
    <w:rsid w:val="0064480E"/>
    <w:rsid w:val="00644AC6"/>
    <w:rsid w:val="00646320"/>
    <w:rsid w:val="00646747"/>
    <w:rsid w:val="00646B7A"/>
    <w:rsid w:val="00647639"/>
    <w:rsid w:val="00647BC9"/>
    <w:rsid w:val="0065052E"/>
    <w:rsid w:val="006509D1"/>
    <w:rsid w:val="00651840"/>
    <w:rsid w:val="00651E5F"/>
    <w:rsid w:val="0065215C"/>
    <w:rsid w:val="00652634"/>
    <w:rsid w:val="00654B95"/>
    <w:rsid w:val="00654E53"/>
    <w:rsid w:val="0065636D"/>
    <w:rsid w:val="0065692E"/>
    <w:rsid w:val="006573BB"/>
    <w:rsid w:val="006601FF"/>
    <w:rsid w:val="00660530"/>
    <w:rsid w:val="006616C3"/>
    <w:rsid w:val="00662402"/>
    <w:rsid w:val="0066319F"/>
    <w:rsid w:val="006636F4"/>
    <w:rsid w:val="00663B28"/>
    <w:rsid w:val="0066404E"/>
    <w:rsid w:val="00665928"/>
    <w:rsid w:val="006661C6"/>
    <w:rsid w:val="006665C9"/>
    <w:rsid w:val="0066689B"/>
    <w:rsid w:val="0067020B"/>
    <w:rsid w:val="00670BBF"/>
    <w:rsid w:val="00672486"/>
    <w:rsid w:val="00672A25"/>
    <w:rsid w:val="00673E8B"/>
    <w:rsid w:val="00674027"/>
    <w:rsid w:val="00675CC1"/>
    <w:rsid w:val="006760FB"/>
    <w:rsid w:val="0067626A"/>
    <w:rsid w:val="006762F3"/>
    <w:rsid w:val="006772C3"/>
    <w:rsid w:val="00677881"/>
    <w:rsid w:val="0068043F"/>
    <w:rsid w:val="006814FF"/>
    <w:rsid w:val="00682FD8"/>
    <w:rsid w:val="006840F4"/>
    <w:rsid w:val="00684470"/>
    <w:rsid w:val="0068469C"/>
    <w:rsid w:val="006848D4"/>
    <w:rsid w:val="006868F1"/>
    <w:rsid w:val="00687805"/>
    <w:rsid w:val="00687B18"/>
    <w:rsid w:val="00690BCC"/>
    <w:rsid w:val="00691857"/>
    <w:rsid w:val="00691977"/>
    <w:rsid w:val="00691F5A"/>
    <w:rsid w:val="006920D4"/>
    <w:rsid w:val="0069284B"/>
    <w:rsid w:val="00692AE8"/>
    <w:rsid w:val="00694898"/>
    <w:rsid w:val="006948C5"/>
    <w:rsid w:val="006964F7"/>
    <w:rsid w:val="00696559"/>
    <w:rsid w:val="00696D8F"/>
    <w:rsid w:val="00697283"/>
    <w:rsid w:val="00697F59"/>
    <w:rsid w:val="006A01CE"/>
    <w:rsid w:val="006A03F0"/>
    <w:rsid w:val="006A05F8"/>
    <w:rsid w:val="006A1CC3"/>
    <w:rsid w:val="006A23B5"/>
    <w:rsid w:val="006A2561"/>
    <w:rsid w:val="006A2569"/>
    <w:rsid w:val="006A30A6"/>
    <w:rsid w:val="006A3C62"/>
    <w:rsid w:val="006A4026"/>
    <w:rsid w:val="006A7553"/>
    <w:rsid w:val="006A75A4"/>
    <w:rsid w:val="006B0627"/>
    <w:rsid w:val="006B10E3"/>
    <w:rsid w:val="006B160E"/>
    <w:rsid w:val="006B199F"/>
    <w:rsid w:val="006B19F3"/>
    <w:rsid w:val="006B33C2"/>
    <w:rsid w:val="006B3B52"/>
    <w:rsid w:val="006B4DE5"/>
    <w:rsid w:val="006B51D4"/>
    <w:rsid w:val="006B54FC"/>
    <w:rsid w:val="006B6CB4"/>
    <w:rsid w:val="006B70BA"/>
    <w:rsid w:val="006B7863"/>
    <w:rsid w:val="006B7C84"/>
    <w:rsid w:val="006B7F95"/>
    <w:rsid w:val="006C0BBE"/>
    <w:rsid w:val="006C1747"/>
    <w:rsid w:val="006C2A42"/>
    <w:rsid w:val="006C3533"/>
    <w:rsid w:val="006C3612"/>
    <w:rsid w:val="006C3D07"/>
    <w:rsid w:val="006C3DB0"/>
    <w:rsid w:val="006C42F8"/>
    <w:rsid w:val="006C6BCA"/>
    <w:rsid w:val="006C6C31"/>
    <w:rsid w:val="006C7128"/>
    <w:rsid w:val="006C73BB"/>
    <w:rsid w:val="006C75B0"/>
    <w:rsid w:val="006D0A94"/>
    <w:rsid w:val="006D0AFC"/>
    <w:rsid w:val="006D19DF"/>
    <w:rsid w:val="006D2607"/>
    <w:rsid w:val="006D2611"/>
    <w:rsid w:val="006D2788"/>
    <w:rsid w:val="006D395E"/>
    <w:rsid w:val="006D4139"/>
    <w:rsid w:val="006D453A"/>
    <w:rsid w:val="006D4755"/>
    <w:rsid w:val="006D4BC7"/>
    <w:rsid w:val="006D543C"/>
    <w:rsid w:val="006D5D68"/>
    <w:rsid w:val="006D672C"/>
    <w:rsid w:val="006D6C75"/>
    <w:rsid w:val="006D7658"/>
    <w:rsid w:val="006D7DCC"/>
    <w:rsid w:val="006D7ED0"/>
    <w:rsid w:val="006E02E7"/>
    <w:rsid w:val="006E0E5E"/>
    <w:rsid w:val="006E0F32"/>
    <w:rsid w:val="006E159E"/>
    <w:rsid w:val="006E1B3A"/>
    <w:rsid w:val="006E3322"/>
    <w:rsid w:val="006E3AEA"/>
    <w:rsid w:val="006E5937"/>
    <w:rsid w:val="006E5A88"/>
    <w:rsid w:val="006E5EB6"/>
    <w:rsid w:val="006E664A"/>
    <w:rsid w:val="006E7E80"/>
    <w:rsid w:val="006E7FE5"/>
    <w:rsid w:val="006F046A"/>
    <w:rsid w:val="006F11F0"/>
    <w:rsid w:val="006F3F4D"/>
    <w:rsid w:val="006F427E"/>
    <w:rsid w:val="006F4481"/>
    <w:rsid w:val="006F50FF"/>
    <w:rsid w:val="006F51B7"/>
    <w:rsid w:val="006F6262"/>
    <w:rsid w:val="006F6627"/>
    <w:rsid w:val="006F6D9B"/>
    <w:rsid w:val="00701398"/>
    <w:rsid w:val="00701E21"/>
    <w:rsid w:val="007021E3"/>
    <w:rsid w:val="00703F61"/>
    <w:rsid w:val="00704514"/>
    <w:rsid w:val="00704E8B"/>
    <w:rsid w:val="007062B1"/>
    <w:rsid w:val="007064EF"/>
    <w:rsid w:val="00706F95"/>
    <w:rsid w:val="007076C6"/>
    <w:rsid w:val="00714316"/>
    <w:rsid w:val="007143A5"/>
    <w:rsid w:val="00714436"/>
    <w:rsid w:val="00715C2C"/>
    <w:rsid w:val="007160B3"/>
    <w:rsid w:val="00717E73"/>
    <w:rsid w:val="007200FA"/>
    <w:rsid w:val="007201B2"/>
    <w:rsid w:val="0072086B"/>
    <w:rsid w:val="00720DD1"/>
    <w:rsid w:val="00720E1A"/>
    <w:rsid w:val="00721D7F"/>
    <w:rsid w:val="00721ED1"/>
    <w:rsid w:val="00722D35"/>
    <w:rsid w:val="007237CD"/>
    <w:rsid w:val="007240A7"/>
    <w:rsid w:val="00724132"/>
    <w:rsid w:val="00724486"/>
    <w:rsid w:val="00724581"/>
    <w:rsid w:val="007245C2"/>
    <w:rsid w:val="00725EDB"/>
    <w:rsid w:val="007267E4"/>
    <w:rsid w:val="00726C17"/>
    <w:rsid w:val="00726E63"/>
    <w:rsid w:val="00727087"/>
    <w:rsid w:val="00727174"/>
    <w:rsid w:val="0072792F"/>
    <w:rsid w:val="00727989"/>
    <w:rsid w:val="00730155"/>
    <w:rsid w:val="00732A5A"/>
    <w:rsid w:val="00732B65"/>
    <w:rsid w:val="00733021"/>
    <w:rsid w:val="0073332D"/>
    <w:rsid w:val="00733A73"/>
    <w:rsid w:val="00733AC7"/>
    <w:rsid w:val="00733EA5"/>
    <w:rsid w:val="00733FC7"/>
    <w:rsid w:val="0073594A"/>
    <w:rsid w:val="00736375"/>
    <w:rsid w:val="00736F14"/>
    <w:rsid w:val="007373C3"/>
    <w:rsid w:val="00740421"/>
    <w:rsid w:val="007406E8"/>
    <w:rsid w:val="0074077B"/>
    <w:rsid w:val="00742814"/>
    <w:rsid w:val="0074297A"/>
    <w:rsid w:val="007429CF"/>
    <w:rsid w:val="00742EAF"/>
    <w:rsid w:val="007442FB"/>
    <w:rsid w:val="0074463E"/>
    <w:rsid w:val="00744F1B"/>
    <w:rsid w:val="00745039"/>
    <w:rsid w:val="007451E6"/>
    <w:rsid w:val="0074578A"/>
    <w:rsid w:val="00745C01"/>
    <w:rsid w:val="007468E8"/>
    <w:rsid w:val="00747FF6"/>
    <w:rsid w:val="0075039A"/>
    <w:rsid w:val="007510D5"/>
    <w:rsid w:val="00753391"/>
    <w:rsid w:val="00753BFF"/>
    <w:rsid w:val="00753EE0"/>
    <w:rsid w:val="00753FF8"/>
    <w:rsid w:val="007566CB"/>
    <w:rsid w:val="00756F7F"/>
    <w:rsid w:val="007577C7"/>
    <w:rsid w:val="007579B4"/>
    <w:rsid w:val="0076089E"/>
    <w:rsid w:val="00761074"/>
    <w:rsid w:val="007613A2"/>
    <w:rsid w:val="00761F30"/>
    <w:rsid w:val="00762075"/>
    <w:rsid w:val="00763C1E"/>
    <w:rsid w:val="00763C9D"/>
    <w:rsid w:val="00763E57"/>
    <w:rsid w:val="007644F1"/>
    <w:rsid w:val="00765D59"/>
    <w:rsid w:val="00766060"/>
    <w:rsid w:val="0076696A"/>
    <w:rsid w:val="00770038"/>
    <w:rsid w:val="00770323"/>
    <w:rsid w:val="0077089F"/>
    <w:rsid w:val="00770F2A"/>
    <w:rsid w:val="007715EC"/>
    <w:rsid w:val="0077336E"/>
    <w:rsid w:val="00773E66"/>
    <w:rsid w:val="0077428F"/>
    <w:rsid w:val="007745D3"/>
    <w:rsid w:val="00774A76"/>
    <w:rsid w:val="007751AA"/>
    <w:rsid w:val="00775A71"/>
    <w:rsid w:val="00775CB5"/>
    <w:rsid w:val="00775D83"/>
    <w:rsid w:val="00776514"/>
    <w:rsid w:val="00777025"/>
    <w:rsid w:val="0077732A"/>
    <w:rsid w:val="00777797"/>
    <w:rsid w:val="0077783A"/>
    <w:rsid w:val="0078071B"/>
    <w:rsid w:val="00780C2E"/>
    <w:rsid w:val="007810B2"/>
    <w:rsid w:val="007812A6"/>
    <w:rsid w:val="00781F92"/>
    <w:rsid w:val="00782FAA"/>
    <w:rsid w:val="0078301B"/>
    <w:rsid w:val="00783E2C"/>
    <w:rsid w:val="007842AF"/>
    <w:rsid w:val="00785E34"/>
    <w:rsid w:val="007871A3"/>
    <w:rsid w:val="007872C6"/>
    <w:rsid w:val="007872DF"/>
    <w:rsid w:val="00787767"/>
    <w:rsid w:val="00787F20"/>
    <w:rsid w:val="007909EA"/>
    <w:rsid w:val="00790F18"/>
    <w:rsid w:val="007918F5"/>
    <w:rsid w:val="00791F3D"/>
    <w:rsid w:val="007929C9"/>
    <w:rsid w:val="00793893"/>
    <w:rsid w:val="00793B61"/>
    <w:rsid w:val="00793C8E"/>
    <w:rsid w:val="00793F59"/>
    <w:rsid w:val="0079467D"/>
    <w:rsid w:val="00794FAC"/>
    <w:rsid w:val="0079546B"/>
    <w:rsid w:val="00795BC7"/>
    <w:rsid w:val="007968FB"/>
    <w:rsid w:val="007979A5"/>
    <w:rsid w:val="00797E51"/>
    <w:rsid w:val="00797F7E"/>
    <w:rsid w:val="007A09E3"/>
    <w:rsid w:val="007A0F48"/>
    <w:rsid w:val="007A282E"/>
    <w:rsid w:val="007A36FA"/>
    <w:rsid w:val="007A498D"/>
    <w:rsid w:val="007A5504"/>
    <w:rsid w:val="007A583F"/>
    <w:rsid w:val="007A5DA5"/>
    <w:rsid w:val="007A72E2"/>
    <w:rsid w:val="007A7E6D"/>
    <w:rsid w:val="007B0B26"/>
    <w:rsid w:val="007B17E7"/>
    <w:rsid w:val="007B1819"/>
    <w:rsid w:val="007B2539"/>
    <w:rsid w:val="007B2EF4"/>
    <w:rsid w:val="007B2EFD"/>
    <w:rsid w:val="007B31D2"/>
    <w:rsid w:val="007B35CD"/>
    <w:rsid w:val="007B3EB1"/>
    <w:rsid w:val="007B3EB4"/>
    <w:rsid w:val="007B64EC"/>
    <w:rsid w:val="007B6E14"/>
    <w:rsid w:val="007C0594"/>
    <w:rsid w:val="007C0CAB"/>
    <w:rsid w:val="007C1587"/>
    <w:rsid w:val="007C1B8E"/>
    <w:rsid w:val="007C1EB6"/>
    <w:rsid w:val="007C20CC"/>
    <w:rsid w:val="007C28FA"/>
    <w:rsid w:val="007C2A73"/>
    <w:rsid w:val="007C354A"/>
    <w:rsid w:val="007C4597"/>
    <w:rsid w:val="007C459F"/>
    <w:rsid w:val="007C652A"/>
    <w:rsid w:val="007C7449"/>
    <w:rsid w:val="007C77F2"/>
    <w:rsid w:val="007D1326"/>
    <w:rsid w:val="007D2591"/>
    <w:rsid w:val="007D43D9"/>
    <w:rsid w:val="007D524B"/>
    <w:rsid w:val="007D56FD"/>
    <w:rsid w:val="007D5B39"/>
    <w:rsid w:val="007D5D48"/>
    <w:rsid w:val="007D5F85"/>
    <w:rsid w:val="007D6D9F"/>
    <w:rsid w:val="007D70E9"/>
    <w:rsid w:val="007D7A65"/>
    <w:rsid w:val="007E0183"/>
    <w:rsid w:val="007E14C1"/>
    <w:rsid w:val="007E15FD"/>
    <w:rsid w:val="007E2E88"/>
    <w:rsid w:val="007E32CC"/>
    <w:rsid w:val="007E3433"/>
    <w:rsid w:val="007E38CB"/>
    <w:rsid w:val="007E4242"/>
    <w:rsid w:val="007E45F7"/>
    <w:rsid w:val="007E57B7"/>
    <w:rsid w:val="007E58D8"/>
    <w:rsid w:val="007E62A9"/>
    <w:rsid w:val="007F03CF"/>
    <w:rsid w:val="007F0F60"/>
    <w:rsid w:val="007F119B"/>
    <w:rsid w:val="007F1D0C"/>
    <w:rsid w:val="007F26A2"/>
    <w:rsid w:val="007F36F2"/>
    <w:rsid w:val="007F3AB4"/>
    <w:rsid w:val="007F41A6"/>
    <w:rsid w:val="007F4695"/>
    <w:rsid w:val="007F4B77"/>
    <w:rsid w:val="007F53DB"/>
    <w:rsid w:val="007F5D3B"/>
    <w:rsid w:val="007F5FB0"/>
    <w:rsid w:val="007F6D0C"/>
    <w:rsid w:val="007F7D88"/>
    <w:rsid w:val="00800E40"/>
    <w:rsid w:val="00801632"/>
    <w:rsid w:val="008021CE"/>
    <w:rsid w:val="00802CF0"/>
    <w:rsid w:val="008039AA"/>
    <w:rsid w:val="00804A81"/>
    <w:rsid w:val="00805426"/>
    <w:rsid w:val="00805475"/>
    <w:rsid w:val="00805730"/>
    <w:rsid w:val="00806A77"/>
    <w:rsid w:val="00806AED"/>
    <w:rsid w:val="00806C6E"/>
    <w:rsid w:val="008076F8"/>
    <w:rsid w:val="008111C3"/>
    <w:rsid w:val="008112AF"/>
    <w:rsid w:val="00812096"/>
    <w:rsid w:val="008130E8"/>
    <w:rsid w:val="0081498D"/>
    <w:rsid w:val="00814E0D"/>
    <w:rsid w:val="008161F5"/>
    <w:rsid w:val="0081639F"/>
    <w:rsid w:val="00817CDE"/>
    <w:rsid w:val="00817F89"/>
    <w:rsid w:val="00821992"/>
    <w:rsid w:val="008228C6"/>
    <w:rsid w:val="00822AAA"/>
    <w:rsid w:val="00823949"/>
    <w:rsid w:val="0082516E"/>
    <w:rsid w:val="00825BEF"/>
    <w:rsid w:val="008268C9"/>
    <w:rsid w:val="00826AF9"/>
    <w:rsid w:val="00827E77"/>
    <w:rsid w:val="00830D4A"/>
    <w:rsid w:val="00831AE3"/>
    <w:rsid w:val="0083298D"/>
    <w:rsid w:val="00832B10"/>
    <w:rsid w:val="00833192"/>
    <w:rsid w:val="008331A6"/>
    <w:rsid w:val="00834DC8"/>
    <w:rsid w:val="00834F6C"/>
    <w:rsid w:val="00835804"/>
    <w:rsid w:val="00836489"/>
    <w:rsid w:val="00836652"/>
    <w:rsid w:val="00836A9C"/>
    <w:rsid w:val="00837DCA"/>
    <w:rsid w:val="0084020C"/>
    <w:rsid w:val="00841373"/>
    <w:rsid w:val="00841566"/>
    <w:rsid w:val="00841925"/>
    <w:rsid w:val="00841FDA"/>
    <w:rsid w:val="00842CC6"/>
    <w:rsid w:val="00843A28"/>
    <w:rsid w:val="008448A0"/>
    <w:rsid w:val="00845466"/>
    <w:rsid w:val="008461C2"/>
    <w:rsid w:val="0084641C"/>
    <w:rsid w:val="00850393"/>
    <w:rsid w:val="0085074B"/>
    <w:rsid w:val="0085081A"/>
    <w:rsid w:val="00850910"/>
    <w:rsid w:val="0085140F"/>
    <w:rsid w:val="0085147F"/>
    <w:rsid w:val="00851836"/>
    <w:rsid w:val="00851976"/>
    <w:rsid w:val="00851C5B"/>
    <w:rsid w:val="00852336"/>
    <w:rsid w:val="0085298F"/>
    <w:rsid w:val="00852BF2"/>
    <w:rsid w:val="008544A2"/>
    <w:rsid w:val="00854536"/>
    <w:rsid w:val="00855847"/>
    <w:rsid w:val="00857AAA"/>
    <w:rsid w:val="008608BD"/>
    <w:rsid w:val="00860F26"/>
    <w:rsid w:val="00861017"/>
    <w:rsid w:val="00861FC1"/>
    <w:rsid w:val="00863094"/>
    <w:rsid w:val="00863F69"/>
    <w:rsid w:val="00864415"/>
    <w:rsid w:val="00864635"/>
    <w:rsid w:val="00864A8F"/>
    <w:rsid w:val="0086549E"/>
    <w:rsid w:val="0086550E"/>
    <w:rsid w:val="00865A38"/>
    <w:rsid w:val="00866697"/>
    <w:rsid w:val="00872087"/>
    <w:rsid w:val="0087404B"/>
    <w:rsid w:val="0087427C"/>
    <w:rsid w:val="0087451A"/>
    <w:rsid w:val="008751BD"/>
    <w:rsid w:val="00875BA0"/>
    <w:rsid w:val="00875D98"/>
    <w:rsid w:val="00877745"/>
    <w:rsid w:val="00880360"/>
    <w:rsid w:val="008804E8"/>
    <w:rsid w:val="0088089F"/>
    <w:rsid w:val="008811D8"/>
    <w:rsid w:val="00881430"/>
    <w:rsid w:val="00881D4E"/>
    <w:rsid w:val="00882268"/>
    <w:rsid w:val="00883BFA"/>
    <w:rsid w:val="00884E44"/>
    <w:rsid w:val="008868E1"/>
    <w:rsid w:val="00886D95"/>
    <w:rsid w:val="0089107D"/>
    <w:rsid w:val="00891317"/>
    <w:rsid w:val="0089200B"/>
    <w:rsid w:val="00892880"/>
    <w:rsid w:val="008929CA"/>
    <w:rsid w:val="00892C78"/>
    <w:rsid w:val="00892FDB"/>
    <w:rsid w:val="0089383B"/>
    <w:rsid w:val="00893C04"/>
    <w:rsid w:val="00893C6E"/>
    <w:rsid w:val="008949FE"/>
    <w:rsid w:val="00895350"/>
    <w:rsid w:val="0089577B"/>
    <w:rsid w:val="00895D15"/>
    <w:rsid w:val="00896224"/>
    <w:rsid w:val="008967FE"/>
    <w:rsid w:val="00897518"/>
    <w:rsid w:val="0089760B"/>
    <w:rsid w:val="0089775F"/>
    <w:rsid w:val="00897864"/>
    <w:rsid w:val="008A0554"/>
    <w:rsid w:val="008A1073"/>
    <w:rsid w:val="008A168D"/>
    <w:rsid w:val="008A18EB"/>
    <w:rsid w:val="008A3BAA"/>
    <w:rsid w:val="008A4730"/>
    <w:rsid w:val="008A6065"/>
    <w:rsid w:val="008A6697"/>
    <w:rsid w:val="008A6E3D"/>
    <w:rsid w:val="008A7598"/>
    <w:rsid w:val="008A7F6D"/>
    <w:rsid w:val="008B025E"/>
    <w:rsid w:val="008B06CE"/>
    <w:rsid w:val="008B19F6"/>
    <w:rsid w:val="008B1CF4"/>
    <w:rsid w:val="008B2AD5"/>
    <w:rsid w:val="008B365C"/>
    <w:rsid w:val="008B4A3B"/>
    <w:rsid w:val="008B4FAD"/>
    <w:rsid w:val="008B57ED"/>
    <w:rsid w:val="008B62E5"/>
    <w:rsid w:val="008B6475"/>
    <w:rsid w:val="008B750A"/>
    <w:rsid w:val="008C0512"/>
    <w:rsid w:val="008C0E15"/>
    <w:rsid w:val="008C1466"/>
    <w:rsid w:val="008C22E8"/>
    <w:rsid w:val="008C31EF"/>
    <w:rsid w:val="008C33A8"/>
    <w:rsid w:val="008C346E"/>
    <w:rsid w:val="008C35F5"/>
    <w:rsid w:val="008C3E64"/>
    <w:rsid w:val="008C4820"/>
    <w:rsid w:val="008C48E8"/>
    <w:rsid w:val="008C4EEB"/>
    <w:rsid w:val="008C525E"/>
    <w:rsid w:val="008C5C4E"/>
    <w:rsid w:val="008C6408"/>
    <w:rsid w:val="008C6487"/>
    <w:rsid w:val="008D024C"/>
    <w:rsid w:val="008D2161"/>
    <w:rsid w:val="008D23A3"/>
    <w:rsid w:val="008D260D"/>
    <w:rsid w:val="008D3016"/>
    <w:rsid w:val="008D348F"/>
    <w:rsid w:val="008D5B12"/>
    <w:rsid w:val="008D5C40"/>
    <w:rsid w:val="008D5C58"/>
    <w:rsid w:val="008D644D"/>
    <w:rsid w:val="008D6858"/>
    <w:rsid w:val="008D79E5"/>
    <w:rsid w:val="008D7EF1"/>
    <w:rsid w:val="008E0624"/>
    <w:rsid w:val="008E0B8D"/>
    <w:rsid w:val="008E0CBA"/>
    <w:rsid w:val="008E28E5"/>
    <w:rsid w:val="008E3C6A"/>
    <w:rsid w:val="008E4316"/>
    <w:rsid w:val="008E5213"/>
    <w:rsid w:val="008E681E"/>
    <w:rsid w:val="008E68F0"/>
    <w:rsid w:val="008F0879"/>
    <w:rsid w:val="008F1402"/>
    <w:rsid w:val="008F1510"/>
    <w:rsid w:val="008F245C"/>
    <w:rsid w:val="008F3561"/>
    <w:rsid w:val="008F36B4"/>
    <w:rsid w:val="008F3C25"/>
    <w:rsid w:val="008F473C"/>
    <w:rsid w:val="008F5A6B"/>
    <w:rsid w:val="008F5D59"/>
    <w:rsid w:val="008F5FED"/>
    <w:rsid w:val="008F6D74"/>
    <w:rsid w:val="008F72A8"/>
    <w:rsid w:val="00900F0F"/>
    <w:rsid w:val="0090185C"/>
    <w:rsid w:val="00903B31"/>
    <w:rsid w:val="00903C94"/>
    <w:rsid w:val="009047AE"/>
    <w:rsid w:val="009048C0"/>
    <w:rsid w:val="00905A49"/>
    <w:rsid w:val="00906891"/>
    <w:rsid w:val="00906C72"/>
    <w:rsid w:val="009076BF"/>
    <w:rsid w:val="00907CEC"/>
    <w:rsid w:val="00910F00"/>
    <w:rsid w:val="009122E0"/>
    <w:rsid w:val="0091245C"/>
    <w:rsid w:val="00913558"/>
    <w:rsid w:val="009139A0"/>
    <w:rsid w:val="00915869"/>
    <w:rsid w:val="0091730C"/>
    <w:rsid w:val="00917D76"/>
    <w:rsid w:val="009205C2"/>
    <w:rsid w:val="00920F6A"/>
    <w:rsid w:val="009236E2"/>
    <w:rsid w:val="00924029"/>
    <w:rsid w:val="009240B8"/>
    <w:rsid w:val="009243D7"/>
    <w:rsid w:val="00924713"/>
    <w:rsid w:val="00926576"/>
    <w:rsid w:val="00927088"/>
    <w:rsid w:val="009279C0"/>
    <w:rsid w:val="00932517"/>
    <w:rsid w:val="009349C9"/>
    <w:rsid w:val="009367FF"/>
    <w:rsid w:val="00936BD2"/>
    <w:rsid w:val="009370F2"/>
    <w:rsid w:val="009406B9"/>
    <w:rsid w:val="0094091C"/>
    <w:rsid w:val="00940F2E"/>
    <w:rsid w:val="00941266"/>
    <w:rsid w:val="009412EA"/>
    <w:rsid w:val="0094169C"/>
    <w:rsid w:val="00941D8E"/>
    <w:rsid w:val="00941FA8"/>
    <w:rsid w:val="009442D0"/>
    <w:rsid w:val="00944DB0"/>
    <w:rsid w:val="00946024"/>
    <w:rsid w:val="00946AEC"/>
    <w:rsid w:val="00946B7E"/>
    <w:rsid w:val="00950EF5"/>
    <w:rsid w:val="009515CE"/>
    <w:rsid w:val="00951DC6"/>
    <w:rsid w:val="00951DC8"/>
    <w:rsid w:val="009546FA"/>
    <w:rsid w:val="00954BC3"/>
    <w:rsid w:val="00954E45"/>
    <w:rsid w:val="00955434"/>
    <w:rsid w:val="009567FF"/>
    <w:rsid w:val="00956A48"/>
    <w:rsid w:val="00956A5B"/>
    <w:rsid w:val="00957CD7"/>
    <w:rsid w:val="00960599"/>
    <w:rsid w:val="00962BFA"/>
    <w:rsid w:val="0096497E"/>
    <w:rsid w:val="0096561A"/>
    <w:rsid w:val="00965D96"/>
    <w:rsid w:val="009664F6"/>
    <w:rsid w:val="009667FD"/>
    <w:rsid w:val="00966EAA"/>
    <w:rsid w:val="0096720B"/>
    <w:rsid w:val="00967596"/>
    <w:rsid w:val="00967B7E"/>
    <w:rsid w:val="00970C2C"/>
    <w:rsid w:val="00971783"/>
    <w:rsid w:val="00971AA9"/>
    <w:rsid w:val="00972780"/>
    <w:rsid w:val="009733F1"/>
    <w:rsid w:val="0097478F"/>
    <w:rsid w:val="009749D4"/>
    <w:rsid w:val="009761C1"/>
    <w:rsid w:val="00977681"/>
    <w:rsid w:val="00980D3E"/>
    <w:rsid w:val="00981286"/>
    <w:rsid w:val="00981928"/>
    <w:rsid w:val="00982A29"/>
    <w:rsid w:val="00982F6C"/>
    <w:rsid w:val="009836F4"/>
    <w:rsid w:val="009847F9"/>
    <w:rsid w:val="00985722"/>
    <w:rsid w:val="0098633E"/>
    <w:rsid w:val="00986709"/>
    <w:rsid w:val="00987086"/>
    <w:rsid w:val="00987D26"/>
    <w:rsid w:val="00992ED9"/>
    <w:rsid w:val="00993813"/>
    <w:rsid w:val="00993A0F"/>
    <w:rsid w:val="0099449D"/>
    <w:rsid w:val="00994BCB"/>
    <w:rsid w:val="00994F9A"/>
    <w:rsid w:val="00995D5E"/>
    <w:rsid w:val="009966E4"/>
    <w:rsid w:val="00997AE8"/>
    <w:rsid w:val="009A1008"/>
    <w:rsid w:val="009A1C59"/>
    <w:rsid w:val="009A3112"/>
    <w:rsid w:val="009A3D45"/>
    <w:rsid w:val="009A462E"/>
    <w:rsid w:val="009A4FD9"/>
    <w:rsid w:val="009A5682"/>
    <w:rsid w:val="009A6520"/>
    <w:rsid w:val="009A6B30"/>
    <w:rsid w:val="009A6FDD"/>
    <w:rsid w:val="009A71A6"/>
    <w:rsid w:val="009A774D"/>
    <w:rsid w:val="009A79E3"/>
    <w:rsid w:val="009A7CEC"/>
    <w:rsid w:val="009A7DDF"/>
    <w:rsid w:val="009B184F"/>
    <w:rsid w:val="009B2356"/>
    <w:rsid w:val="009B2F34"/>
    <w:rsid w:val="009B3293"/>
    <w:rsid w:val="009B36CC"/>
    <w:rsid w:val="009B3798"/>
    <w:rsid w:val="009B4ABF"/>
    <w:rsid w:val="009B4EC0"/>
    <w:rsid w:val="009B534D"/>
    <w:rsid w:val="009B6346"/>
    <w:rsid w:val="009B657A"/>
    <w:rsid w:val="009B7E88"/>
    <w:rsid w:val="009B7FDE"/>
    <w:rsid w:val="009C0288"/>
    <w:rsid w:val="009C0C06"/>
    <w:rsid w:val="009C1F8D"/>
    <w:rsid w:val="009C26A5"/>
    <w:rsid w:val="009C3654"/>
    <w:rsid w:val="009C3914"/>
    <w:rsid w:val="009C43A3"/>
    <w:rsid w:val="009C4A7C"/>
    <w:rsid w:val="009C676A"/>
    <w:rsid w:val="009C683A"/>
    <w:rsid w:val="009C72B6"/>
    <w:rsid w:val="009C7D72"/>
    <w:rsid w:val="009C7EC5"/>
    <w:rsid w:val="009D0097"/>
    <w:rsid w:val="009D0E99"/>
    <w:rsid w:val="009D140F"/>
    <w:rsid w:val="009D16FB"/>
    <w:rsid w:val="009D1909"/>
    <w:rsid w:val="009D1D20"/>
    <w:rsid w:val="009D2E4C"/>
    <w:rsid w:val="009D478C"/>
    <w:rsid w:val="009D528B"/>
    <w:rsid w:val="009D5699"/>
    <w:rsid w:val="009D5760"/>
    <w:rsid w:val="009D6E1F"/>
    <w:rsid w:val="009D6EBB"/>
    <w:rsid w:val="009E07FE"/>
    <w:rsid w:val="009E227D"/>
    <w:rsid w:val="009E2ABF"/>
    <w:rsid w:val="009E2B6C"/>
    <w:rsid w:val="009E30D5"/>
    <w:rsid w:val="009E322C"/>
    <w:rsid w:val="009E354C"/>
    <w:rsid w:val="009E3E89"/>
    <w:rsid w:val="009E4414"/>
    <w:rsid w:val="009E473F"/>
    <w:rsid w:val="009E60CF"/>
    <w:rsid w:val="009E7363"/>
    <w:rsid w:val="009E7480"/>
    <w:rsid w:val="009F01A0"/>
    <w:rsid w:val="009F147C"/>
    <w:rsid w:val="009F1ED6"/>
    <w:rsid w:val="009F2176"/>
    <w:rsid w:val="009F26E6"/>
    <w:rsid w:val="009F2F6A"/>
    <w:rsid w:val="009F4596"/>
    <w:rsid w:val="009F5DCC"/>
    <w:rsid w:val="009F6076"/>
    <w:rsid w:val="009F716E"/>
    <w:rsid w:val="009F75CC"/>
    <w:rsid w:val="00A006D9"/>
    <w:rsid w:val="00A0255D"/>
    <w:rsid w:val="00A03136"/>
    <w:rsid w:val="00A03584"/>
    <w:rsid w:val="00A03759"/>
    <w:rsid w:val="00A04704"/>
    <w:rsid w:val="00A0494C"/>
    <w:rsid w:val="00A05B9E"/>
    <w:rsid w:val="00A06072"/>
    <w:rsid w:val="00A0667B"/>
    <w:rsid w:val="00A06C3D"/>
    <w:rsid w:val="00A075CD"/>
    <w:rsid w:val="00A0777A"/>
    <w:rsid w:val="00A07AFE"/>
    <w:rsid w:val="00A07D5D"/>
    <w:rsid w:val="00A12861"/>
    <w:rsid w:val="00A12E7A"/>
    <w:rsid w:val="00A140F0"/>
    <w:rsid w:val="00A1494D"/>
    <w:rsid w:val="00A14BF5"/>
    <w:rsid w:val="00A15D2A"/>
    <w:rsid w:val="00A16643"/>
    <w:rsid w:val="00A166F7"/>
    <w:rsid w:val="00A16730"/>
    <w:rsid w:val="00A16CA7"/>
    <w:rsid w:val="00A177BA"/>
    <w:rsid w:val="00A20511"/>
    <w:rsid w:val="00A2100A"/>
    <w:rsid w:val="00A2270E"/>
    <w:rsid w:val="00A23666"/>
    <w:rsid w:val="00A23E0E"/>
    <w:rsid w:val="00A2478A"/>
    <w:rsid w:val="00A248E9"/>
    <w:rsid w:val="00A252CA"/>
    <w:rsid w:val="00A25495"/>
    <w:rsid w:val="00A26131"/>
    <w:rsid w:val="00A2637B"/>
    <w:rsid w:val="00A26891"/>
    <w:rsid w:val="00A26A26"/>
    <w:rsid w:val="00A26BB0"/>
    <w:rsid w:val="00A274A8"/>
    <w:rsid w:val="00A275A8"/>
    <w:rsid w:val="00A27A7B"/>
    <w:rsid w:val="00A3153F"/>
    <w:rsid w:val="00A32A12"/>
    <w:rsid w:val="00A332F4"/>
    <w:rsid w:val="00A3787A"/>
    <w:rsid w:val="00A40763"/>
    <w:rsid w:val="00A41FA2"/>
    <w:rsid w:val="00A42C18"/>
    <w:rsid w:val="00A430CC"/>
    <w:rsid w:val="00A444EE"/>
    <w:rsid w:val="00A44A94"/>
    <w:rsid w:val="00A45001"/>
    <w:rsid w:val="00A4547B"/>
    <w:rsid w:val="00A458C8"/>
    <w:rsid w:val="00A4629D"/>
    <w:rsid w:val="00A46909"/>
    <w:rsid w:val="00A471A1"/>
    <w:rsid w:val="00A47275"/>
    <w:rsid w:val="00A479FE"/>
    <w:rsid w:val="00A5062E"/>
    <w:rsid w:val="00A51604"/>
    <w:rsid w:val="00A52F05"/>
    <w:rsid w:val="00A5336C"/>
    <w:rsid w:val="00A53EA5"/>
    <w:rsid w:val="00A55DD9"/>
    <w:rsid w:val="00A56297"/>
    <w:rsid w:val="00A56CB0"/>
    <w:rsid w:val="00A57483"/>
    <w:rsid w:val="00A57FC3"/>
    <w:rsid w:val="00A60A32"/>
    <w:rsid w:val="00A60F22"/>
    <w:rsid w:val="00A6125D"/>
    <w:rsid w:val="00A61276"/>
    <w:rsid w:val="00A61590"/>
    <w:rsid w:val="00A61F9F"/>
    <w:rsid w:val="00A62225"/>
    <w:rsid w:val="00A6247E"/>
    <w:rsid w:val="00A632D9"/>
    <w:rsid w:val="00A63D21"/>
    <w:rsid w:val="00A63F40"/>
    <w:rsid w:val="00A64051"/>
    <w:rsid w:val="00A65BC6"/>
    <w:rsid w:val="00A66107"/>
    <w:rsid w:val="00A66261"/>
    <w:rsid w:val="00A66780"/>
    <w:rsid w:val="00A670DC"/>
    <w:rsid w:val="00A70CFE"/>
    <w:rsid w:val="00A713CF"/>
    <w:rsid w:val="00A71BBD"/>
    <w:rsid w:val="00A7241A"/>
    <w:rsid w:val="00A7272F"/>
    <w:rsid w:val="00A72962"/>
    <w:rsid w:val="00A72F99"/>
    <w:rsid w:val="00A7318E"/>
    <w:rsid w:val="00A73C34"/>
    <w:rsid w:val="00A74457"/>
    <w:rsid w:val="00A74BE9"/>
    <w:rsid w:val="00A74D85"/>
    <w:rsid w:val="00A75FFB"/>
    <w:rsid w:val="00A76853"/>
    <w:rsid w:val="00A77713"/>
    <w:rsid w:val="00A77FB4"/>
    <w:rsid w:val="00A8035F"/>
    <w:rsid w:val="00A813FC"/>
    <w:rsid w:val="00A81867"/>
    <w:rsid w:val="00A8205C"/>
    <w:rsid w:val="00A8216D"/>
    <w:rsid w:val="00A84830"/>
    <w:rsid w:val="00A85956"/>
    <w:rsid w:val="00A85A98"/>
    <w:rsid w:val="00A85F36"/>
    <w:rsid w:val="00A86616"/>
    <w:rsid w:val="00A8707F"/>
    <w:rsid w:val="00A87BA3"/>
    <w:rsid w:val="00A9026B"/>
    <w:rsid w:val="00A9219F"/>
    <w:rsid w:val="00A9303E"/>
    <w:rsid w:val="00A93436"/>
    <w:rsid w:val="00A9399C"/>
    <w:rsid w:val="00A93AEF"/>
    <w:rsid w:val="00A93C4C"/>
    <w:rsid w:val="00A93DAF"/>
    <w:rsid w:val="00A94440"/>
    <w:rsid w:val="00A953E4"/>
    <w:rsid w:val="00A959A4"/>
    <w:rsid w:val="00A95C16"/>
    <w:rsid w:val="00A95DE5"/>
    <w:rsid w:val="00A97167"/>
    <w:rsid w:val="00AA0030"/>
    <w:rsid w:val="00AA0C67"/>
    <w:rsid w:val="00AA335F"/>
    <w:rsid w:val="00AA3CAB"/>
    <w:rsid w:val="00AA3F66"/>
    <w:rsid w:val="00AA5E4D"/>
    <w:rsid w:val="00AA630E"/>
    <w:rsid w:val="00AA6976"/>
    <w:rsid w:val="00AA6F3E"/>
    <w:rsid w:val="00AA7DBD"/>
    <w:rsid w:val="00AA7ED7"/>
    <w:rsid w:val="00AB0D90"/>
    <w:rsid w:val="00AB1067"/>
    <w:rsid w:val="00AB1997"/>
    <w:rsid w:val="00AB25C2"/>
    <w:rsid w:val="00AB3F0C"/>
    <w:rsid w:val="00AB4787"/>
    <w:rsid w:val="00AB579B"/>
    <w:rsid w:val="00AB5B94"/>
    <w:rsid w:val="00AB5F0C"/>
    <w:rsid w:val="00AB6E48"/>
    <w:rsid w:val="00AC0F1E"/>
    <w:rsid w:val="00AC115C"/>
    <w:rsid w:val="00AC1262"/>
    <w:rsid w:val="00AC13AE"/>
    <w:rsid w:val="00AC142D"/>
    <w:rsid w:val="00AC26F7"/>
    <w:rsid w:val="00AC27D3"/>
    <w:rsid w:val="00AC313F"/>
    <w:rsid w:val="00AC384B"/>
    <w:rsid w:val="00AC3E06"/>
    <w:rsid w:val="00AC418D"/>
    <w:rsid w:val="00AC484D"/>
    <w:rsid w:val="00AC4930"/>
    <w:rsid w:val="00AC54DA"/>
    <w:rsid w:val="00AC5CE0"/>
    <w:rsid w:val="00AC6547"/>
    <w:rsid w:val="00AD0D61"/>
    <w:rsid w:val="00AD142D"/>
    <w:rsid w:val="00AD32FC"/>
    <w:rsid w:val="00AD331B"/>
    <w:rsid w:val="00AD4EBB"/>
    <w:rsid w:val="00AD534D"/>
    <w:rsid w:val="00AD5557"/>
    <w:rsid w:val="00AD558C"/>
    <w:rsid w:val="00AD59D5"/>
    <w:rsid w:val="00AD5CD3"/>
    <w:rsid w:val="00AD661B"/>
    <w:rsid w:val="00AD6E13"/>
    <w:rsid w:val="00AD73E0"/>
    <w:rsid w:val="00AD7606"/>
    <w:rsid w:val="00AD7695"/>
    <w:rsid w:val="00AD7B71"/>
    <w:rsid w:val="00AE0C7A"/>
    <w:rsid w:val="00AE0F1B"/>
    <w:rsid w:val="00AE0F92"/>
    <w:rsid w:val="00AE1050"/>
    <w:rsid w:val="00AE1B99"/>
    <w:rsid w:val="00AE20AB"/>
    <w:rsid w:val="00AE2B99"/>
    <w:rsid w:val="00AE2FE4"/>
    <w:rsid w:val="00AE33AA"/>
    <w:rsid w:val="00AE3570"/>
    <w:rsid w:val="00AE35D8"/>
    <w:rsid w:val="00AE3768"/>
    <w:rsid w:val="00AE64B6"/>
    <w:rsid w:val="00AF0AA2"/>
    <w:rsid w:val="00AF1242"/>
    <w:rsid w:val="00AF1AB0"/>
    <w:rsid w:val="00AF238E"/>
    <w:rsid w:val="00AF2D0D"/>
    <w:rsid w:val="00AF32F6"/>
    <w:rsid w:val="00AF4292"/>
    <w:rsid w:val="00AF5D13"/>
    <w:rsid w:val="00AF6312"/>
    <w:rsid w:val="00AF6763"/>
    <w:rsid w:val="00B00141"/>
    <w:rsid w:val="00B001C3"/>
    <w:rsid w:val="00B0070D"/>
    <w:rsid w:val="00B007D3"/>
    <w:rsid w:val="00B00A1A"/>
    <w:rsid w:val="00B019C0"/>
    <w:rsid w:val="00B01B1A"/>
    <w:rsid w:val="00B037B8"/>
    <w:rsid w:val="00B03E5C"/>
    <w:rsid w:val="00B03EE4"/>
    <w:rsid w:val="00B04AD2"/>
    <w:rsid w:val="00B06A49"/>
    <w:rsid w:val="00B0730C"/>
    <w:rsid w:val="00B07F03"/>
    <w:rsid w:val="00B1021E"/>
    <w:rsid w:val="00B10FD4"/>
    <w:rsid w:val="00B12137"/>
    <w:rsid w:val="00B1436A"/>
    <w:rsid w:val="00B14752"/>
    <w:rsid w:val="00B14A78"/>
    <w:rsid w:val="00B15515"/>
    <w:rsid w:val="00B16D9C"/>
    <w:rsid w:val="00B172C9"/>
    <w:rsid w:val="00B17FA7"/>
    <w:rsid w:val="00B17FF8"/>
    <w:rsid w:val="00B200DE"/>
    <w:rsid w:val="00B208F4"/>
    <w:rsid w:val="00B20FD5"/>
    <w:rsid w:val="00B23A76"/>
    <w:rsid w:val="00B24494"/>
    <w:rsid w:val="00B24798"/>
    <w:rsid w:val="00B24898"/>
    <w:rsid w:val="00B25EDE"/>
    <w:rsid w:val="00B261D8"/>
    <w:rsid w:val="00B261FF"/>
    <w:rsid w:val="00B270E5"/>
    <w:rsid w:val="00B270EC"/>
    <w:rsid w:val="00B27947"/>
    <w:rsid w:val="00B300CF"/>
    <w:rsid w:val="00B309F5"/>
    <w:rsid w:val="00B31A0E"/>
    <w:rsid w:val="00B326E1"/>
    <w:rsid w:val="00B32A98"/>
    <w:rsid w:val="00B32D9B"/>
    <w:rsid w:val="00B32FA7"/>
    <w:rsid w:val="00B33ACC"/>
    <w:rsid w:val="00B34A9A"/>
    <w:rsid w:val="00B3546F"/>
    <w:rsid w:val="00B3560C"/>
    <w:rsid w:val="00B360E2"/>
    <w:rsid w:val="00B36C54"/>
    <w:rsid w:val="00B3756A"/>
    <w:rsid w:val="00B40367"/>
    <w:rsid w:val="00B40547"/>
    <w:rsid w:val="00B40975"/>
    <w:rsid w:val="00B413A6"/>
    <w:rsid w:val="00B43427"/>
    <w:rsid w:val="00B44B6F"/>
    <w:rsid w:val="00B457DC"/>
    <w:rsid w:val="00B460AD"/>
    <w:rsid w:val="00B46643"/>
    <w:rsid w:val="00B46ED1"/>
    <w:rsid w:val="00B46F1A"/>
    <w:rsid w:val="00B504DE"/>
    <w:rsid w:val="00B509B1"/>
    <w:rsid w:val="00B51801"/>
    <w:rsid w:val="00B52DD1"/>
    <w:rsid w:val="00B534C7"/>
    <w:rsid w:val="00B55C6E"/>
    <w:rsid w:val="00B56407"/>
    <w:rsid w:val="00B569DA"/>
    <w:rsid w:val="00B5732C"/>
    <w:rsid w:val="00B5779C"/>
    <w:rsid w:val="00B60017"/>
    <w:rsid w:val="00B60E05"/>
    <w:rsid w:val="00B610E5"/>
    <w:rsid w:val="00B615D8"/>
    <w:rsid w:val="00B61A87"/>
    <w:rsid w:val="00B61DCF"/>
    <w:rsid w:val="00B621B2"/>
    <w:rsid w:val="00B62B5E"/>
    <w:rsid w:val="00B62EA9"/>
    <w:rsid w:val="00B6397D"/>
    <w:rsid w:val="00B640CF"/>
    <w:rsid w:val="00B64A3C"/>
    <w:rsid w:val="00B64E06"/>
    <w:rsid w:val="00B66A92"/>
    <w:rsid w:val="00B66FAE"/>
    <w:rsid w:val="00B677B8"/>
    <w:rsid w:val="00B7071B"/>
    <w:rsid w:val="00B70A97"/>
    <w:rsid w:val="00B71860"/>
    <w:rsid w:val="00B71C27"/>
    <w:rsid w:val="00B736CF"/>
    <w:rsid w:val="00B74282"/>
    <w:rsid w:val="00B74961"/>
    <w:rsid w:val="00B7550E"/>
    <w:rsid w:val="00B75B6B"/>
    <w:rsid w:val="00B75EA4"/>
    <w:rsid w:val="00B7639B"/>
    <w:rsid w:val="00B76549"/>
    <w:rsid w:val="00B77A41"/>
    <w:rsid w:val="00B80733"/>
    <w:rsid w:val="00B80768"/>
    <w:rsid w:val="00B807F8"/>
    <w:rsid w:val="00B81243"/>
    <w:rsid w:val="00B812FC"/>
    <w:rsid w:val="00B81CAE"/>
    <w:rsid w:val="00B82D60"/>
    <w:rsid w:val="00B82F08"/>
    <w:rsid w:val="00B8323A"/>
    <w:rsid w:val="00B84865"/>
    <w:rsid w:val="00B85678"/>
    <w:rsid w:val="00B85DA8"/>
    <w:rsid w:val="00B87F84"/>
    <w:rsid w:val="00B902BA"/>
    <w:rsid w:val="00B910E0"/>
    <w:rsid w:val="00B92883"/>
    <w:rsid w:val="00B932A0"/>
    <w:rsid w:val="00B932DD"/>
    <w:rsid w:val="00B93986"/>
    <w:rsid w:val="00B93CE0"/>
    <w:rsid w:val="00B9642B"/>
    <w:rsid w:val="00B96AF8"/>
    <w:rsid w:val="00B96B70"/>
    <w:rsid w:val="00B972EB"/>
    <w:rsid w:val="00B97667"/>
    <w:rsid w:val="00B97D43"/>
    <w:rsid w:val="00BA22FF"/>
    <w:rsid w:val="00BA2D4A"/>
    <w:rsid w:val="00BA2DC4"/>
    <w:rsid w:val="00BA35D0"/>
    <w:rsid w:val="00BA37C2"/>
    <w:rsid w:val="00BA4943"/>
    <w:rsid w:val="00BA51A2"/>
    <w:rsid w:val="00BA59F4"/>
    <w:rsid w:val="00BA6167"/>
    <w:rsid w:val="00BA667D"/>
    <w:rsid w:val="00BA713F"/>
    <w:rsid w:val="00BA755D"/>
    <w:rsid w:val="00BA7738"/>
    <w:rsid w:val="00BB2699"/>
    <w:rsid w:val="00BB27C9"/>
    <w:rsid w:val="00BB323E"/>
    <w:rsid w:val="00BB35DC"/>
    <w:rsid w:val="00BB3A31"/>
    <w:rsid w:val="00BB670C"/>
    <w:rsid w:val="00BB7645"/>
    <w:rsid w:val="00BB7D2A"/>
    <w:rsid w:val="00BC0031"/>
    <w:rsid w:val="00BC0AB5"/>
    <w:rsid w:val="00BC0D51"/>
    <w:rsid w:val="00BC1AAD"/>
    <w:rsid w:val="00BC1CB4"/>
    <w:rsid w:val="00BC2201"/>
    <w:rsid w:val="00BC286C"/>
    <w:rsid w:val="00BC3941"/>
    <w:rsid w:val="00BC58B3"/>
    <w:rsid w:val="00BC5A38"/>
    <w:rsid w:val="00BC62AA"/>
    <w:rsid w:val="00BC6947"/>
    <w:rsid w:val="00BD1526"/>
    <w:rsid w:val="00BD213C"/>
    <w:rsid w:val="00BD2867"/>
    <w:rsid w:val="00BD2F79"/>
    <w:rsid w:val="00BD35FE"/>
    <w:rsid w:val="00BD38C9"/>
    <w:rsid w:val="00BD4EE5"/>
    <w:rsid w:val="00BD5AEA"/>
    <w:rsid w:val="00BD5B69"/>
    <w:rsid w:val="00BD6668"/>
    <w:rsid w:val="00BD69BA"/>
    <w:rsid w:val="00BD6A58"/>
    <w:rsid w:val="00BD72DD"/>
    <w:rsid w:val="00BD7D3D"/>
    <w:rsid w:val="00BE072F"/>
    <w:rsid w:val="00BE0768"/>
    <w:rsid w:val="00BE44D0"/>
    <w:rsid w:val="00BE467F"/>
    <w:rsid w:val="00BE5BAF"/>
    <w:rsid w:val="00BE60B3"/>
    <w:rsid w:val="00BE6624"/>
    <w:rsid w:val="00BE68A6"/>
    <w:rsid w:val="00BE6980"/>
    <w:rsid w:val="00BE7E1D"/>
    <w:rsid w:val="00BF0654"/>
    <w:rsid w:val="00BF0685"/>
    <w:rsid w:val="00BF0A20"/>
    <w:rsid w:val="00BF16EB"/>
    <w:rsid w:val="00BF1C8B"/>
    <w:rsid w:val="00BF2369"/>
    <w:rsid w:val="00BF24C9"/>
    <w:rsid w:val="00BF2842"/>
    <w:rsid w:val="00BF2D66"/>
    <w:rsid w:val="00BF3548"/>
    <w:rsid w:val="00BF68B7"/>
    <w:rsid w:val="00BF7009"/>
    <w:rsid w:val="00BF70F9"/>
    <w:rsid w:val="00C00057"/>
    <w:rsid w:val="00C00788"/>
    <w:rsid w:val="00C013F5"/>
    <w:rsid w:val="00C01626"/>
    <w:rsid w:val="00C01E74"/>
    <w:rsid w:val="00C02F6A"/>
    <w:rsid w:val="00C03295"/>
    <w:rsid w:val="00C049C5"/>
    <w:rsid w:val="00C05A43"/>
    <w:rsid w:val="00C061F1"/>
    <w:rsid w:val="00C06D11"/>
    <w:rsid w:val="00C0740D"/>
    <w:rsid w:val="00C0782A"/>
    <w:rsid w:val="00C113B8"/>
    <w:rsid w:val="00C11FA9"/>
    <w:rsid w:val="00C126DF"/>
    <w:rsid w:val="00C13C28"/>
    <w:rsid w:val="00C141E3"/>
    <w:rsid w:val="00C1487E"/>
    <w:rsid w:val="00C14F11"/>
    <w:rsid w:val="00C153E3"/>
    <w:rsid w:val="00C15D48"/>
    <w:rsid w:val="00C164FE"/>
    <w:rsid w:val="00C16584"/>
    <w:rsid w:val="00C1671C"/>
    <w:rsid w:val="00C16939"/>
    <w:rsid w:val="00C1744A"/>
    <w:rsid w:val="00C1775D"/>
    <w:rsid w:val="00C17ABC"/>
    <w:rsid w:val="00C205B7"/>
    <w:rsid w:val="00C2067D"/>
    <w:rsid w:val="00C21758"/>
    <w:rsid w:val="00C21EBE"/>
    <w:rsid w:val="00C22623"/>
    <w:rsid w:val="00C226F0"/>
    <w:rsid w:val="00C22A98"/>
    <w:rsid w:val="00C26541"/>
    <w:rsid w:val="00C266F1"/>
    <w:rsid w:val="00C26950"/>
    <w:rsid w:val="00C26A44"/>
    <w:rsid w:val="00C26BA0"/>
    <w:rsid w:val="00C27369"/>
    <w:rsid w:val="00C27B7D"/>
    <w:rsid w:val="00C30C68"/>
    <w:rsid w:val="00C30F9A"/>
    <w:rsid w:val="00C32AE5"/>
    <w:rsid w:val="00C33E51"/>
    <w:rsid w:val="00C340D7"/>
    <w:rsid w:val="00C341DE"/>
    <w:rsid w:val="00C34A3D"/>
    <w:rsid w:val="00C36176"/>
    <w:rsid w:val="00C365F3"/>
    <w:rsid w:val="00C368DF"/>
    <w:rsid w:val="00C3705B"/>
    <w:rsid w:val="00C379BB"/>
    <w:rsid w:val="00C37F9C"/>
    <w:rsid w:val="00C4003B"/>
    <w:rsid w:val="00C4074D"/>
    <w:rsid w:val="00C40CCB"/>
    <w:rsid w:val="00C416DE"/>
    <w:rsid w:val="00C41C9B"/>
    <w:rsid w:val="00C42681"/>
    <w:rsid w:val="00C427DE"/>
    <w:rsid w:val="00C429D2"/>
    <w:rsid w:val="00C431B8"/>
    <w:rsid w:val="00C43391"/>
    <w:rsid w:val="00C43500"/>
    <w:rsid w:val="00C43EF9"/>
    <w:rsid w:val="00C44006"/>
    <w:rsid w:val="00C44753"/>
    <w:rsid w:val="00C45C49"/>
    <w:rsid w:val="00C45EC5"/>
    <w:rsid w:val="00C461AE"/>
    <w:rsid w:val="00C46F55"/>
    <w:rsid w:val="00C471E2"/>
    <w:rsid w:val="00C504B6"/>
    <w:rsid w:val="00C50DD3"/>
    <w:rsid w:val="00C52A42"/>
    <w:rsid w:val="00C53419"/>
    <w:rsid w:val="00C544E2"/>
    <w:rsid w:val="00C5459F"/>
    <w:rsid w:val="00C550C6"/>
    <w:rsid w:val="00C56A2B"/>
    <w:rsid w:val="00C6002A"/>
    <w:rsid w:val="00C606F2"/>
    <w:rsid w:val="00C609B6"/>
    <w:rsid w:val="00C60A2C"/>
    <w:rsid w:val="00C611B3"/>
    <w:rsid w:val="00C619CE"/>
    <w:rsid w:val="00C62BC5"/>
    <w:rsid w:val="00C630C1"/>
    <w:rsid w:val="00C63229"/>
    <w:rsid w:val="00C63346"/>
    <w:rsid w:val="00C643D0"/>
    <w:rsid w:val="00C65166"/>
    <w:rsid w:val="00C65FE1"/>
    <w:rsid w:val="00C6643C"/>
    <w:rsid w:val="00C66FC9"/>
    <w:rsid w:val="00C678C7"/>
    <w:rsid w:val="00C7016E"/>
    <w:rsid w:val="00C70594"/>
    <w:rsid w:val="00C71559"/>
    <w:rsid w:val="00C72378"/>
    <w:rsid w:val="00C7282D"/>
    <w:rsid w:val="00C731D2"/>
    <w:rsid w:val="00C738E3"/>
    <w:rsid w:val="00C74A4D"/>
    <w:rsid w:val="00C74A7A"/>
    <w:rsid w:val="00C75520"/>
    <w:rsid w:val="00C75FFA"/>
    <w:rsid w:val="00C768B2"/>
    <w:rsid w:val="00C76BBC"/>
    <w:rsid w:val="00C776D8"/>
    <w:rsid w:val="00C81513"/>
    <w:rsid w:val="00C81CAB"/>
    <w:rsid w:val="00C840D1"/>
    <w:rsid w:val="00C84610"/>
    <w:rsid w:val="00C849B3"/>
    <w:rsid w:val="00C84CF0"/>
    <w:rsid w:val="00C9051E"/>
    <w:rsid w:val="00C922DC"/>
    <w:rsid w:val="00C929FF"/>
    <w:rsid w:val="00C9363A"/>
    <w:rsid w:val="00C93883"/>
    <w:rsid w:val="00C94112"/>
    <w:rsid w:val="00C9475B"/>
    <w:rsid w:val="00C95A79"/>
    <w:rsid w:val="00C96113"/>
    <w:rsid w:val="00CA02EA"/>
    <w:rsid w:val="00CA041E"/>
    <w:rsid w:val="00CA38E0"/>
    <w:rsid w:val="00CA44FC"/>
    <w:rsid w:val="00CA48BE"/>
    <w:rsid w:val="00CA4C7F"/>
    <w:rsid w:val="00CA6364"/>
    <w:rsid w:val="00CA6620"/>
    <w:rsid w:val="00CA6811"/>
    <w:rsid w:val="00CA7575"/>
    <w:rsid w:val="00CB050F"/>
    <w:rsid w:val="00CB06C9"/>
    <w:rsid w:val="00CB10E0"/>
    <w:rsid w:val="00CB1F24"/>
    <w:rsid w:val="00CB41C4"/>
    <w:rsid w:val="00CB47D2"/>
    <w:rsid w:val="00CB64EA"/>
    <w:rsid w:val="00CB7E03"/>
    <w:rsid w:val="00CC024B"/>
    <w:rsid w:val="00CC0280"/>
    <w:rsid w:val="00CC0D15"/>
    <w:rsid w:val="00CC0E68"/>
    <w:rsid w:val="00CC2A0A"/>
    <w:rsid w:val="00CC2DAD"/>
    <w:rsid w:val="00CC2FFD"/>
    <w:rsid w:val="00CC32DC"/>
    <w:rsid w:val="00CC360F"/>
    <w:rsid w:val="00CC3A61"/>
    <w:rsid w:val="00CC3CD2"/>
    <w:rsid w:val="00CC4088"/>
    <w:rsid w:val="00CC5383"/>
    <w:rsid w:val="00CC5BE2"/>
    <w:rsid w:val="00CC738B"/>
    <w:rsid w:val="00CC7C15"/>
    <w:rsid w:val="00CC7D8F"/>
    <w:rsid w:val="00CD0CC9"/>
    <w:rsid w:val="00CD3111"/>
    <w:rsid w:val="00CD31DA"/>
    <w:rsid w:val="00CD331B"/>
    <w:rsid w:val="00CD3F1C"/>
    <w:rsid w:val="00CD40E8"/>
    <w:rsid w:val="00CD48F6"/>
    <w:rsid w:val="00CD4A6F"/>
    <w:rsid w:val="00CD5674"/>
    <w:rsid w:val="00CE00A4"/>
    <w:rsid w:val="00CE03EC"/>
    <w:rsid w:val="00CE0E02"/>
    <w:rsid w:val="00CE1148"/>
    <w:rsid w:val="00CE133F"/>
    <w:rsid w:val="00CE19A5"/>
    <w:rsid w:val="00CE1D28"/>
    <w:rsid w:val="00CE38CC"/>
    <w:rsid w:val="00CE4018"/>
    <w:rsid w:val="00CE43F4"/>
    <w:rsid w:val="00CE4AE4"/>
    <w:rsid w:val="00CE4CB3"/>
    <w:rsid w:val="00CE5245"/>
    <w:rsid w:val="00CF00A7"/>
    <w:rsid w:val="00CF03F7"/>
    <w:rsid w:val="00CF0736"/>
    <w:rsid w:val="00CF0A3F"/>
    <w:rsid w:val="00CF0F8E"/>
    <w:rsid w:val="00CF26D8"/>
    <w:rsid w:val="00CF4801"/>
    <w:rsid w:val="00CF484E"/>
    <w:rsid w:val="00CF4C44"/>
    <w:rsid w:val="00CF4F56"/>
    <w:rsid w:val="00CF63FB"/>
    <w:rsid w:val="00CF7FDB"/>
    <w:rsid w:val="00D00921"/>
    <w:rsid w:val="00D00AA5"/>
    <w:rsid w:val="00D00CF3"/>
    <w:rsid w:val="00D011F8"/>
    <w:rsid w:val="00D01F78"/>
    <w:rsid w:val="00D0296D"/>
    <w:rsid w:val="00D034B5"/>
    <w:rsid w:val="00D0370B"/>
    <w:rsid w:val="00D040F1"/>
    <w:rsid w:val="00D04546"/>
    <w:rsid w:val="00D046AB"/>
    <w:rsid w:val="00D04771"/>
    <w:rsid w:val="00D04981"/>
    <w:rsid w:val="00D04EF2"/>
    <w:rsid w:val="00D05026"/>
    <w:rsid w:val="00D0531C"/>
    <w:rsid w:val="00D05EE7"/>
    <w:rsid w:val="00D0629F"/>
    <w:rsid w:val="00D06C98"/>
    <w:rsid w:val="00D06D99"/>
    <w:rsid w:val="00D072D3"/>
    <w:rsid w:val="00D077CA"/>
    <w:rsid w:val="00D07E5F"/>
    <w:rsid w:val="00D118F5"/>
    <w:rsid w:val="00D11DBD"/>
    <w:rsid w:val="00D1395A"/>
    <w:rsid w:val="00D13E8C"/>
    <w:rsid w:val="00D1561E"/>
    <w:rsid w:val="00D15F5E"/>
    <w:rsid w:val="00D17118"/>
    <w:rsid w:val="00D176F3"/>
    <w:rsid w:val="00D17C57"/>
    <w:rsid w:val="00D2020E"/>
    <w:rsid w:val="00D20223"/>
    <w:rsid w:val="00D21083"/>
    <w:rsid w:val="00D21087"/>
    <w:rsid w:val="00D21B96"/>
    <w:rsid w:val="00D2226A"/>
    <w:rsid w:val="00D22D7E"/>
    <w:rsid w:val="00D2439B"/>
    <w:rsid w:val="00D24532"/>
    <w:rsid w:val="00D24F14"/>
    <w:rsid w:val="00D25636"/>
    <w:rsid w:val="00D26243"/>
    <w:rsid w:val="00D278E3"/>
    <w:rsid w:val="00D30F10"/>
    <w:rsid w:val="00D311D4"/>
    <w:rsid w:val="00D316F2"/>
    <w:rsid w:val="00D31D48"/>
    <w:rsid w:val="00D3395D"/>
    <w:rsid w:val="00D3519E"/>
    <w:rsid w:val="00D354F5"/>
    <w:rsid w:val="00D369BD"/>
    <w:rsid w:val="00D36C38"/>
    <w:rsid w:val="00D36E27"/>
    <w:rsid w:val="00D373BF"/>
    <w:rsid w:val="00D373F7"/>
    <w:rsid w:val="00D37684"/>
    <w:rsid w:val="00D41287"/>
    <w:rsid w:val="00D412C0"/>
    <w:rsid w:val="00D41A25"/>
    <w:rsid w:val="00D4263C"/>
    <w:rsid w:val="00D44535"/>
    <w:rsid w:val="00D45458"/>
    <w:rsid w:val="00D454CB"/>
    <w:rsid w:val="00D46FED"/>
    <w:rsid w:val="00D47296"/>
    <w:rsid w:val="00D5152C"/>
    <w:rsid w:val="00D519E8"/>
    <w:rsid w:val="00D51D32"/>
    <w:rsid w:val="00D520A3"/>
    <w:rsid w:val="00D52134"/>
    <w:rsid w:val="00D52398"/>
    <w:rsid w:val="00D54A55"/>
    <w:rsid w:val="00D54CBF"/>
    <w:rsid w:val="00D54FE0"/>
    <w:rsid w:val="00D5528E"/>
    <w:rsid w:val="00D55396"/>
    <w:rsid w:val="00D556F7"/>
    <w:rsid w:val="00D55815"/>
    <w:rsid w:val="00D560AD"/>
    <w:rsid w:val="00D56B0F"/>
    <w:rsid w:val="00D607BA"/>
    <w:rsid w:val="00D60D67"/>
    <w:rsid w:val="00D61852"/>
    <w:rsid w:val="00D61EAE"/>
    <w:rsid w:val="00D61F53"/>
    <w:rsid w:val="00D62ADD"/>
    <w:rsid w:val="00D62B64"/>
    <w:rsid w:val="00D62C8A"/>
    <w:rsid w:val="00D6302A"/>
    <w:rsid w:val="00D63318"/>
    <w:rsid w:val="00D64CA8"/>
    <w:rsid w:val="00D66397"/>
    <w:rsid w:val="00D66E2A"/>
    <w:rsid w:val="00D676D2"/>
    <w:rsid w:val="00D706E0"/>
    <w:rsid w:val="00D70F06"/>
    <w:rsid w:val="00D7232C"/>
    <w:rsid w:val="00D745A8"/>
    <w:rsid w:val="00D75D91"/>
    <w:rsid w:val="00D7608D"/>
    <w:rsid w:val="00D77363"/>
    <w:rsid w:val="00D77493"/>
    <w:rsid w:val="00D81309"/>
    <w:rsid w:val="00D81C88"/>
    <w:rsid w:val="00D8241C"/>
    <w:rsid w:val="00D82CA0"/>
    <w:rsid w:val="00D8381F"/>
    <w:rsid w:val="00D8507D"/>
    <w:rsid w:val="00D8598E"/>
    <w:rsid w:val="00D86425"/>
    <w:rsid w:val="00D867BA"/>
    <w:rsid w:val="00D87A21"/>
    <w:rsid w:val="00D87F70"/>
    <w:rsid w:val="00D90753"/>
    <w:rsid w:val="00D90C9D"/>
    <w:rsid w:val="00D9199F"/>
    <w:rsid w:val="00D920D3"/>
    <w:rsid w:val="00D92178"/>
    <w:rsid w:val="00D95A3E"/>
    <w:rsid w:val="00D96258"/>
    <w:rsid w:val="00D968C8"/>
    <w:rsid w:val="00D96EC8"/>
    <w:rsid w:val="00D972EE"/>
    <w:rsid w:val="00D97459"/>
    <w:rsid w:val="00D9751C"/>
    <w:rsid w:val="00DA0315"/>
    <w:rsid w:val="00DA12E3"/>
    <w:rsid w:val="00DA3075"/>
    <w:rsid w:val="00DA43D8"/>
    <w:rsid w:val="00DA4865"/>
    <w:rsid w:val="00DA492B"/>
    <w:rsid w:val="00DA5898"/>
    <w:rsid w:val="00DA6383"/>
    <w:rsid w:val="00DA7679"/>
    <w:rsid w:val="00DA7909"/>
    <w:rsid w:val="00DB024E"/>
    <w:rsid w:val="00DB12B8"/>
    <w:rsid w:val="00DB225F"/>
    <w:rsid w:val="00DB353C"/>
    <w:rsid w:val="00DB3BEB"/>
    <w:rsid w:val="00DB510F"/>
    <w:rsid w:val="00DB6581"/>
    <w:rsid w:val="00DB69B5"/>
    <w:rsid w:val="00DB6EF0"/>
    <w:rsid w:val="00DB7385"/>
    <w:rsid w:val="00DC038E"/>
    <w:rsid w:val="00DC0826"/>
    <w:rsid w:val="00DC099A"/>
    <w:rsid w:val="00DC1EB7"/>
    <w:rsid w:val="00DC3486"/>
    <w:rsid w:val="00DC3D0A"/>
    <w:rsid w:val="00DC4EFD"/>
    <w:rsid w:val="00DC53FC"/>
    <w:rsid w:val="00DC59F2"/>
    <w:rsid w:val="00DC5FF4"/>
    <w:rsid w:val="00DC6390"/>
    <w:rsid w:val="00DC6DFD"/>
    <w:rsid w:val="00DD0396"/>
    <w:rsid w:val="00DD045A"/>
    <w:rsid w:val="00DD0476"/>
    <w:rsid w:val="00DD079F"/>
    <w:rsid w:val="00DD104F"/>
    <w:rsid w:val="00DD185D"/>
    <w:rsid w:val="00DD33BD"/>
    <w:rsid w:val="00DD3865"/>
    <w:rsid w:val="00DD4243"/>
    <w:rsid w:val="00DD4DE8"/>
    <w:rsid w:val="00DD6574"/>
    <w:rsid w:val="00DD6EDB"/>
    <w:rsid w:val="00DE0830"/>
    <w:rsid w:val="00DE1A75"/>
    <w:rsid w:val="00DE228F"/>
    <w:rsid w:val="00DE2FEF"/>
    <w:rsid w:val="00DE348C"/>
    <w:rsid w:val="00DE3CEA"/>
    <w:rsid w:val="00DE4BBE"/>
    <w:rsid w:val="00DE5279"/>
    <w:rsid w:val="00DE62B8"/>
    <w:rsid w:val="00DE62E6"/>
    <w:rsid w:val="00DE73E6"/>
    <w:rsid w:val="00DF0764"/>
    <w:rsid w:val="00DF0DC1"/>
    <w:rsid w:val="00DF152B"/>
    <w:rsid w:val="00DF1973"/>
    <w:rsid w:val="00DF20AC"/>
    <w:rsid w:val="00DF2C9E"/>
    <w:rsid w:val="00DF3086"/>
    <w:rsid w:val="00DF4E9D"/>
    <w:rsid w:val="00DF5352"/>
    <w:rsid w:val="00DF57D9"/>
    <w:rsid w:val="00DF73B3"/>
    <w:rsid w:val="00DF7AC4"/>
    <w:rsid w:val="00DF7CAE"/>
    <w:rsid w:val="00E00DA3"/>
    <w:rsid w:val="00E01085"/>
    <w:rsid w:val="00E01514"/>
    <w:rsid w:val="00E0258E"/>
    <w:rsid w:val="00E02860"/>
    <w:rsid w:val="00E02FF5"/>
    <w:rsid w:val="00E03787"/>
    <w:rsid w:val="00E04034"/>
    <w:rsid w:val="00E045E1"/>
    <w:rsid w:val="00E063E9"/>
    <w:rsid w:val="00E077C9"/>
    <w:rsid w:val="00E102E9"/>
    <w:rsid w:val="00E11589"/>
    <w:rsid w:val="00E115B7"/>
    <w:rsid w:val="00E11B16"/>
    <w:rsid w:val="00E127F4"/>
    <w:rsid w:val="00E13618"/>
    <w:rsid w:val="00E1411F"/>
    <w:rsid w:val="00E1479A"/>
    <w:rsid w:val="00E15171"/>
    <w:rsid w:val="00E16D38"/>
    <w:rsid w:val="00E1744F"/>
    <w:rsid w:val="00E17A05"/>
    <w:rsid w:val="00E17B43"/>
    <w:rsid w:val="00E17B49"/>
    <w:rsid w:val="00E205CE"/>
    <w:rsid w:val="00E20F94"/>
    <w:rsid w:val="00E21DC0"/>
    <w:rsid w:val="00E234C8"/>
    <w:rsid w:val="00E2370C"/>
    <w:rsid w:val="00E24131"/>
    <w:rsid w:val="00E2512B"/>
    <w:rsid w:val="00E257E0"/>
    <w:rsid w:val="00E2614F"/>
    <w:rsid w:val="00E31C0D"/>
    <w:rsid w:val="00E32906"/>
    <w:rsid w:val="00E33407"/>
    <w:rsid w:val="00E3372F"/>
    <w:rsid w:val="00E33CFD"/>
    <w:rsid w:val="00E340F7"/>
    <w:rsid w:val="00E34973"/>
    <w:rsid w:val="00E34FAD"/>
    <w:rsid w:val="00E35072"/>
    <w:rsid w:val="00E36591"/>
    <w:rsid w:val="00E37FE6"/>
    <w:rsid w:val="00E40314"/>
    <w:rsid w:val="00E410D0"/>
    <w:rsid w:val="00E419D2"/>
    <w:rsid w:val="00E43F9A"/>
    <w:rsid w:val="00E443AD"/>
    <w:rsid w:val="00E445E7"/>
    <w:rsid w:val="00E451FB"/>
    <w:rsid w:val="00E45CCE"/>
    <w:rsid w:val="00E46AE4"/>
    <w:rsid w:val="00E47155"/>
    <w:rsid w:val="00E479AB"/>
    <w:rsid w:val="00E47B8C"/>
    <w:rsid w:val="00E47CCD"/>
    <w:rsid w:val="00E51820"/>
    <w:rsid w:val="00E52279"/>
    <w:rsid w:val="00E52596"/>
    <w:rsid w:val="00E52A1F"/>
    <w:rsid w:val="00E54044"/>
    <w:rsid w:val="00E54192"/>
    <w:rsid w:val="00E54416"/>
    <w:rsid w:val="00E548C3"/>
    <w:rsid w:val="00E56369"/>
    <w:rsid w:val="00E573C2"/>
    <w:rsid w:val="00E61558"/>
    <w:rsid w:val="00E616E1"/>
    <w:rsid w:val="00E61DFE"/>
    <w:rsid w:val="00E61FF8"/>
    <w:rsid w:val="00E6252F"/>
    <w:rsid w:val="00E62652"/>
    <w:rsid w:val="00E629C0"/>
    <w:rsid w:val="00E62A9F"/>
    <w:rsid w:val="00E657F0"/>
    <w:rsid w:val="00E65D03"/>
    <w:rsid w:val="00E67150"/>
    <w:rsid w:val="00E704B8"/>
    <w:rsid w:val="00E71124"/>
    <w:rsid w:val="00E7171F"/>
    <w:rsid w:val="00E71761"/>
    <w:rsid w:val="00E71EDC"/>
    <w:rsid w:val="00E7269D"/>
    <w:rsid w:val="00E727B1"/>
    <w:rsid w:val="00E730A8"/>
    <w:rsid w:val="00E730BB"/>
    <w:rsid w:val="00E73759"/>
    <w:rsid w:val="00E74D36"/>
    <w:rsid w:val="00E74EF4"/>
    <w:rsid w:val="00E754EC"/>
    <w:rsid w:val="00E7575A"/>
    <w:rsid w:val="00E757E7"/>
    <w:rsid w:val="00E7587E"/>
    <w:rsid w:val="00E759EC"/>
    <w:rsid w:val="00E776FC"/>
    <w:rsid w:val="00E77C99"/>
    <w:rsid w:val="00E8061F"/>
    <w:rsid w:val="00E80996"/>
    <w:rsid w:val="00E81564"/>
    <w:rsid w:val="00E81D73"/>
    <w:rsid w:val="00E821D3"/>
    <w:rsid w:val="00E824B9"/>
    <w:rsid w:val="00E825A8"/>
    <w:rsid w:val="00E835D9"/>
    <w:rsid w:val="00E8387C"/>
    <w:rsid w:val="00E83963"/>
    <w:rsid w:val="00E858BF"/>
    <w:rsid w:val="00E86A9C"/>
    <w:rsid w:val="00E86B77"/>
    <w:rsid w:val="00E86BCF"/>
    <w:rsid w:val="00E87C29"/>
    <w:rsid w:val="00E87DFD"/>
    <w:rsid w:val="00E9099C"/>
    <w:rsid w:val="00E91EEE"/>
    <w:rsid w:val="00E92798"/>
    <w:rsid w:val="00E92FE0"/>
    <w:rsid w:val="00E93108"/>
    <w:rsid w:val="00E9341A"/>
    <w:rsid w:val="00E93B6B"/>
    <w:rsid w:val="00E952AC"/>
    <w:rsid w:val="00E952E0"/>
    <w:rsid w:val="00E96963"/>
    <w:rsid w:val="00E9723D"/>
    <w:rsid w:val="00E9770A"/>
    <w:rsid w:val="00E97B36"/>
    <w:rsid w:val="00EA131A"/>
    <w:rsid w:val="00EA15F4"/>
    <w:rsid w:val="00EA19EF"/>
    <w:rsid w:val="00EA3867"/>
    <w:rsid w:val="00EA38C3"/>
    <w:rsid w:val="00EA3F69"/>
    <w:rsid w:val="00EA4259"/>
    <w:rsid w:val="00EA4C0F"/>
    <w:rsid w:val="00EA5A10"/>
    <w:rsid w:val="00EA61D7"/>
    <w:rsid w:val="00EA6564"/>
    <w:rsid w:val="00EA6931"/>
    <w:rsid w:val="00EA6BD7"/>
    <w:rsid w:val="00EA7283"/>
    <w:rsid w:val="00EA7691"/>
    <w:rsid w:val="00EB0FFA"/>
    <w:rsid w:val="00EB2B62"/>
    <w:rsid w:val="00EB31A2"/>
    <w:rsid w:val="00EB328E"/>
    <w:rsid w:val="00EB35E1"/>
    <w:rsid w:val="00EB3816"/>
    <w:rsid w:val="00EB39C4"/>
    <w:rsid w:val="00EB3CB1"/>
    <w:rsid w:val="00EB4F95"/>
    <w:rsid w:val="00EB5406"/>
    <w:rsid w:val="00EB58CA"/>
    <w:rsid w:val="00EB5ABA"/>
    <w:rsid w:val="00EB5FF3"/>
    <w:rsid w:val="00EB74A6"/>
    <w:rsid w:val="00EB7C36"/>
    <w:rsid w:val="00EC0213"/>
    <w:rsid w:val="00EC09D4"/>
    <w:rsid w:val="00EC11DB"/>
    <w:rsid w:val="00EC19B0"/>
    <w:rsid w:val="00EC1CB2"/>
    <w:rsid w:val="00EC239F"/>
    <w:rsid w:val="00EC566E"/>
    <w:rsid w:val="00EC5F9D"/>
    <w:rsid w:val="00ED0E94"/>
    <w:rsid w:val="00ED2826"/>
    <w:rsid w:val="00ED2CF4"/>
    <w:rsid w:val="00ED43CE"/>
    <w:rsid w:val="00ED6281"/>
    <w:rsid w:val="00ED7449"/>
    <w:rsid w:val="00ED772C"/>
    <w:rsid w:val="00EE10DA"/>
    <w:rsid w:val="00EE1E3B"/>
    <w:rsid w:val="00EE27C3"/>
    <w:rsid w:val="00EE3BB9"/>
    <w:rsid w:val="00EE3BBE"/>
    <w:rsid w:val="00EE3EB8"/>
    <w:rsid w:val="00EE510A"/>
    <w:rsid w:val="00EE5AFC"/>
    <w:rsid w:val="00EF08D8"/>
    <w:rsid w:val="00EF0BFD"/>
    <w:rsid w:val="00EF0E5B"/>
    <w:rsid w:val="00EF180C"/>
    <w:rsid w:val="00EF1890"/>
    <w:rsid w:val="00EF286E"/>
    <w:rsid w:val="00EF2FDD"/>
    <w:rsid w:val="00EF422B"/>
    <w:rsid w:val="00EF4B3B"/>
    <w:rsid w:val="00EF4D20"/>
    <w:rsid w:val="00EF5145"/>
    <w:rsid w:val="00EF536F"/>
    <w:rsid w:val="00EF560D"/>
    <w:rsid w:val="00EF7166"/>
    <w:rsid w:val="00EF73E8"/>
    <w:rsid w:val="00EF7B71"/>
    <w:rsid w:val="00F00794"/>
    <w:rsid w:val="00F00999"/>
    <w:rsid w:val="00F010A6"/>
    <w:rsid w:val="00F013CA"/>
    <w:rsid w:val="00F0186D"/>
    <w:rsid w:val="00F018C6"/>
    <w:rsid w:val="00F0305B"/>
    <w:rsid w:val="00F0348D"/>
    <w:rsid w:val="00F03999"/>
    <w:rsid w:val="00F04A61"/>
    <w:rsid w:val="00F04F6A"/>
    <w:rsid w:val="00F0617D"/>
    <w:rsid w:val="00F0644E"/>
    <w:rsid w:val="00F10404"/>
    <w:rsid w:val="00F107DD"/>
    <w:rsid w:val="00F13289"/>
    <w:rsid w:val="00F13851"/>
    <w:rsid w:val="00F1421E"/>
    <w:rsid w:val="00F14BA7"/>
    <w:rsid w:val="00F160C4"/>
    <w:rsid w:val="00F16F96"/>
    <w:rsid w:val="00F17038"/>
    <w:rsid w:val="00F17CD5"/>
    <w:rsid w:val="00F20FF6"/>
    <w:rsid w:val="00F21327"/>
    <w:rsid w:val="00F221AE"/>
    <w:rsid w:val="00F22C1E"/>
    <w:rsid w:val="00F236A1"/>
    <w:rsid w:val="00F23CE0"/>
    <w:rsid w:val="00F24C71"/>
    <w:rsid w:val="00F253B9"/>
    <w:rsid w:val="00F257FF"/>
    <w:rsid w:val="00F25E5D"/>
    <w:rsid w:val="00F26A67"/>
    <w:rsid w:val="00F275DC"/>
    <w:rsid w:val="00F27AC9"/>
    <w:rsid w:val="00F30762"/>
    <w:rsid w:val="00F329CF"/>
    <w:rsid w:val="00F32BF4"/>
    <w:rsid w:val="00F346A2"/>
    <w:rsid w:val="00F349BA"/>
    <w:rsid w:val="00F34EBF"/>
    <w:rsid w:val="00F353D9"/>
    <w:rsid w:val="00F35FB1"/>
    <w:rsid w:val="00F364C8"/>
    <w:rsid w:val="00F36919"/>
    <w:rsid w:val="00F37A54"/>
    <w:rsid w:val="00F41276"/>
    <w:rsid w:val="00F41D38"/>
    <w:rsid w:val="00F423D5"/>
    <w:rsid w:val="00F44B1C"/>
    <w:rsid w:val="00F44E83"/>
    <w:rsid w:val="00F45204"/>
    <w:rsid w:val="00F457ED"/>
    <w:rsid w:val="00F45EED"/>
    <w:rsid w:val="00F461D6"/>
    <w:rsid w:val="00F4632A"/>
    <w:rsid w:val="00F505DB"/>
    <w:rsid w:val="00F51647"/>
    <w:rsid w:val="00F517FB"/>
    <w:rsid w:val="00F51EE2"/>
    <w:rsid w:val="00F52FDC"/>
    <w:rsid w:val="00F53092"/>
    <w:rsid w:val="00F553D7"/>
    <w:rsid w:val="00F55488"/>
    <w:rsid w:val="00F55A86"/>
    <w:rsid w:val="00F55F4B"/>
    <w:rsid w:val="00F55FD3"/>
    <w:rsid w:val="00F5609E"/>
    <w:rsid w:val="00F560BD"/>
    <w:rsid w:val="00F566D5"/>
    <w:rsid w:val="00F5758D"/>
    <w:rsid w:val="00F60B32"/>
    <w:rsid w:val="00F61492"/>
    <w:rsid w:val="00F61583"/>
    <w:rsid w:val="00F6170D"/>
    <w:rsid w:val="00F6381D"/>
    <w:rsid w:val="00F6394D"/>
    <w:rsid w:val="00F63A70"/>
    <w:rsid w:val="00F63B03"/>
    <w:rsid w:val="00F63EC5"/>
    <w:rsid w:val="00F64B65"/>
    <w:rsid w:val="00F64C44"/>
    <w:rsid w:val="00F65DAA"/>
    <w:rsid w:val="00F6610B"/>
    <w:rsid w:val="00F667A7"/>
    <w:rsid w:val="00F66855"/>
    <w:rsid w:val="00F67614"/>
    <w:rsid w:val="00F679B0"/>
    <w:rsid w:val="00F7000B"/>
    <w:rsid w:val="00F70138"/>
    <w:rsid w:val="00F70205"/>
    <w:rsid w:val="00F702D0"/>
    <w:rsid w:val="00F71CF0"/>
    <w:rsid w:val="00F71F9A"/>
    <w:rsid w:val="00F72C39"/>
    <w:rsid w:val="00F73B2C"/>
    <w:rsid w:val="00F74D8D"/>
    <w:rsid w:val="00F74DAC"/>
    <w:rsid w:val="00F753BF"/>
    <w:rsid w:val="00F75490"/>
    <w:rsid w:val="00F75554"/>
    <w:rsid w:val="00F757D6"/>
    <w:rsid w:val="00F75C40"/>
    <w:rsid w:val="00F767BD"/>
    <w:rsid w:val="00F77358"/>
    <w:rsid w:val="00F77F0A"/>
    <w:rsid w:val="00F801F2"/>
    <w:rsid w:val="00F80E15"/>
    <w:rsid w:val="00F80F95"/>
    <w:rsid w:val="00F82EB5"/>
    <w:rsid w:val="00F835FD"/>
    <w:rsid w:val="00F83922"/>
    <w:rsid w:val="00F83B13"/>
    <w:rsid w:val="00F8427A"/>
    <w:rsid w:val="00F84B48"/>
    <w:rsid w:val="00F85D24"/>
    <w:rsid w:val="00F85F03"/>
    <w:rsid w:val="00F8616B"/>
    <w:rsid w:val="00F8639A"/>
    <w:rsid w:val="00F863C1"/>
    <w:rsid w:val="00F87346"/>
    <w:rsid w:val="00F87698"/>
    <w:rsid w:val="00F9014B"/>
    <w:rsid w:val="00F901F1"/>
    <w:rsid w:val="00F90455"/>
    <w:rsid w:val="00F90631"/>
    <w:rsid w:val="00F9170C"/>
    <w:rsid w:val="00F919A3"/>
    <w:rsid w:val="00F91D2F"/>
    <w:rsid w:val="00F92DD0"/>
    <w:rsid w:val="00F930E1"/>
    <w:rsid w:val="00F9336B"/>
    <w:rsid w:val="00F9347A"/>
    <w:rsid w:val="00F9369A"/>
    <w:rsid w:val="00F94AE2"/>
    <w:rsid w:val="00F951A5"/>
    <w:rsid w:val="00F9577B"/>
    <w:rsid w:val="00FA05FB"/>
    <w:rsid w:val="00FA0814"/>
    <w:rsid w:val="00FA15EF"/>
    <w:rsid w:val="00FA1723"/>
    <w:rsid w:val="00FA1B9C"/>
    <w:rsid w:val="00FA258D"/>
    <w:rsid w:val="00FA287B"/>
    <w:rsid w:val="00FA3DE3"/>
    <w:rsid w:val="00FA441C"/>
    <w:rsid w:val="00FA559B"/>
    <w:rsid w:val="00FA5DDE"/>
    <w:rsid w:val="00FA616A"/>
    <w:rsid w:val="00FA618E"/>
    <w:rsid w:val="00FA644E"/>
    <w:rsid w:val="00FA6525"/>
    <w:rsid w:val="00FA6823"/>
    <w:rsid w:val="00FA7207"/>
    <w:rsid w:val="00FA7328"/>
    <w:rsid w:val="00FA7BA8"/>
    <w:rsid w:val="00FB0218"/>
    <w:rsid w:val="00FB15BB"/>
    <w:rsid w:val="00FB1B21"/>
    <w:rsid w:val="00FB1C72"/>
    <w:rsid w:val="00FB2722"/>
    <w:rsid w:val="00FB358D"/>
    <w:rsid w:val="00FB4FB7"/>
    <w:rsid w:val="00FB5879"/>
    <w:rsid w:val="00FB6220"/>
    <w:rsid w:val="00FB7272"/>
    <w:rsid w:val="00FC11AA"/>
    <w:rsid w:val="00FC22A4"/>
    <w:rsid w:val="00FC243D"/>
    <w:rsid w:val="00FC2660"/>
    <w:rsid w:val="00FC2896"/>
    <w:rsid w:val="00FC2B4A"/>
    <w:rsid w:val="00FC2F1D"/>
    <w:rsid w:val="00FC3CA6"/>
    <w:rsid w:val="00FC507A"/>
    <w:rsid w:val="00FC5401"/>
    <w:rsid w:val="00FC551F"/>
    <w:rsid w:val="00FC5DC6"/>
    <w:rsid w:val="00FC63DD"/>
    <w:rsid w:val="00FD02D9"/>
    <w:rsid w:val="00FD05DA"/>
    <w:rsid w:val="00FD1498"/>
    <w:rsid w:val="00FD16FF"/>
    <w:rsid w:val="00FD22AB"/>
    <w:rsid w:val="00FD297D"/>
    <w:rsid w:val="00FD35CA"/>
    <w:rsid w:val="00FD4D61"/>
    <w:rsid w:val="00FD5727"/>
    <w:rsid w:val="00FD5768"/>
    <w:rsid w:val="00FD58A4"/>
    <w:rsid w:val="00FD660A"/>
    <w:rsid w:val="00FD67D1"/>
    <w:rsid w:val="00FD693B"/>
    <w:rsid w:val="00FE2321"/>
    <w:rsid w:val="00FE2AAE"/>
    <w:rsid w:val="00FE2C9B"/>
    <w:rsid w:val="00FE39F5"/>
    <w:rsid w:val="00FE40EE"/>
    <w:rsid w:val="00FE44A0"/>
    <w:rsid w:val="00FE4619"/>
    <w:rsid w:val="00FE4CC6"/>
    <w:rsid w:val="00FE5353"/>
    <w:rsid w:val="00FE55DE"/>
    <w:rsid w:val="00FE5CDD"/>
    <w:rsid w:val="00FE68E5"/>
    <w:rsid w:val="00FE6D2D"/>
    <w:rsid w:val="00FE6DD9"/>
    <w:rsid w:val="00FE791D"/>
    <w:rsid w:val="00FE7A18"/>
    <w:rsid w:val="00FE7AFD"/>
    <w:rsid w:val="00FE7FF7"/>
    <w:rsid w:val="00FF0006"/>
    <w:rsid w:val="00FF0809"/>
    <w:rsid w:val="00FF0912"/>
    <w:rsid w:val="00FF0A00"/>
    <w:rsid w:val="00FF0A89"/>
    <w:rsid w:val="00FF2F2D"/>
    <w:rsid w:val="00FF4580"/>
    <w:rsid w:val="00FF473E"/>
    <w:rsid w:val="00FF4A67"/>
    <w:rsid w:val="00FF5316"/>
    <w:rsid w:val="00FF67F8"/>
    <w:rsid w:val="00FF6D51"/>
    <w:rsid w:val="00FF7B10"/>
    <w:rsid w:val="00FF7E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D3A2F2"/>
  <w15:docId w15:val="{751DDBBF-42E6-45F7-93F1-34F34CF40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83B13"/>
    <w:pPr>
      <w:spacing w:after="160" w:line="259" w:lineRule="auto"/>
    </w:pPr>
    <w:rPr>
      <w:sz w:val="22"/>
      <w:szCs w:val="22"/>
      <w:lang w:eastAsia="en-US"/>
    </w:rPr>
  </w:style>
  <w:style w:type="paragraph" w:styleId="Naslov1">
    <w:name w:val="heading 1"/>
    <w:basedOn w:val="Navaden"/>
    <w:next w:val="Navaden"/>
    <w:link w:val="Naslov1Znak"/>
    <w:uiPriority w:val="9"/>
    <w:qFormat/>
    <w:rsid w:val="007D7A6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iPriority w:val="9"/>
    <w:unhideWhenUsed/>
    <w:qFormat/>
    <w:rsid w:val="004C7D28"/>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4C7D28"/>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eastAsia="sl-SI"/>
    </w:rPr>
  </w:style>
  <w:style w:type="paragraph" w:styleId="Naslov4">
    <w:name w:val="heading 4"/>
    <w:aliases w:val="Grafika"/>
    <w:basedOn w:val="Navaden"/>
    <w:next w:val="Odstavek"/>
    <w:link w:val="Naslov4Znak"/>
    <w:rsid w:val="004C7D28"/>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paragraph" w:styleId="Naslov9">
    <w:name w:val="heading 9"/>
    <w:basedOn w:val="Navaden"/>
    <w:next w:val="Navaden"/>
    <w:link w:val="Naslov9Znak"/>
    <w:uiPriority w:val="9"/>
    <w:semiHidden/>
    <w:unhideWhenUsed/>
    <w:qFormat/>
    <w:rsid w:val="0085197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987D26"/>
    <w:pPr>
      <w:tabs>
        <w:tab w:val="center" w:pos="4536"/>
        <w:tab w:val="right" w:pos="9072"/>
      </w:tabs>
      <w:spacing w:after="0" w:line="240" w:lineRule="auto"/>
    </w:pPr>
  </w:style>
  <w:style w:type="character" w:customStyle="1" w:styleId="GlavaZnak">
    <w:name w:val="Glava Znak"/>
    <w:basedOn w:val="Privzetapisavaodstavka"/>
    <w:link w:val="Glava"/>
    <w:qFormat/>
    <w:rsid w:val="00987D26"/>
  </w:style>
  <w:style w:type="paragraph" w:styleId="Noga">
    <w:name w:val="footer"/>
    <w:basedOn w:val="Navaden"/>
    <w:link w:val="NogaZnak"/>
    <w:uiPriority w:val="99"/>
    <w:unhideWhenUsed/>
    <w:rsid w:val="00987D26"/>
    <w:pPr>
      <w:tabs>
        <w:tab w:val="center" w:pos="4536"/>
        <w:tab w:val="right" w:pos="9072"/>
      </w:tabs>
      <w:spacing w:after="0" w:line="240" w:lineRule="auto"/>
    </w:pPr>
  </w:style>
  <w:style w:type="character" w:customStyle="1" w:styleId="NogaZnak">
    <w:name w:val="Noga Znak"/>
    <w:basedOn w:val="Privzetapisavaodstavka"/>
    <w:link w:val="Noga"/>
    <w:uiPriority w:val="99"/>
    <w:rsid w:val="00987D26"/>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qFormat/>
    <w:rsid w:val="00987D26"/>
    <w:pPr>
      <w:spacing w:after="0" w:line="260" w:lineRule="exact"/>
      <w:ind w:left="720"/>
      <w:contextualSpacing/>
    </w:pPr>
    <w:rPr>
      <w:rFonts w:ascii="Arial" w:eastAsia="Times New Roman" w:hAnsi="Arial"/>
      <w:sz w:val="20"/>
      <w:szCs w:val="24"/>
    </w:r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uiPriority w:val="34"/>
    <w:qFormat/>
    <w:locked/>
    <w:rsid w:val="00987D26"/>
    <w:rPr>
      <w:rFonts w:ascii="Arial" w:eastAsia="Times New Roman" w:hAnsi="Arial" w:cs="Times New Roman"/>
      <w:sz w:val="20"/>
      <w:szCs w:val="24"/>
    </w:rPr>
  </w:style>
  <w:style w:type="table" w:styleId="Tabelamrea">
    <w:name w:val="Table Grid"/>
    <w:basedOn w:val="Navadnatabela"/>
    <w:uiPriority w:val="39"/>
    <w:rsid w:val="00987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987D26"/>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rsid w:val="00987D26"/>
    <w:rPr>
      <w:rFonts w:ascii="Arial" w:eastAsia="Times New Roman" w:hAnsi="Arial" w:cs="Times New Roman"/>
      <w:sz w:val="20"/>
      <w:szCs w:val="24"/>
      <w:lang w:val="en-US"/>
    </w:rPr>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text,fn,f"/>
    <w:basedOn w:val="Navaden"/>
    <w:link w:val="Sprotnaopomba-besediloZnak"/>
    <w:uiPriority w:val="99"/>
    <w:qFormat/>
    <w:rsid w:val="00987D26"/>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uiPriority w:val="99"/>
    <w:semiHidden/>
    <w:rsid w:val="00987D26"/>
    <w:rPr>
      <w:sz w:val="20"/>
      <w:szCs w:val="20"/>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link w:val="Sprotnaopomba-besedilo"/>
    <w:uiPriority w:val="99"/>
    <w:qFormat/>
    <w:rsid w:val="00987D26"/>
    <w:rPr>
      <w:rFonts w:ascii="Arial" w:eastAsia="Times New Roman" w:hAnsi="Arial" w:cs="Arial"/>
      <w:sz w:val="20"/>
      <w:szCs w:val="20"/>
      <w:lang w:eastAsia="sl-SI"/>
    </w:rPr>
  </w:style>
  <w:style w:type="paragraph" w:customStyle="1" w:styleId="Oddelek">
    <w:name w:val="Oddelek"/>
    <w:basedOn w:val="Navaden"/>
    <w:link w:val="OddelekZnak1"/>
    <w:qFormat/>
    <w:rsid w:val="00987D26"/>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rPr>
  </w:style>
  <w:style w:type="paragraph" w:customStyle="1" w:styleId="Alineazaodstavkom">
    <w:name w:val="Alinea za odstavkom"/>
    <w:basedOn w:val="Navaden"/>
    <w:link w:val="AlineazaodstavkomZnak"/>
    <w:qFormat/>
    <w:rsid w:val="00987D26"/>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styleId="Sprotnaopomba-sklic">
    <w:name w:val="footnote reference"/>
    <w:aliases w:val="Footnote Reference Number,Footnote Reference_LVL6,Footnote Reference_LVL61,Footnote Reference_LVL62,Footnote Reference_LVL63,Footnote Reference_LVL64,Footnotes refss,callout"/>
    <w:uiPriority w:val="99"/>
    <w:rsid w:val="00987D26"/>
    <w:rPr>
      <w:vertAlign w:val="superscript"/>
    </w:rPr>
  </w:style>
  <w:style w:type="paragraph" w:customStyle="1" w:styleId="rkovnatokazaodstavkom">
    <w:name w:val="Črkovna točka_za odstavkom"/>
    <w:basedOn w:val="Navaden"/>
    <w:link w:val="rkovnatokazaodstavkomZnak"/>
    <w:qFormat/>
    <w:rsid w:val="00987D26"/>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tevilnatoka">
    <w:name w:val="Številčna točka"/>
    <w:basedOn w:val="Navaden"/>
    <w:link w:val="tevilnatokaZnak"/>
    <w:uiPriority w:val="99"/>
    <w:qFormat/>
    <w:rsid w:val="00987D26"/>
    <w:pPr>
      <w:numPr>
        <w:numId w:val="4"/>
      </w:numPr>
      <w:tabs>
        <w:tab w:val="left" w:pos="540"/>
        <w:tab w:val="left" w:pos="900"/>
      </w:tabs>
      <w:spacing w:after="0" w:line="240" w:lineRule="auto"/>
      <w:jc w:val="both"/>
    </w:pPr>
    <w:rPr>
      <w:rFonts w:ascii="Arial" w:eastAsia="Times New Roman" w:hAnsi="Arial"/>
    </w:rPr>
  </w:style>
  <w:style w:type="paragraph" w:customStyle="1" w:styleId="odstavek1">
    <w:name w:val="odstavek1"/>
    <w:basedOn w:val="Navaden"/>
    <w:rsid w:val="00987D26"/>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87D26"/>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987D26"/>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87D26"/>
    <w:pPr>
      <w:spacing w:after="0" w:line="240" w:lineRule="auto"/>
      <w:jc w:val="center"/>
    </w:pPr>
    <w:rPr>
      <w:rFonts w:ascii="Arial" w:eastAsia="Times New Roman" w:hAnsi="Arial" w:cs="Arial"/>
      <w:b/>
      <w:bCs/>
      <w:lang w:eastAsia="sl-SI"/>
    </w:rPr>
  </w:style>
  <w:style w:type="paragraph" w:styleId="Besedilooblaka">
    <w:name w:val="Balloon Text"/>
    <w:basedOn w:val="Navaden"/>
    <w:link w:val="BesedilooblakaZnak"/>
    <w:uiPriority w:val="99"/>
    <w:semiHidden/>
    <w:unhideWhenUsed/>
    <w:rsid w:val="00384263"/>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384263"/>
    <w:rPr>
      <w:rFonts w:ascii="Tahoma" w:hAnsi="Tahoma" w:cs="Tahoma"/>
      <w:sz w:val="16"/>
      <w:szCs w:val="16"/>
    </w:rPr>
  </w:style>
  <w:style w:type="character" w:styleId="Pripombasklic">
    <w:name w:val="annotation reference"/>
    <w:semiHidden/>
    <w:unhideWhenUsed/>
    <w:rsid w:val="00114080"/>
    <w:rPr>
      <w:sz w:val="16"/>
      <w:szCs w:val="16"/>
    </w:rPr>
  </w:style>
  <w:style w:type="paragraph" w:styleId="Pripombabesedilo">
    <w:name w:val="annotation text"/>
    <w:basedOn w:val="Navaden"/>
    <w:link w:val="PripombabesediloZnak"/>
    <w:unhideWhenUsed/>
    <w:rsid w:val="00114080"/>
    <w:pPr>
      <w:spacing w:line="240" w:lineRule="auto"/>
    </w:pPr>
    <w:rPr>
      <w:sz w:val="20"/>
      <w:szCs w:val="20"/>
    </w:rPr>
  </w:style>
  <w:style w:type="character" w:customStyle="1" w:styleId="PripombabesediloZnak">
    <w:name w:val="Pripomba – besedilo Znak"/>
    <w:link w:val="Pripombabesedilo"/>
    <w:rsid w:val="00114080"/>
    <w:rPr>
      <w:sz w:val="20"/>
      <w:szCs w:val="20"/>
    </w:rPr>
  </w:style>
  <w:style w:type="paragraph" w:styleId="Zadevapripombe">
    <w:name w:val="annotation subject"/>
    <w:basedOn w:val="Pripombabesedilo"/>
    <w:next w:val="Pripombabesedilo"/>
    <w:link w:val="ZadevapripombeZnak"/>
    <w:uiPriority w:val="99"/>
    <w:semiHidden/>
    <w:unhideWhenUsed/>
    <w:rsid w:val="00114080"/>
    <w:rPr>
      <w:b/>
      <w:bCs/>
    </w:rPr>
  </w:style>
  <w:style w:type="character" w:customStyle="1" w:styleId="ZadevapripombeZnak">
    <w:name w:val="Zadeva pripombe Znak"/>
    <w:link w:val="Zadevapripombe"/>
    <w:uiPriority w:val="99"/>
    <w:semiHidden/>
    <w:rsid w:val="00114080"/>
    <w:rPr>
      <w:b/>
      <w:bCs/>
      <w:sz w:val="20"/>
      <w:szCs w:val="20"/>
    </w:rPr>
  </w:style>
  <w:style w:type="paragraph" w:styleId="Navadensplet">
    <w:name w:val="Normal (Web)"/>
    <w:basedOn w:val="Navaden"/>
    <w:uiPriority w:val="99"/>
    <w:unhideWhenUsed/>
    <w:rsid w:val="00187DF7"/>
    <w:pPr>
      <w:spacing w:after="240" w:line="240" w:lineRule="auto"/>
    </w:pPr>
    <w:rPr>
      <w:rFonts w:ascii="Times New Roman" w:eastAsia="Times New Roman" w:hAnsi="Times New Roman"/>
      <w:color w:val="545454"/>
      <w:sz w:val="29"/>
      <w:szCs w:val="29"/>
      <w:lang w:eastAsia="sl-SI"/>
    </w:rPr>
  </w:style>
  <w:style w:type="paragraph" w:customStyle="1" w:styleId="len">
    <w:name w:val="len"/>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306918"/>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uiPriority w:val="22"/>
    <w:qFormat/>
    <w:rsid w:val="001B6B02"/>
    <w:rPr>
      <w:b/>
      <w:bCs/>
    </w:rPr>
  </w:style>
  <w:style w:type="character" w:styleId="Hiperpovezava">
    <w:name w:val="Hyperlink"/>
    <w:uiPriority w:val="99"/>
    <w:unhideWhenUsed/>
    <w:rsid w:val="00475B15"/>
    <w:rPr>
      <w:color w:val="0000FF"/>
      <w:u w:val="single"/>
    </w:rPr>
  </w:style>
  <w:style w:type="character" w:styleId="SledenaHiperpovezava">
    <w:name w:val="FollowedHyperlink"/>
    <w:basedOn w:val="Privzetapisavaodstavka"/>
    <w:uiPriority w:val="99"/>
    <w:semiHidden/>
    <w:unhideWhenUsed/>
    <w:rsid w:val="00852BF2"/>
    <w:rPr>
      <w:color w:val="800080" w:themeColor="followedHyperlink"/>
      <w:u w:val="single"/>
    </w:rPr>
  </w:style>
  <w:style w:type="paragraph" w:styleId="Revizija">
    <w:name w:val="Revision"/>
    <w:hidden/>
    <w:uiPriority w:val="99"/>
    <w:semiHidden/>
    <w:rsid w:val="00420E52"/>
    <w:rPr>
      <w:sz w:val="22"/>
      <w:szCs w:val="22"/>
      <w:lang w:eastAsia="en-US"/>
    </w:rPr>
  </w:style>
  <w:style w:type="paragraph" w:customStyle="1" w:styleId="Default">
    <w:name w:val="Default"/>
    <w:rsid w:val="004F0052"/>
    <w:pPr>
      <w:autoSpaceDE w:val="0"/>
      <w:autoSpaceDN w:val="0"/>
      <w:adjustRightInd w:val="0"/>
    </w:pPr>
    <w:rPr>
      <w:rFonts w:ascii="Arial" w:eastAsiaTheme="minorHAnsi" w:hAnsi="Arial" w:cs="Arial"/>
      <w:color w:val="000000"/>
      <w:sz w:val="24"/>
      <w:szCs w:val="24"/>
      <w:lang w:eastAsia="en-US"/>
    </w:rPr>
  </w:style>
  <w:style w:type="character" w:customStyle="1" w:styleId="Nerazreenaomemba1">
    <w:name w:val="Nerazrešena omemba1"/>
    <w:basedOn w:val="Privzetapisavaodstavka"/>
    <w:uiPriority w:val="99"/>
    <w:semiHidden/>
    <w:unhideWhenUsed/>
    <w:rsid w:val="009749D4"/>
    <w:rPr>
      <w:color w:val="605E5C"/>
      <w:shd w:val="clear" w:color="auto" w:fill="E1DFDD"/>
    </w:rPr>
  </w:style>
  <w:style w:type="character" w:styleId="Poudarek">
    <w:name w:val="Emphasis"/>
    <w:basedOn w:val="Privzetapisavaodstavka"/>
    <w:uiPriority w:val="20"/>
    <w:qFormat/>
    <w:rsid w:val="00CE00A4"/>
    <w:rPr>
      <w:i/>
      <w:iCs/>
    </w:rPr>
  </w:style>
  <w:style w:type="paragraph" w:customStyle="1" w:styleId="Telobesedila2">
    <w:name w:val="Telo besedila2"/>
    <w:basedOn w:val="Navaden"/>
    <w:rsid w:val="00C45EC5"/>
    <w:pPr>
      <w:shd w:val="clear" w:color="auto" w:fill="FFFFFF"/>
      <w:spacing w:after="900" w:line="259" w:lineRule="exact"/>
    </w:pPr>
    <w:rPr>
      <w:rFonts w:ascii="Arial" w:eastAsia="Arial" w:hAnsi="Arial" w:cs="Arial"/>
      <w:color w:val="000000"/>
      <w:sz w:val="19"/>
      <w:szCs w:val="19"/>
      <w:lang w:eastAsia="sl-SI"/>
    </w:rPr>
  </w:style>
  <w:style w:type="character" w:customStyle="1" w:styleId="Naslov1Znak">
    <w:name w:val="Naslov 1 Znak"/>
    <w:basedOn w:val="Privzetapisavaodstavka"/>
    <w:link w:val="Naslov1"/>
    <w:uiPriority w:val="9"/>
    <w:rsid w:val="007D7A65"/>
    <w:rPr>
      <w:rFonts w:asciiTheme="majorHAnsi" w:eastAsiaTheme="majorEastAsia" w:hAnsiTheme="majorHAnsi" w:cstheme="majorBidi"/>
      <w:color w:val="365F91" w:themeColor="accent1" w:themeShade="BF"/>
      <w:sz w:val="32"/>
      <w:szCs w:val="32"/>
      <w:lang w:eastAsia="en-US"/>
    </w:rPr>
  </w:style>
  <w:style w:type="character" w:customStyle="1" w:styleId="Naslov2Znak">
    <w:name w:val="Naslov 2 Znak"/>
    <w:basedOn w:val="Privzetapisavaodstavka"/>
    <w:link w:val="Naslov2"/>
    <w:uiPriority w:val="9"/>
    <w:rsid w:val="004C7D28"/>
    <w:rPr>
      <w:rFonts w:asciiTheme="majorHAnsi" w:eastAsiaTheme="majorEastAsia" w:hAnsiTheme="majorHAnsi" w:cstheme="majorBidi"/>
      <w:b/>
      <w:bCs/>
      <w:color w:val="4F81BD" w:themeColor="accent1"/>
      <w:sz w:val="26"/>
      <w:szCs w:val="26"/>
      <w:lang w:eastAsia="en-US"/>
    </w:rPr>
  </w:style>
  <w:style w:type="character" w:customStyle="1" w:styleId="Naslov3Znak">
    <w:name w:val="Naslov 3 Znak"/>
    <w:basedOn w:val="Privzetapisavaodstavka"/>
    <w:link w:val="Naslov3"/>
    <w:uiPriority w:val="9"/>
    <w:semiHidden/>
    <w:rsid w:val="004C7D28"/>
    <w:rPr>
      <w:rFonts w:asciiTheme="majorHAnsi" w:eastAsiaTheme="majorEastAsia" w:hAnsiTheme="majorHAnsi" w:cstheme="majorBidi"/>
      <w:color w:val="243F60" w:themeColor="accent1" w:themeShade="7F"/>
      <w:sz w:val="24"/>
      <w:szCs w:val="24"/>
    </w:rPr>
  </w:style>
  <w:style w:type="character" w:customStyle="1" w:styleId="Naslov4Znak">
    <w:name w:val="Naslov 4 Znak"/>
    <w:aliases w:val="Grafika Znak"/>
    <w:basedOn w:val="Privzetapisavaodstavka"/>
    <w:link w:val="Naslov4"/>
    <w:rsid w:val="004C7D28"/>
    <w:rPr>
      <w:rFonts w:ascii="Arial" w:eastAsia="Times New Roman" w:hAnsi="Arial" w:cs="Arial"/>
      <w:bCs/>
      <w:color w:val="000000"/>
      <w:sz w:val="22"/>
      <w:szCs w:val="27"/>
    </w:rPr>
  </w:style>
  <w:style w:type="paragraph" w:styleId="Kazalovsebine2">
    <w:name w:val="toc 2"/>
    <w:basedOn w:val="Navaden"/>
    <w:next w:val="Navaden"/>
    <w:autoRedefine/>
    <w:uiPriority w:val="39"/>
    <w:unhideWhenUsed/>
    <w:rsid w:val="004C7D28"/>
    <w:pPr>
      <w:spacing w:after="100" w:line="276" w:lineRule="auto"/>
      <w:ind w:left="220"/>
    </w:pPr>
    <w:rPr>
      <w:rFonts w:asciiTheme="minorHAnsi" w:eastAsiaTheme="minorHAnsi" w:hAnsiTheme="minorHAnsi" w:cstheme="minorBidi"/>
    </w:rPr>
  </w:style>
  <w:style w:type="character" w:customStyle="1" w:styleId="apple-converted-space">
    <w:name w:val="apple-converted-space"/>
    <w:basedOn w:val="Privzetapisavaodstavka"/>
    <w:rsid w:val="004C7D28"/>
  </w:style>
  <w:style w:type="character" w:customStyle="1" w:styleId="Footnote2">
    <w:name w:val="Footnote (2)_"/>
    <w:basedOn w:val="Privzetapisavaodstavka"/>
    <w:link w:val="Footnote20"/>
    <w:rsid w:val="004C7D28"/>
    <w:rPr>
      <w:rFonts w:ascii="Arial" w:eastAsia="Arial" w:hAnsi="Arial" w:cs="Arial"/>
      <w:sz w:val="19"/>
      <w:szCs w:val="19"/>
      <w:shd w:val="clear" w:color="auto" w:fill="FFFFFF"/>
    </w:rPr>
  </w:style>
  <w:style w:type="character" w:customStyle="1" w:styleId="Footnote">
    <w:name w:val="Footnote_"/>
    <w:basedOn w:val="Privzetapisavaodstavka"/>
    <w:rsid w:val="004C7D28"/>
    <w:rPr>
      <w:rFonts w:ascii="Arial" w:eastAsia="Arial" w:hAnsi="Arial" w:cs="Arial"/>
      <w:sz w:val="15"/>
      <w:szCs w:val="15"/>
      <w:shd w:val="clear" w:color="auto" w:fill="FFFFFF"/>
    </w:rPr>
  </w:style>
  <w:style w:type="character" w:customStyle="1" w:styleId="Bodytext2">
    <w:name w:val="Body text (2)_"/>
    <w:basedOn w:val="Privzetapisavaodstavka"/>
    <w:link w:val="Bodytext20"/>
    <w:rsid w:val="004C7D28"/>
    <w:rPr>
      <w:rFonts w:ascii="Arial" w:eastAsia="Arial" w:hAnsi="Arial" w:cs="Arial"/>
      <w:sz w:val="19"/>
      <w:szCs w:val="19"/>
      <w:shd w:val="clear" w:color="auto" w:fill="FFFFFF"/>
    </w:rPr>
  </w:style>
  <w:style w:type="character" w:customStyle="1" w:styleId="Bodytext">
    <w:name w:val="Body text_"/>
    <w:basedOn w:val="Privzetapisavaodstavka"/>
    <w:link w:val="BodyText21"/>
    <w:rsid w:val="004C7D28"/>
    <w:rPr>
      <w:rFonts w:ascii="Arial" w:eastAsia="Arial" w:hAnsi="Arial" w:cs="Arial"/>
      <w:sz w:val="19"/>
      <w:szCs w:val="19"/>
      <w:shd w:val="clear" w:color="auto" w:fill="FFFFFF"/>
    </w:rPr>
  </w:style>
  <w:style w:type="character" w:customStyle="1" w:styleId="Bodytext2Impact75ptNotBoldItalic">
    <w:name w:val="Body text (2) + Impact;7;5 pt;Not Bold;Italic"/>
    <w:basedOn w:val="Bodytext2"/>
    <w:rsid w:val="004C7D28"/>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4C7D28"/>
    <w:pPr>
      <w:shd w:val="clear" w:color="auto" w:fill="FFFFFF"/>
      <w:spacing w:after="0" w:line="0" w:lineRule="atLeast"/>
      <w:jc w:val="both"/>
    </w:pPr>
    <w:rPr>
      <w:rFonts w:ascii="Arial" w:eastAsia="Arial" w:hAnsi="Arial" w:cs="Arial"/>
      <w:sz w:val="19"/>
      <w:szCs w:val="19"/>
      <w:lang w:eastAsia="sl-SI"/>
    </w:rPr>
  </w:style>
  <w:style w:type="paragraph" w:customStyle="1" w:styleId="Bodytext20">
    <w:name w:val="Body text (2)"/>
    <w:basedOn w:val="Navaden"/>
    <w:link w:val="Bodytext2"/>
    <w:rsid w:val="004C7D28"/>
    <w:pPr>
      <w:shd w:val="clear" w:color="auto" w:fill="FFFFFF"/>
      <w:spacing w:after="60" w:line="245" w:lineRule="exact"/>
      <w:ind w:hanging="1120"/>
    </w:pPr>
    <w:rPr>
      <w:rFonts w:ascii="Arial" w:eastAsia="Arial" w:hAnsi="Arial" w:cs="Arial"/>
      <w:sz w:val="19"/>
      <w:szCs w:val="19"/>
      <w:lang w:eastAsia="sl-SI"/>
    </w:rPr>
  </w:style>
  <w:style w:type="paragraph" w:customStyle="1" w:styleId="BodyText21">
    <w:name w:val="Body Text2"/>
    <w:basedOn w:val="Navaden"/>
    <w:link w:val="Bodytext"/>
    <w:rsid w:val="004C7D28"/>
    <w:pPr>
      <w:shd w:val="clear" w:color="auto" w:fill="FFFFFF"/>
      <w:spacing w:before="60" w:after="360" w:line="0" w:lineRule="atLeast"/>
      <w:ind w:hanging="360"/>
      <w:jc w:val="both"/>
    </w:pPr>
    <w:rPr>
      <w:rFonts w:ascii="Arial" w:eastAsia="Arial" w:hAnsi="Arial" w:cs="Arial"/>
      <w:sz w:val="19"/>
      <w:szCs w:val="19"/>
      <w:lang w:eastAsia="sl-SI"/>
    </w:rPr>
  </w:style>
  <w:style w:type="paragraph" w:customStyle="1" w:styleId="Alinejazarkovnotoko">
    <w:name w:val="Alineja za črkovno točko"/>
    <w:basedOn w:val="Alineazatevilnotoko"/>
    <w:link w:val="AlinejazarkovnotokoZnak"/>
    <w:qFormat/>
    <w:rsid w:val="004C7D28"/>
  </w:style>
  <w:style w:type="paragraph" w:customStyle="1" w:styleId="Vrstapredpisa">
    <w:name w:val="Vrsta predpisa"/>
    <w:basedOn w:val="Navaden"/>
    <w:link w:val="VrstapredpisaZnak"/>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C7D28"/>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4C7D28"/>
    <w:rPr>
      <w:rFonts w:ascii="Arial" w:eastAsia="Times New Roman" w:hAnsi="Arial" w:cs="Arial"/>
      <w:b/>
      <w:bCs/>
      <w:color w:val="000000"/>
      <w:spacing w:val="40"/>
      <w:sz w:val="22"/>
      <w:szCs w:val="22"/>
    </w:rPr>
  </w:style>
  <w:style w:type="paragraph" w:customStyle="1" w:styleId="Poglavje">
    <w:name w:val="Poglavje"/>
    <w:basedOn w:val="Navaden"/>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C7D28"/>
    <w:rPr>
      <w:rFonts w:ascii="Arial" w:eastAsia="Times New Roman" w:hAnsi="Arial" w:cs="Arial"/>
      <w:b/>
      <w:sz w:val="22"/>
      <w:szCs w:val="22"/>
    </w:rPr>
  </w:style>
  <w:style w:type="paragraph" w:customStyle="1" w:styleId="len0">
    <w:name w:val="Člen"/>
    <w:basedOn w:val="Navaden"/>
    <w:link w:val="lenZnak"/>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4C7D28"/>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0"/>
    <w:rsid w:val="004C7D28"/>
    <w:rPr>
      <w:rFonts w:ascii="Arial" w:eastAsia="Times New Roman" w:hAnsi="Arial" w:cs="Arial"/>
      <w:b/>
      <w:sz w:val="22"/>
      <w:szCs w:val="22"/>
    </w:rPr>
  </w:style>
  <w:style w:type="paragraph" w:customStyle="1" w:styleId="Odstavek">
    <w:name w:val="Odstavek"/>
    <w:basedOn w:val="Navaden"/>
    <w:link w:val="OdstavekZnak"/>
    <w:qFormat/>
    <w:rsid w:val="004C7D2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4C7D28"/>
    <w:pPr>
      <w:spacing w:before="480"/>
    </w:pPr>
  </w:style>
  <w:style w:type="character" w:customStyle="1" w:styleId="OdstavekZnak">
    <w:name w:val="Odstavek Znak"/>
    <w:link w:val="Odstavek"/>
    <w:rsid w:val="004C7D28"/>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7D28"/>
    <w:rPr>
      <w:rFonts w:ascii="Arial" w:hAnsi="Arial"/>
      <w:sz w:val="22"/>
      <w:szCs w:val="22"/>
      <w:lang w:eastAsia="en-US"/>
    </w:rPr>
  </w:style>
  <w:style w:type="paragraph" w:customStyle="1" w:styleId="rkovnatokazatevilnotokoa2">
    <w:name w:val="Črkovna točka za številčno točko (a)"/>
    <w:basedOn w:val="rkovnatokazatevilnotoko"/>
    <w:rsid w:val="004C7D28"/>
    <w:pPr>
      <w:numPr>
        <w:numId w:val="11"/>
      </w:numPr>
      <w:tabs>
        <w:tab w:val="clear" w:pos="782"/>
      </w:tabs>
      <w:ind w:left="567" w:hanging="283"/>
    </w:pPr>
  </w:style>
  <w:style w:type="paragraph" w:customStyle="1" w:styleId="Prehodneinkoncnedolocbe">
    <w:name w:val="Prehodne in koncne dolocbe"/>
    <w:basedOn w:val="Navaden"/>
    <w:rsid w:val="004C7D28"/>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Odsek">
    <w:name w:val="Odsek"/>
    <w:basedOn w:val="Navaden"/>
    <w:link w:val="OdsekZnak"/>
    <w:qFormat/>
    <w:rsid w:val="004C7D28"/>
    <w:pPr>
      <w:overflowPunct w:val="0"/>
      <w:autoSpaceDE w:val="0"/>
      <w:autoSpaceDN w:val="0"/>
      <w:adjustRightInd w:val="0"/>
      <w:spacing w:before="480" w:after="0" w:line="240" w:lineRule="atLeast"/>
      <w:jc w:val="center"/>
      <w:textAlignment w:val="baseline"/>
    </w:pPr>
    <w:rPr>
      <w:rFonts w:ascii="Arial" w:eastAsia="Times New Roman" w:hAnsi="Arial"/>
      <w:b/>
    </w:rPr>
  </w:style>
  <w:style w:type="paragraph" w:customStyle="1" w:styleId="Del">
    <w:name w:val="Del"/>
    <w:basedOn w:val="Poglavje"/>
    <w:link w:val="DelZnak"/>
    <w:qFormat/>
    <w:rsid w:val="004C7D28"/>
  </w:style>
  <w:style w:type="character" w:customStyle="1" w:styleId="OddelekZnak1">
    <w:name w:val="Oddelek Znak1"/>
    <w:link w:val="Oddelek"/>
    <w:rsid w:val="004C7D28"/>
    <w:rPr>
      <w:rFonts w:ascii="Arial" w:eastAsia="Times New Roman" w:hAnsi="Arial"/>
      <w:b/>
      <w:sz w:val="22"/>
      <w:szCs w:val="22"/>
      <w:lang w:eastAsia="en-US"/>
    </w:rPr>
  </w:style>
  <w:style w:type="character" w:customStyle="1" w:styleId="OdsekZnak">
    <w:name w:val="Odsek Znak"/>
    <w:basedOn w:val="OddelekZnak1"/>
    <w:link w:val="Odsek"/>
    <w:rsid w:val="004C7D28"/>
    <w:rPr>
      <w:rFonts w:ascii="Arial" w:eastAsia="Times New Roman" w:hAnsi="Arial"/>
      <w:b/>
      <w:sz w:val="22"/>
      <w:szCs w:val="22"/>
      <w:lang w:eastAsia="en-US"/>
    </w:rPr>
  </w:style>
  <w:style w:type="paragraph" w:customStyle="1" w:styleId="Naslovnadlenom">
    <w:name w:val="Naslov nad členom"/>
    <w:basedOn w:val="Navaden"/>
    <w:link w:val="NaslovnadlenomZnak"/>
    <w:qFormat/>
    <w:rsid w:val="004C7D28"/>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4C7D28"/>
    <w:rPr>
      <w:rFonts w:ascii="Arial" w:eastAsia="Times New Roman" w:hAnsi="Arial" w:cs="Arial"/>
      <w:sz w:val="22"/>
      <w:szCs w:val="22"/>
    </w:rPr>
  </w:style>
  <w:style w:type="character" w:customStyle="1" w:styleId="NaslovnadlenomZnak">
    <w:name w:val="Naslov nad členom Znak"/>
    <w:link w:val="Naslovnadlenom"/>
    <w:rsid w:val="004C7D28"/>
    <w:rPr>
      <w:rFonts w:ascii="Arial" w:eastAsia="Times New Roman" w:hAnsi="Arial" w:cs="Arial"/>
      <w:b/>
      <w:sz w:val="22"/>
      <w:szCs w:val="22"/>
    </w:rPr>
  </w:style>
  <w:style w:type="paragraph" w:customStyle="1" w:styleId="Nazivpodpisnika">
    <w:name w:val="Naziv podpisnika"/>
    <w:basedOn w:val="Navaden"/>
    <w:link w:val="NazivpodpisnikaZnak"/>
    <w:rsid w:val="004C7D2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4C7D28"/>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4C7D28"/>
    <w:pPr>
      <w:tabs>
        <w:tab w:val="left" w:pos="567"/>
      </w:tabs>
      <w:overflowPunct/>
      <w:autoSpaceDE/>
      <w:autoSpaceDN/>
      <w:adjustRightInd/>
      <w:spacing w:line="240" w:lineRule="auto"/>
      <w:ind w:left="567" w:hanging="142"/>
      <w:textAlignment w:val="auto"/>
    </w:pPr>
    <w:rPr>
      <w:rFonts w:eastAsia="Calibri"/>
    </w:rPr>
  </w:style>
  <w:style w:type="character" w:customStyle="1" w:styleId="rkovnatokazaodstavkomZnak">
    <w:name w:val="Črkovna točka_za odstavkom Znak"/>
    <w:link w:val="rkovnatokazaodstavkom"/>
    <w:rsid w:val="004C7D28"/>
    <w:rPr>
      <w:rFonts w:ascii="Arial" w:hAnsi="Arial"/>
      <w:sz w:val="22"/>
      <w:szCs w:val="22"/>
      <w:lang w:eastAsia="en-US"/>
    </w:rPr>
  </w:style>
  <w:style w:type="character" w:customStyle="1" w:styleId="AlineazatevilnotokoZnak">
    <w:name w:val="Alinea za številčno točko Znak"/>
    <w:basedOn w:val="rkovnatokazaodstavkomZnak"/>
    <w:link w:val="Alineazatevilnotoko"/>
    <w:rsid w:val="004C7D28"/>
    <w:rPr>
      <w:rFonts w:ascii="Arial" w:hAnsi="Arial"/>
      <w:sz w:val="22"/>
      <w:szCs w:val="22"/>
      <w:lang w:eastAsia="en-US"/>
    </w:rPr>
  </w:style>
  <w:style w:type="paragraph" w:customStyle="1" w:styleId="rkovnatokazatevilnotoko">
    <w:name w:val="Črkovna točka za številčno točko"/>
    <w:link w:val="rkovnatokazatevilnotokoZnak"/>
    <w:qFormat/>
    <w:rsid w:val="004C7D28"/>
    <w:pPr>
      <w:numPr>
        <w:numId w:val="12"/>
      </w:numPr>
      <w:jc w:val="both"/>
    </w:pPr>
    <w:rPr>
      <w:rFonts w:ascii="Arial" w:eastAsia="Times New Roman" w:hAnsi="Arial" w:cs="Arial"/>
      <w:sz w:val="22"/>
      <w:szCs w:val="22"/>
    </w:rPr>
  </w:style>
  <w:style w:type="character" w:customStyle="1" w:styleId="tevilnatokaZnak">
    <w:name w:val="Številčna točka Znak"/>
    <w:basedOn w:val="OdstavekZnak"/>
    <w:link w:val="tevilnatoka"/>
    <w:uiPriority w:val="99"/>
    <w:rsid w:val="004C7D28"/>
    <w:rPr>
      <w:rFonts w:ascii="Arial" w:eastAsia="Times New Roman" w:hAnsi="Arial" w:cs="Arial"/>
      <w:sz w:val="22"/>
      <w:szCs w:val="22"/>
      <w:lang w:eastAsia="en-US"/>
    </w:rPr>
  </w:style>
  <w:style w:type="character" w:customStyle="1" w:styleId="rkovnatokazatevilnotokoZnak">
    <w:name w:val="Črkovna točka za številčno točko Znak"/>
    <w:link w:val="rkovnatokazatevilnotoko"/>
    <w:rsid w:val="004C7D28"/>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4C7D28"/>
    <w:pPr>
      <w:spacing w:before="480"/>
    </w:pPr>
  </w:style>
  <w:style w:type="character" w:customStyle="1" w:styleId="AlineazaodstavkomZnak">
    <w:name w:val="Alinea za odstavkom Znak"/>
    <w:basedOn w:val="AlineazatevilnotokoZnak"/>
    <w:link w:val="Alineazaodstavkom"/>
    <w:rsid w:val="004C7D28"/>
    <w:rPr>
      <w:rFonts w:ascii="Arial" w:eastAsia="Times New Roman" w:hAnsi="Arial"/>
      <w:sz w:val="22"/>
      <w:szCs w:val="22"/>
      <w:lang w:eastAsia="en-US"/>
    </w:rPr>
  </w:style>
  <w:style w:type="paragraph" w:customStyle="1" w:styleId="Datumsprejetja">
    <w:name w:val="Datum sprejetja"/>
    <w:basedOn w:val="Navaden"/>
    <w:link w:val="DatumsprejetjaZnak"/>
    <w:qFormat/>
    <w:rsid w:val="004C7D2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4C7D2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4C7D2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4C7D2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4C7D28"/>
    <w:rPr>
      <w:rFonts w:ascii="Arial" w:eastAsia="Times New Roman" w:hAnsi="Arial" w:cs="Arial"/>
      <w:sz w:val="22"/>
      <w:szCs w:val="22"/>
    </w:rPr>
  </w:style>
  <w:style w:type="paragraph" w:customStyle="1" w:styleId="lennaslov0">
    <w:name w:val="Člen_naslov"/>
    <w:basedOn w:val="len0"/>
    <w:qFormat/>
    <w:rsid w:val="004C7D28"/>
    <w:pPr>
      <w:spacing w:before="0"/>
    </w:pPr>
  </w:style>
  <w:style w:type="character" w:customStyle="1" w:styleId="PravnapodlagaZnak">
    <w:name w:val="Pravna podlaga Znak"/>
    <w:basedOn w:val="OdstavekZnak"/>
    <w:link w:val="Pravnapodlaga"/>
    <w:rsid w:val="004C7D28"/>
    <w:rPr>
      <w:rFonts w:ascii="Arial" w:eastAsia="Times New Roman" w:hAnsi="Arial" w:cs="Arial"/>
      <w:sz w:val="22"/>
      <w:szCs w:val="22"/>
    </w:rPr>
  </w:style>
  <w:style w:type="paragraph" w:customStyle="1" w:styleId="Pododdelek">
    <w:name w:val="Pododdelek"/>
    <w:basedOn w:val="Navaden"/>
    <w:link w:val="PododdelekZnak"/>
    <w:qFormat/>
    <w:rsid w:val="004C7D2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4C7D28"/>
    <w:rPr>
      <w:rFonts w:ascii="Arial" w:eastAsia="Times New Roman" w:hAnsi="Arial" w:cs="Arial"/>
      <w:sz w:val="22"/>
      <w:szCs w:val="22"/>
    </w:rPr>
  </w:style>
  <w:style w:type="paragraph" w:customStyle="1" w:styleId="EVA">
    <w:name w:val="EVA"/>
    <w:basedOn w:val="Navaden"/>
    <w:link w:val="EVAZnak"/>
    <w:qFormat/>
    <w:rsid w:val="004C7D2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4C7D28"/>
    <w:rPr>
      <w:rFonts w:ascii="Arial" w:eastAsia="Times New Roman" w:hAnsi="Arial" w:cs="Arial"/>
      <w:sz w:val="22"/>
      <w:szCs w:val="22"/>
    </w:rPr>
  </w:style>
  <w:style w:type="paragraph" w:customStyle="1" w:styleId="Imeorgana">
    <w:name w:val="Ime organa"/>
    <w:basedOn w:val="Navaden"/>
    <w:link w:val="ImeorganaZnak"/>
    <w:qFormat/>
    <w:rsid w:val="004C7D2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table" w:customStyle="1" w:styleId="Tabela-mrea1">
    <w:name w:val="Tabela - mreža1"/>
    <w:basedOn w:val="Navadnatabela"/>
    <w:uiPriority w:val="59"/>
    <w:locked/>
    <w:rsid w:val="004C7D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pozorilo">
    <w:name w:val="Opozorilo"/>
    <w:basedOn w:val="Navaden"/>
    <w:link w:val="OpozoriloZnak"/>
    <w:qFormat/>
    <w:rsid w:val="004C7D28"/>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4C7D28"/>
    <w:rPr>
      <w:rFonts w:ascii="Arial" w:eastAsia="Times New Roman" w:hAnsi="Arial" w:cs="Arial"/>
      <w:color w:val="808080"/>
      <w:sz w:val="22"/>
      <w:szCs w:val="22"/>
    </w:rPr>
  </w:style>
  <w:style w:type="paragraph" w:customStyle="1" w:styleId="lennovele">
    <w:name w:val="Člen_novele"/>
    <w:basedOn w:val="len0"/>
    <w:link w:val="lennoveleZnak"/>
    <w:qFormat/>
    <w:rsid w:val="004C7D28"/>
    <w:rPr>
      <w:b w:val="0"/>
    </w:rPr>
  </w:style>
  <w:style w:type="paragraph" w:customStyle="1" w:styleId="Priloga">
    <w:name w:val="Priloga"/>
    <w:basedOn w:val="Navaden"/>
    <w:link w:val="PrilogaZnak"/>
    <w:qFormat/>
    <w:rsid w:val="004C7D2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4C7D28"/>
    <w:rPr>
      <w:rFonts w:ascii="Arial" w:eastAsia="Times New Roman" w:hAnsi="Arial" w:cs="Arial"/>
      <w:b w:val="0"/>
      <w:sz w:val="22"/>
      <w:szCs w:val="22"/>
    </w:rPr>
  </w:style>
  <w:style w:type="character" w:customStyle="1" w:styleId="PrilogaZnak">
    <w:name w:val="Priloga Znak"/>
    <w:link w:val="Priloga"/>
    <w:rsid w:val="004C7D28"/>
    <w:rPr>
      <w:rFonts w:ascii="Arial" w:eastAsia="Times New Roman" w:hAnsi="Arial" w:cs="Arial"/>
      <w:sz w:val="22"/>
      <w:szCs w:val="17"/>
    </w:rPr>
  </w:style>
  <w:style w:type="paragraph" w:customStyle="1" w:styleId="rta">
    <w:name w:val="Črta"/>
    <w:basedOn w:val="Navaden"/>
    <w:link w:val="rtaZnak"/>
    <w:qFormat/>
    <w:rsid w:val="004C7D2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4C7D28"/>
    <w:rPr>
      <w:spacing w:val="0"/>
    </w:rPr>
  </w:style>
  <w:style w:type="character" w:customStyle="1" w:styleId="rtaZnak">
    <w:name w:val="Črta Znak"/>
    <w:link w:val="rta"/>
    <w:rsid w:val="004C7D28"/>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4C7D28"/>
    <w:pPr>
      <w:numPr>
        <w:numId w:val="0"/>
      </w:numPr>
      <w:overflowPunct/>
      <w:autoSpaceDE/>
      <w:autoSpaceDN/>
      <w:adjustRightInd/>
      <w:spacing w:line="240" w:lineRule="auto"/>
      <w:textAlignment w:val="auto"/>
    </w:pPr>
    <w:rPr>
      <w:rFonts w:cs="Arial"/>
      <w:lang w:eastAsia="sl-SI"/>
    </w:rPr>
  </w:style>
  <w:style w:type="paragraph" w:customStyle="1" w:styleId="Zamaknjenadolobadruginivo">
    <w:name w:val="Zamaknjena določba_drugi nivo"/>
    <w:basedOn w:val="rkovnatokazatevilnotoko"/>
    <w:link w:val="ZamaknjenadolobadruginivoZnak"/>
    <w:qFormat/>
    <w:rsid w:val="004C7D28"/>
    <w:pPr>
      <w:numPr>
        <w:numId w:val="0"/>
      </w:numPr>
      <w:ind w:left="425"/>
    </w:pPr>
  </w:style>
  <w:style w:type="character" w:customStyle="1" w:styleId="ZamaknjenadolobaprvinivoZnak">
    <w:name w:val="Zamaknjena določba_prvi nivo Znak"/>
    <w:basedOn w:val="OdstavekZnak"/>
    <w:link w:val="Zamaknjenadolobaprvinivo"/>
    <w:rsid w:val="004C7D28"/>
    <w:rPr>
      <w:rFonts w:ascii="Arial" w:eastAsia="Times New Roman" w:hAnsi="Arial" w:cs="Arial"/>
      <w:sz w:val="22"/>
      <w:szCs w:val="22"/>
    </w:rPr>
  </w:style>
  <w:style w:type="character" w:customStyle="1" w:styleId="ZamaknjenadolobadruginivoZnak">
    <w:name w:val="Zamaknjena določba_drugi nivo Znak"/>
    <w:link w:val="Zamaknjenadolobadruginivo"/>
    <w:rsid w:val="004C7D28"/>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4C7D28"/>
    <w:pPr>
      <w:tabs>
        <w:tab w:val="left" w:pos="794"/>
      </w:tabs>
      <w:overflowPunct/>
      <w:autoSpaceDE/>
      <w:autoSpaceDN/>
      <w:adjustRightInd/>
      <w:spacing w:line="240" w:lineRule="auto"/>
      <w:ind w:left="794" w:hanging="227"/>
      <w:textAlignment w:val="auto"/>
    </w:pPr>
    <w:rPr>
      <w:rFonts w:cs="Arial"/>
      <w:lang w:eastAsia="sl-SI"/>
    </w:rPr>
  </w:style>
  <w:style w:type="paragraph" w:customStyle="1" w:styleId="Zamakanjenadolobatretjinivo">
    <w:name w:val="Zamakanjena določba_tretji nivo"/>
    <w:basedOn w:val="Zamaknjenadolobadruginivo"/>
    <w:link w:val="ZamakanjenadolobatretjinivoZnak"/>
    <w:qFormat/>
    <w:rsid w:val="004C7D28"/>
    <w:pPr>
      <w:ind w:left="993"/>
    </w:pPr>
  </w:style>
  <w:style w:type="character" w:customStyle="1" w:styleId="AlineazapodtokoZnak">
    <w:name w:val="Alinea za podtočko Znak"/>
    <w:link w:val="Alineazapodtoko"/>
    <w:rsid w:val="004C7D28"/>
    <w:rPr>
      <w:rFonts w:ascii="Arial" w:eastAsia="Times New Roman" w:hAnsi="Arial" w:cs="Arial"/>
      <w:sz w:val="22"/>
      <w:szCs w:val="22"/>
    </w:rPr>
  </w:style>
  <w:style w:type="numbering" w:customStyle="1" w:styleId="Alinejazaodstavkom">
    <w:name w:val="Alineja za odstavkom"/>
    <w:uiPriority w:val="99"/>
    <w:rsid w:val="004C7D28"/>
    <w:pPr>
      <w:numPr>
        <w:numId w:val="8"/>
      </w:numPr>
    </w:pPr>
  </w:style>
  <w:style w:type="character" w:customStyle="1" w:styleId="ZamakanjenadolobatretjinivoZnak">
    <w:name w:val="Zamakanjena določba_tretji nivo Znak"/>
    <w:basedOn w:val="ZamaknjenadolobadruginivoZnak"/>
    <w:link w:val="Zamakanjenadolobatretjinivo"/>
    <w:rsid w:val="004C7D28"/>
    <w:rPr>
      <w:rFonts w:ascii="Arial" w:eastAsia="Times New Roman" w:hAnsi="Arial" w:cs="Arial"/>
      <w:sz w:val="22"/>
      <w:szCs w:val="22"/>
    </w:rPr>
  </w:style>
  <w:style w:type="character" w:customStyle="1" w:styleId="ImeorganaZnak">
    <w:name w:val="Ime organa Znak"/>
    <w:link w:val="Imeorgana"/>
    <w:rsid w:val="004C7D28"/>
    <w:rPr>
      <w:rFonts w:ascii="Arial" w:eastAsia="Times New Roman" w:hAnsi="Arial" w:cs="Arial"/>
      <w:sz w:val="22"/>
      <w:szCs w:val="22"/>
    </w:rPr>
  </w:style>
  <w:style w:type="paragraph" w:customStyle="1" w:styleId="rkovnatokazaodstavkoma">
    <w:name w:val="Črkovna točka za odstavkom (a)"/>
    <w:link w:val="rkovnatokazaodstavkomaZnak"/>
    <w:qFormat/>
    <w:rsid w:val="004C7D28"/>
    <w:pPr>
      <w:numPr>
        <w:numId w:val="9"/>
      </w:numPr>
      <w:jc w:val="both"/>
    </w:pPr>
    <w:rPr>
      <w:rFonts w:ascii="Arial" w:eastAsia="Times New Roman" w:hAnsi="Arial"/>
      <w:sz w:val="22"/>
      <w:szCs w:val="16"/>
    </w:rPr>
  </w:style>
  <w:style w:type="paragraph" w:customStyle="1" w:styleId="rkovnatokazaodstavkomA2">
    <w:name w:val="Črkovna točka za odstavkom A."/>
    <w:basedOn w:val="Navaden"/>
    <w:rsid w:val="004C7D28"/>
    <w:pPr>
      <w:numPr>
        <w:numId w:val="1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4C7D28"/>
    <w:rPr>
      <w:rFonts w:ascii="Arial" w:eastAsia="Times New Roman" w:hAnsi="Arial"/>
      <w:sz w:val="22"/>
      <w:szCs w:val="16"/>
    </w:rPr>
  </w:style>
  <w:style w:type="paragraph" w:customStyle="1" w:styleId="lennaslovnovele">
    <w:name w:val="Člen naslov novele"/>
    <w:basedOn w:val="lennaslov0"/>
    <w:rsid w:val="004C7D28"/>
    <w:rPr>
      <w:b w:val="0"/>
    </w:rPr>
  </w:style>
  <w:style w:type="paragraph" w:customStyle="1" w:styleId="rkovnatokazaodstavkoma1">
    <w:name w:val="Črkovna točka za odstavkom a."/>
    <w:rsid w:val="004C7D28"/>
    <w:pPr>
      <w:numPr>
        <w:numId w:val="15"/>
      </w:numPr>
      <w:jc w:val="both"/>
    </w:pPr>
    <w:rPr>
      <w:rFonts w:ascii="Arial" w:eastAsia="Times New Roman" w:hAnsi="Arial" w:cs="Arial"/>
      <w:sz w:val="22"/>
      <w:szCs w:val="22"/>
    </w:rPr>
  </w:style>
  <w:style w:type="paragraph" w:customStyle="1" w:styleId="rkovnatokazatevilnotokoa">
    <w:name w:val="Črkovna točka za številčno točko a."/>
    <w:rsid w:val="004C7D28"/>
    <w:pPr>
      <w:numPr>
        <w:numId w:val="13"/>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4C7D28"/>
    <w:pPr>
      <w:numPr>
        <w:numId w:val="1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4C7D28"/>
    <w:pPr>
      <w:numPr>
        <w:numId w:val="17"/>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qFormat/>
    <w:rsid w:val="004C7D28"/>
    <w:pPr>
      <w:numPr>
        <w:numId w:val="0"/>
      </w:numPr>
      <w:tabs>
        <w:tab w:val="clear" w:pos="540"/>
        <w:tab w:val="clear" w:pos="900"/>
      </w:tabs>
    </w:pPr>
    <w:rPr>
      <w:rFonts w:cs="Arial"/>
    </w:rPr>
  </w:style>
  <w:style w:type="character" w:customStyle="1" w:styleId="Neuvrsceno">
    <w:name w:val="Neuvrsceno"/>
    <w:uiPriority w:val="1"/>
    <w:rsid w:val="004C7D28"/>
    <w:rPr>
      <w:bdr w:val="none" w:sz="0" w:space="0" w:color="auto"/>
      <w:shd w:val="clear" w:color="auto" w:fill="FFFF00"/>
    </w:rPr>
  </w:style>
  <w:style w:type="character" w:customStyle="1" w:styleId="tevilnatoka11NovaZnak">
    <w:name w:val="Številčna točka 1.1 Nova Znak"/>
    <w:basedOn w:val="tevilnatokaZnak"/>
    <w:link w:val="tevilnatoka11Nova"/>
    <w:rsid w:val="004C7D28"/>
    <w:rPr>
      <w:rFonts w:ascii="Arial" w:eastAsia="Times New Roman" w:hAnsi="Arial" w:cs="Arial"/>
      <w:sz w:val="22"/>
      <w:szCs w:val="22"/>
      <w:lang w:eastAsia="en-US"/>
    </w:rPr>
  </w:style>
  <w:style w:type="paragraph" w:customStyle="1" w:styleId="rkovnatokazatevilnotokoi">
    <w:name w:val="Črkovna točka za številčno točko (i)"/>
    <w:rsid w:val="004C7D28"/>
    <w:pPr>
      <w:numPr>
        <w:numId w:val="16"/>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4C7D28"/>
    <w:rPr>
      <w:rFonts w:ascii="Arial" w:eastAsia="Times New Roman" w:hAnsi="Arial" w:cs="Arial"/>
      <w:sz w:val="22"/>
      <w:szCs w:val="22"/>
      <w:lang w:eastAsia="en-US"/>
    </w:rPr>
  </w:style>
  <w:style w:type="paragraph" w:customStyle="1" w:styleId="rkovnatokazaodstavkomA0">
    <w:name w:val="Črkovna točka za odstavkom (A)"/>
    <w:link w:val="rkovnatokazaodstavkomAZnak0"/>
    <w:qFormat/>
    <w:rsid w:val="004C7D28"/>
    <w:pPr>
      <w:numPr>
        <w:numId w:val="18"/>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4C7D28"/>
    <w:pPr>
      <w:numPr>
        <w:numId w:val="19"/>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4C7D28"/>
    <w:rPr>
      <w:rFonts w:ascii="Arial" w:eastAsia="Times New Roman" w:hAnsi="Arial"/>
      <w:sz w:val="22"/>
      <w:szCs w:val="16"/>
    </w:rPr>
  </w:style>
  <w:style w:type="paragraph" w:customStyle="1" w:styleId="rkovnatokazatevilnotokoA1">
    <w:name w:val="Črkovna točka za številčno točko (A)"/>
    <w:link w:val="rkovnatokazatevilnotokoAZnak"/>
    <w:qFormat/>
    <w:rsid w:val="004C7D28"/>
    <w:pPr>
      <w:numPr>
        <w:numId w:val="20"/>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4C7D28"/>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4C7D28"/>
    <w:pPr>
      <w:numPr>
        <w:numId w:val="21"/>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4C7D28"/>
    <w:rPr>
      <w:rFonts w:ascii="Arial" w:eastAsia="Times New Roman" w:hAnsi="Arial"/>
      <w:sz w:val="22"/>
      <w:szCs w:val="16"/>
    </w:rPr>
  </w:style>
  <w:style w:type="paragraph" w:customStyle="1" w:styleId="Slikanasredino">
    <w:name w:val="Slika_na sredino"/>
    <w:basedOn w:val="Navaden"/>
    <w:qFormat/>
    <w:rsid w:val="004C7D28"/>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4C7D28"/>
    <w:rPr>
      <w:rFonts w:ascii="Arial" w:eastAsia="Times New Roman" w:hAnsi="Arial"/>
      <w:sz w:val="22"/>
      <w:szCs w:val="16"/>
    </w:rPr>
  </w:style>
  <w:style w:type="character" w:customStyle="1" w:styleId="superscript">
    <w:name w:val="superscript"/>
    <w:basedOn w:val="Privzetapisavaodstavka"/>
    <w:rsid w:val="004C7D28"/>
  </w:style>
  <w:style w:type="paragraph" w:customStyle="1" w:styleId="oj-doc-ti">
    <w:name w:val="oj-doc-ti"/>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itle-doc-first">
    <w:name w:val="title-doc-first"/>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0">
    <w:name w:val="alineazatevilnotoko"/>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1">
    <w:name w:val="Navaden1"/>
    <w:basedOn w:val="Navaden"/>
    <w:rsid w:val="000D4B0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9Znak">
    <w:name w:val="Naslov 9 Znak"/>
    <w:basedOn w:val="Privzetapisavaodstavka"/>
    <w:link w:val="Naslov9"/>
    <w:uiPriority w:val="9"/>
    <w:rsid w:val="00851976"/>
    <w:rPr>
      <w:rFonts w:asciiTheme="majorHAnsi" w:eastAsiaTheme="majorEastAsia" w:hAnsiTheme="majorHAnsi" w:cstheme="majorBidi"/>
      <w:i/>
      <w:iCs/>
      <w:color w:val="272727" w:themeColor="text1" w:themeTint="D8"/>
      <w:sz w:val="21"/>
      <w:szCs w:val="21"/>
      <w:lang w:eastAsia="en-US"/>
    </w:rPr>
  </w:style>
  <w:style w:type="paragraph" w:customStyle="1" w:styleId="doc-ti">
    <w:name w:val="doc-ti"/>
    <w:basedOn w:val="Navaden"/>
    <w:rsid w:val="0085197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tlid-translation">
    <w:name w:val="tlid-translation"/>
    <w:basedOn w:val="Privzetapisavaodstavka"/>
    <w:rsid w:val="00851976"/>
  </w:style>
  <w:style w:type="paragraph" w:customStyle="1" w:styleId="oj-normal">
    <w:name w:val="oj-normal"/>
    <w:basedOn w:val="Navaden"/>
    <w:rsid w:val="00E93B6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j-super">
    <w:name w:val="oj-super"/>
    <w:basedOn w:val="Privzetapisavaodstavka"/>
    <w:rsid w:val="00682FD8"/>
  </w:style>
  <w:style w:type="paragraph" w:customStyle="1" w:styleId="ZADEVA">
    <w:name w:val="ZADEVA"/>
    <w:basedOn w:val="Navaden"/>
    <w:rsid w:val="00B81CAE"/>
    <w:pPr>
      <w:spacing w:after="0" w:line="260" w:lineRule="atLeast"/>
      <w:ind w:left="1701" w:hanging="1701"/>
    </w:pPr>
    <w:rPr>
      <w:rFonts w:ascii="Arial" w:eastAsiaTheme="minorHAnsi" w:hAnsi="Arial" w:cs="Arial"/>
      <w:b/>
      <w:bCs/>
      <w:sz w:val="20"/>
      <w:szCs w:val="20"/>
    </w:rPr>
  </w:style>
  <w:style w:type="paragraph" w:customStyle="1" w:styleId="datumtevilka">
    <w:name w:val="datum številka"/>
    <w:basedOn w:val="Navaden"/>
    <w:qFormat/>
    <w:rsid w:val="001364FC"/>
    <w:pPr>
      <w:tabs>
        <w:tab w:val="left" w:pos="1701"/>
      </w:tabs>
      <w:spacing w:after="0" w:line="260" w:lineRule="exact"/>
    </w:pPr>
    <w:rPr>
      <w:rFonts w:ascii="Arial" w:eastAsia="Times New Roman"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59556">
      <w:bodyDiv w:val="1"/>
      <w:marLeft w:val="0"/>
      <w:marRight w:val="0"/>
      <w:marTop w:val="0"/>
      <w:marBottom w:val="0"/>
      <w:divBdr>
        <w:top w:val="none" w:sz="0" w:space="0" w:color="auto"/>
        <w:left w:val="none" w:sz="0" w:space="0" w:color="auto"/>
        <w:bottom w:val="none" w:sz="0" w:space="0" w:color="auto"/>
        <w:right w:val="none" w:sz="0" w:space="0" w:color="auto"/>
      </w:divBdr>
      <w:divsChild>
        <w:div w:id="725833549">
          <w:marLeft w:val="0"/>
          <w:marRight w:val="0"/>
          <w:marTop w:val="480"/>
          <w:marBottom w:val="0"/>
          <w:divBdr>
            <w:top w:val="none" w:sz="0" w:space="0" w:color="auto"/>
            <w:left w:val="none" w:sz="0" w:space="0" w:color="auto"/>
            <w:bottom w:val="none" w:sz="0" w:space="0" w:color="auto"/>
            <w:right w:val="none" w:sz="0" w:space="0" w:color="auto"/>
          </w:divBdr>
        </w:div>
        <w:div w:id="996152418">
          <w:marLeft w:val="0"/>
          <w:marRight w:val="0"/>
          <w:marTop w:val="480"/>
          <w:marBottom w:val="0"/>
          <w:divBdr>
            <w:top w:val="none" w:sz="0" w:space="0" w:color="auto"/>
            <w:left w:val="none" w:sz="0" w:space="0" w:color="auto"/>
            <w:bottom w:val="none" w:sz="0" w:space="0" w:color="auto"/>
            <w:right w:val="none" w:sz="0" w:space="0" w:color="auto"/>
          </w:divBdr>
        </w:div>
        <w:div w:id="340472464">
          <w:marLeft w:val="0"/>
          <w:marRight w:val="0"/>
          <w:marTop w:val="240"/>
          <w:marBottom w:val="0"/>
          <w:divBdr>
            <w:top w:val="none" w:sz="0" w:space="0" w:color="auto"/>
            <w:left w:val="none" w:sz="0" w:space="0" w:color="auto"/>
            <w:bottom w:val="none" w:sz="0" w:space="0" w:color="auto"/>
            <w:right w:val="none" w:sz="0" w:space="0" w:color="auto"/>
          </w:divBdr>
        </w:div>
        <w:div w:id="1112432966">
          <w:marLeft w:val="0"/>
          <w:marRight w:val="0"/>
          <w:marTop w:val="240"/>
          <w:marBottom w:val="0"/>
          <w:divBdr>
            <w:top w:val="none" w:sz="0" w:space="0" w:color="auto"/>
            <w:left w:val="none" w:sz="0" w:space="0" w:color="auto"/>
            <w:bottom w:val="none" w:sz="0" w:space="0" w:color="auto"/>
            <w:right w:val="none" w:sz="0" w:space="0" w:color="auto"/>
          </w:divBdr>
        </w:div>
        <w:div w:id="1294826705">
          <w:marLeft w:val="425"/>
          <w:marRight w:val="0"/>
          <w:marTop w:val="0"/>
          <w:marBottom w:val="0"/>
          <w:divBdr>
            <w:top w:val="none" w:sz="0" w:space="0" w:color="auto"/>
            <w:left w:val="none" w:sz="0" w:space="0" w:color="auto"/>
            <w:bottom w:val="none" w:sz="0" w:space="0" w:color="auto"/>
            <w:right w:val="none" w:sz="0" w:space="0" w:color="auto"/>
          </w:divBdr>
        </w:div>
        <w:div w:id="394084627">
          <w:marLeft w:val="425"/>
          <w:marRight w:val="0"/>
          <w:marTop w:val="0"/>
          <w:marBottom w:val="0"/>
          <w:divBdr>
            <w:top w:val="none" w:sz="0" w:space="0" w:color="auto"/>
            <w:left w:val="none" w:sz="0" w:space="0" w:color="auto"/>
            <w:bottom w:val="none" w:sz="0" w:space="0" w:color="auto"/>
            <w:right w:val="none" w:sz="0" w:space="0" w:color="auto"/>
          </w:divBdr>
        </w:div>
        <w:div w:id="2133278928">
          <w:marLeft w:val="425"/>
          <w:marRight w:val="0"/>
          <w:marTop w:val="0"/>
          <w:marBottom w:val="0"/>
          <w:divBdr>
            <w:top w:val="none" w:sz="0" w:space="0" w:color="auto"/>
            <w:left w:val="none" w:sz="0" w:space="0" w:color="auto"/>
            <w:bottom w:val="none" w:sz="0" w:space="0" w:color="auto"/>
            <w:right w:val="none" w:sz="0" w:space="0" w:color="auto"/>
          </w:divBdr>
        </w:div>
        <w:div w:id="228225880">
          <w:marLeft w:val="425"/>
          <w:marRight w:val="0"/>
          <w:marTop w:val="0"/>
          <w:marBottom w:val="0"/>
          <w:divBdr>
            <w:top w:val="none" w:sz="0" w:space="0" w:color="auto"/>
            <w:left w:val="none" w:sz="0" w:space="0" w:color="auto"/>
            <w:bottom w:val="none" w:sz="0" w:space="0" w:color="auto"/>
            <w:right w:val="none" w:sz="0" w:space="0" w:color="auto"/>
          </w:divBdr>
        </w:div>
        <w:div w:id="332343661">
          <w:marLeft w:val="425"/>
          <w:marRight w:val="0"/>
          <w:marTop w:val="0"/>
          <w:marBottom w:val="0"/>
          <w:divBdr>
            <w:top w:val="none" w:sz="0" w:space="0" w:color="auto"/>
            <w:left w:val="none" w:sz="0" w:space="0" w:color="auto"/>
            <w:bottom w:val="none" w:sz="0" w:space="0" w:color="auto"/>
            <w:right w:val="none" w:sz="0" w:space="0" w:color="auto"/>
          </w:divBdr>
        </w:div>
        <w:div w:id="1481800186">
          <w:marLeft w:val="425"/>
          <w:marRight w:val="0"/>
          <w:marTop w:val="0"/>
          <w:marBottom w:val="0"/>
          <w:divBdr>
            <w:top w:val="none" w:sz="0" w:space="0" w:color="auto"/>
            <w:left w:val="none" w:sz="0" w:space="0" w:color="auto"/>
            <w:bottom w:val="none" w:sz="0" w:space="0" w:color="auto"/>
            <w:right w:val="none" w:sz="0" w:space="0" w:color="auto"/>
          </w:divBdr>
        </w:div>
        <w:div w:id="338044566">
          <w:marLeft w:val="425"/>
          <w:marRight w:val="0"/>
          <w:marTop w:val="0"/>
          <w:marBottom w:val="0"/>
          <w:divBdr>
            <w:top w:val="none" w:sz="0" w:space="0" w:color="auto"/>
            <w:left w:val="none" w:sz="0" w:space="0" w:color="auto"/>
            <w:bottom w:val="none" w:sz="0" w:space="0" w:color="auto"/>
            <w:right w:val="none" w:sz="0" w:space="0" w:color="auto"/>
          </w:divBdr>
        </w:div>
        <w:div w:id="1253054275">
          <w:marLeft w:val="425"/>
          <w:marRight w:val="0"/>
          <w:marTop w:val="0"/>
          <w:marBottom w:val="0"/>
          <w:divBdr>
            <w:top w:val="none" w:sz="0" w:space="0" w:color="auto"/>
            <w:left w:val="none" w:sz="0" w:space="0" w:color="auto"/>
            <w:bottom w:val="none" w:sz="0" w:space="0" w:color="auto"/>
            <w:right w:val="none" w:sz="0" w:space="0" w:color="auto"/>
          </w:divBdr>
        </w:div>
        <w:div w:id="1912228242">
          <w:marLeft w:val="425"/>
          <w:marRight w:val="0"/>
          <w:marTop w:val="0"/>
          <w:marBottom w:val="0"/>
          <w:divBdr>
            <w:top w:val="none" w:sz="0" w:space="0" w:color="auto"/>
            <w:left w:val="none" w:sz="0" w:space="0" w:color="auto"/>
            <w:bottom w:val="none" w:sz="0" w:space="0" w:color="auto"/>
            <w:right w:val="none" w:sz="0" w:space="0" w:color="auto"/>
          </w:divBdr>
        </w:div>
        <w:div w:id="333267810">
          <w:marLeft w:val="425"/>
          <w:marRight w:val="0"/>
          <w:marTop w:val="0"/>
          <w:marBottom w:val="0"/>
          <w:divBdr>
            <w:top w:val="none" w:sz="0" w:space="0" w:color="auto"/>
            <w:left w:val="none" w:sz="0" w:space="0" w:color="auto"/>
            <w:bottom w:val="none" w:sz="0" w:space="0" w:color="auto"/>
            <w:right w:val="none" w:sz="0" w:space="0" w:color="auto"/>
          </w:divBdr>
        </w:div>
        <w:div w:id="823660703">
          <w:marLeft w:val="425"/>
          <w:marRight w:val="0"/>
          <w:marTop w:val="0"/>
          <w:marBottom w:val="0"/>
          <w:divBdr>
            <w:top w:val="none" w:sz="0" w:space="0" w:color="auto"/>
            <w:left w:val="none" w:sz="0" w:space="0" w:color="auto"/>
            <w:bottom w:val="none" w:sz="0" w:space="0" w:color="auto"/>
            <w:right w:val="none" w:sz="0" w:space="0" w:color="auto"/>
          </w:divBdr>
        </w:div>
        <w:div w:id="597058680">
          <w:marLeft w:val="0"/>
          <w:marRight w:val="0"/>
          <w:marTop w:val="240"/>
          <w:marBottom w:val="0"/>
          <w:divBdr>
            <w:top w:val="none" w:sz="0" w:space="0" w:color="auto"/>
            <w:left w:val="none" w:sz="0" w:space="0" w:color="auto"/>
            <w:bottom w:val="none" w:sz="0" w:space="0" w:color="auto"/>
            <w:right w:val="none" w:sz="0" w:space="0" w:color="auto"/>
          </w:divBdr>
        </w:div>
        <w:div w:id="107505944">
          <w:marLeft w:val="0"/>
          <w:marRight w:val="0"/>
          <w:marTop w:val="240"/>
          <w:marBottom w:val="0"/>
          <w:divBdr>
            <w:top w:val="none" w:sz="0" w:space="0" w:color="auto"/>
            <w:left w:val="none" w:sz="0" w:space="0" w:color="auto"/>
            <w:bottom w:val="none" w:sz="0" w:space="0" w:color="auto"/>
            <w:right w:val="none" w:sz="0" w:space="0" w:color="auto"/>
          </w:divBdr>
        </w:div>
        <w:div w:id="1651713305">
          <w:marLeft w:val="425"/>
          <w:marRight w:val="0"/>
          <w:marTop w:val="0"/>
          <w:marBottom w:val="0"/>
          <w:divBdr>
            <w:top w:val="none" w:sz="0" w:space="0" w:color="auto"/>
            <w:left w:val="none" w:sz="0" w:space="0" w:color="auto"/>
            <w:bottom w:val="none" w:sz="0" w:space="0" w:color="auto"/>
            <w:right w:val="none" w:sz="0" w:space="0" w:color="auto"/>
          </w:divBdr>
        </w:div>
        <w:div w:id="1096286305">
          <w:marLeft w:val="425"/>
          <w:marRight w:val="0"/>
          <w:marTop w:val="0"/>
          <w:marBottom w:val="0"/>
          <w:divBdr>
            <w:top w:val="none" w:sz="0" w:space="0" w:color="auto"/>
            <w:left w:val="none" w:sz="0" w:space="0" w:color="auto"/>
            <w:bottom w:val="none" w:sz="0" w:space="0" w:color="auto"/>
            <w:right w:val="none" w:sz="0" w:space="0" w:color="auto"/>
          </w:divBdr>
        </w:div>
      </w:divsChild>
    </w:div>
    <w:div w:id="43674154">
      <w:bodyDiv w:val="1"/>
      <w:marLeft w:val="0"/>
      <w:marRight w:val="0"/>
      <w:marTop w:val="0"/>
      <w:marBottom w:val="0"/>
      <w:divBdr>
        <w:top w:val="none" w:sz="0" w:space="0" w:color="auto"/>
        <w:left w:val="none" w:sz="0" w:space="0" w:color="auto"/>
        <w:bottom w:val="none" w:sz="0" w:space="0" w:color="auto"/>
        <w:right w:val="none" w:sz="0" w:space="0" w:color="auto"/>
      </w:divBdr>
    </w:div>
    <w:div w:id="101262806">
      <w:bodyDiv w:val="1"/>
      <w:marLeft w:val="0"/>
      <w:marRight w:val="0"/>
      <w:marTop w:val="0"/>
      <w:marBottom w:val="0"/>
      <w:divBdr>
        <w:top w:val="none" w:sz="0" w:space="0" w:color="auto"/>
        <w:left w:val="none" w:sz="0" w:space="0" w:color="auto"/>
        <w:bottom w:val="none" w:sz="0" w:space="0" w:color="auto"/>
        <w:right w:val="none" w:sz="0" w:space="0" w:color="auto"/>
      </w:divBdr>
    </w:div>
    <w:div w:id="107432872">
      <w:bodyDiv w:val="1"/>
      <w:marLeft w:val="0"/>
      <w:marRight w:val="0"/>
      <w:marTop w:val="0"/>
      <w:marBottom w:val="0"/>
      <w:divBdr>
        <w:top w:val="none" w:sz="0" w:space="0" w:color="auto"/>
        <w:left w:val="none" w:sz="0" w:space="0" w:color="auto"/>
        <w:bottom w:val="none" w:sz="0" w:space="0" w:color="auto"/>
        <w:right w:val="none" w:sz="0" w:space="0" w:color="auto"/>
      </w:divBdr>
    </w:div>
    <w:div w:id="161087546">
      <w:bodyDiv w:val="1"/>
      <w:marLeft w:val="0"/>
      <w:marRight w:val="0"/>
      <w:marTop w:val="0"/>
      <w:marBottom w:val="0"/>
      <w:divBdr>
        <w:top w:val="none" w:sz="0" w:space="0" w:color="auto"/>
        <w:left w:val="none" w:sz="0" w:space="0" w:color="auto"/>
        <w:bottom w:val="none" w:sz="0" w:space="0" w:color="auto"/>
        <w:right w:val="none" w:sz="0" w:space="0" w:color="auto"/>
      </w:divBdr>
      <w:divsChild>
        <w:div w:id="1040932473">
          <w:marLeft w:val="0"/>
          <w:marRight w:val="0"/>
          <w:marTop w:val="480"/>
          <w:marBottom w:val="0"/>
          <w:divBdr>
            <w:top w:val="none" w:sz="0" w:space="0" w:color="auto"/>
            <w:left w:val="none" w:sz="0" w:space="0" w:color="auto"/>
            <w:bottom w:val="none" w:sz="0" w:space="0" w:color="auto"/>
            <w:right w:val="none" w:sz="0" w:space="0" w:color="auto"/>
          </w:divBdr>
        </w:div>
        <w:div w:id="1719280326">
          <w:marLeft w:val="0"/>
          <w:marRight w:val="0"/>
          <w:marTop w:val="480"/>
          <w:marBottom w:val="0"/>
          <w:divBdr>
            <w:top w:val="none" w:sz="0" w:space="0" w:color="auto"/>
            <w:left w:val="none" w:sz="0" w:space="0" w:color="auto"/>
            <w:bottom w:val="none" w:sz="0" w:space="0" w:color="auto"/>
            <w:right w:val="none" w:sz="0" w:space="0" w:color="auto"/>
          </w:divBdr>
        </w:div>
        <w:div w:id="203518755">
          <w:marLeft w:val="0"/>
          <w:marRight w:val="0"/>
          <w:marTop w:val="240"/>
          <w:marBottom w:val="0"/>
          <w:divBdr>
            <w:top w:val="none" w:sz="0" w:space="0" w:color="auto"/>
            <w:left w:val="none" w:sz="0" w:space="0" w:color="auto"/>
            <w:bottom w:val="none" w:sz="0" w:space="0" w:color="auto"/>
            <w:right w:val="none" w:sz="0" w:space="0" w:color="auto"/>
          </w:divBdr>
        </w:div>
        <w:div w:id="563568480">
          <w:marLeft w:val="0"/>
          <w:marRight w:val="0"/>
          <w:marTop w:val="240"/>
          <w:marBottom w:val="0"/>
          <w:divBdr>
            <w:top w:val="none" w:sz="0" w:space="0" w:color="auto"/>
            <w:left w:val="none" w:sz="0" w:space="0" w:color="auto"/>
            <w:bottom w:val="none" w:sz="0" w:space="0" w:color="auto"/>
            <w:right w:val="none" w:sz="0" w:space="0" w:color="auto"/>
          </w:divBdr>
        </w:div>
        <w:div w:id="2129085954">
          <w:marLeft w:val="0"/>
          <w:marRight w:val="0"/>
          <w:marTop w:val="240"/>
          <w:marBottom w:val="0"/>
          <w:divBdr>
            <w:top w:val="none" w:sz="0" w:space="0" w:color="auto"/>
            <w:left w:val="none" w:sz="0" w:space="0" w:color="auto"/>
            <w:bottom w:val="none" w:sz="0" w:space="0" w:color="auto"/>
            <w:right w:val="none" w:sz="0" w:space="0" w:color="auto"/>
          </w:divBdr>
        </w:div>
        <w:div w:id="1347250959">
          <w:marLeft w:val="425"/>
          <w:marRight w:val="0"/>
          <w:marTop w:val="0"/>
          <w:marBottom w:val="0"/>
          <w:divBdr>
            <w:top w:val="none" w:sz="0" w:space="0" w:color="auto"/>
            <w:left w:val="none" w:sz="0" w:space="0" w:color="auto"/>
            <w:bottom w:val="none" w:sz="0" w:space="0" w:color="auto"/>
            <w:right w:val="none" w:sz="0" w:space="0" w:color="auto"/>
          </w:divBdr>
        </w:div>
        <w:div w:id="982193316">
          <w:marLeft w:val="425"/>
          <w:marRight w:val="0"/>
          <w:marTop w:val="0"/>
          <w:marBottom w:val="0"/>
          <w:divBdr>
            <w:top w:val="none" w:sz="0" w:space="0" w:color="auto"/>
            <w:left w:val="none" w:sz="0" w:space="0" w:color="auto"/>
            <w:bottom w:val="none" w:sz="0" w:space="0" w:color="auto"/>
            <w:right w:val="none" w:sz="0" w:space="0" w:color="auto"/>
          </w:divBdr>
        </w:div>
        <w:div w:id="1706448487">
          <w:marLeft w:val="0"/>
          <w:marRight w:val="0"/>
          <w:marTop w:val="240"/>
          <w:marBottom w:val="0"/>
          <w:divBdr>
            <w:top w:val="none" w:sz="0" w:space="0" w:color="auto"/>
            <w:left w:val="none" w:sz="0" w:space="0" w:color="auto"/>
            <w:bottom w:val="none" w:sz="0" w:space="0" w:color="auto"/>
            <w:right w:val="none" w:sz="0" w:space="0" w:color="auto"/>
          </w:divBdr>
        </w:div>
        <w:div w:id="1398823938">
          <w:marLeft w:val="425"/>
          <w:marRight w:val="0"/>
          <w:marTop w:val="0"/>
          <w:marBottom w:val="0"/>
          <w:divBdr>
            <w:top w:val="none" w:sz="0" w:space="0" w:color="auto"/>
            <w:left w:val="none" w:sz="0" w:space="0" w:color="auto"/>
            <w:bottom w:val="none" w:sz="0" w:space="0" w:color="auto"/>
            <w:right w:val="none" w:sz="0" w:space="0" w:color="auto"/>
          </w:divBdr>
        </w:div>
        <w:div w:id="1264386730">
          <w:marLeft w:val="425"/>
          <w:marRight w:val="0"/>
          <w:marTop w:val="0"/>
          <w:marBottom w:val="0"/>
          <w:divBdr>
            <w:top w:val="none" w:sz="0" w:space="0" w:color="auto"/>
            <w:left w:val="none" w:sz="0" w:space="0" w:color="auto"/>
            <w:bottom w:val="none" w:sz="0" w:space="0" w:color="auto"/>
            <w:right w:val="none" w:sz="0" w:space="0" w:color="auto"/>
          </w:divBdr>
        </w:div>
        <w:div w:id="823469926">
          <w:marLeft w:val="425"/>
          <w:marRight w:val="0"/>
          <w:marTop w:val="0"/>
          <w:marBottom w:val="0"/>
          <w:divBdr>
            <w:top w:val="none" w:sz="0" w:space="0" w:color="auto"/>
            <w:left w:val="none" w:sz="0" w:space="0" w:color="auto"/>
            <w:bottom w:val="none" w:sz="0" w:space="0" w:color="auto"/>
            <w:right w:val="none" w:sz="0" w:space="0" w:color="auto"/>
          </w:divBdr>
        </w:div>
        <w:div w:id="2018069232">
          <w:marLeft w:val="425"/>
          <w:marRight w:val="0"/>
          <w:marTop w:val="0"/>
          <w:marBottom w:val="0"/>
          <w:divBdr>
            <w:top w:val="none" w:sz="0" w:space="0" w:color="auto"/>
            <w:left w:val="none" w:sz="0" w:space="0" w:color="auto"/>
            <w:bottom w:val="none" w:sz="0" w:space="0" w:color="auto"/>
            <w:right w:val="none" w:sz="0" w:space="0" w:color="auto"/>
          </w:divBdr>
        </w:div>
        <w:div w:id="1696803552">
          <w:marLeft w:val="425"/>
          <w:marRight w:val="0"/>
          <w:marTop w:val="0"/>
          <w:marBottom w:val="0"/>
          <w:divBdr>
            <w:top w:val="none" w:sz="0" w:space="0" w:color="auto"/>
            <w:left w:val="none" w:sz="0" w:space="0" w:color="auto"/>
            <w:bottom w:val="none" w:sz="0" w:space="0" w:color="auto"/>
            <w:right w:val="none" w:sz="0" w:space="0" w:color="auto"/>
          </w:divBdr>
        </w:div>
        <w:div w:id="1766421795">
          <w:marLeft w:val="0"/>
          <w:marRight w:val="0"/>
          <w:marTop w:val="240"/>
          <w:marBottom w:val="0"/>
          <w:divBdr>
            <w:top w:val="none" w:sz="0" w:space="0" w:color="auto"/>
            <w:left w:val="none" w:sz="0" w:space="0" w:color="auto"/>
            <w:bottom w:val="none" w:sz="0" w:space="0" w:color="auto"/>
            <w:right w:val="none" w:sz="0" w:space="0" w:color="auto"/>
          </w:divBdr>
        </w:div>
        <w:div w:id="1965383013">
          <w:marLeft w:val="425"/>
          <w:marRight w:val="0"/>
          <w:marTop w:val="0"/>
          <w:marBottom w:val="0"/>
          <w:divBdr>
            <w:top w:val="none" w:sz="0" w:space="0" w:color="auto"/>
            <w:left w:val="none" w:sz="0" w:space="0" w:color="auto"/>
            <w:bottom w:val="none" w:sz="0" w:space="0" w:color="auto"/>
            <w:right w:val="none" w:sz="0" w:space="0" w:color="auto"/>
          </w:divBdr>
        </w:div>
        <w:div w:id="139927824">
          <w:marLeft w:val="425"/>
          <w:marRight w:val="0"/>
          <w:marTop w:val="0"/>
          <w:marBottom w:val="0"/>
          <w:divBdr>
            <w:top w:val="none" w:sz="0" w:space="0" w:color="auto"/>
            <w:left w:val="none" w:sz="0" w:space="0" w:color="auto"/>
            <w:bottom w:val="none" w:sz="0" w:space="0" w:color="auto"/>
            <w:right w:val="none" w:sz="0" w:space="0" w:color="auto"/>
          </w:divBdr>
        </w:div>
        <w:div w:id="1637104623">
          <w:marLeft w:val="425"/>
          <w:marRight w:val="0"/>
          <w:marTop w:val="0"/>
          <w:marBottom w:val="0"/>
          <w:divBdr>
            <w:top w:val="none" w:sz="0" w:space="0" w:color="auto"/>
            <w:left w:val="none" w:sz="0" w:space="0" w:color="auto"/>
            <w:bottom w:val="none" w:sz="0" w:space="0" w:color="auto"/>
            <w:right w:val="none" w:sz="0" w:space="0" w:color="auto"/>
          </w:divBdr>
        </w:div>
        <w:div w:id="1756391055">
          <w:marLeft w:val="0"/>
          <w:marRight w:val="0"/>
          <w:marTop w:val="240"/>
          <w:marBottom w:val="0"/>
          <w:divBdr>
            <w:top w:val="none" w:sz="0" w:space="0" w:color="auto"/>
            <w:left w:val="none" w:sz="0" w:space="0" w:color="auto"/>
            <w:bottom w:val="none" w:sz="0" w:space="0" w:color="auto"/>
            <w:right w:val="none" w:sz="0" w:space="0" w:color="auto"/>
          </w:divBdr>
        </w:div>
        <w:div w:id="317075490">
          <w:marLeft w:val="0"/>
          <w:marRight w:val="0"/>
          <w:marTop w:val="240"/>
          <w:marBottom w:val="0"/>
          <w:divBdr>
            <w:top w:val="none" w:sz="0" w:space="0" w:color="auto"/>
            <w:left w:val="none" w:sz="0" w:space="0" w:color="auto"/>
            <w:bottom w:val="none" w:sz="0" w:space="0" w:color="auto"/>
            <w:right w:val="none" w:sz="0" w:space="0" w:color="auto"/>
          </w:divBdr>
        </w:div>
        <w:div w:id="451948321">
          <w:marLeft w:val="0"/>
          <w:marRight w:val="0"/>
          <w:marTop w:val="480"/>
          <w:marBottom w:val="0"/>
          <w:divBdr>
            <w:top w:val="none" w:sz="0" w:space="0" w:color="auto"/>
            <w:left w:val="none" w:sz="0" w:space="0" w:color="auto"/>
            <w:bottom w:val="none" w:sz="0" w:space="0" w:color="auto"/>
            <w:right w:val="none" w:sz="0" w:space="0" w:color="auto"/>
          </w:divBdr>
        </w:div>
      </w:divsChild>
    </w:div>
    <w:div w:id="179707027">
      <w:bodyDiv w:val="1"/>
      <w:marLeft w:val="0"/>
      <w:marRight w:val="0"/>
      <w:marTop w:val="0"/>
      <w:marBottom w:val="0"/>
      <w:divBdr>
        <w:top w:val="none" w:sz="0" w:space="0" w:color="auto"/>
        <w:left w:val="none" w:sz="0" w:space="0" w:color="auto"/>
        <w:bottom w:val="none" w:sz="0" w:space="0" w:color="auto"/>
        <w:right w:val="none" w:sz="0" w:space="0" w:color="auto"/>
      </w:divBdr>
    </w:div>
    <w:div w:id="190655289">
      <w:bodyDiv w:val="1"/>
      <w:marLeft w:val="0"/>
      <w:marRight w:val="0"/>
      <w:marTop w:val="0"/>
      <w:marBottom w:val="0"/>
      <w:divBdr>
        <w:top w:val="none" w:sz="0" w:space="0" w:color="auto"/>
        <w:left w:val="none" w:sz="0" w:space="0" w:color="auto"/>
        <w:bottom w:val="none" w:sz="0" w:space="0" w:color="auto"/>
        <w:right w:val="none" w:sz="0" w:space="0" w:color="auto"/>
      </w:divBdr>
    </w:div>
    <w:div w:id="203905222">
      <w:bodyDiv w:val="1"/>
      <w:marLeft w:val="0"/>
      <w:marRight w:val="0"/>
      <w:marTop w:val="0"/>
      <w:marBottom w:val="0"/>
      <w:divBdr>
        <w:top w:val="none" w:sz="0" w:space="0" w:color="auto"/>
        <w:left w:val="none" w:sz="0" w:space="0" w:color="auto"/>
        <w:bottom w:val="none" w:sz="0" w:space="0" w:color="auto"/>
        <w:right w:val="none" w:sz="0" w:space="0" w:color="auto"/>
      </w:divBdr>
    </w:div>
    <w:div w:id="231431073">
      <w:bodyDiv w:val="1"/>
      <w:marLeft w:val="0"/>
      <w:marRight w:val="0"/>
      <w:marTop w:val="0"/>
      <w:marBottom w:val="0"/>
      <w:divBdr>
        <w:top w:val="none" w:sz="0" w:space="0" w:color="auto"/>
        <w:left w:val="none" w:sz="0" w:space="0" w:color="auto"/>
        <w:bottom w:val="none" w:sz="0" w:space="0" w:color="auto"/>
        <w:right w:val="none" w:sz="0" w:space="0" w:color="auto"/>
      </w:divBdr>
    </w:div>
    <w:div w:id="318537091">
      <w:bodyDiv w:val="1"/>
      <w:marLeft w:val="0"/>
      <w:marRight w:val="0"/>
      <w:marTop w:val="0"/>
      <w:marBottom w:val="0"/>
      <w:divBdr>
        <w:top w:val="none" w:sz="0" w:space="0" w:color="auto"/>
        <w:left w:val="none" w:sz="0" w:space="0" w:color="auto"/>
        <w:bottom w:val="none" w:sz="0" w:space="0" w:color="auto"/>
        <w:right w:val="none" w:sz="0" w:space="0" w:color="auto"/>
      </w:divBdr>
    </w:div>
    <w:div w:id="383917989">
      <w:bodyDiv w:val="1"/>
      <w:marLeft w:val="0"/>
      <w:marRight w:val="0"/>
      <w:marTop w:val="0"/>
      <w:marBottom w:val="0"/>
      <w:divBdr>
        <w:top w:val="none" w:sz="0" w:space="0" w:color="auto"/>
        <w:left w:val="none" w:sz="0" w:space="0" w:color="auto"/>
        <w:bottom w:val="none" w:sz="0" w:space="0" w:color="auto"/>
        <w:right w:val="none" w:sz="0" w:space="0" w:color="auto"/>
      </w:divBdr>
    </w:div>
    <w:div w:id="443303921">
      <w:bodyDiv w:val="1"/>
      <w:marLeft w:val="0"/>
      <w:marRight w:val="0"/>
      <w:marTop w:val="0"/>
      <w:marBottom w:val="0"/>
      <w:divBdr>
        <w:top w:val="none" w:sz="0" w:space="0" w:color="auto"/>
        <w:left w:val="none" w:sz="0" w:space="0" w:color="auto"/>
        <w:bottom w:val="none" w:sz="0" w:space="0" w:color="auto"/>
        <w:right w:val="none" w:sz="0" w:space="0" w:color="auto"/>
      </w:divBdr>
      <w:divsChild>
        <w:div w:id="1600332702">
          <w:marLeft w:val="0"/>
          <w:marRight w:val="0"/>
          <w:marTop w:val="480"/>
          <w:marBottom w:val="0"/>
          <w:divBdr>
            <w:top w:val="none" w:sz="0" w:space="0" w:color="auto"/>
            <w:left w:val="none" w:sz="0" w:space="0" w:color="auto"/>
            <w:bottom w:val="none" w:sz="0" w:space="0" w:color="auto"/>
            <w:right w:val="none" w:sz="0" w:space="0" w:color="auto"/>
          </w:divBdr>
        </w:div>
        <w:div w:id="156114046">
          <w:marLeft w:val="0"/>
          <w:marRight w:val="0"/>
          <w:marTop w:val="480"/>
          <w:marBottom w:val="0"/>
          <w:divBdr>
            <w:top w:val="none" w:sz="0" w:space="0" w:color="auto"/>
            <w:left w:val="none" w:sz="0" w:space="0" w:color="auto"/>
            <w:bottom w:val="none" w:sz="0" w:space="0" w:color="auto"/>
            <w:right w:val="none" w:sz="0" w:space="0" w:color="auto"/>
          </w:divBdr>
        </w:div>
        <w:div w:id="448159045">
          <w:marLeft w:val="0"/>
          <w:marRight w:val="0"/>
          <w:marTop w:val="240"/>
          <w:marBottom w:val="0"/>
          <w:divBdr>
            <w:top w:val="none" w:sz="0" w:space="0" w:color="auto"/>
            <w:left w:val="none" w:sz="0" w:space="0" w:color="auto"/>
            <w:bottom w:val="none" w:sz="0" w:space="0" w:color="auto"/>
            <w:right w:val="none" w:sz="0" w:space="0" w:color="auto"/>
          </w:divBdr>
        </w:div>
        <w:div w:id="1107241061">
          <w:marLeft w:val="425"/>
          <w:marRight w:val="0"/>
          <w:marTop w:val="0"/>
          <w:marBottom w:val="0"/>
          <w:divBdr>
            <w:top w:val="none" w:sz="0" w:space="0" w:color="auto"/>
            <w:left w:val="none" w:sz="0" w:space="0" w:color="auto"/>
            <w:bottom w:val="none" w:sz="0" w:space="0" w:color="auto"/>
            <w:right w:val="none" w:sz="0" w:space="0" w:color="auto"/>
          </w:divBdr>
        </w:div>
        <w:div w:id="1355886893">
          <w:marLeft w:val="425"/>
          <w:marRight w:val="0"/>
          <w:marTop w:val="0"/>
          <w:marBottom w:val="0"/>
          <w:divBdr>
            <w:top w:val="none" w:sz="0" w:space="0" w:color="auto"/>
            <w:left w:val="none" w:sz="0" w:space="0" w:color="auto"/>
            <w:bottom w:val="none" w:sz="0" w:space="0" w:color="auto"/>
            <w:right w:val="none" w:sz="0" w:space="0" w:color="auto"/>
          </w:divBdr>
        </w:div>
        <w:div w:id="365956686">
          <w:marLeft w:val="425"/>
          <w:marRight w:val="0"/>
          <w:marTop w:val="0"/>
          <w:marBottom w:val="0"/>
          <w:divBdr>
            <w:top w:val="none" w:sz="0" w:space="0" w:color="auto"/>
            <w:left w:val="none" w:sz="0" w:space="0" w:color="auto"/>
            <w:bottom w:val="none" w:sz="0" w:space="0" w:color="auto"/>
            <w:right w:val="none" w:sz="0" w:space="0" w:color="auto"/>
          </w:divBdr>
        </w:div>
        <w:div w:id="1439639699">
          <w:marLeft w:val="425"/>
          <w:marRight w:val="0"/>
          <w:marTop w:val="0"/>
          <w:marBottom w:val="0"/>
          <w:divBdr>
            <w:top w:val="none" w:sz="0" w:space="0" w:color="auto"/>
            <w:left w:val="none" w:sz="0" w:space="0" w:color="auto"/>
            <w:bottom w:val="none" w:sz="0" w:space="0" w:color="auto"/>
            <w:right w:val="none" w:sz="0" w:space="0" w:color="auto"/>
          </w:divBdr>
        </w:div>
        <w:div w:id="515123042">
          <w:marLeft w:val="425"/>
          <w:marRight w:val="0"/>
          <w:marTop w:val="0"/>
          <w:marBottom w:val="0"/>
          <w:divBdr>
            <w:top w:val="none" w:sz="0" w:space="0" w:color="auto"/>
            <w:left w:val="none" w:sz="0" w:space="0" w:color="auto"/>
            <w:bottom w:val="none" w:sz="0" w:space="0" w:color="auto"/>
            <w:right w:val="none" w:sz="0" w:space="0" w:color="auto"/>
          </w:divBdr>
        </w:div>
        <w:div w:id="2060587667">
          <w:marLeft w:val="425"/>
          <w:marRight w:val="0"/>
          <w:marTop w:val="0"/>
          <w:marBottom w:val="0"/>
          <w:divBdr>
            <w:top w:val="none" w:sz="0" w:space="0" w:color="auto"/>
            <w:left w:val="none" w:sz="0" w:space="0" w:color="auto"/>
            <w:bottom w:val="none" w:sz="0" w:space="0" w:color="auto"/>
            <w:right w:val="none" w:sz="0" w:space="0" w:color="auto"/>
          </w:divBdr>
        </w:div>
        <w:div w:id="479344763">
          <w:marLeft w:val="425"/>
          <w:marRight w:val="0"/>
          <w:marTop w:val="0"/>
          <w:marBottom w:val="0"/>
          <w:divBdr>
            <w:top w:val="none" w:sz="0" w:space="0" w:color="auto"/>
            <w:left w:val="none" w:sz="0" w:space="0" w:color="auto"/>
            <w:bottom w:val="none" w:sz="0" w:space="0" w:color="auto"/>
            <w:right w:val="none" w:sz="0" w:space="0" w:color="auto"/>
          </w:divBdr>
        </w:div>
        <w:div w:id="1493181442">
          <w:marLeft w:val="0"/>
          <w:marRight w:val="0"/>
          <w:marTop w:val="240"/>
          <w:marBottom w:val="0"/>
          <w:divBdr>
            <w:top w:val="none" w:sz="0" w:space="0" w:color="auto"/>
            <w:left w:val="none" w:sz="0" w:space="0" w:color="auto"/>
            <w:bottom w:val="none" w:sz="0" w:space="0" w:color="auto"/>
            <w:right w:val="none" w:sz="0" w:space="0" w:color="auto"/>
          </w:divBdr>
        </w:div>
        <w:div w:id="1658806054">
          <w:marLeft w:val="0"/>
          <w:marRight w:val="0"/>
          <w:marTop w:val="240"/>
          <w:marBottom w:val="0"/>
          <w:divBdr>
            <w:top w:val="none" w:sz="0" w:space="0" w:color="auto"/>
            <w:left w:val="none" w:sz="0" w:space="0" w:color="auto"/>
            <w:bottom w:val="none" w:sz="0" w:space="0" w:color="auto"/>
            <w:right w:val="none" w:sz="0" w:space="0" w:color="auto"/>
          </w:divBdr>
        </w:div>
        <w:div w:id="1481732421">
          <w:marLeft w:val="0"/>
          <w:marRight w:val="0"/>
          <w:marTop w:val="240"/>
          <w:marBottom w:val="0"/>
          <w:divBdr>
            <w:top w:val="none" w:sz="0" w:space="0" w:color="auto"/>
            <w:left w:val="none" w:sz="0" w:space="0" w:color="auto"/>
            <w:bottom w:val="none" w:sz="0" w:space="0" w:color="auto"/>
            <w:right w:val="none" w:sz="0" w:space="0" w:color="auto"/>
          </w:divBdr>
        </w:div>
      </w:divsChild>
    </w:div>
    <w:div w:id="453867616">
      <w:bodyDiv w:val="1"/>
      <w:marLeft w:val="0"/>
      <w:marRight w:val="0"/>
      <w:marTop w:val="0"/>
      <w:marBottom w:val="0"/>
      <w:divBdr>
        <w:top w:val="none" w:sz="0" w:space="0" w:color="auto"/>
        <w:left w:val="none" w:sz="0" w:space="0" w:color="auto"/>
        <w:bottom w:val="none" w:sz="0" w:space="0" w:color="auto"/>
        <w:right w:val="none" w:sz="0" w:space="0" w:color="auto"/>
      </w:divBdr>
    </w:div>
    <w:div w:id="648242164">
      <w:bodyDiv w:val="1"/>
      <w:marLeft w:val="0"/>
      <w:marRight w:val="0"/>
      <w:marTop w:val="0"/>
      <w:marBottom w:val="0"/>
      <w:divBdr>
        <w:top w:val="none" w:sz="0" w:space="0" w:color="auto"/>
        <w:left w:val="none" w:sz="0" w:space="0" w:color="auto"/>
        <w:bottom w:val="none" w:sz="0" w:space="0" w:color="auto"/>
        <w:right w:val="none" w:sz="0" w:space="0" w:color="auto"/>
      </w:divBdr>
      <w:divsChild>
        <w:div w:id="2110655554">
          <w:marLeft w:val="0"/>
          <w:marRight w:val="0"/>
          <w:marTop w:val="240"/>
          <w:marBottom w:val="0"/>
          <w:divBdr>
            <w:top w:val="none" w:sz="0" w:space="0" w:color="auto"/>
            <w:left w:val="none" w:sz="0" w:space="0" w:color="auto"/>
            <w:bottom w:val="none" w:sz="0" w:space="0" w:color="auto"/>
            <w:right w:val="none" w:sz="0" w:space="0" w:color="auto"/>
          </w:divBdr>
        </w:div>
        <w:div w:id="1290430702">
          <w:marLeft w:val="0"/>
          <w:marRight w:val="0"/>
          <w:marTop w:val="240"/>
          <w:marBottom w:val="0"/>
          <w:divBdr>
            <w:top w:val="none" w:sz="0" w:space="0" w:color="auto"/>
            <w:left w:val="none" w:sz="0" w:space="0" w:color="auto"/>
            <w:bottom w:val="none" w:sz="0" w:space="0" w:color="auto"/>
            <w:right w:val="none" w:sz="0" w:space="0" w:color="auto"/>
          </w:divBdr>
        </w:div>
      </w:divsChild>
    </w:div>
    <w:div w:id="650138073">
      <w:bodyDiv w:val="1"/>
      <w:marLeft w:val="0"/>
      <w:marRight w:val="0"/>
      <w:marTop w:val="0"/>
      <w:marBottom w:val="0"/>
      <w:divBdr>
        <w:top w:val="none" w:sz="0" w:space="0" w:color="auto"/>
        <w:left w:val="none" w:sz="0" w:space="0" w:color="auto"/>
        <w:bottom w:val="none" w:sz="0" w:space="0" w:color="auto"/>
        <w:right w:val="none" w:sz="0" w:space="0" w:color="auto"/>
      </w:divBdr>
      <w:divsChild>
        <w:div w:id="1931229381">
          <w:marLeft w:val="0"/>
          <w:marRight w:val="0"/>
          <w:marTop w:val="480"/>
          <w:marBottom w:val="0"/>
          <w:divBdr>
            <w:top w:val="none" w:sz="0" w:space="0" w:color="auto"/>
            <w:left w:val="none" w:sz="0" w:space="0" w:color="auto"/>
            <w:bottom w:val="none" w:sz="0" w:space="0" w:color="auto"/>
            <w:right w:val="none" w:sz="0" w:space="0" w:color="auto"/>
          </w:divBdr>
        </w:div>
        <w:div w:id="2063408564">
          <w:marLeft w:val="0"/>
          <w:marRight w:val="0"/>
          <w:marTop w:val="480"/>
          <w:marBottom w:val="0"/>
          <w:divBdr>
            <w:top w:val="none" w:sz="0" w:space="0" w:color="auto"/>
            <w:left w:val="none" w:sz="0" w:space="0" w:color="auto"/>
            <w:bottom w:val="none" w:sz="0" w:space="0" w:color="auto"/>
            <w:right w:val="none" w:sz="0" w:space="0" w:color="auto"/>
          </w:divBdr>
        </w:div>
        <w:div w:id="494536614">
          <w:marLeft w:val="0"/>
          <w:marRight w:val="0"/>
          <w:marTop w:val="240"/>
          <w:marBottom w:val="0"/>
          <w:divBdr>
            <w:top w:val="none" w:sz="0" w:space="0" w:color="auto"/>
            <w:left w:val="none" w:sz="0" w:space="0" w:color="auto"/>
            <w:bottom w:val="none" w:sz="0" w:space="0" w:color="auto"/>
            <w:right w:val="none" w:sz="0" w:space="0" w:color="auto"/>
          </w:divBdr>
        </w:div>
        <w:div w:id="11154977">
          <w:marLeft w:val="425"/>
          <w:marRight w:val="0"/>
          <w:marTop w:val="0"/>
          <w:marBottom w:val="0"/>
          <w:divBdr>
            <w:top w:val="none" w:sz="0" w:space="0" w:color="auto"/>
            <w:left w:val="none" w:sz="0" w:space="0" w:color="auto"/>
            <w:bottom w:val="none" w:sz="0" w:space="0" w:color="auto"/>
            <w:right w:val="none" w:sz="0" w:space="0" w:color="auto"/>
          </w:divBdr>
        </w:div>
        <w:div w:id="489715430">
          <w:marLeft w:val="425"/>
          <w:marRight w:val="0"/>
          <w:marTop w:val="0"/>
          <w:marBottom w:val="0"/>
          <w:divBdr>
            <w:top w:val="none" w:sz="0" w:space="0" w:color="auto"/>
            <w:left w:val="none" w:sz="0" w:space="0" w:color="auto"/>
            <w:bottom w:val="none" w:sz="0" w:space="0" w:color="auto"/>
            <w:right w:val="none" w:sz="0" w:space="0" w:color="auto"/>
          </w:divBdr>
        </w:div>
        <w:div w:id="1910993100">
          <w:marLeft w:val="425"/>
          <w:marRight w:val="0"/>
          <w:marTop w:val="0"/>
          <w:marBottom w:val="0"/>
          <w:divBdr>
            <w:top w:val="none" w:sz="0" w:space="0" w:color="auto"/>
            <w:left w:val="none" w:sz="0" w:space="0" w:color="auto"/>
            <w:bottom w:val="none" w:sz="0" w:space="0" w:color="auto"/>
            <w:right w:val="none" w:sz="0" w:space="0" w:color="auto"/>
          </w:divBdr>
        </w:div>
        <w:div w:id="1743864545">
          <w:marLeft w:val="425"/>
          <w:marRight w:val="0"/>
          <w:marTop w:val="0"/>
          <w:marBottom w:val="0"/>
          <w:divBdr>
            <w:top w:val="none" w:sz="0" w:space="0" w:color="auto"/>
            <w:left w:val="none" w:sz="0" w:space="0" w:color="auto"/>
            <w:bottom w:val="none" w:sz="0" w:space="0" w:color="auto"/>
            <w:right w:val="none" w:sz="0" w:space="0" w:color="auto"/>
          </w:divBdr>
        </w:div>
        <w:div w:id="1583564796">
          <w:marLeft w:val="0"/>
          <w:marRight w:val="0"/>
          <w:marTop w:val="240"/>
          <w:marBottom w:val="0"/>
          <w:divBdr>
            <w:top w:val="none" w:sz="0" w:space="0" w:color="auto"/>
            <w:left w:val="none" w:sz="0" w:space="0" w:color="auto"/>
            <w:bottom w:val="none" w:sz="0" w:space="0" w:color="auto"/>
            <w:right w:val="none" w:sz="0" w:space="0" w:color="auto"/>
          </w:divBdr>
        </w:div>
      </w:divsChild>
    </w:div>
    <w:div w:id="693727827">
      <w:bodyDiv w:val="1"/>
      <w:marLeft w:val="0"/>
      <w:marRight w:val="0"/>
      <w:marTop w:val="0"/>
      <w:marBottom w:val="0"/>
      <w:divBdr>
        <w:top w:val="none" w:sz="0" w:space="0" w:color="auto"/>
        <w:left w:val="none" w:sz="0" w:space="0" w:color="auto"/>
        <w:bottom w:val="none" w:sz="0" w:space="0" w:color="auto"/>
        <w:right w:val="none" w:sz="0" w:space="0" w:color="auto"/>
      </w:divBdr>
    </w:div>
    <w:div w:id="713233995">
      <w:bodyDiv w:val="1"/>
      <w:marLeft w:val="0"/>
      <w:marRight w:val="0"/>
      <w:marTop w:val="0"/>
      <w:marBottom w:val="0"/>
      <w:divBdr>
        <w:top w:val="none" w:sz="0" w:space="0" w:color="auto"/>
        <w:left w:val="none" w:sz="0" w:space="0" w:color="auto"/>
        <w:bottom w:val="none" w:sz="0" w:space="0" w:color="auto"/>
        <w:right w:val="none" w:sz="0" w:space="0" w:color="auto"/>
      </w:divBdr>
      <w:divsChild>
        <w:div w:id="139154607">
          <w:marLeft w:val="0"/>
          <w:marRight w:val="0"/>
          <w:marTop w:val="480"/>
          <w:marBottom w:val="0"/>
          <w:divBdr>
            <w:top w:val="none" w:sz="0" w:space="0" w:color="auto"/>
            <w:left w:val="none" w:sz="0" w:space="0" w:color="auto"/>
            <w:bottom w:val="none" w:sz="0" w:space="0" w:color="auto"/>
            <w:right w:val="none" w:sz="0" w:space="0" w:color="auto"/>
          </w:divBdr>
        </w:div>
        <w:div w:id="1766264763">
          <w:marLeft w:val="0"/>
          <w:marRight w:val="0"/>
          <w:marTop w:val="480"/>
          <w:marBottom w:val="0"/>
          <w:divBdr>
            <w:top w:val="none" w:sz="0" w:space="0" w:color="auto"/>
            <w:left w:val="none" w:sz="0" w:space="0" w:color="auto"/>
            <w:bottom w:val="none" w:sz="0" w:space="0" w:color="auto"/>
            <w:right w:val="none" w:sz="0" w:space="0" w:color="auto"/>
          </w:divBdr>
        </w:div>
        <w:div w:id="74865366">
          <w:marLeft w:val="0"/>
          <w:marRight w:val="0"/>
          <w:marTop w:val="240"/>
          <w:marBottom w:val="0"/>
          <w:divBdr>
            <w:top w:val="none" w:sz="0" w:space="0" w:color="auto"/>
            <w:left w:val="none" w:sz="0" w:space="0" w:color="auto"/>
            <w:bottom w:val="none" w:sz="0" w:space="0" w:color="auto"/>
            <w:right w:val="none" w:sz="0" w:space="0" w:color="auto"/>
          </w:divBdr>
        </w:div>
        <w:div w:id="1617449943">
          <w:marLeft w:val="0"/>
          <w:marRight w:val="0"/>
          <w:marTop w:val="240"/>
          <w:marBottom w:val="0"/>
          <w:divBdr>
            <w:top w:val="none" w:sz="0" w:space="0" w:color="auto"/>
            <w:left w:val="none" w:sz="0" w:space="0" w:color="auto"/>
            <w:bottom w:val="none" w:sz="0" w:space="0" w:color="auto"/>
            <w:right w:val="none" w:sz="0" w:space="0" w:color="auto"/>
          </w:divBdr>
        </w:div>
        <w:div w:id="2137597546">
          <w:marLeft w:val="425"/>
          <w:marRight w:val="0"/>
          <w:marTop w:val="0"/>
          <w:marBottom w:val="0"/>
          <w:divBdr>
            <w:top w:val="none" w:sz="0" w:space="0" w:color="auto"/>
            <w:left w:val="none" w:sz="0" w:space="0" w:color="auto"/>
            <w:bottom w:val="none" w:sz="0" w:space="0" w:color="auto"/>
            <w:right w:val="none" w:sz="0" w:space="0" w:color="auto"/>
          </w:divBdr>
        </w:div>
        <w:div w:id="1450855361">
          <w:marLeft w:val="425"/>
          <w:marRight w:val="0"/>
          <w:marTop w:val="0"/>
          <w:marBottom w:val="0"/>
          <w:divBdr>
            <w:top w:val="none" w:sz="0" w:space="0" w:color="auto"/>
            <w:left w:val="none" w:sz="0" w:space="0" w:color="auto"/>
            <w:bottom w:val="none" w:sz="0" w:space="0" w:color="auto"/>
            <w:right w:val="none" w:sz="0" w:space="0" w:color="auto"/>
          </w:divBdr>
        </w:div>
        <w:div w:id="1369572730">
          <w:marLeft w:val="567"/>
          <w:marRight w:val="0"/>
          <w:marTop w:val="0"/>
          <w:marBottom w:val="0"/>
          <w:divBdr>
            <w:top w:val="none" w:sz="0" w:space="0" w:color="auto"/>
            <w:left w:val="none" w:sz="0" w:space="0" w:color="auto"/>
            <w:bottom w:val="none" w:sz="0" w:space="0" w:color="auto"/>
            <w:right w:val="none" w:sz="0" w:space="0" w:color="auto"/>
          </w:divBdr>
        </w:div>
        <w:div w:id="322198105">
          <w:marLeft w:val="567"/>
          <w:marRight w:val="0"/>
          <w:marTop w:val="0"/>
          <w:marBottom w:val="0"/>
          <w:divBdr>
            <w:top w:val="none" w:sz="0" w:space="0" w:color="auto"/>
            <w:left w:val="none" w:sz="0" w:space="0" w:color="auto"/>
            <w:bottom w:val="none" w:sz="0" w:space="0" w:color="auto"/>
            <w:right w:val="none" w:sz="0" w:space="0" w:color="auto"/>
          </w:divBdr>
        </w:div>
        <w:div w:id="1035035841">
          <w:marLeft w:val="567"/>
          <w:marRight w:val="0"/>
          <w:marTop w:val="0"/>
          <w:marBottom w:val="0"/>
          <w:divBdr>
            <w:top w:val="none" w:sz="0" w:space="0" w:color="auto"/>
            <w:left w:val="none" w:sz="0" w:space="0" w:color="auto"/>
            <w:bottom w:val="none" w:sz="0" w:space="0" w:color="auto"/>
            <w:right w:val="none" w:sz="0" w:space="0" w:color="auto"/>
          </w:divBdr>
        </w:div>
        <w:div w:id="1430663946">
          <w:marLeft w:val="567"/>
          <w:marRight w:val="0"/>
          <w:marTop w:val="0"/>
          <w:marBottom w:val="0"/>
          <w:divBdr>
            <w:top w:val="none" w:sz="0" w:space="0" w:color="auto"/>
            <w:left w:val="none" w:sz="0" w:space="0" w:color="auto"/>
            <w:bottom w:val="none" w:sz="0" w:space="0" w:color="auto"/>
            <w:right w:val="none" w:sz="0" w:space="0" w:color="auto"/>
          </w:divBdr>
        </w:div>
        <w:div w:id="291130295">
          <w:marLeft w:val="425"/>
          <w:marRight w:val="0"/>
          <w:marTop w:val="0"/>
          <w:marBottom w:val="0"/>
          <w:divBdr>
            <w:top w:val="none" w:sz="0" w:space="0" w:color="auto"/>
            <w:left w:val="none" w:sz="0" w:space="0" w:color="auto"/>
            <w:bottom w:val="none" w:sz="0" w:space="0" w:color="auto"/>
            <w:right w:val="none" w:sz="0" w:space="0" w:color="auto"/>
          </w:divBdr>
        </w:div>
        <w:div w:id="1302809178">
          <w:marLeft w:val="425"/>
          <w:marRight w:val="0"/>
          <w:marTop w:val="0"/>
          <w:marBottom w:val="0"/>
          <w:divBdr>
            <w:top w:val="none" w:sz="0" w:space="0" w:color="auto"/>
            <w:left w:val="none" w:sz="0" w:space="0" w:color="auto"/>
            <w:bottom w:val="none" w:sz="0" w:space="0" w:color="auto"/>
            <w:right w:val="none" w:sz="0" w:space="0" w:color="auto"/>
          </w:divBdr>
        </w:div>
        <w:div w:id="43332818">
          <w:marLeft w:val="425"/>
          <w:marRight w:val="0"/>
          <w:marTop w:val="0"/>
          <w:marBottom w:val="0"/>
          <w:divBdr>
            <w:top w:val="none" w:sz="0" w:space="0" w:color="auto"/>
            <w:left w:val="none" w:sz="0" w:space="0" w:color="auto"/>
            <w:bottom w:val="none" w:sz="0" w:space="0" w:color="auto"/>
            <w:right w:val="none" w:sz="0" w:space="0" w:color="auto"/>
          </w:divBdr>
        </w:div>
        <w:div w:id="1929918976">
          <w:marLeft w:val="425"/>
          <w:marRight w:val="0"/>
          <w:marTop w:val="0"/>
          <w:marBottom w:val="0"/>
          <w:divBdr>
            <w:top w:val="none" w:sz="0" w:space="0" w:color="auto"/>
            <w:left w:val="none" w:sz="0" w:space="0" w:color="auto"/>
            <w:bottom w:val="none" w:sz="0" w:space="0" w:color="auto"/>
            <w:right w:val="none" w:sz="0" w:space="0" w:color="auto"/>
          </w:divBdr>
        </w:div>
        <w:div w:id="472022165">
          <w:marLeft w:val="425"/>
          <w:marRight w:val="0"/>
          <w:marTop w:val="0"/>
          <w:marBottom w:val="0"/>
          <w:divBdr>
            <w:top w:val="none" w:sz="0" w:space="0" w:color="auto"/>
            <w:left w:val="none" w:sz="0" w:space="0" w:color="auto"/>
            <w:bottom w:val="none" w:sz="0" w:space="0" w:color="auto"/>
            <w:right w:val="none" w:sz="0" w:space="0" w:color="auto"/>
          </w:divBdr>
        </w:div>
        <w:div w:id="2121755693">
          <w:marLeft w:val="567"/>
          <w:marRight w:val="0"/>
          <w:marTop w:val="0"/>
          <w:marBottom w:val="0"/>
          <w:divBdr>
            <w:top w:val="none" w:sz="0" w:space="0" w:color="auto"/>
            <w:left w:val="none" w:sz="0" w:space="0" w:color="auto"/>
            <w:bottom w:val="none" w:sz="0" w:space="0" w:color="auto"/>
            <w:right w:val="none" w:sz="0" w:space="0" w:color="auto"/>
          </w:divBdr>
        </w:div>
        <w:div w:id="279386321">
          <w:marLeft w:val="567"/>
          <w:marRight w:val="0"/>
          <w:marTop w:val="0"/>
          <w:marBottom w:val="0"/>
          <w:divBdr>
            <w:top w:val="none" w:sz="0" w:space="0" w:color="auto"/>
            <w:left w:val="none" w:sz="0" w:space="0" w:color="auto"/>
            <w:bottom w:val="none" w:sz="0" w:space="0" w:color="auto"/>
            <w:right w:val="none" w:sz="0" w:space="0" w:color="auto"/>
          </w:divBdr>
        </w:div>
        <w:div w:id="741635856">
          <w:marLeft w:val="567"/>
          <w:marRight w:val="0"/>
          <w:marTop w:val="0"/>
          <w:marBottom w:val="0"/>
          <w:divBdr>
            <w:top w:val="none" w:sz="0" w:space="0" w:color="auto"/>
            <w:left w:val="none" w:sz="0" w:space="0" w:color="auto"/>
            <w:bottom w:val="none" w:sz="0" w:space="0" w:color="auto"/>
            <w:right w:val="none" w:sz="0" w:space="0" w:color="auto"/>
          </w:divBdr>
        </w:div>
        <w:div w:id="969745729">
          <w:marLeft w:val="567"/>
          <w:marRight w:val="0"/>
          <w:marTop w:val="0"/>
          <w:marBottom w:val="0"/>
          <w:divBdr>
            <w:top w:val="none" w:sz="0" w:space="0" w:color="auto"/>
            <w:left w:val="none" w:sz="0" w:space="0" w:color="auto"/>
            <w:bottom w:val="none" w:sz="0" w:space="0" w:color="auto"/>
            <w:right w:val="none" w:sz="0" w:space="0" w:color="auto"/>
          </w:divBdr>
        </w:div>
        <w:div w:id="1088698421">
          <w:marLeft w:val="567"/>
          <w:marRight w:val="0"/>
          <w:marTop w:val="0"/>
          <w:marBottom w:val="0"/>
          <w:divBdr>
            <w:top w:val="none" w:sz="0" w:space="0" w:color="auto"/>
            <w:left w:val="none" w:sz="0" w:space="0" w:color="auto"/>
            <w:bottom w:val="none" w:sz="0" w:space="0" w:color="auto"/>
            <w:right w:val="none" w:sz="0" w:space="0" w:color="auto"/>
          </w:divBdr>
        </w:div>
        <w:div w:id="1399016891">
          <w:marLeft w:val="425"/>
          <w:marRight w:val="0"/>
          <w:marTop w:val="0"/>
          <w:marBottom w:val="0"/>
          <w:divBdr>
            <w:top w:val="none" w:sz="0" w:space="0" w:color="auto"/>
            <w:left w:val="none" w:sz="0" w:space="0" w:color="auto"/>
            <w:bottom w:val="none" w:sz="0" w:space="0" w:color="auto"/>
            <w:right w:val="none" w:sz="0" w:space="0" w:color="auto"/>
          </w:divBdr>
        </w:div>
        <w:div w:id="343895754">
          <w:marLeft w:val="425"/>
          <w:marRight w:val="0"/>
          <w:marTop w:val="0"/>
          <w:marBottom w:val="0"/>
          <w:divBdr>
            <w:top w:val="none" w:sz="0" w:space="0" w:color="auto"/>
            <w:left w:val="none" w:sz="0" w:space="0" w:color="auto"/>
            <w:bottom w:val="none" w:sz="0" w:space="0" w:color="auto"/>
            <w:right w:val="none" w:sz="0" w:space="0" w:color="auto"/>
          </w:divBdr>
        </w:div>
        <w:div w:id="1719893637">
          <w:marLeft w:val="425"/>
          <w:marRight w:val="0"/>
          <w:marTop w:val="0"/>
          <w:marBottom w:val="0"/>
          <w:divBdr>
            <w:top w:val="none" w:sz="0" w:space="0" w:color="auto"/>
            <w:left w:val="none" w:sz="0" w:space="0" w:color="auto"/>
            <w:bottom w:val="none" w:sz="0" w:space="0" w:color="auto"/>
            <w:right w:val="none" w:sz="0" w:space="0" w:color="auto"/>
          </w:divBdr>
        </w:div>
        <w:div w:id="1947418364">
          <w:marLeft w:val="425"/>
          <w:marRight w:val="0"/>
          <w:marTop w:val="0"/>
          <w:marBottom w:val="0"/>
          <w:divBdr>
            <w:top w:val="none" w:sz="0" w:space="0" w:color="auto"/>
            <w:left w:val="none" w:sz="0" w:space="0" w:color="auto"/>
            <w:bottom w:val="none" w:sz="0" w:space="0" w:color="auto"/>
            <w:right w:val="none" w:sz="0" w:space="0" w:color="auto"/>
          </w:divBdr>
        </w:div>
        <w:div w:id="1883593078">
          <w:marLeft w:val="425"/>
          <w:marRight w:val="0"/>
          <w:marTop w:val="0"/>
          <w:marBottom w:val="0"/>
          <w:divBdr>
            <w:top w:val="none" w:sz="0" w:space="0" w:color="auto"/>
            <w:left w:val="none" w:sz="0" w:space="0" w:color="auto"/>
            <w:bottom w:val="none" w:sz="0" w:space="0" w:color="auto"/>
            <w:right w:val="none" w:sz="0" w:space="0" w:color="auto"/>
          </w:divBdr>
        </w:div>
        <w:div w:id="421489724">
          <w:marLeft w:val="425"/>
          <w:marRight w:val="0"/>
          <w:marTop w:val="0"/>
          <w:marBottom w:val="0"/>
          <w:divBdr>
            <w:top w:val="none" w:sz="0" w:space="0" w:color="auto"/>
            <w:left w:val="none" w:sz="0" w:space="0" w:color="auto"/>
            <w:bottom w:val="none" w:sz="0" w:space="0" w:color="auto"/>
            <w:right w:val="none" w:sz="0" w:space="0" w:color="auto"/>
          </w:divBdr>
        </w:div>
        <w:div w:id="1718620328">
          <w:marLeft w:val="425"/>
          <w:marRight w:val="0"/>
          <w:marTop w:val="0"/>
          <w:marBottom w:val="0"/>
          <w:divBdr>
            <w:top w:val="none" w:sz="0" w:space="0" w:color="auto"/>
            <w:left w:val="none" w:sz="0" w:space="0" w:color="auto"/>
            <w:bottom w:val="none" w:sz="0" w:space="0" w:color="auto"/>
            <w:right w:val="none" w:sz="0" w:space="0" w:color="auto"/>
          </w:divBdr>
        </w:div>
        <w:div w:id="2110808362">
          <w:marLeft w:val="425"/>
          <w:marRight w:val="0"/>
          <w:marTop w:val="0"/>
          <w:marBottom w:val="0"/>
          <w:divBdr>
            <w:top w:val="none" w:sz="0" w:space="0" w:color="auto"/>
            <w:left w:val="none" w:sz="0" w:space="0" w:color="auto"/>
            <w:bottom w:val="none" w:sz="0" w:space="0" w:color="auto"/>
            <w:right w:val="none" w:sz="0" w:space="0" w:color="auto"/>
          </w:divBdr>
        </w:div>
        <w:div w:id="641929058">
          <w:marLeft w:val="0"/>
          <w:marRight w:val="0"/>
          <w:marTop w:val="240"/>
          <w:marBottom w:val="0"/>
          <w:divBdr>
            <w:top w:val="none" w:sz="0" w:space="0" w:color="auto"/>
            <w:left w:val="none" w:sz="0" w:space="0" w:color="auto"/>
            <w:bottom w:val="none" w:sz="0" w:space="0" w:color="auto"/>
            <w:right w:val="none" w:sz="0" w:space="0" w:color="auto"/>
          </w:divBdr>
        </w:div>
      </w:divsChild>
    </w:div>
    <w:div w:id="766852512">
      <w:bodyDiv w:val="1"/>
      <w:marLeft w:val="0"/>
      <w:marRight w:val="0"/>
      <w:marTop w:val="0"/>
      <w:marBottom w:val="0"/>
      <w:divBdr>
        <w:top w:val="none" w:sz="0" w:space="0" w:color="auto"/>
        <w:left w:val="none" w:sz="0" w:space="0" w:color="auto"/>
        <w:bottom w:val="none" w:sz="0" w:space="0" w:color="auto"/>
        <w:right w:val="none" w:sz="0" w:space="0" w:color="auto"/>
      </w:divBdr>
    </w:div>
    <w:div w:id="819200024">
      <w:bodyDiv w:val="1"/>
      <w:marLeft w:val="0"/>
      <w:marRight w:val="0"/>
      <w:marTop w:val="0"/>
      <w:marBottom w:val="0"/>
      <w:divBdr>
        <w:top w:val="none" w:sz="0" w:space="0" w:color="auto"/>
        <w:left w:val="none" w:sz="0" w:space="0" w:color="auto"/>
        <w:bottom w:val="none" w:sz="0" w:space="0" w:color="auto"/>
        <w:right w:val="none" w:sz="0" w:space="0" w:color="auto"/>
      </w:divBdr>
    </w:div>
    <w:div w:id="832725625">
      <w:bodyDiv w:val="1"/>
      <w:marLeft w:val="0"/>
      <w:marRight w:val="0"/>
      <w:marTop w:val="0"/>
      <w:marBottom w:val="0"/>
      <w:divBdr>
        <w:top w:val="none" w:sz="0" w:space="0" w:color="auto"/>
        <w:left w:val="none" w:sz="0" w:space="0" w:color="auto"/>
        <w:bottom w:val="none" w:sz="0" w:space="0" w:color="auto"/>
        <w:right w:val="none" w:sz="0" w:space="0" w:color="auto"/>
      </w:divBdr>
    </w:div>
    <w:div w:id="857045163">
      <w:bodyDiv w:val="1"/>
      <w:marLeft w:val="0"/>
      <w:marRight w:val="0"/>
      <w:marTop w:val="0"/>
      <w:marBottom w:val="0"/>
      <w:divBdr>
        <w:top w:val="none" w:sz="0" w:space="0" w:color="auto"/>
        <w:left w:val="none" w:sz="0" w:space="0" w:color="auto"/>
        <w:bottom w:val="none" w:sz="0" w:space="0" w:color="auto"/>
        <w:right w:val="none" w:sz="0" w:space="0" w:color="auto"/>
      </w:divBdr>
    </w:div>
    <w:div w:id="899826849">
      <w:bodyDiv w:val="1"/>
      <w:marLeft w:val="0"/>
      <w:marRight w:val="0"/>
      <w:marTop w:val="0"/>
      <w:marBottom w:val="0"/>
      <w:divBdr>
        <w:top w:val="none" w:sz="0" w:space="0" w:color="auto"/>
        <w:left w:val="none" w:sz="0" w:space="0" w:color="auto"/>
        <w:bottom w:val="none" w:sz="0" w:space="0" w:color="auto"/>
        <w:right w:val="none" w:sz="0" w:space="0" w:color="auto"/>
      </w:divBdr>
      <w:divsChild>
        <w:div w:id="751856696">
          <w:marLeft w:val="0"/>
          <w:marRight w:val="0"/>
          <w:marTop w:val="480"/>
          <w:marBottom w:val="0"/>
          <w:divBdr>
            <w:top w:val="none" w:sz="0" w:space="0" w:color="auto"/>
            <w:left w:val="none" w:sz="0" w:space="0" w:color="auto"/>
            <w:bottom w:val="none" w:sz="0" w:space="0" w:color="auto"/>
            <w:right w:val="none" w:sz="0" w:space="0" w:color="auto"/>
          </w:divBdr>
        </w:div>
        <w:div w:id="1231036660">
          <w:marLeft w:val="0"/>
          <w:marRight w:val="0"/>
          <w:marTop w:val="240"/>
          <w:marBottom w:val="0"/>
          <w:divBdr>
            <w:top w:val="none" w:sz="0" w:space="0" w:color="auto"/>
            <w:left w:val="none" w:sz="0" w:space="0" w:color="auto"/>
            <w:bottom w:val="none" w:sz="0" w:space="0" w:color="auto"/>
            <w:right w:val="none" w:sz="0" w:space="0" w:color="auto"/>
          </w:divBdr>
        </w:div>
      </w:divsChild>
    </w:div>
    <w:div w:id="914630575">
      <w:bodyDiv w:val="1"/>
      <w:marLeft w:val="0"/>
      <w:marRight w:val="0"/>
      <w:marTop w:val="0"/>
      <w:marBottom w:val="0"/>
      <w:divBdr>
        <w:top w:val="none" w:sz="0" w:space="0" w:color="auto"/>
        <w:left w:val="none" w:sz="0" w:space="0" w:color="auto"/>
        <w:bottom w:val="none" w:sz="0" w:space="0" w:color="auto"/>
        <w:right w:val="none" w:sz="0" w:space="0" w:color="auto"/>
      </w:divBdr>
    </w:div>
    <w:div w:id="919406432">
      <w:bodyDiv w:val="1"/>
      <w:marLeft w:val="0"/>
      <w:marRight w:val="0"/>
      <w:marTop w:val="0"/>
      <w:marBottom w:val="0"/>
      <w:divBdr>
        <w:top w:val="none" w:sz="0" w:space="0" w:color="auto"/>
        <w:left w:val="none" w:sz="0" w:space="0" w:color="auto"/>
        <w:bottom w:val="none" w:sz="0" w:space="0" w:color="auto"/>
        <w:right w:val="none" w:sz="0" w:space="0" w:color="auto"/>
      </w:divBdr>
      <w:divsChild>
        <w:div w:id="579019266">
          <w:marLeft w:val="0"/>
          <w:marRight w:val="0"/>
          <w:marTop w:val="480"/>
          <w:marBottom w:val="0"/>
          <w:divBdr>
            <w:top w:val="none" w:sz="0" w:space="0" w:color="auto"/>
            <w:left w:val="none" w:sz="0" w:space="0" w:color="auto"/>
            <w:bottom w:val="none" w:sz="0" w:space="0" w:color="auto"/>
            <w:right w:val="none" w:sz="0" w:space="0" w:color="auto"/>
          </w:divBdr>
        </w:div>
        <w:div w:id="1255825208">
          <w:marLeft w:val="0"/>
          <w:marRight w:val="0"/>
          <w:marTop w:val="480"/>
          <w:marBottom w:val="0"/>
          <w:divBdr>
            <w:top w:val="none" w:sz="0" w:space="0" w:color="auto"/>
            <w:left w:val="none" w:sz="0" w:space="0" w:color="auto"/>
            <w:bottom w:val="none" w:sz="0" w:space="0" w:color="auto"/>
            <w:right w:val="none" w:sz="0" w:space="0" w:color="auto"/>
          </w:divBdr>
        </w:div>
        <w:div w:id="460005423">
          <w:marLeft w:val="0"/>
          <w:marRight w:val="0"/>
          <w:marTop w:val="240"/>
          <w:marBottom w:val="0"/>
          <w:divBdr>
            <w:top w:val="none" w:sz="0" w:space="0" w:color="auto"/>
            <w:left w:val="none" w:sz="0" w:space="0" w:color="auto"/>
            <w:bottom w:val="none" w:sz="0" w:space="0" w:color="auto"/>
            <w:right w:val="none" w:sz="0" w:space="0" w:color="auto"/>
          </w:divBdr>
        </w:div>
      </w:divsChild>
    </w:div>
    <w:div w:id="955327487">
      <w:bodyDiv w:val="1"/>
      <w:marLeft w:val="0"/>
      <w:marRight w:val="0"/>
      <w:marTop w:val="0"/>
      <w:marBottom w:val="0"/>
      <w:divBdr>
        <w:top w:val="none" w:sz="0" w:space="0" w:color="auto"/>
        <w:left w:val="none" w:sz="0" w:space="0" w:color="auto"/>
        <w:bottom w:val="none" w:sz="0" w:space="0" w:color="auto"/>
        <w:right w:val="none" w:sz="0" w:space="0" w:color="auto"/>
      </w:divBdr>
      <w:divsChild>
        <w:div w:id="1755782422">
          <w:marLeft w:val="0"/>
          <w:marRight w:val="0"/>
          <w:marTop w:val="480"/>
          <w:marBottom w:val="0"/>
          <w:divBdr>
            <w:top w:val="none" w:sz="0" w:space="0" w:color="auto"/>
            <w:left w:val="none" w:sz="0" w:space="0" w:color="auto"/>
            <w:bottom w:val="none" w:sz="0" w:space="0" w:color="auto"/>
            <w:right w:val="none" w:sz="0" w:space="0" w:color="auto"/>
          </w:divBdr>
        </w:div>
        <w:div w:id="1738434889">
          <w:marLeft w:val="0"/>
          <w:marRight w:val="0"/>
          <w:marTop w:val="480"/>
          <w:marBottom w:val="0"/>
          <w:divBdr>
            <w:top w:val="none" w:sz="0" w:space="0" w:color="auto"/>
            <w:left w:val="none" w:sz="0" w:space="0" w:color="auto"/>
            <w:bottom w:val="none" w:sz="0" w:space="0" w:color="auto"/>
            <w:right w:val="none" w:sz="0" w:space="0" w:color="auto"/>
          </w:divBdr>
        </w:div>
        <w:div w:id="839080427">
          <w:marLeft w:val="0"/>
          <w:marRight w:val="0"/>
          <w:marTop w:val="240"/>
          <w:marBottom w:val="0"/>
          <w:divBdr>
            <w:top w:val="none" w:sz="0" w:space="0" w:color="auto"/>
            <w:left w:val="none" w:sz="0" w:space="0" w:color="auto"/>
            <w:bottom w:val="none" w:sz="0" w:space="0" w:color="auto"/>
            <w:right w:val="none" w:sz="0" w:space="0" w:color="auto"/>
          </w:divBdr>
        </w:div>
        <w:div w:id="549345725">
          <w:marLeft w:val="0"/>
          <w:marRight w:val="0"/>
          <w:marTop w:val="240"/>
          <w:marBottom w:val="0"/>
          <w:divBdr>
            <w:top w:val="none" w:sz="0" w:space="0" w:color="auto"/>
            <w:left w:val="none" w:sz="0" w:space="0" w:color="auto"/>
            <w:bottom w:val="none" w:sz="0" w:space="0" w:color="auto"/>
            <w:right w:val="none" w:sz="0" w:space="0" w:color="auto"/>
          </w:divBdr>
        </w:div>
      </w:divsChild>
    </w:div>
    <w:div w:id="1018845931">
      <w:bodyDiv w:val="1"/>
      <w:marLeft w:val="0"/>
      <w:marRight w:val="0"/>
      <w:marTop w:val="0"/>
      <w:marBottom w:val="0"/>
      <w:divBdr>
        <w:top w:val="none" w:sz="0" w:space="0" w:color="auto"/>
        <w:left w:val="none" w:sz="0" w:space="0" w:color="auto"/>
        <w:bottom w:val="none" w:sz="0" w:space="0" w:color="auto"/>
        <w:right w:val="none" w:sz="0" w:space="0" w:color="auto"/>
      </w:divBdr>
    </w:div>
    <w:div w:id="1061638553">
      <w:bodyDiv w:val="1"/>
      <w:marLeft w:val="0"/>
      <w:marRight w:val="0"/>
      <w:marTop w:val="0"/>
      <w:marBottom w:val="0"/>
      <w:divBdr>
        <w:top w:val="none" w:sz="0" w:space="0" w:color="auto"/>
        <w:left w:val="none" w:sz="0" w:space="0" w:color="auto"/>
        <w:bottom w:val="none" w:sz="0" w:space="0" w:color="auto"/>
        <w:right w:val="none" w:sz="0" w:space="0" w:color="auto"/>
      </w:divBdr>
    </w:div>
    <w:div w:id="1107849285">
      <w:bodyDiv w:val="1"/>
      <w:marLeft w:val="0"/>
      <w:marRight w:val="0"/>
      <w:marTop w:val="0"/>
      <w:marBottom w:val="0"/>
      <w:divBdr>
        <w:top w:val="none" w:sz="0" w:space="0" w:color="auto"/>
        <w:left w:val="none" w:sz="0" w:space="0" w:color="auto"/>
        <w:bottom w:val="none" w:sz="0" w:space="0" w:color="auto"/>
        <w:right w:val="none" w:sz="0" w:space="0" w:color="auto"/>
      </w:divBdr>
    </w:div>
    <w:div w:id="1137646809">
      <w:bodyDiv w:val="1"/>
      <w:marLeft w:val="0"/>
      <w:marRight w:val="0"/>
      <w:marTop w:val="0"/>
      <w:marBottom w:val="0"/>
      <w:divBdr>
        <w:top w:val="none" w:sz="0" w:space="0" w:color="auto"/>
        <w:left w:val="none" w:sz="0" w:space="0" w:color="auto"/>
        <w:bottom w:val="none" w:sz="0" w:space="0" w:color="auto"/>
        <w:right w:val="none" w:sz="0" w:space="0" w:color="auto"/>
      </w:divBdr>
      <w:divsChild>
        <w:div w:id="1636521787">
          <w:marLeft w:val="0"/>
          <w:marRight w:val="0"/>
          <w:marTop w:val="480"/>
          <w:marBottom w:val="0"/>
          <w:divBdr>
            <w:top w:val="none" w:sz="0" w:space="0" w:color="auto"/>
            <w:left w:val="none" w:sz="0" w:space="0" w:color="auto"/>
            <w:bottom w:val="none" w:sz="0" w:space="0" w:color="auto"/>
            <w:right w:val="none" w:sz="0" w:space="0" w:color="auto"/>
          </w:divBdr>
        </w:div>
        <w:div w:id="413430161">
          <w:marLeft w:val="0"/>
          <w:marRight w:val="0"/>
          <w:marTop w:val="240"/>
          <w:marBottom w:val="0"/>
          <w:divBdr>
            <w:top w:val="none" w:sz="0" w:space="0" w:color="auto"/>
            <w:left w:val="none" w:sz="0" w:space="0" w:color="auto"/>
            <w:bottom w:val="none" w:sz="0" w:space="0" w:color="auto"/>
            <w:right w:val="none" w:sz="0" w:space="0" w:color="auto"/>
          </w:divBdr>
        </w:div>
        <w:div w:id="1610115018">
          <w:marLeft w:val="0"/>
          <w:marRight w:val="0"/>
          <w:marTop w:val="240"/>
          <w:marBottom w:val="0"/>
          <w:divBdr>
            <w:top w:val="none" w:sz="0" w:space="0" w:color="auto"/>
            <w:left w:val="none" w:sz="0" w:space="0" w:color="auto"/>
            <w:bottom w:val="none" w:sz="0" w:space="0" w:color="auto"/>
            <w:right w:val="none" w:sz="0" w:space="0" w:color="auto"/>
          </w:divBdr>
        </w:div>
        <w:div w:id="1743065723">
          <w:marLeft w:val="0"/>
          <w:marRight w:val="0"/>
          <w:marTop w:val="240"/>
          <w:marBottom w:val="0"/>
          <w:divBdr>
            <w:top w:val="none" w:sz="0" w:space="0" w:color="auto"/>
            <w:left w:val="none" w:sz="0" w:space="0" w:color="auto"/>
            <w:bottom w:val="none" w:sz="0" w:space="0" w:color="auto"/>
            <w:right w:val="none" w:sz="0" w:space="0" w:color="auto"/>
          </w:divBdr>
        </w:div>
        <w:div w:id="2137983214">
          <w:marLeft w:val="0"/>
          <w:marRight w:val="0"/>
          <w:marTop w:val="240"/>
          <w:marBottom w:val="0"/>
          <w:divBdr>
            <w:top w:val="none" w:sz="0" w:space="0" w:color="auto"/>
            <w:left w:val="none" w:sz="0" w:space="0" w:color="auto"/>
            <w:bottom w:val="none" w:sz="0" w:space="0" w:color="auto"/>
            <w:right w:val="none" w:sz="0" w:space="0" w:color="auto"/>
          </w:divBdr>
        </w:div>
        <w:div w:id="545338115">
          <w:marLeft w:val="0"/>
          <w:marRight w:val="0"/>
          <w:marTop w:val="240"/>
          <w:marBottom w:val="0"/>
          <w:divBdr>
            <w:top w:val="none" w:sz="0" w:space="0" w:color="auto"/>
            <w:left w:val="none" w:sz="0" w:space="0" w:color="auto"/>
            <w:bottom w:val="none" w:sz="0" w:space="0" w:color="auto"/>
            <w:right w:val="none" w:sz="0" w:space="0" w:color="auto"/>
          </w:divBdr>
        </w:div>
        <w:div w:id="417868424">
          <w:marLeft w:val="0"/>
          <w:marRight w:val="0"/>
          <w:marTop w:val="240"/>
          <w:marBottom w:val="0"/>
          <w:divBdr>
            <w:top w:val="none" w:sz="0" w:space="0" w:color="auto"/>
            <w:left w:val="none" w:sz="0" w:space="0" w:color="auto"/>
            <w:bottom w:val="none" w:sz="0" w:space="0" w:color="auto"/>
            <w:right w:val="none" w:sz="0" w:space="0" w:color="auto"/>
          </w:divBdr>
        </w:div>
      </w:divsChild>
    </w:div>
    <w:div w:id="1181628204">
      <w:bodyDiv w:val="1"/>
      <w:marLeft w:val="0"/>
      <w:marRight w:val="0"/>
      <w:marTop w:val="0"/>
      <w:marBottom w:val="0"/>
      <w:divBdr>
        <w:top w:val="none" w:sz="0" w:space="0" w:color="auto"/>
        <w:left w:val="none" w:sz="0" w:space="0" w:color="auto"/>
        <w:bottom w:val="none" w:sz="0" w:space="0" w:color="auto"/>
        <w:right w:val="none" w:sz="0" w:space="0" w:color="auto"/>
      </w:divBdr>
      <w:divsChild>
        <w:div w:id="790170905">
          <w:marLeft w:val="0"/>
          <w:marRight w:val="0"/>
          <w:marTop w:val="480"/>
          <w:marBottom w:val="0"/>
          <w:divBdr>
            <w:top w:val="none" w:sz="0" w:space="0" w:color="auto"/>
            <w:left w:val="none" w:sz="0" w:space="0" w:color="auto"/>
            <w:bottom w:val="none" w:sz="0" w:space="0" w:color="auto"/>
            <w:right w:val="none" w:sz="0" w:space="0" w:color="auto"/>
          </w:divBdr>
        </w:div>
        <w:div w:id="114715872">
          <w:marLeft w:val="0"/>
          <w:marRight w:val="0"/>
          <w:marTop w:val="480"/>
          <w:marBottom w:val="0"/>
          <w:divBdr>
            <w:top w:val="none" w:sz="0" w:space="0" w:color="auto"/>
            <w:left w:val="none" w:sz="0" w:space="0" w:color="auto"/>
            <w:bottom w:val="none" w:sz="0" w:space="0" w:color="auto"/>
            <w:right w:val="none" w:sz="0" w:space="0" w:color="auto"/>
          </w:divBdr>
        </w:div>
        <w:div w:id="2062509340">
          <w:marLeft w:val="0"/>
          <w:marRight w:val="0"/>
          <w:marTop w:val="240"/>
          <w:marBottom w:val="0"/>
          <w:divBdr>
            <w:top w:val="none" w:sz="0" w:space="0" w:color="auto"/>
            <w:left w:val="none" w:sz="0" w:space="0" w:color="auto"/>
            <w:bottom w:val="none" w:sz="0" w:space="0" w:color="auto"/>
            <w:right w:val="none" w:sz="0" w:space="0" w:color="auto"/>
          </w:divBdr>
        </w:div>
        <w:div w:id="23092679">
          <w:marLeft w:val="0"/>
          <w:marRight w:val="0"/>
          <w:marTop w:val="240"/>
          <w:marBottom w:val="0"/>
          <w:divBdr>
            <w:top w:val="none" w:sz="0" w:space="0" w:color="auto"/>
            <w:left w:val="none" w:sz="0" w:space="0" w:color="auto"/>
            <w:bottom w:val="none" w:sz="0" w:space="0" w:color="auto"/>
            <w:right w:val="none" w:sz="0" w:space="0" w:color="auto"/>
          </w:divBdr>
        </w:div>
        <w:div w:id="1301884990">
          <w:marLeft w:val="425"/>
          <w:marRight w:val="0"/>
          <w:marTop w:val="0"/>
          <w:marBottom w:val="0"/>
          <w:divBdr>
            <w:top w:val="none" w:sz="0" w:space="0" w:color="auto"/>
            <w:left w:val="none" w:sz="0" w:space="0" w:color="auto"/>
            <w:bottom w:val="none" w:sz="0" w:space="0" w:color="auto"/>
            <w:right w:val="none" w:sz="0" w:space="0" w:color="auto"/>
          </w:divBdr>
        </w:div>
        <w:div w:id="1088504193">
          <w:marLeft w:val="425"/>
          <w:marRight w:val="0"/>
          <w:marTop w:val="0"/>
          <w:marBottom w:val="0"/>
          <w:divBdr>
            <w:top w:val="none" w:sz="0" w:space="0" w:color="auto"/>
            <w:left w:val="none" w:sz="0" w:space="0" w:color="auto"/>
            <w:bottom w:val="none" w:sz="0" w:space="0" w:color="auto"/>
            <w:right w:val="none" w:sz="0" w:space="0" w:color="auto"/>
          </w:divBdr>
        </w:div>
        <w:div w:id="29578449">
          <w:marLeft w:val="0"/>
          <w:marRight w:val="0"/>
          <w:marTop w:val="240"/>
          <w:marBottom w:val="0"/>
          <w:divBdr>
            <w:top w:val="none" w:sz="0" w:space="0" w:color="auto"/>
            <w:left w:val="none" w:sz="0" w:space="0" w:color="auto"/>
            <w:bottom w:val="none" w:sz="0" w:space="0" w:color="auto"/>
            <w:right w:val="none" w:sz="0" w:space="0" w:color="auto"/>
          </w:divBdr>
        </w:div>
        <w:div w:id="2112972459">
          <w:marLeft w:val="0"/>
          <w:marRight w:val="0"/>
          <w:marTop w:val="240"/>
          <w:marBottom w:val="0"/>
          <w:divBdr>
            <w:top w:val="none" w:sz="0" w:space="0" w:color="auto"/>
            <w:left w:val="none" w:sz="0" w:space="0" w:color="auto"/>
            <w:bottom w:val="none" w:sz="0" w:space="0" w:color="auto"/>
            <w:right w:val="none" w:sz="0" w:space="0" w:color="auto"/>
          </w:divBdr>
        </w:div>
        <w:div w:id="1479834185">
          <w:marLeft w:val="0"/>
          <w:marRight w:val="0"/>
          <w:marTop w:val="240"/>
          <w:marBottom w:val="0"/>
          <w:divBdr>
            <w:top w:val="none" w:sz="0" w:space="0" w:color="auto"/>
            <w:left w:val="none" w:sz="0" w:space="0" w:color="auto"/>
            <w:bottom w:val="none" w:sz="0" w:space="0" w:color="auto"/>
            <w:right w:val="none" w:sz="0" w:space="0" w:color="auto"/>
          </w:divBdr>
        </w:div>
        <w:div w:id="2025203455">
          <w:marLeft w:val="0"/>
          <w:marRight w:val="0"/>
          <w:marTop w:val="240"/>
          <w:marBottom w:val="0"/>
          <w:divBdr>
            <w:top w:val="none" w:sz="0" w:space="0" w:color="auto"/>
            <w:left w:val="none" w:sz="0" w:space="0" w:color="auto"/>
            <w:bottom w:val="none" w:sz="0" w:space="0" w:color="auto"/>
            <w:right w:val="none" w:sz="0" w:space="0" w:color="auto"/>
          </w:divBdr>
        </w:div>
        <w:div w:id="586882867">
          <w:marLeft w:val="0"/>
          <w:marRight w:val="0"/>
          <w:marTop w:val="240"/>
          <w:marBottom w:val="0"/>
          <w:divBdr>
            <w:top w:val="none" w:sz="0" w:space="0" w:color="auto"/>
            <w:left w:val="none" w:sz="0" w:space="0" w:color="auto"/>
            <w:bottom w:val="none" w:sz="0" w:space="0" w:color="auto"/>
            <w:right w:val="none" w:sz="0" w:space="0" w:color="auto"/>
          </w:divBdr>
        </w:div>
        <w:div w:id="2039743337">
          <w:marLeft w:val="425"/>
          <w:marRight w:val="0"/>
          <w:marTop w:val="0"/>
          <w:marBottom w:val="0"/>
          <w:divBdr>
            <w:top w:val="none" w:sz="0" w:space="0" w:color="auto"/>
            <w:left w:val="none" w:sz="0" w:space="0" w:color="auto"/>
            <w:bottom w:val="none" w:sz="0" w:space="0" w:color="auto"/>
            <w:right w:val="none" w:sz="0" w:space="0" w:color="auto"/>
          </w:divBdr>
        </w:div>
        <w:div w:id="1639603381">
          <w:marLeft w:val="425"/>
          <w:marRight w:val="0"/>
          <w:marTop w:val="0"/>
          <w:marBottom w:val="0"/>
          <w:divBdr>
            <w:top w:val="none" w:sz="0" w:space="0" w:color="auto"/>
            <w:left w:val="none" w:sz="0" w:space="0" w:color="auto"/>
            <w:bottom w:val="none" w:sz="0" w:space="0" w:color="auto"/>
            <w:right w:val="none" w:sz="0" w:space="0" w:color="auto"/>
          </w:divBdr>
        </w:div>
        <w:div w:id="857816477">
          <w:marLeft w:val="425"/>
          <w:marRight w:val="0"/>
          <w:marTop w:val="0"/>
          <w:marBottom w:val="0"/>
          <w:divBdr>
            <w:top w:val="none" w:sz="0" w:space="0" w:color="auto"/>
            <w:left w:val="none" w:sz="0" w:space="0" w:color="auto"/>
            <w:bottom w:val="none" w:sz="0" w:space="0" w:color="auto"/>
            <w:right w:val="none" w:sz="0" w:space="0" w:color="auto"/>
          </w:divBdr>
        </w:div>
        <w:div w:id="1244995228">
          <w:marLeft w:val="0"/>
          <w:marRight w:val="0"/>
          <w:marTop w:val="240"/>
          <w:marBottom w:val="0"/>
          <w:divBdr>
            <w:top w:val="none" w:sz="0" w:space="0" w:color="auto"/>
            <w:left w:val="none" w:sz="0" w:space="0" w:color="auto"/>
            <w:bottom w:val="none" w:sz="0" w:space="0" w:color="auto"/>
            <w:right w:val="none" w:sz="0" w:space="0" w:color="auto"/>
          </w:divBdr>
        </w:div>
      </w:divsChild>
    </w:div>
    <w:div w:id="1193303485">
      <w:bodyDiv w:val="1"/>
      <w:marLeft w:val="0"/>
      <w:marRight w:val="0"/>
      <w:marTop w:val="0"/>
      <w:marBottom w:val="0"/>
      <w:divBdr>
        <w:top w:val="none" w:sz="0" w:space="0" w:color="auto"/>
        <w:left w:val="none" w:sz="0" w:space="0" w:color="auto"/>
        <w:bottom w:val="none" w:sz="0" w:space="0" w:color="auto"/>
        <w:right w:val="none" w:sz="0" w:space="0" w:color="auto"/>
      </w:divBdr>
    </w:div>
    <w:div w:id="1221794248">
      <w:bodyDiv w:val="1"/>
      <w:marLeft w:val="0"/>
      <w:marRight w:val="0"/>
      <w:marTop w:val="0"/>
      <w:marBottom w:val="0"/>
      <w:divBdr>
        <w:top w:val="none" w:sz="0" w:space="0" w:color="auto"/>
        <w:left w:val="none" w:sz="0" w:space="0" w:color="auto"/>
        <w:bottom w:val="none" w:sz="0" w:space="0" w:color="auto"/>
        <w:right w:val="none" w:sz="0" w:space="0" w:color="auto"/>
      </w:divBdr>
      <w:divsChild>
        <w:div w:id="1468625745">
          <w:marLeft w:val="0"/>
          <w:marRight w:val="0"/>
          <w:marTop w:val="0"/>
          <w:marBottom w:val="0"/>
          <w:divBdr>
            <w:top w:val="none" w:sz="0" w:space="0" w:color="auto"/>
            <w:left w:val="none" w:sz="0" w:space="0" w:color="auto"/>
            <w:bottom w:val="none" w:sz="0" w:space="0" w:color="auto"/>
            <w:right w:val="none" w:sz="0" w:space="0" w:color="auto"/>
          </w:divBdr>
          <w:divsChild>
            <w:div w:id="931669087">
              <w:marLeft w:val="0"/>
              <w:marRight w:val="0"/>
              <w:marTop w:val="0"/>
              <w:marBottom w:val="0"/>
              <w:divBdr>
                <w:top w:val="none" w:sz="0" w:space="0" w:color="auto"/>
                <w:left w:val="none" w:sz="0" w:space="0" w:color="auto"/>
                <w:bottom w:val="none" w:sz="0" w:space="0" w:color="auto"/>
                <w:right w:val="none" w:sz="0" w:space="0" w:color="auto"/>
              </w:divBdr>
              <w:divsChild>
                <w:div w:id="1157308827">
                  <w:marLeft w:val="0"/>
                  <w:marRight w:val="0"/>
                  <w:marTop w:val="0"/>
                  <w:marBottom w:val="0"/>
                  <w:divBdr>
                    <w:top w:val="none" w:sz="0" w:space="0" w:color="auto"/>
                    <w:left w:val="none" w:sz="0" w:space="0" w:color="auto"/>
                    <w:bottom w:val="none" w:sz="0" w:space="0" w:color="auto"/>
                    <w:right w:val="none" w:sz="0" w:space="0" w:color="auto"/>
                  </w:divBdr>
                  <w:divsChild>
                    <w:div w:id="158769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40868">
          <w:marLeft w:val="0"/>
          <w:marRight w:val="0"/>
          <w:marTop w:val="0"/>
          <w:marBottom w:val="0"/>
          <w:divBdr>
            <w:top w:val="none" w:sz="0" w:space="0" w:color="auto"/>
            <w:left w:val="none" w:sz="0" w:space="0" w:color="auto"/>
            <w:bottom w:val="none" w:sz="0" w:space="0" w:color="auto"/>
            <w:right w:val="none" w:sz="0" w:space="0" w:color="auto"/>
          </w:divBdr>
          <w:divsChild>
            <w:div w:id="1465198752">
              <w:marLeft w:val="0"/>
              <w:marRight w:val="0"/>
              <w:marTop w:val="0"/>
              <w:marBottom w:val="0"/>
              <w:divBdr>
                <w:top w:val="none" w:sz="0" w:space="0" w:color="auto"/>
                <w:left w:val="none" w:sz="0" w:space="0" w:color="auto"/>
                <w:bottom w:val="none" w:sz="0" w:space="0" w:color="auto"/>
                <w:right w:val="none" w:sz="0" w:space="0" w:color="auto"/>
              </w:divBdr>
              <w:divsChild>
                <w:div w:id="66073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316557">
      <w:bodyDiv w:val="1"/>
      <w:marLeft w:val="0"/>
      <w:marRight w:val="0"/>
      <w:marTop w:val="0"/>
      <w:marBottom w:val="0"/>
      <w:divBdr>
        <w:top w:val="none" w:sz="0" w:space="0" w:color="auto"/>
        <w:left w:val="none" w:sz="0" w:space="0" w:color="auto"/>
        <w:bottom w:val="none" w:sz="0" w:space="0" w:color="auto"/>
        <w:right w:val="none" w:sz="0" w:space="0" w:color="auto"/>
      </w:divBdr>
      <w:divsChild>
        <w:div w:id="184833046">
          <w:marLeft w:val="0"/>
          <w:marRight w:val="0"/>
          <w:marTop w:val="480"/>
          <w:marBottom w:val="0"/>
          <w:divBdr>
            <w:top w:val="none" w:sz="0" w:space="0" w:color="auto"/>
            <w:left w:val="none" w:sz="0" w:space="0" w:color="auto"/>
            <w:bottom w:val="none" w:sz="0" w:space="0" w:color="auto"/>
            <w:right w:val="none" w:sz="0" w:space="0" w:color="auto"/>
          </w:divBdr>
        </w:div>
        <w:div w:id="25180118">
          <w:marLeft w:val="0"/>
          <w:marRight w:val="0"/>
          <w:marTop w:val="240"/>
          <w:marBottom w:val="0"/>
          <w:divBdr>
            <w:top w:val="none" w:sz="0" w:space="0" w:color="auto"/>
            <w:left w:val="none" w:sz="0" w:space="0" w:color="auto"/>
            <w:bottom w:val="none" w:sz="0" w:space="0" w:color="auto"/>
            <w:right w:val="none" w:sz="0" w:space="0" w:color="auto"/>
          </w:divBdr>
        </w:div>
        <w:div w:id="402532760">
          <w:marLeft w:val="425"/>
          <w:marRight w:val="0"/>
          <w:marTop w:val="0"/>
          <w:marBottom w:val="0"/>
          <w:divBdr>
            <w:top w:val="none" w:sz="0" w:space="0" w:color="auto"/>
            <w:left w:val="none" w:sz="0" w:space="0" w:color="auto"/>
            <w:bottom w:val="none" w:sz="0" w:space="0" w:color="auto"/>
            <w:right w:val="none" w:sz="0" w:space="0" w:color="auto"/>
          </w:divBdr>
        </w:div>
        <w:div w:id="1177579566">
          <w:marLeft w:val="425"/>
          <w:marRight w:val="0"/>
          <w:marTop w:val="0"/>
          <w:marBottom w:val="0"/>
          <w:divBdr>
            <w:top w:val="none" w:sz="0" w:space="0" w:color="auto"/>
            <w:left w:val="none" w:sz="0" w:space="0" w:color="auto"/>
            <w:bottom w:val="none" w:sz="0" w:space="0" w:color="auto"/>
            <w:right w:val="none" w:sz="0" w:space="0" w:color="auto"/>
          </w:divBdr>
        </w:div>
      </w:divsChild>
    </w:div>
    <w:div w:id="1246188818">
      <w:bodyDiv w:val="1"/>
      <w:marLeft w:val="0"/>
      <w:marRight w:val="0"/>
      <w:marTop w:val="0"/>
      <w:marBottom w:val="0"/>
      <w:divBdr>
        <w:top w:val="none" w:sz="0" w:space="0" w:color="auto"/>
        <w:left w:val="none" w:sz="0" w:space="0" w:color="auto"/>
        <w:bottom w:val="none" w:sz="0" w:space="0" w:color="auto"/>
        <w:right w:val="none" w:sz="0" w:space="0" w:color="auto"/>
      </w:divBdr>
    </w:div>
    <w:div w:id="1255552959">
      <w:bodyDiv w:val="1"/>
      <w:marLeft w:val="0"/>
      <w:marRight w:val="0"/>
      <w:marTop w:val="0"/>
      <w:marBottom w:val="0"/>
      <w:divBdr>
        <w:top w:val="none" w:sz="0" w:space="0" w:color="auto"/>
        <w:left w:val="none" w:sz="0" w:space="0" w:color="auto"/>
        <w:bottom w:val="none" w:sz="0" w:space="0" w:color="auto"/>
        <w:right w:val="none" w:sz="0" w:space="0" w:color="auto"/>
      </w:divBdr>
    </w:div>
    <w:div w:id="1288052045">
      <w:bodyDiv w:val="1"/>
      <w:marLeft w:val="0"/>
      <w:marRight w:val="0"/>
      <w:marTop w:val="0"/>
      <w:marBottom w:val="0"/>
      <w:divBdr>
        <w:top w:val="none" w:sz="0" w:space="0" w:color="auto"/>
        <w:left w:val="none" w:sz="0" w:space="0" w:color="auto"/>
        <w:bottom w:val="none" w:sz="0" w:space="0" w:color="auto"/>
        <w:right w:val="none" w:sz="0" w:space="0" w:color="auto"/>
      </w:divBdr>
      <w:divsChild>
        <w:div w:id="826432941">
          <w:marLeft w:val="0"/>
          <w:marRight w:val="0"/>
          <w:marTop w:val="240"/>
          <w:marBottom w:val="0"/>
          <w:divBdr>
            <w:top w:val="none" w:sz="0" w:space="0" w:color="auto"/>
            <w:left w:val="none" w:sz="0" w:space="0" w:color="auto"/>
            <w:bottom w:val="none" w:sz="0" w:space="0" w:color="auto"/>
            <w:right w:val="none" w:sz="0" w:space="0" w:color="auto"/>
          </w:divBdr>
        </w:div>
        <w:div w:id="1803500418">
          <w:marLeft w:val="425"/>
          <w:marRight w:val="0"/>
          <w:marTop w:val="0"/>
          <w:marBottom w:val="0"/>
          <w:divBdr>
            <w:top w:val="none" w:sz="0" w:space="0" w:color="auto"/>
            <w:left w:val="none" w:sz="0" w:space="0" w:color="auto"/>
            <w:bottom w:val="none" w:sz="0" w:space="0" w:color="auto"/>
            <w:right w:val="none" w:sz="0" w:space="0" w:color="auto"/>
          </w:divBdr>
        </w:div>
        <w:div w:id="76901709">
          <w:marLeft w:val="425"/>
          <w:marRight w:val="0"/>
          <w:marTop w:val="0"/>
          <w:marBottom w:val="0"/>
          <w:divBdr>
            <w:top w:val="none" w:sz="0" w:space="0" w:color="auto"/>
            <w:left w:val="none" w:sz="0" w:space="0" w:color="auto"/>
            <w:bottom w:val="none" w:sz="0" w:space="0" w:color="auto"/>
            <w:right w:val="none" w:sz="0" w:space="0" w:color="auto"/>
          </w:divBdr>
        </w:div>
      </w:divsChild>
    </w:div>
    <w:div w:id="1300188840">
      <w:bodyDiv w:val="1"/>
      <w:marLeft w:val="0"/>
      <w:marRight w:val="0"/>
      <w:marTop w:val="0"/>
      <w:marBottom w:val="0"/>
      <w:divBdr>
        <w:top w:val="none" w:sz="0" w:space="0" w:color="auto"/>
        <w:left w:val="none" w:sz="0" w:space="0" w:color="auto"/>
        <w:bottom w:val="none" w:sz="0" w:space="0" w:color="auto"/>
        <w:right w:val="none" w:sz="0" w:space="0" w:color="auto"/>
      </w:divBdr>
    </w:div>
    <w:div w:id="1300649116">
      <w:bodyDiv w:val="1"/>
      <w:marLeft w:val="0"/>
      <w:marRight w:val="0"/>
      <w:marTop w:val="0"/>
      <w:marBottom w:val="0"/>
      <w:divBdr>
        <w:top w:val="none" w:sz="0" w:space="0" w:color="auto"/>
        <w:left w:val="none" w:sz="0" w:space="0" w:color="auto"/>
        <w:bottom w:val="none" w:sz="0" w:space="0" w:color="auto"/>
        <w:right w:val="none" w:sz="0" w:space="0" w:color="auto"/>
      </w:divBdr>
    </w:div>
    <w:div w:id="1311598723">
      <w:bodyDiv w:val="1"/>
      <w:marLeft w:val="0"/>
      <w:marRight w:val="0"/>
      <w:marTop w:val="0"/>
      <w:marBottom w:val="0"/>
      <w:divBdr>
        <w:top w:val="none" w:sz="0" w:space="0" w:color="auto"/>
        <w:left w:val="none" w:sz="0" w:space="0" w:color="auto"/>
        <w:bottom w:val="none" w:sz="0" w:space="0" w:color="auto"/>
        <w:right w:val="none" w:sz="0" w:space="0" w:color="auto"/>
      </w:divBdr>
    </w:div>
    <w:div w:id="1425224727">
      <w:bodyDiv w:val="1"/>
      <w:marLeft w:val="0"/>
      <w:marRight w:val="0"/>
      <w:marTop w:val="0"/>
      <w:marBottom w:val="0"/>
      <w:divBdr>
        <w:top w:val="none" w:sz="0" w:space="0" w:color="auto"/>
        <w:left w:val="none" w:sz="0" w:space="0" w:color="auto"/>
        <w:bottom w:val="none" w:sz="0" w:space="0" w:color="auto"/>
        <w:right w:val="none" w:sz="0" w:space="0" w:color="auto"/>
      </w:divBdr>
    </w:div>
    <w:div w:id="1446847100">
      <w:bodyDiv w:val="1"/>
      <w:marLeft w:val="0"/>
      <w:marRight w:val="0"/>
      <w:marTop w:val="0"/>
      <w:marBottom w:val="0"/>
      <w:divBdr>
        <w:top w:val="none" w:sz="0" w:space="0" w:color="auto"/>
        <w:left w:val="none" w:sz="0" w:space="0" w:color="auto"/>
        <w:bottom w:val="none" w:sz="0" w:space="0" w:color="auto"/>
        <w:right w:val="none" w:sz="0" w:space="0" w:color="auto"/>
      </w:divBdr>
    </w:div>
    <w:div w:id="1465387904">
      <w:bodyDiv w:val="1"/>
      <w:marLeft w:val="0"/>
      <w:marRight w:val="0"/>
      <w:marTop w:val="0"/>
      <w:marBottom w:val="0"/>
      <w:divBdr>
        <w:top w:val="none" w:sz="0" w:space="0" w:color="auto"/>
        <w:left w:val="none" w:sz="0" w:space="0" w:color="auto"/>
        <w:bottom w:val="none" w:sz="0" w:space="0" w:color="auto"/>
        <w:right w:val="none" w:sz="0" w:space="0" w:color="auto"/>
      </w:divBdr>
      <w:divsChild>
        <w:div w:id="1728602547">
          <w:marLeft w:val="0"/>
          <w:marRight w:val="0"/>
          <w:marTop w:val="240"/>
          <w:marBottom w:val="0"/>
          <w:divBdr>
            <w:top w:val="none" w:sz="0" w:space="0" w:color="auto"/>
            <w:left w:val="none" w:sz="0" w:space="0" w:color="auto"/>
            <w:bottom w:val="none" w:sz="0" w:space="0" w:color="auto"/>
            <w:right w:val="none" w:sz="0" w:space="0" w:color="auto"/>
          </w:divBdr>
        </w:div>
        <w:div w:id="613443041">
          <w:marLeft w:val="0"/>
          <w:marRight w:val="0"/>
          <w:marTop w:val="240"/>
          <w:marBottom w:val="0"/>
          <w:divBdr>
            <w:top w:val="none" w:sz="0" w:space="0" w:color="auto"/>
            <w:left w:val="none" w:sz="0" w:space="0" w:color="auto"/>
            <w:bottom w:val="none" w:sz="0" w:space="0" w:color="auto"/>
            <w:right w:val="none" w:sz="0" w:space="0" w:color="auto"/>
          </w:divBdr>
        </w:div>
        <w:div w:id="237440536">
          <w:marLeft w:val="425"/>
          <w:marRight w:val="0"/>
          <w:marTop w:val="0"/>
          <w:marBottom w:val="0"/>
          <w:divBdr>
            <w:top w:val="none" w:sz="0" w:space="0" w:color="auto"/>
            <w:left w:val="none" w:sz="0" w:space="0" w:color="auto"/>
            <w:bottom w:val="none" w:sz="0" w:space="0" w:color="auto"/>
            <w:right w:val="none" w:sz="0" w:space="0" w:color="auto"/>
          </w:divBdr>
        </w:div>
        <w:div w:id="805129205">
          <w:marLeft w:val="425"/>
          <w:marRight w:val="0"/>
          <w:marTop w:val="0"/>
          <w:marBottom w:val="0"/>
          <w:divBdr>
            <w:top w:val="none" w:sz="0" w:space="0" w:color="auto"/>
            <w:left w:val="none" w:sz="0" w:space="0" w:color="auto"/>
            <w:bottom w:val="none" w:sz="0" w:space="0" w:color="auto"/>
            <w:right w:val="none" w:sz="0" w:space="0" w:color="auto"/>
          </w:divBdr>
        </w:div>
        <w:div w:id="667446870">
          <w:marLeft w:val="0"/>
          <w:marRight w:val="0"/>
          <w:marTop w:val="240"/>
          <w:marBottom w:val="0"/>
          <w:divBdr>
            <w:top w:val="none" w:sz="0" w:space="0" w:color="auto"/>
            <w:left w:val="none" w:sz="0" w:space="0" w:color="auto"/>
            <w:bottom w:val="none" w:sz="0" w:space="0" w:color="auto"/>
            <w:right w:val="none" w:sz="0" w:space="0" w:color="auto"/>
          </w:divBdr>
        </w:div>
        <w:div w:id="2034186423">
          <w:marLeft w:val="0"/>
          <w:marRight w:val="0"/>
          <w:marTop w:val="240"/>
          <w:marBottom w:val="0"/>
          <w:divBdr>
            <w:top w:val="none" w:sz="0" w:space="0" w:color="auto"/>
            <w:left w:val="none" w:sz="0" w:space="0" w:color="auto"/>
            <w:bottom w:val="none" w:sz="0" w:space="0" w:color="auto"/>
            <w:right w:val="none" w:sz="0" w:space="0" w:color="auto"/>
          </w:divBdr>
        </w:div>
        <w:div w:id="1468624184">
          <w:marLeft w:val="0"/>
          <w:marRight w:val="0"/>
          <w:marTop w:val="240"/>
          <w:marBottom w:val="0"/>
          <w:divBdr>
            <w:top w:val="none" w:sz="0" w:space="0" w:color="auto"/>
            <w:left w:val="none" w:sz="0" w:space="0" w:color="auto"/>
            <w:bottom w:val="none" w:sz="0" w:space="0" w:color="auto"/>
            <w:right w:val="none" w:sz="0" w:space="0" w:color="auto"/>
          </w:divBdr>
        </w:div>
        <w:div w:id="951592148">
          <w:marLeft w:val="425"/>
          <w:marRight w:val="0"/>
          <w:marTop w:val="0"/>
          <w:marBottom w:val="0"/>
          <w:divBdr>
            <w:top w:val="none" w:sz="0" w:space="0" w:color="auto"/>
            <w:left w:val="none" w:sz="0" w:space="0" w:color="auto"/>
            <w:bottom w:val="none" w:sz="0" w:space="0" w:color="auto"/>
            <w:right w:val="none" w:sz="0" w:space="0" w:color="auto"/>
          </w:divBdr>
        </w:div>
        <w:div w:id="1696349364">
          <w:marLeft w:val="425"/>
          <w:marRight w:val="0"/>
          <w:marTop w:val="0"/>
          <w:marBottom w:val="0"/>
          <w:divBdr>
            <w:top w:val="none" w:sz="0" w:space="0" w:color="auto"/>
            <w:left w:val="none" w:sz="0" w:space="0" w:color="auto"/>
            <w:bottom w:val="none" w:sz="0" w:space="0" w:color="auto"/>
            <w:right w:val="none" w:sz="0" w:space="0" w:color="auto"/>
          </w:divBdr>
        </w:div>
      </w:divsChild>
    </w:div>
    <w:div w:id="1501194106">
      <w:bodyDiv w:val="1"/>
      <w:marLeft w:val="0"/>
      <w:marRight w:val="0"/>
      <w:marTop w:val="0"/>
      <w:marBottom w:val="0"/>
      <w:divBdr>
        <w:top w:val="none" w:sz="0" w:space="0" w:color="auto"/>
        <w:left w:val="none" w:sz="0" w:space="0" w:color="auto"/>
        <w:bottom w:val="none" w:sz="0" w:space="0" w:color="auto"/>
        <w:right w:val="none" w:sz="0" w:space="0" w:color="auto"/>
      </w:divBdr>
    </w:div>
    <w:div w:id="1516386777">
      <w:bodyDiv w:val="1"/>
      <w:marLeft w:val="0"/>
      <w:marRight w:val="0"/>
      <w:marTop w:val="0"/>
      <w:marBottom w:val="0"/>
      <w:divBdr>
        <w:top w:val="none" w:sz="0" w:space="0" w:color="auto"/>
        <w:left w:val="none" w:sz="0" w:space="0" w:color="auto"/>
        <w:bottom w:val="none" w:sz="0" w:space="0" w:color="auto"/>
        <w:right w:val="none" w:sz="0" w:space="0" w:color="auto"/>
      </w:divBdr>
    </w:div>
    <w:div w:id="1563326871">
      <w:bodyDiv w:val="1"/>
      <w:marLeft w:val="0"/>
      <w:marRight w:val="0"/>
      <w:marTop w:val="0"/>
      <w:marBottom w:val="0"/>
      <w:divBdr>
        <w:top w:val="none" w:sz="0" w:space="0" w:color="auto"/>
        <w:left w:val="none" w:sz="0" w:space="0" w:color="auto"/>
        <w:bottom w:val="none" w:sz="0" w:space="0" w:color="auto"/>
        <w:right w:val="none" w:sz="0" w:space="0" w:color="auto"/>
      </w:divBdr>
      <w:divsChild>
        <w:div w:id="414212252">
          <w:marLeft w:val="0"/>
          <w:marRight w:val="0"/>
          <w:marTop w:val="0"/>
          <w:marBottom w:val="0"/>
          <w:divBdr>
            <w:top w:val="none" w:sz="0" w:space="0" w:color="auto"/>
            <w:left w:val="none" w:sz="0" w:space="0" w:color="auto"/>
            <w:bottom w:val="none" w:sz="0" w:space="0" w:color="auto"/>
            <w:right w:val="none" w:sz="0" w:space="0" w:color="auto"/>
          </w:divBdr>
          <w:divsChild>
            <w:div w:id="746076978">
              <w:marLeft w:val="0"/>
              <w:marRight w:val="0"/>
              <w:marTop w:val="0"/>
              <w:marBottom w:val="0"/>
              <w:divBdr>
                <w:top w:val="none" w:sz="0" w:space="0" w:color="auto"/>
                <w:left w:val="none" w:sz="0" w:space="0" w:color="auto"/>
                <w:bottom w:val="none" w:sz="0" w:space="0" w:color="auto"/>
                <w:right w:val="none" w:sz="0" w:space="0" w:color="auto"/>
              </w:divBdr>
              <w:divsChild>
                <w:div w:id="2120370816">
                  <w:marLeft w:val="0"/>
                  <w:marRight w:val="0"/>
                  <w:marTop w:val="0"/>
                  <w:marBottom w:val="0"/>
                  <w:divBdr>
                    <w:top w:val="none" w:sz="0" w:space="0" w:color="auto"/>
                    <w:left w:val="none" w:sz="0" w:space="0" w:color="auto"/>
                    <w:bottom w:val="none" w:sz="0" w:space="0" w:color="auto"/>
                    <w:right w:val="none" w:sz="0" w:space="0" w:color="auto"/>
                  </w:divBdr>
                  <w:divsChild>
                    <w:div w:id="414329045">
                      <w:marLeft w:val="0"/>
                      <w:marRight w:val="0"/>
                      <w:marTop w:val="0"/>
                      <w:marBottom w:val="0"/>
                      <w:divBdr>
                        <w:top w:val="none" w:sz="0" w:space="0" w:color="auto"/>
                        <w:left w:val="none" w:sz="0" w:space="0" w:color="auto"/>
                        <w:bottom w:val="none" w:sz="0" w:space="0" w:color="auto"/>
                        <w:right w:val="none" w:sz="0" w:space="0" w:color="auto"/>
                      </w:divBdr>
                      <w:divsChild>
                        <w:div w:id="1888910132">
                          <w:marLeft w:val="0"/>
                          <w:marRight w:val="0"/>
                          <w:marTop w:val="0"/>
                          <w:marBottom w:val="0"/>
                          <w:divBdr>
                            <w:top w:val="none" w:sz="0" w:space="0" w:color="auto"/>
                            <w:left w:val="none" w:sz="0" w:space="0" w:color="auto"/>
                            <w:bottom w:val="none" w:sz="0" w:space="0" w:color="auto"/>
                            <w:right w:val="none" w:sz="0" w:space="0" w:color="auto"/>
                          </w:divBdr>
                          <w:divsChild>
                            <w:div w:id="184720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988008">
      <w:bodyDiv w:val="1"/>
      <w:marLeft w:val="0"/>
      <w:marRight w:val="0"/>
      <w:marTop w:val="0"/>
      <w:marBottom w:val="0"/>
      <w:divBdr>
        <w:top w:val="none" w:sz="0" w:space="0" w:color="auto"/>
        <w:left w:val="none" w:sz="0" w:space="0" w:color="auto"/>
        <w:bottom w:val="none" w:sz="0" w:space="0" w:color="auto"/>
        <w:right w:val="none" w:sz="0" w:space="0" w:color="auto"/>
      </w:divBdr>
    </w:div>
    <w:div w:id="1625430387">
      <w:bodyDiv w:val="1"/>
      <w:marLeft w:val="0"/>
      <w:marRight w:val="0"/>
      <w:marTop w:val="0"/>
      <w:marBottom w:val="0"/>
      <w:divBdr>
        <w:top w:val="none" w:sz="0" w:space="0" w:color="auto"/>
        <w:left w:val="none" w:sz="0" w:space="0" w:color="auto"/>
        <w:bottom w:val="none" w:sz="0" w:space="0" w:color="auto"/>
        <w:right w:val="none" w:sz="0" w:space="0" w:color="auto"/>
      </w:divBdr>
    </w:div>
    <w:div w:id="1648432996">
      <w:bodyDiv w:val="1"/>
      <w:marLeft w:val="0"/>
      <w:marRight w:val="0"/>
      <w:marTop w:val="0"/>
      <w:marBottom w:val="0"/>
      <w:divBdr>
        <w:top w:val="none" w:sz="0" w:space="0" w:color="auto"/>
        <w:left w:val="none" w:sz="0" w:space="0" w:color="auto"/>
        <w:bottom w:val="none" w:sz="0" w:space="0" w:color="auto"/>
        <w:right w:val="none" w:sz="0" w:space="0" w:color="auto"/>
      </w:divBdr>
    </w:div>
    <w:div w:id="1650087439">
      <w:bodyDiv w:val="1"/>
      <w:marLeft w:val="0"/>
      <w:marRight w:val="0"/>
      <w:marTop w:val="0"/>
      <w:marBottom w:val="0"/>
      <w:divBdr>
        <w:top w:val="none" w:sz="0" w:space="0" w:color="auto"/>
        <w:left w:val="none" w:sz="0" w:space="0" w:color="auto"/>
        <w:bottom w:val="none" w:sz="0" w:space="0" w:color="auto"/>
        <w:right w:val="none" w:sz="0" w:space="0" w:color="auto"/>
      </w:divBdr>
      <w:divsChild>
        <w:div w:id="835343756">
          <w:marLeft w:val="0"/>
          <w:marRight w:val="0"/>
          <w:marTop w:val="480"/>
          <w:marBottom w:val="0"/>
          <w:divBdr>
            <w:top w:val="none" w:sz="0" w:space="0" w:color="auto"/>
            <w:left w:val="none" w:sz="0" w:space="0" w:color="auto"/>
            <w:bottom w:val="none" w:sz="0" w:space="0" w:color="auto"/>
            <w:right w:val="none" w:sz="0" w:space="0" w:color="auto"/>
          </w:divBdr>
        </w:div>
        <w:div w:id="106241984">
          <w:marLeft w:val="0"/>
          <w:marRight w:val="0"/>
          <w:marTop w:val="480"/>
          <w:marBottom w:val="0"/>
          <w:divBdr>
            <w:top w:val="none" w:sz="0" w:space="0" w:color="auto"/>
            <w:left w:val="none" w:sz="0" w:space="0" w:color="auto"/>
            <w:bottom w:val="none" w:sz="0" w:space="0" w:color="auto"/>
            <w:right w:val="none" w:sz="0" w:space="0" w:color="auto"/>
          </w:divBdr>
        </w:div>
        <w:div w:id="501971469">
          <w:marLeft w:val="0"/>
          <w:marRight w:val="0"/>
          <w:marTop w:val="240"/>
          <w:marBottom w:val="0"/>
          <w:divBdr>
            <w:top w:val="none" w:sz="0" w:space="0" w:color="auto"/>
            <w:left w:val="none" w:sz="0" w:space="0" w:color="auto"/>
            <w:bottom w:val="none" w:sz="0" w:space="0" w:color="auto"/>
            <w:right w:val="none" w:sz="0" w:space="0" w:color="auto"/>
          </w:divBdr>
        </w:div>
        <w:div w:id="1580216824">
          <w:marLeft w:val="0"/>
          <w:marRight w:val="0"/>
          <w:marTop w:val="240"/>
          <w:marBottom w:val="0"/>
          <w:divBdr>
            <w:top w:val="none" w:sz="0" w:space="0" w:color="auto"/>
            <w:left w:val="none" w:sz="0" w:space="0" w:color="auto"/>
            <w:bottom w:val="none" w:sz="0" w:space="0" w:color="auto"/>
            <w:right w:val="none" w:sz="0" w:space="0" w:color="auto"/>
          </w:divBdr>
        </w:div>
        <w:div w:id="70540647">
          <w:marLeft w:val="0"/>
          <w:marRight w:val="0"/>
          <w:marTop w:val="240"/>
          <w:marBottom w:val="0"/>
          <w:divBdr>
            <w:top w:val="none" w:sz="0" w:space="0" w:color="auto"/>
            <w:left w:val="none" w:sz="0" w:space="0" w:color="auto"/>
            <w:bottom w:val="none" w:sz="0" w:space="0" w:color="auto"/>
            <w:right w:val="none" w:sz="0" w:space="0" w:color="auto"/>
          </w:divBdr>
        </w:div>
        <w:div w:id="1502962947">
          <w:marLeft w:val="0"/>
          <w:marRight w:val="0"/>
          <w:marTop w:val="240"/>
          <w:marBottom w:val="0"/>
          <w:divBdr>
            <w:top w:val="none" w:sz="0" w:space="0" w:color="auto"/>
            <w:left w:val="none" w:sz="0" w:space="0" w:color="auto"/>
            <w:bottom w:val="none" w:sz="0" w:space="0" w:color="auto"/>
            <w:right w:val="none" w:sz="0" w:space="0" w:color="auto"/>
          </w:divBdr>
        </w:div>
        <w:div w:id="1270360216">
          <w:marLeft w:val="0"/>
          <w:marRight w:val="0"/>
          <w:marTop w:val="240"/>
          <w:marBottom w:val="0"/>
          <w:divBdr>
            <w:top w:val="none" w:sz="0" w:space="0" w:color="auto"/>
            <w:left w:val="none" w:sz="0" w:space="0" w:color="auto"/>
            <w:bottom w:val="none" w:sz="0" w:space="0" w:color="auto"/>
            <w:right w:val="none" w:sz="0" w:space="0" w:color="auto"/>
          </w:divBdr>
        </w:div>
        <w:div w:id="1362635239">
          <w:marLeft w:val="0"/>
          <w:marRight w:val="0"/>
          <w:marTop w:val="240"/>
          <w:marBottom w:val="0"/>
          <w:divBdr>
            <w:top w:val="none" w:sz="0" w:space="0" w:color="auto"/>
            <w:left w:val="none" w:sz="0" w:space="0" w:color="auto"/>
            <w:bottom w:val="none" w:sz="0" w:space="0" w:color="auto"/>
            <w:right w:val="none" w:sz="0" w:space="0" w:color="auto"/>
          </w:divBdr>
        </w:div>
        <w:div w:id="199367383">
          <w:marLeft w:val="0"/>
          <w:marRight w:val="0"/>
          <w:marTop w:val="240"/>
          <w:marBottom w:val="0"/>
          <w:divBdr>
            <w:top w:val="none" w:sz="0" w:space="0" w:color="auto"/>
            <w:left w:val="none" w:sz="0" w:space="0" w:color="auto"/>
            <w:bottom w:val="none" w:sz="0" w:space="0" w:color="auto"/>
            <w:right w:val="none" w:sz="0" w:space="0" w:color="auto"/>
          </w:divBdr>
        </w:div>
        <w:div w:id="1183058210">
          <w:marLeft w:val="0"/>
          <w:marRight w:val="0"/>
          <w:marTop w:val="240"/>
          <w:marBottom w:val="0"/>
          <w:divBdr>
            <w:top w:val="none" w:sz="0" w:space="0" w:color="auto"/>
            <w:left w:val="none" w:sz="0" w:space="0" w:color="auto"/>
            <w:bottom w:val="none" w:sz="0" w:space="0" w:color="auto"/>
            <w:right w:val="none" w:sz="0" w:space="0" w:color="auto"/>
          </w:divBdr>
        </w:div>
        <w:div w:id="1901673444">
          <w:marLeft w:val="0"/>
          <w:marRight w:val="0"/>
          <w:marTop w:val="240"/>
          <w:marBottom w:val="0"/>
          <w:divBdr>
            <w:top w:val="none" w:sz="0" w:space="0" w:color="auto"/>
            <w:left w:val="none" w:sz="0" w:space="0" w:color="auto"/>
            <w:bottom w:val="none" w:sz="0" w:space="0" w:color="auto"/>
            <w:right w:val="none" w:sz="0" w:space="0" w:color="auto"/>
          </w:divBdr>
        </w:div>
        <w:div w:id="963121524">
          <w:marLeft w:val="0"/>
          <w:marRight w:val="0"/>
          <w:marTop w:val="240"/>
          <w:marBottom w:val="0"/>
          <w:divBdr>
            <w:top w:val="none" w:sz="0" w:space="0" w:color="auto"/>
            <w:left w:val="none" w:sz="0" w:space="0" w:color="auto"/>
            <w:bottom w:val="none" w:sz="0" w:space="0" w:color="auto"/>
            <w:right w:val="none" w:sz="0" w:space="0" w:color="auto"/>
          </w:divBdr>
        </w:div>
        <w:div w:id="689646682">
          <w:marLeft w:val="0"/>
          <w:marRight w:val="0"/>
          <w:marTop w:val="240"/>
          <w:marBottom w:val="0"/>
          <w:divBdr>
            <w:top w:val="none" w:sz="0" w:space="0" w:color="auto"/>
            <w:left w:val="none" w:sz="0" w:space="0" w:color="auto"/>
            <w:bottom w:val="none" w:sz="0" w:space="0" w:color="auto"/>
            <w:right w:val="none" w:sz="0" w:space="0" w:color="auto"/>
          </w:divBdr>
        </w:div>
        <w:div w:id="2142577471">
          <w:marLeft w:val="0"/>
          <w:marRight w:val="0"/>
          <w:marTop w:val="240"/>
          <w:marBottom w:val="0"/>
          <w:divBdr>
            <w:top w:val="none" w:sz="0" w:space="0" w:color="auto"/>
            <w:left w:val="none" w:sz="0" w:space="0" w:color="auto"/>
            <w:bottom w:val="none" w:sz="0" w:space="0" w:color="auto"/>
            <w:right w:val="none" w:sz="0" w:space="0" w:color="auto"/>
          </w:divBdr>
        </w:div>
        <w:div w:id="1183862646">
          <w:marLeft w:val="0"/>
          <w:marRight w:val="0"/>
          <w:marTop w:val="240"/>
          <w:marBottom w:val="0"/>
          <w:divBdr>
            <w:top w:val="none" w:sz="0" w:space="0" w:color="auto"/>
            <w:left w:val="none" w:sz="0" w:space="0" w:color="auto"/>
            <w:bottom w:val="none" w:sz="0" w:space="0" w:color="auto"/>
            <w:right w:val="none" w:sz="0" w:space="0" w:color="auto"/>
          </w:divBdr>
        </w:div>
        <w:div w:id="1861040804">
          <w:marLeft w:val="0"/>
          <w:marRight w:val="0"/>
          <w:marTop w:val="240"/>
          <w:marBottom w:val="0"/>
          <w:divBdr>
            <w:top w:val="none" w:sz="0" w:space="0" w:color="auto"/>
            <w:left w:val="none" w:sz="0" w:space="0" w:color="auto"/>
            <w:bottom w:val="none" w:sz="0" w:space="0" w:color="auto"/>
            <w:right w:val="none" w:sz="0" w:space="0" w:color="auto"/>
          </w:divBdr>
        </w:div>
        <w:div w:id="1207336719">
          <w:marLeft w:val="0"/>
          <w:marRight w:val="0"/>
          <w:marTop w:val="240"/>
          <w:marBottom w:val="0"/>
          <w:divBdr>
            <w:top w:val="none" w:sz="0" w:space="0" w:color="auto"/>
            <w:left w:val="none" w:sz="0" w:space="0" w:color="auto"/>
            <w:bottom w:val="none" w:sz="0" w:space="0" w:color="auto"/>
            <w:right w:val="none" w:sz="0" w:space="0" w:color="auto"/>
          </w:divBdr>
        </w:div>
        <w:div w:id="431902287">
          <w:marLeft w:val="0"/>
          <w:marRight w:val="0"/>
          <w:marTop w:val="240"/>
          <w:marBottom w:val="0"/>
          <w:divBdr>
            <w:top w:val="none" w:sz="0" w:space="0" w:color="auto"/>
            <w:left w:val="none" w:sz="0" w:space="0" w:color="auto"/>
            <w:bottom w:val="none" w:sz="0" w:space="0" w:color="auto"/>
            <w:right w:val="none" w:sz="0" w:space="0" w:color="auto"/>
          </w:divBdr>
        </w:div>
        <w:div w:id="1359350610">
          <w:marLeft w:val="0"/>
          <w:marRight w:val="0"/>
          <w:marTop w:val="240"/>
          <w:marBottom w:val="0"/>
          <w:divBdr>
            <w:top w:val="none" w:sz="0" w:space="0" w:color="auto"/>
            <w:left w:val="none" w:sz="0" w:space="0" w:color="auto"/>
            <w:bottom w:val="none" w:sz="0" w:space="0" w:color="auto"/>
            <w:right w:val="none" w:sz="0" w:space="0" w:color="auto"/>
          </w:divBdr>
        </w:div>
        <w:div w:id="1138453619">
          <w:marLeft w:val="0"/>
          <w:marRight w:val="0"/>
          <w:marTop w:val="240"/>
          <w:marBottom w:val="0"/>
          <w:divBdr>
            <w:top w:val="none" w:sz="0" w:space="0" w:color="auto"/>
            <w:left w:val="none" w:sz="0" w:space="0" w:color="auto"/>
            <w:bottom w:val="none" w:sz="0" w:space="0" w:color="auto"/>
            <w:right w:val="none" w:sz="0" w:space="0" w:color="auto"/>
          </w:divBdr>
        </w:div>
        <w:div w:id="541138476">
          <w:marLeft w:val="0"/>
          <w:marRight w:val="0"/>
          <w:marTop w:val="240"/>
          <w:marBottom w:val="0"/>
          <w:divBdr>
            <w:top w:val="none" w:sz="0" w:space="0" w:color="auto"/>
            <w:left w:val="none" w:sz="0" w:space="0" w:color="auto"/>
            <w:bottom w:val="none" w:sz="0" w:space="0" w:color="auto"/>
            <w:right w:val="none" w:sz="0" w:space="0" w:color="auto"/>
          </w:divBdr>
        </w:div>
        <w:div w:id="133331030">
          <w:marLeft w:val="0"/>
          <w:marRight w:val="0"/>
          <w:marTop w:val="240"/>
          <w:marBottom w:val="0"/>
          <w:divBdr>
            <w:top w:val="none" w:sz="0" w:space="0" w:color="auto"/>
            <w:left w:val="none" w:sz="0" w:space="0" w:color="auto"/>
            <w:bottom w:val="none" w:sz="0" w:space="0" w:color="auto"/>
            <w:right w:val="none" w:sz="0" w:space="0" w:color="auto"/>
          </w:divBdr>
        </w:div>
        <w:div w:id="902180535">
          <w:marLeft w:val="0"/>
          <w:marRight w:val="0"/>
          <w:marTop w:val="240"/>
          <w:marBottom w:val="0"/>
          <w:divBdr>
            <w:top w:val="none" w:sz="0" w:space="0" w:color="auto"/>
            <w:left w:val="none" w:sz="0" w:space="0" w:color="auto"/>
            <w:bottom w:val="none" w:sz="0" w:space="0" w:color="auto"/>
            <w:right w:val="none" w:sz="0" w:space="0" w:color="auto"/>
          </w:divBdr>
        </w:div>
        <w:div w:id="677661020">
          <w:marLeft w:val="0"/>
          <w:marRight w:val="0"/>
          <w:marTop w:val="240"/>
          <w:marBottom w:val="0"/>
          <w:divBdr>
            <w:top w:val="none" w:sz="0" w:space="0" w:color="auto"/>
            <w:left w:val="none" w:sz="0" w:space="0" w:color="auto"/>
            <w:bottom w:val="none" w:sz="0" w:space="0" w:color="auto"/>
            <w:right w:val="none" w:sz="0" w:space="0" w:color="auto"/>
          </w:divBdr>
        </w:div>
        <w:div w:id="1728146869">
          <w:marLeft w:val="0"/>
          <w:marRight w:val="0"/>
          <w:marTop w:val="240"/>
          <w:marBottom w:val="0"/>
          <w:divBdr>
            <w:top w:val="none" w:sz="0" w:space="0" w:color="auto"/>
            <w:left w:val="none" w:sz="0" w:space="0" w:color="auto"/>
            <w:bottom w:val="none" w:sz="0" w:space="0" w:color="auto"/>
            <w:right w:val="none" w:sz="0" w:space="0" w:color="auto"/>
          </w:divBdr>
        </w:div>
      </w:divsChild>
    </w:div>
    <w:div w:id="1697459975">
      <w:bodyDiv w:val="1"/>
      <w:marLeft w:val="0"/>
      <w:marRight w:val="0"/>
      <w:marTop w:val="0"/>
      <w:marBottom w:val="0"/>
      <w:divBdr>
        <w:top w:val="none" w:sz="0" w:space="0" w:color="auto"/>
        <w:left w:val="none" w:sz="0" w:space="0" w:color="auto"/>
        <w:bottom w:val="none" w:sz="0" w:space="0" w:color="auto"/>
        <w:right w:val="none" w:sz="0" w:space="0" w:color="auto"/>
      </w:divBdr>
    </w:div>
    <w:div w:id="1720740991">
      <w:bodyDiv w:val="1"/>
      <w:marLeft w:val="0"/>
      <w:marRight w:val="0"/>
      <w:marTop w:val="0"/>
      <w:marBottom w:val="0"/>
      <w:divBdr>
        <w:top w:val="none" w:sz="0" w:space="0" w:color="auto"/>
        <w:left w:val="none" w:sz="0" w:space="0" w:color="auto"/>
        <w:bottom w:val="none" w:sz="0" w:space="0" w:color="auto"/>
        <w:right w:val="none" w:sz="0" w:space="0" w:color="auto"/>
      </w:divBdr>
      <w:divsChild>
        <w:div w:id="457838943">
          <w:marLeft w:val="0"/>
          <w:marRight w:val="0"/>
          <w:marTop w:val="480"/>
          <w:marBottom w:val="0"/>
          <w:divBdr>
            <w:top w:val="none" w:sz="0" w:space="0" w:color="auto"/>
            <w:left w:val="none" w:sz="0" w:space="0" w:color="auto"/>
            <w:bottom w:val="none" w:sz="0" w:space="0" w:color="auto"/>
            <w:right w:val="none" w:sz="0" w:space="0" w:color="auto"/>
          </w:divBdr>
        </w:div>
        <w:div w:id="1741978787">
          <w:marLeft w:val="0"/>
          <w:marRight w:val="0"/>
          <w:marTop w:val="480"/>
          <w:marBottom w:val="0"/>
          <w:divBdr>
            <w:top w:val="none" w:sz="0" w:space="0" w:color="auto"/>
            <w:left w:val="none" w:sz="0" w:space="0" w:color="auto"/>
            <w:bottom w:val="none" w:sz="0" w:space="0" w:color="auto"/>
            <w:right w:val="none" w:sz="0" w:space="0" w:color="auto"/>
          </w:divBdr>
        </w:div>
        <w:div w:id="535772064">
          <w:marLeft w:val="0"/>
          <w:marRight w:val="0"/>
          <w:marTop w:val="240"/>
          <w:marBottom w:val="0"/>
          <w:divBdr>
            <w:top w:val="none" w:sz="0" w:space="0" w:color="auto"/>
            <w:left w:val="none" w:sz="0" w:space="0" w:color="auto"/>
            <w:bottom w:val="none" w:sz="0" w:space="0" w:color="auto"/>
            <w:right w:val="none" w:sz="0" w:space="0" w:color="auto"/>
          </w:divBdr>
        </w:div>
        <w:div w:id="2051177865">
          <w:marLeft w:val="0"/>
          <w:marRight w:val="0"/>
          <w:marTop w:val="240"/>
          <w:marBottom w:val="0"/>
          <w:divBdr>
            <w:top w:val="none" w:sz="0" w:space="0" w:color="auto"/>
            <w:left w:val="none" w:sz="0" w:space="0" w:color="auto"/>
            <w:bottom w:val="none" w:sz="0" w:space="0" w:color="auto"/>
            <w:right w:val="none" w:sz="0" w:space="0" w:color="auto"/>
          </w:divBdr>
        </w:div>
        <w:div w:id="383333865">
          <w:marLeft w:val="425"/>
          <w:marRight w:val="0"/>
          <w:marTop w:val="0"/>
          <w:marBottom w:val="0"/>
          <w:divBdr>
            <w:top w:val="none" w:sz="0" w:space="0" w:color="auto"/>
            <w:left w:val="none" w:sz="0" w:space="0" w:color="auto"/>
            <w:bottom w:val="none" w:sz="0" w:space="0" w:color="auto"/>
            <w:right w:val="none" w:sz="0" w:space="0" w:color="auto"/>
          </w:divBdr>
        </w:div>
        <w:div w:id="1216509257">
          <w:marLeft w:val="425"/>
          <w:marRight w:val="0"/>
          <w:marTop w:val="0"/>
          <w:marBottom w:val="0"/>
          <w:divBdr>
            <w:top w:val="none" w:sz="0" w:space="0" w:color="auto"/>
            <w:left w:val="none" w:sz="0" w:space="0" w:color="auto"/>
            <w:bottom w:val="none" w:sz="0" w:space="0" w:color="auto"/>
            <w:right w:val="none" w:sz="0" w:space="0" w:color="auto"/>
          </w:divBdr>
        </w:div>
        <w:div w:id="469056533">
          <w:marLeft w:val="0"/>
          <w:marRight w:val="0"/>
          <w:marTop w:val="240"/>
          <w:marBottom w:val="0"/>
          <w:divBdr>
            <w:top w:val="none" w:sz="0" w:space="0" w:color="auto"/>
            <w:left w:val="none" w:sz="0" w:space="0" w:color="auto"/>
            <w:bottom w:val="none" w:sz="0" w:space="0" w:color="auto"/>
            <w:right w:val="none" w:sz="0" w:space="0" w:color="auto"/>
          </w:divBdr>
        </w:div>
        <w:div w:id="2087528962">
          <w:marLeft w:val="0"/>
          <w:marRight w:val="0"/>
          <w:marTop w:val="240"/>
          <w:marBottom w:val="0"/>
          <w:divBdr>
            <w:top w:val="none" w:sz="0" w:space="0" w:color="auto"/>
            <w:left w:val="none" w:sz="0" w:space="0" w:color="auto"/>
            <w:bottom w:val="none" w:sz="0" w:space="0" w:color="auto"/>
            <w:right w:val="none" w:sz="0" w:space="0" w:color="auto"/>
          </w:divBdr>
        </w:div>
        <w:div w:id="741833531">
          <w:marLeft w:val="0"/>
          <w:marRight w:val="0"/>
          <w:marTop w:val="240"/>
          <w:marBottom w:val="0"/>
          <w:divBdr>
            <w:top w:val="none" w:sz="0" w:space="0" w:color="auto"/>
            <w:left w:val="none" w:sz="0" w:space="0" w:color="auto"/>
            <w:bottom w:val="none" w:sz="0" w:space="0" w:color="auto"/>
            <w:right w:val="none" w:sz="0" w:space="0" w:color="auto"/>
          </w:divBdr>
        </w:div>
        <w:div w:id="641038267">
          <w:marLeft w:val="425"/>
          <w:marRight w:val="0"/>
          <w:marTop w:val="0"/>
          <w:marBottom w:val="0"/>
          <w:divBdr>
            <w:top w:val="none" w:sz="0" w:space="0" w:color="auto"/>
            <w:left w:val="none" w:sz="0" w:space="0" w:color="auto"/>
            <w:bottom w:val="none" w:sz="0" w:space="0" w:color="auto"/>
            <w:right w:val="none" w:sz="0" w:space="0" w:color="auto"/>
          </w:divBdr>
        </w:div>
        <w:div w:id="1904172818">
          <w:marLeft w:val="425"/>
          <w:marRight w:val="0"/>
          <w:marTop w:val="0"/>
          <w:marBottom w:val="0"/>
          <w:divBdr>
            <w:top w:val="none" w:sz="0" w:space="0" w:color="auto"/>
            <w:left w:val="none" w:sz="0" w:space="0" w:color="auto"/>
            <w:bottom w:val="none" w:sz="0" w:space="0" w:color="auto"/>
            <w:right w:val="none" w:sz="0" w:space="0" w:color="auto"/>
          </w:divBdr>
        </w:div>
      </w:divsChild>
    </w:div>
    <w:div w:id="1724405151">
      <w:bodyDiv w:val="1"/>
      <w:marLeft w:val="0"/>
      <w:marRight w:val="0"/>
      <w:marTop w:val="0"/>
      <w:marBottom w:val="0"/>
      <w:divBdr>
        <w:top w:val="none" w:sz="0" w:space="0" w:color="auto"/>
        <w:left w:val="none" w:sz="0" w:space="0" w:color="auto"/>
        <w:bottom w:val="none" w:sz="0" w:space="0" w:color="auto"/>
        <w:right w:val="none" w:sz="0" w:space="0" w:color="auto"/>
      </w:divBdr>
    </w:div>
    <w:div w:id="1914047719">
      <w:bodyDiv w:val="1"/>
      <w:marLeft w:val="0"/>
      <w:marRight w:val="0"/>
      <w:marTop w:val="0"/>
      <w:marBottom w:val="0"/>
      <w:divBdr>
        <w:top w:val="none" w:sz="0" w:space="0" w:color="auto"/>
        <w:left w:val="none" w:sz="0" w:space="0" w:color="auto"/>
        <w:bottom w:val="none" w:sz="0" w:space="0" w:color="auto"/>
        <w:right w:val="none" w:sz="0" w:space="0" w:color="auto"/>
      </w:divBdr>
    </w:div>
    <w:div w:id="2106070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BC7317009720C478ABA20409603E87E" ma:contentTypeVersion="4" ma:contentTypeDescription="Ustvari nov dokument." ma:contentTypeScope="" ma:versionID="0d527095165f2d12765c1544b081b9d5">
  <xsd:schema xmlns:xsd="http://www.w3.org/2001/XMLSchema" xmlns:xs="http://www.w3.org/2001/XMLSchema" xmlns:p="http://schemas.microsoft.com/office/2006/metadata/properties" xmlns:ns2="00d5e1be-5c5f-444a-89aa-3597d06af96f" targetNamespace="http://schemas.microsoft.com/office/2006/metadata/properties" ma:root="true" ma:fieldsID="c1d4e38d0d68e75b788ed1397ed2e39f" ns2:_="">
    <xsd:import namespace="00d5e1be-5c5f-444a-89aa-3597d06af96f"/>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d5e1be-5c5f-444a-89aa-3597d06af96f"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7"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F3A175-BB06-4162-B543-5833712CFF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d5e1be-5c5f-444a-89aa-3597d06af9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2AD38C-6146-4E78-AE3C-E4B554F65FBA}">
  <ds:schemaRefs>
    <ds:schemaRef ds:uri="http://schemas.microsoft.com/office/2006/documentManagement/types"/>
    <ds:schemaRef ds:uri="00d5e1be-5c5f-444a-89aa-3597d06af96f"/>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446F099-DD08-48E8-ACCB-AFA76B0A65DB}">
  <ds:schemaRefs>
    <ds:schemaRef ds:uri="http://schemas.microsoft.com/sharepoint/v3/contenttype/forms"/>
  </ds:schemaRefs>
</ds:datastoreItem>
</file>

<file path=customXml/itemProps4.xml><?xml version="1.0" encoding="utf-8"?>
<ds:datastoreItem xmlns:ds="http://schemas.openxmlformats.org/officeDocument/2006/customXml" ds:itemID="{8D9EA28A-21EE-41BC-B236-69838967E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2100</Words>
  <Characters>11975</Characters>
  <Application>Microsoft Office Word</Application>
  <DocSecurity>0</DocSecurity>
  <Lines>99</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14047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vezjak</dc:creator>
  <cp:lastModifiedBy>Lidija Vidergar</cp:lastModifiedBy>
  <cp:revision>3</cp:revision>
  <cp:lastPrinted>2024-09-24T10:38:00Z</cp:lastPrinted>
  <dcterms:created xsi:type="dcterms:W3CDTF">2025-02-04T09:09:00Z</dcterms:created>
  <dcterms:modified xsi:type="dcterms:W3CDTF">2025-02-04T09:13:00Z</dcterms:modified>
</cp:coreProperties>
</file>