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8A4FF" w14:textId="525BCBAB" w:rsidR="00745613" w:rsidRPr="00745613" w:rsidRDefault="00745613" w:rsidP="00745613">
      <w:pPr>
        <w:jc w:val="both"/>
        <w:rPr>
          <w:rFonts w:ascii="Arial" w:hAnsi="Arial" w:cs="Arial"/>
          <w:b/>
          <w:bCs/>
          <w:sz w:val="20"/>
          <w:szCs w:val="20"/>
        </w:rPr>
      </w:pPr>
      <w:r w:rsidRPr="00745613">
        <w:rPr>
          <w:rFonts w:ascii="Arial" w:hAnsi="Arial" w:cs="Arial"/>
          <w:b/>
          <w:bCs/>
          <w:sz w:val="20"/>
          <w:szCs w:val="20"/>
        </w:rPr>
        <w:t>Priloga 1: Vsebine, podrobnejši opis in pridobljene kompetence dodatnih specialnih znanj</w:t>
      </w:r>
      <w:r>
        <w:rPr>
          <w:rFonts w:ascii="Arial" w:hAnsi="Arial" w:cs="Arial"/>
          <w:b/>
          <w:bCs/>
          <w:sz w:val="20"/>
          <w:szCs w:val="20"/>
        </w:rPr>
        <w:t xml:space="preserve">, ki jih na podlagi </w:t>
      </w:r>
      <w:r w:rsidRPr="00745613">
        <w:rPr>
          <w:rFonts w:ascii="Arial" w:hAnsi="Arial" w:cs="Arial"/>
          <w:b/>
          <w:bCs/>
          <w:sz w:val="20"/>
          <w:szCs w:val="20"/>
        </w:rPr>
        <w:t>2. odstavka 75. člena Zakona o lekarniški dejavnosti (</w:t>
      </w:r>
      <w:r w:rsidR="002363A2" w:rsidRPr="002363A2">
        <w:rPr>
          <w:rFonts w:ascii="Arial" w:hAnsi="Arial" w:cs="Arial"/>
          <w:b/>
          <w:bCs/>
          <w:sz w:val="20"/>
          <w:szCs w:val="20"/>
        </w:rPr>
        <w:t>Uradni list RS, št. 85/16, 77/17, 73/19, 186/21 in 112/24</w:t>
      </w:r>
      <w:r w:rsidRPr="00745613">
        <w:rPr>
          <w:rFonts w:ascii="Arial" w:hAnsi="Arial" w:cs="Arial"/>
          <w:b/>
          <w:bCs/>
          <w:sz w:val="20"/>
          <w:szCs w:val="20"/>
        </w:rPr>
        <w:t>) na predlog Lekarniške zbornice Slovenije določi minister, pristojen za zdravje</w:t>
      </w:r>
      <w:r>
        <w:rPr>
          <w:rFonts w:ascii="Arial" w:hAnsi="Arial" w:cs="Arial"/>
          <w:b/>
          <w:bCs/>
          <w:sz w:val="20"/>
          <w:szCs w:val="20"/>
        </w:rPr>
        <w:t>.</w:t>
      </w:r>
    </w:p>
    <w:p w14:paraId="737862F1" w14:textId="77777777" w:rsidR="00745613" w:rsidRDefault="00745613" w:rsidP="00745613">
      <w:pPr>
        <w:spacing w:after="0" w:line="240" w:lineRule="auto"/>
        <w:jc w:val="both"/>
        <w:rPr>
          <w:rFonts w:ascii="Arial" w:eastAsia="Times New Roman" w:hAnsi="Arial" w:cs="Arial"/>
          <w:b/>
          <w:bCs/>
          <w:sz w:val="20"/>
          <w:szCs w:val="20"/>
          <w:lang w:eastAsia="sl-SI"/>
        </w:rPr>
      </w:pPr>
    </w:p>
    <w:p w14:paraId="12D5BFF1" w14:textId="26A8A69C" w:rsidR="00745613" w:rsidRPr="00745613" w:rsidRDefault="00745613" w:rsidP="00745613">
      <w:pPr>
        <w:spacing w:after="0" w:line="240" w:lineRule="auto"/>
        <w:jc w:val="both"/>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Vsebine dodatnih specialnih znanj</w:t>
      </w:r>
    </w:p>
    <w:p w14:paraId="2D31408B" w14:textId="77777777" w:rsidR="00745613" w:rsidRPr="00745613" w:rsidRDefault="00745613" w:rsidP="00745613">
      <w:pPr>
        <w:spacing w:after="0" w:line="240" w:lineRule="auto"/>
        <w:jc w:val="both"/>
        <w:rPr>
          <w:rFonts w:ascii="Arial" w:eastAsia="Calibri" w:hAnsi="Arial" w:cs="Arial"/>
          <w:b/>
          <w:color w:val="44546A"/>
          <w:sz w:val="20"/>
          <w:szCs w:val="20"/>
        </w:rPr>
      </w:pPr>
    </w:p>
    <w:p w14:paraId="5585CC9E" w14:textId="77777777" w:rsidR="00745613" w:rsidRPr="00745613" w:rsidRDefault="00745613" w:rsidP="00745613">
      <w:p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Magister farmacije/magister farmacije specialist:</w:t>
      </w:r>
    </w:p>
    <w:p w14:paraId="0907A51D"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KAKOVOSTI</w:t>
      </w:r>
    </w:p>
    <w:p w14:paraId="0556099A"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 xml:space="preserve">Dodatno specialno znanje s področja MEDICINSKIH PRIPOMOČKOV </w:t>
      </w:r>
    </w:p>
    <w:p w14:paraId="50BB1809"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KOZMETOLOGIJE</w:t>
      </w:r>
    </w:p>
    <w:p w14:paraId="3495E8DD"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ANDRAGOŠKO-PEDAGOŠKIH ZNANJ</w:t>
      </w:r>
    </w:p>
    <w:p w14:paraId="761326B8"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iz HOMEOPATIJE</w:t>
      </w:r>
    </w:p>
    <w:p w14:paraId="57C16923"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za MODERATORJA FARMACEVTSKE SKRBI</w:t>
      </w:r>
    </w:p>
    <w:p w14:paraId="31EB4D24"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w:t>
      </w:r>
      <w:r w:rsidRPr="00745613">
        <w:rPr>
          <w:rFonts w:ascii="Arial" w:eastAsia="Calibri" w:hAnsi="Arial" w:cs="Arial"/>
          <w:sz w:val="20"/>
          <w:szCs w:val="20"/>
        </w:rPr>
        <w:t xml:space="preserve"> </w:t>
      </w:r>
      <w:r w:rsidRPr="00745613">
        <w:rPr>
          <w:rFonts w:ascii="Arial" w:eastAsia="Times New Roman" w:hAnsi="Arial" w:cs="Arial"/>
          <w:sz w:val="20"/>
          <w:szCs w:val="20"/>
          <w:lang w:eastAsia="sl-SI"/>
        </w:rPr>
        <w:t>POSLOVNO-EKONOMSKIH ZNANJ IN UPRAVLJANJA</w:t>
      </w:r>
    </w:p>
    <w:p w14:paraId="2AFB275C" w14:textId="77777777" w:rsidR="00745613" w:rsidRPr="00745613" w:rsidRDefault="00745613" w:rsidP="00745613">
      <w:pPr>
        <w:numPr>
          <w:ilvl w:val="0"/>
          <w:numId w:val="7"/>
        </w:numPr>
        <w:spacing w:after="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za izvajanje storitve PREGLED UPORABE ZDRAVIL</w:t>
      </w:r>
    </w:p>
    <w:p w14:paraId="0021C0A1"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PREHRANSKIH DOPOLNIL</w:t>
      </w:r>
    </w:p>
    <w:p w14:paraId="29E7898D" w14:textId="77777777" w:rsidR="00745613" w:rsidRPr="00745613" w:rsidRDefault="00745613" w:rsidP="00745613">
      <w:pPr>
        <w:numPr>
          <w:ilvl w:val="0"/>
          <w:numId w:val="7"/>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PALIATIVE</w:t>
      </w:r>
    </w:p>
    <w:p w14:paraId="3294AE62" w14:textId="77777777" w:rsidR="00745613" w:rsidRPr="00745613" w:rsidRDefault="00745613" w:rsidP="00745613">
      <w:pPr>
        <w:spacing w:after="200" w:line="276" w:lineRule="auto"/>
        <w:ind w:left="720"/>
        <w:contextualSpacing/>
        <w:rPr>
          <w:rFonts w:ascii="Arial" w:eastAsia="Times New Roman" w:hAnsi="Arial" w:cs="Arial"/>
          <w:color w:val="00B050"/>
          <w:sz w:val="20"/>
          <w:szCs w:val="20"/>
          <w:lang w:eastAsia="sl-SI"/>
        </w:rPr>
      </w:pPr>
    </w:p>
    <w:p w14:paraId="0CF2A465" w14:textId="77777777" w:rsidR="00745613" w:rsidRPr="00745613" w:rsidRDefault="00745613" w:rsidP="00745613">
      <w:pPr>
        <w:spacing w:after="200" w:line="276" w:lineRule="auto"/>
        <w:ind w:left="720"/>
        <w:contextualSpacing/>
        <w:rPr>
          <w:rFonts w:ascii="Arial" w:eastAsia="Times New Roman" w:hAnsi="Arial" w:cs="Arial"/>
          <w:color w:val="00B050"/>
          <w:sz w:val="20"/>
          <w:szCs w:val="20"/>
          <w:lang w:eastAsia="sl-SI"/>
        </w:rPr>
      </w:pPr>
    </w:p>
    <w:p w14:paraId="53997269" w14:textId="77777777" w:rsidR="00745613" w:rsidRPr="00745613" w:rsidRDefault="00745613" w:rsidP="00745613">
      <w:p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Farmacevtski tehnik:</w:t>
      </w:r>
    </w:p>
    <w:p w14:paraId="40C6F711" w14:textId="77777777" w:rsidR="00745613" w:rsidRPr="00745613" w:rsidRDefault="00745613" w:rsidP="00745613">
      <w:pPr>
        <w:numPr>
          <w:ilvl w:val="0"/>
          <w:numId w:val="8"/>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ADMINISTRACIJE</w:t>
      </w:r>
    </w:p>
    <w:p w14:paraId="2C01279C" w14:textId="77777777" w:rsidR="00745613" w:rsidRPr="00745613" w:rsidRDefault="00745613" w:rsidP="00745613">
      <w:pPr>
        <w:numPr>
          <w:ilvl w:val="0"/>
          <w:numId w:val="8"/>
        </w:num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 xml:space="preserve">Dodatno specialno znanje s področja MEDICINSKIH PRIPOMOČKOV </w:t>
      </w:r>
    </w:p>
    <w:p w14:paraId="43595CBF" w14:textId="77777777" w:rsidR="00745613" w:rsidRPr="00745613" w:rsidRDefault="00745613" w:rsidP="00745613">
      <w:pPr>
        <w:numPr>
          <w:ilvl w:val="0"/>
          <w:numId w:val="8"/>
        </w:numPr>
        <w:spacing w:after="0" w:line="276" w:lineRule="auto"/>
        <w:contextualSpacing/>
        <w:rPr>
          <w:rFonts w:ascii="Arial" w:eastAsia="Times New Roman" w:hAnsi="Arial" w:cs="Arial"/>
          <w:sz w:val="20"/>
          <w:szCs w:val="20"/>
          <w:lang w:eastAsia="sl-SI"/>
        </w:rPr>
      </w:pPr>
      <w:r w:rsidRPr="00745613">
        <w:rPr>
          <w:rFonts w:ascii="Arial" w:eastAsia="Times New Roman" w:hAnsi="Arial" w:cs="Arial"/>
          <w:sz w:val="20"/>
          <w:szCs w:val="20"/>
          <w:lang w:eastAsia="sl-SI"/>
        </w:rPr>
        <w:t>Dodatno specialno znanje s področja KOZMETOLOGIJE</w:t>
      </w:r>
    </w:p>
    <w:p w14:paraId="5647D364" w14:textId="77777777" w:rsidR="00745613" w:rsidRPr="00745613" w:rsidRDefault="00745613" w:rsidP="00745613">
      <w:pPr>
        <w:rPr>
          <w:rFonts w:ascii="Arial" w:eastAsia="Calibri" w:hAnsi="Arial" w:cs="Arial"/>
          <w:b/>
          <w:color w:val="FF0000"/>
          <w:sz w:val="20"/>
          <w:szCs w:val="20"/>
        </w:rPr>
      </w:pPr>
    </w:p>
    <w:p w14:paraId="1C859286" w14:textId="77777777" w:rsidR="00745613" w:rsidRPr="00745613" w:rsidRDefault="00745613" w:rsidP="00745613">
      <w:pPr>
        <w:rPr>
          <w:rFonts w:ascii="Arial" w:eastAsia="Calibri" w:hAnsi="Arial" w:cs="Arial"/>
          <w:sz w:val="20"/>
          <w:szCs w:val="20"/>
        </w:rPr>
      </w:pPr>
      <w:r w:rsidRPr="00745613">
        <w:rPr>
          <w:rFonts w:ascii="Arial" w:eastAsia="Calibri" w:hAnsi="Arial" w:cs="Arial"/>
          <w:b/>
          <w:color w:val="00B050"/>
          <w:sz w:val="20"/>
          <w:szCs w:val="20"/>
        </w:rPr>
        <w:br w:type="page"/>
      </w:r>
    </w:p>
    <w:p w14:paraId="4B52E76F" w14:textId="77777777" w:rsidR="00745613" w:rsidRPr="00745613" w:rsidRDefault="00745613" w:rsidP="00745613">
      <w:pPr>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 xml:space="preserve">Dodatno specialno znanje s področja KAKOVOSTI </w:t>
      </w:r>
    </w:p>
    <w:p w14:paraId="46857579"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08F88F3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kakovosti.</w:t>
      </w:r>
    </w:p>
    <w:p w14:paraId="429B8FF8"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64EEE626"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3C001D77"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Organizacijsko vodenje, stopnja razvitosti: zelo dobro</w:t>
      </w:r>
    </w:p>
    <w:p w14:paraId="6B773A04"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Timsko delo, stopnja razvitosti: zelo dobro</w:t>
      </w:r>
    </w:p>
    <w:p w14:paraId="57F998D9"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1D699E2B"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Inovativnost, stopnja razvitosti: zelo dobro</w:t>
      </w:r>
    </w:p>
    <w:p w14:paraId="77E5893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b/>
          <w:bCs/>
          <w:sz w:val="20"/>
          <w:szCs w:val="20"/>
        </w:rPr>
        <w:t>:</w:t>
      </w:r>
    </w:p>
    <w:p w14:paraId="3BCE32F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lang w:val="en-US"/>
        </w:rPr>
        <w:t xml:space="preserve">vešč implementacije sistemov </w:t>
      </w:r>
      <w:r w:rsidRPr="00745613">
        <w:rPr>
          <w:rFonts w:ascii="Arial" w:eastAsia="Calibri" w:hAnsi="Arial" w:cs="Arial"/>
          <w:sz w:val="20"/>
          <w:szCs w:val="20"/>
        </w:rPr>
        <w:t>s</w:t>
      </w:r>
      <w:r w:rsidRPr="00745613">
        <w:rPr>
          <w:rFonts w:ascii="Arial" w:eastAsia="Calibri" w:hAnsi="Arial" w:cs="Arial"/>
          <w:sz w:val="20"/>
          <w:szCs w:val="20"/>
          <w:lang w:val="en-US"/>
        </w:rPr>
        <w:t>poročanja</w:t>
      </w:r>
      <w:r w:rsidRPr="00745613">
        <w:rPr>
          <w:rFonts w:ascii="Arial" w:eastAsia="Calibri" w:hAnsi="Arial" w:cs="Arial"/>
          <w:sz w:val="20"/>
          <w:szCs w:val="20"/>
        </w:rPr>
        <w:t xml:space="preserve">, </w:t>
      </w:r>
      <w:r w:rsidRPr="00745613">
        <w:rPr>
          <w:rFonts w:ascii="Arial" w:eastAsia="Calibri" w:hAnsi="Arial" w:cs="Arial"/>
          <w:sz w:val="20"/>
          <w:szCs w:val="20"/>
          <w:lang w:val="en-US"/>
        </w:rPr>
        <w:t>analiziranja, evidentiranja</w:t>
      </w:r>
      <w:r w:rsidRPr="00745613">
        <w:rPr>
          <w:rFonts w:ascii="Arial" w:eastAsia="Calibri" w:hAnsi="Arial" w:cs="Arial"/>
          <w:sz w:val="20"/>
          <w:szCs w:val="20"/>
        </w:rPr>
        <w:t xml:space="preserve"> in razvoja sistema kakovosti z učenjem iz</w:t>
      </w:r>
      <w:r w:rsidRPr="00745613">
        <w:rPr>
          <w:rFonts w:ascii="Arial" w:eastAsia="Calibri" w:hAnsi="Arial" w:cs="Arial"/>
          <w:sz w:val="20"/>
          <w:szCs w:val="20"/>
          <w:lang w:val="en-US"/>
        </w:rPr>
        <w:t xml:space="preserve"> </w:t>
      </w:r>
      <w:r w:rsidRPr="00745613">
        <w:rPr>
          <w:rFonts w:ascii="Arial" w:eastAsia="Calibri" w:hAnsi="Arial" w:cs="Arial"/>
          <w:sz w:val="20"/>
          <w:szCs w:val="20"/>
        </w:rPr>
        <w:t>varnostnih odklonov,</w:t>
      </w:r>
    </w:p>
    <w:p w14:paraId="7086E14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vzpostavitve mikro in mezo sistema kakovosti s poznavanjem ključnih oseb in v povezavi z makro sistemom, in zagotavljanja</w:t>
      </w:r>
      <w:r w:rsidRPr="00745613">
        <w:rPr>
          <w:rFonts w:ascii="Arial" w:eastAsia="Calibri" w:hAnsi="Arial" w:cs="Arial"/>
          <w:b/>
          <w:bCs/>
          <w:sz w:val="20"/>
          <w:szCs w:val="20"/>
        </w:rPr>
        <w:t xml:space="preserve"> </w:t>
      </w:r>
      <w:r w:rsidRPr="00745613">
        <w:rPr>
          <w:rFonts w:ascii="Arial" w:eastAsia="Calibri" w:hAnsi="Arial" w:cs="Arial"/>
          <w:sz w:val="20"/>
          <w:szCs w:val="20"/>
        </w:rPr>
        <w:t>njegovega</w:t>
      </w:r>
      <w:r w:rsidRPr="00745613">
        <w:rPr>
          <w:rFonts w:ascii="Arial" w:eastAsia="Calibri" w:hAnsi="Arial" w:cs="Arial"/>
          <w:b/>
          <w:bCs/>
          <w:sz w:val="20"/>
          <w:szCs w:val="20"/>
        </w:rPr>
        <w:t xml:space="preserve"> </w:t>
      </w:r>
      <w:r w:rsidRPr="00745613">
        <w:rPr>
          <w:rFonts w:ascii="Arial" w:eastAsia="Calibri" w:hAnsi="Arial" w:cs="Arial"/>
          <w:sz w:val="20"/>
          <w:szCs w:val="20"/>
        </w:rPr>
        <w:t>izvrševanja,</w:t>
      </w:r>
    </w:p>
    <w:p w14:paraId="017E85E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priprave ustreznih internih aktov, vključevanja kompetentnih oseb in kontinuiranega spremljanja področja sistema kakovosti, metod nadzora, spremljanje kazalnikov kakovosti,</w:t>
      </w:r>
    </w:p>
    <w:p w14:paraId="6DE34EC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usklajevalno, povezovalno delovanje  po PDCA principu (Demingov krog),</w:t>
      </w:r>
    </w:p>
    <w:p w14:paraId="4451DEB1"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medresorne komunikacije,</w:t>
      </w:r>
    </w:p>
    <w:p w14:paraId="13D90CBD" w14:textId="77777777" w:rsidR="00745613" w:rsidRPr="00745613" w:rsidRDefault="00745613" w:rsidP="00745613">
      <w:pPr>
        <w:numPr>
          <w:ilvl w:val="0"/>
          <w:numId w:val="2"/>
        </w:numPr>
        <w:spacing w:after="0" w:line="240" w:lineRule="auto"/>
        <w:jc w:val="both"/>
        <w:rPr>
          <w:rFonts w:ascii="Arial" w:eastAsia="Calibri" w:hAnsi="Arial" w:cs="Arial"/>
          <w:color w:val="00B050"/>
          <w:sz w:val="20"/>
          <w:szCs w:val="20"/>
        </w:rPr>
      </w:pPr>
      <w:r w:rsidRPr="00745613">
        <w:rPr>
          <w:rFonts w:ascii="Arial" w:eastAsia="Calibri" w:hAnsi="Arial" w:cs="Arial"/>
          <w:sz w:val="20"/>
          <w:szCs w:val="20"/>
        </w:rPr>
        <w:t>vešč uporabe  informacijskih sistemov za podporo sistemu kakovosti,</w:t>
      </w:r>
    </w:p>
    <w:p w14:paraId="08CA595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prenosa znanja z zadevnega področja.</w:t>
      </w:r>
    </w:p>
    <w:p w14:paraId="55D3598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s področja kakovosti in varnosti v zdravstvu, poznavanje sistemov kakovosti, njihovega vodenja, spremljanja in razvijanja, poznavanje metod in orodij za vodenje sistema kakovosti in usposabljanje posameznika z razvojem osebnosti za njegovo kakovostno in varno delovanje, metode učenja in metode za učinkovit prenos znanja, usposabljanje komunikacijskih veščin. Poznavanje mednarodnih pristojnih institucij z zadevnega področja in spremljanje razvoja na tem področju.</w:t>
      </w:r>
    </w:p>
    <w:p w14:paraId="281E0C26"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23C4D690"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51681419"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20D7EF5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p>
    <w:p w14:paraId="17063B98" w14:textId="77777777" w:rsidR="00745613" w:rsidRPr="00745613" w:rsidRDefault="00745613" w:rsidP="00745613">
      <w:pPr>
        <w:spacing w:after="200" w:line="276" w:lineRule="auto"/>
        <w:contextualSpacing/>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6528FF46"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70D5FE16"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 xml:space="preserve">Dodatno specialno znanje s področja MEDICINSKIH PRIPOMOČKOV </w:t>
      </w:r>
    </w:p>
    <w:p w14:paraId="5C81942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721D168C"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medicinskih pripomočkov.</w:t>
      </w:r>
    </w:p>
    <w:p w14:paraId="60F6E128"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7A28B5B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Upravljanje z zdravili in medicinskimi pripomočki, stopnja razvitosti: zelo dobro</w:t>
      </w:r>
    </w:p>
    <w:p w14:paraId="06D0F752"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19ACA862"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0FC475C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7EE7BD71"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1B5B89F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b/>
          <w:bCs/>
          <w:sz w:val="20"/>
          <w:szCs w:val="20"/>
        </w:rPr>
        <w:t>:</w:t>
      </w:r>
    </w:p>
    <w:p w14:paraId="21C7BFF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 xml:space="preserve">vešč optimalne izbire medicinskih pripomočkov skladno s strokovnimi merili in predpisi z zadevnega področja, </w:t>
      </w:r>
    </w:p>
    <w:p w14:paraId="071D13C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medicinskih pripomočkov z vidika poznavanja zdravstvenih stanj, kjer medicinski pripomočki lahko doprinesejo k zdravju,</w:t>
      </w:r>
    </w:p>
    <w:p w14:paraId="018D262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edukacije pacienta za pravilno in varno uporabo medicinskih pripomočkov za doseganje optimalnih izidov zdravljenja,</w:t>
      </w:r>
    </w:p>
    <w:p w14:paraId="1EFD134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in edukacija zdravstvenih delavcev in zdravstvenih sodelavcev za pravilno in varno uporabo medicinskih pripomočkov za doseganje optimalnih izidov zdravljenja,</w:t>
      </w:r>
    </w:p>
    <w:p w14:paraId="6DD9BA0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metod za opolnomočenje pacienta v zdravljenju z medicinskimi pripomočki,</w:t>
      </w:r>
    </w:p>
    <w:p w14:paraId="54C36498"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neželenih učinkov medicinskih pripomočkov in poročanja le-teh,</w:t>
      </w:r>
    </w:p>
    <w:p w14:paraId="66F6F19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prenosa znanja z zadevnega področja.</w:t>
      </w:r>
    </w:p>
    <w:p w14:paraId="2A9FD81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standardov, predpisov in smernic s področja medicinskih pripomočkov, poznavanje zdravstvenih in fizioloških stanj, kjer medicinski pripomočki lahko doprinesejo k zdravju, poznavanje interakcij med medicinskimi pripomočki, zdravili in hrano, poznavanje sistema vigilance, poznavanje strokovnih virov in orodij za kompetentno preskrbo z medicinskimi pripomočki in njihovo svetovanje.</w:t>
      </w:r>
    </w:p>
    <w:p w14:paraId="513101A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601A5390"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6D04B5F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68C5D231"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081D9F9C"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7380D62C" w14:textId="77777777" w:rsidR="00745613" w:rsidRPr="00745613" w:rsidRDefault="00745613" w:rsidP="00745613">
      <w:pPr>
        <w:rPr>
          <w:rFonts w:ascii="Arial" w:eastAsia="Calibri" w:hAnsi="Arial" w:cs="Arial"/>
          <w:sz w:val="20"/>
          <w:szCs w:val="20"/>
        </w:rPr>
      </w:pPr>
      <w:r w:rsidRPr="00745613">
        <w:rPr>
          <w:rFonts w:ascii="Arial" w:eastAsia="Times New Roman" w:hAnsi="Arial" w:cs="Arial"/>
          <w:color w:val="FF0000"/>
          <w:sz w:val="20"/>
          <w:szCs w:val="20"/>
          <w:lang w:eastAsia="sl-SI"/>
        </w:rPr>
        <w:br w:type="page"/>
      </w:r>
    </w:p>
    <w:p w14:paraId="30A54029" w14:textId="77777777" w:rsidR="00745613" w:rsidRPr="00745613" w:rsidRDefault="00745613" w:rsidP="00745613">
      <w:pPr>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s področja KOZMETOLOGIJE</w:t>
      </w:r>
    </w:p>
    <w:p w14:paraId="4E9B273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313BEC9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kozmetologije.</w:t>
      </w:r>
    </w:p>
    <w:p w14:paraId="62EFB8D0"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2191F59B"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Farmakoterapija, stopnja razvitosti: zelo dobro</w:t>
      </w:r>
    </w:p>
    <w:p w14:paraId="77880051"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3781086E"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6C2D381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Oblikovanje zdravil, stopnja razvitosti: zelo dobro</w:t>
      </w:r>
    </w:p>
    <w:p w14:paraId="1DCE3CF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0C05FC4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5CAC88E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izbora kozmetičnih izdelkov skladno s predpisi s področja kozmetike,</w:t>
      </w:r>
    </w:p>
    <w:p w14:paraId="620E21C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kozmetičnih izdelkov z vidika poznavanja fizioloških stanj, kjer kozmetični izdelki lahko doprinesejo k zdravju,</w:t>
      </w:r>
    </w:p>
    <w:p w14:paraId="53337B4E"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kozmetičnih izdelkov z vidika poznavanja zdravstvenih stanj, kjer kozmetični izdelki lahko doprinesejo k zdravju,</w:t>
      </w:r>
    </w:p>
    <w:p w14:paraId="790E4443"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neželenih učinkov kozmetičnih izdelkov in poročanja le-teh.</w:t>
      </w:r>
    </w:p>
    <w:p w14:paraId="335DB1E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pri preskrbi s kozmetičnimi izdelki, poznavanje standardov na zadevnem področju, poznavanje sestavin kozmetičnih izdelkov s poudarkom na varnosti in kakovosti, poznavanje zdravstvenih in fizioloških stanj, kjer kozmetični izdelki lahko doprinesejo k zdravju, poznavanje zdravil, ki imajo pogoste neželene učinke na koži, poznavanje strokovnih virov in orodij za kompetentno preskrbo s kozmetičnimi izdelki in svetovanje.</w:t>
      </w:r>
    </w:p>
    <w:p w14:paraId="2C7DE22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745A9F3A"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w:t>
      </w:r>
    </w:p>
    <w:p w14:paraId="539B6DD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vrednotenjem uspešnosti izpolnjevanja e-vprašalnika in zaključni izpit. Za vzdrževanje kompetenc dodatnega specialnega znanja je potrebno..</w:t>
      </w:r>
    </w:p>
    <w:p w14:paraId="0CD13E4D"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524FD31C"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5B62A96B"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730A5C50"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s področja ANDRAGOŠKO-PEDAGOŠKIH ZNANJ</w:t>
      </w:r>
    </w:p>
    <w:p w14:paraId="6F845F39"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w:t>
      </w:r>
      <w:r w:rsidRPr="00745613">
        <w:rPr>
          <w:rFonts w:ascii="Arial" w:eastAsia="Calibri" w:hAnsi="Arial" w:cs="Arial"/>
          <w:sz w:val="20"/>
          <w:szCs w:val="20"/>
        </w:rPr>
        <w:t>: magister farmacije, magister farmacije specialist.</w:t>
      </w:r>
    </w:p>
    <w:p w14:paraId="4445F8C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andragoško-pedagoških znanj.</w:t>
      </w:r>
    </w:p>
    <w:p w14:paraId="4B65D9DC"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1D63B88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15AA99D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4CDD7B11"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Timsko delo, stopnja razvitosti: zelo dobro</w:t>
      </w:r>
    </w:p>
    <w:p w14:paraId="67C71576"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5B8F4B59"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234A7C5C"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 xml:space="preserve">: </w:t>
      </w:r>
    </w:p>
    <w:p w14:paraId="7B91A5E4"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andragoško - pedagoških in didaktičnih metod,</w:t>
      </w:r>
    </w:p>
    <w:p w14:paraId="1D961F2E" w14:textId="77777777" w:rsidR="00745613" w:rsidRPr="00745613" w:rsidRDefault="00745613" w:rsidP="00745613">
      <w:pPr>
        <w:numPr>
          <w:ilvl w:val="0"/>
          <w:numId w:val="1"/>
        </w:numPr>
        <w:spacing w:after="0" w:line="240" w:lineRule="auto"/>
        <w:ind w:left="714" w:hanging="357"/>
        <w:contextualSpacing/>
        <w:jc w:val="both"/>
        <w:rPr>
          <w:rFonts w:ascii="Arial" w:eastAsia="Calibri" w:hAnsi="Arial" w:cs="Arial"/>
          <w:sz w:val="20"/>
          <w:szCs w:val="20"/>
        </w:rPr>
      </w:pPr>
      <w:r w:rsidRPr="00745613">
        <w:rPr>
          <w:rFonts w:ascii="Arial" w:eastAsia="Calibri" w:hAnsi="Arial" w:cs="Arial"/>
          <w:sz w:val="20"/>
          <w:szCs w:val="20"/>
        </w:rPr>
        <w:t>vešč upravljanja učnih procesov,</w:t>
      </w:r>
    </w:p>
    <w:p w14:paraId="2336EB39" w14:textId="77777777" w:rsidR="00745613" w:rsidRPr="00745613" w:rsidRDefault="00745613" w:rsidP="00745613">
      <w:pPr>
        <w:numPr>
          <w:ilvl w:val="0"/>
          <w:numId w:val="1"/>
        </w:numPr>
        <w:spacing w:before="40" w:after="40" w:line="240" w:lineRule="auto"/>
        <w:ind w:left="714" w:hanging="357"/>
        <w:rPr>
          <w:rFonts w:ascii="Arial" w:eastAsia="Calibri" w:hAnsi="Arial" w:cs="Arial"/>
          <w:sz w:val="20"/>
          <w:szCs w:val="20"/>
        </w:rPr>
      </w:pPr>
      <w:r w:rsidRPr="00745613">
        <w:rPr>
          <w:rFonts w:ascii="Arial" w:eastAsia="Calibri" w:hAnsi="Arial" w:cs="Arial"/>
          <w:sz w:val="20"/>
          <w:szCs w:val="20"/>
        </w:rPr>
        <w:t>vešč uporabe psiholoških orodij za učinkovito izobraževalno delo,</w:t>
      </w:r>
    </w:p>
    <w:p w14:paraId="0CEAB670" w14:textId="77777777" w:rsidR="00745613" w:rsidRPr="00745613" w:rsidRDefault="00745613" w:rsidP="00745613">
      <w:pPr>
        <w:numPr>
          <w:ilvl w:val="0"/>
          <w:numId w:val="1"/>
        </w:numPr>
        <w:spacing w:after="0" w:line="240" w:lineRule="auto"/>
        <w:ind w:left="714" w:hanging="357"/>
        <w:contextualSpacing/>
        <w:jc w:val="both"/>
        <w:rPr>
          <w:rFonts w:ascii="Arial" w:eastAsia="Calibri" w:hAnsi="Arial" w:cs="Arial"/>
          <w:sz w:val="20"/>
          <w:szCs w:val="20"/>
        </w:rPr>
      </w:pPr>
      <w:r w:rsidRPr="00745613">
        <w:rPr>
          <w:rFonts w:ascii="Arial" w:eastAsia="Calibri" w:hAnsi="Arial" w:cs="Arial"/>
          <w:sz w:val="20"/>
          <w:szCs w:val="20"/>
        </w:rPr>
        <w:t>vešč načrtovanja in izvajanja učnih procesov,</w:t>
      </w:r>
    </w:p>
    <w:p w14:paraId="23659A2A" w14:textId="77777777" w:rsidR="00745613" w:rsidRPr="00745613" w:rsidRDefault="00745613" w:rsidP="00745613">
      <w:pPr>
        <w:numPr>
          <w:ilvl w:val="0"/>
          <w:numId w:val="1"/>
        </w:numPr>
        <w:spacing w:after="0" w:line="240" w:lineRule="auto"/>
        <w:ind w:left="714" w:hanging="357"/>
        <w:contextualSpacing/>
        <w:jc w:val="both"/>
        <w:rPr>
          <w:rFonts w:ascii="Arial" w:eastAsia="Calibri" w:hAnsi="Arial" w:cs="Arial"/>
          <w:sz w:val="20"/>
          <w:szCs w:val="20"/>
        </w:rPr>
      </w:pPr>
      <w:r w:rsidRPr="00745613">
        <w:rPr>
          <w:rFonts w:ascii="Arial" w:eastAsia="Calibri" w:hAnsi="Arial" w:cs="Arial"/>
          <w:sz w:val="20"/>
          <w:szCs w:val="20"/>
        </w:rPr>
        <w:t xml:space="preserve">vešč prenosa znanj in veščin, </w:t>
      </w:r>
    </w:p>
    <w:p w14:paraId="0BD80EEF"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načinov za spodbudo in podporo mentorirancu,</w:t>
      </w:r>
    </w:p>
    <w:p w14:paraId="7AC199D9"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medgeneracijskega sodelovanja.</w:t>
      </w:r>
    </w:p>
    <w:p w14:paraId="70380E6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andragoško-pedagoške in didaktične metode, metode učinkovitega mentoriranja, metode učinkovite komunikacije, psihološki pristopi k usmerjanju in vodenju mentorirancev, področje strokovne integritete, etike in lekarniške deontologije.</w:t>
      </w:r>
    </w:p>
    <w:p w14:paraId="318E10F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322E85F7"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3DD6163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591F32BE"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1CEA790B"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6A32628D"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29FBA6F9" w14:textId="77777777" w:rsidR="00745613" w:rsidRPr="00745613" w:rsidRDefault="00745613" w:rsidP="00745613">
      <w:pPr>
        <w:spacing w:after="0" w:line="240" w:lineRule="auto"/>
        <w:jc w:val="both"/>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iz HOMEOPATIJE</w:t>
      </w:r>
    </w:p>
    <w:p w14:paraId="3641599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w:t>
      </w:r>
      <w:r w:rsidRPr="00745613">
        <w:rPr>
          <w:rFonts w:ascii="Arial" w:eastAsia="Calibri" w:hAnsi="Arial" w:cs="Arial"/>
          <w:sz w:val="20"/>
          <w:szCs w:val="20"/>
        </w:rPr>
        <w:t>: magister farmacije, magister farmacije specialist.</w:t>
      </w:r>
    </w:p>
    <w:p w14:paraId="0416424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iz homeopatije.</w:t>
      </w:r>
    </w:p>
    <w:p w14:paraId="64FA855F"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b/>
          <w:bCs/>
          <w:sz w:val="20"/>
          <w:szCs w:val="20"/>
        </w:rPr>
        <w:t>Razvitost splošnih in poklicno specifičnih kompetenc</w:t>
      </w:r>
      <w:r w:rsidRPr="00745613">
        <w:rPr>
          <w:rFonts w:ascii="Arial" w:eastAsia="Calibri" w:hAnsi="Arial" w:cs="Arial"/>
          <w:sz w:val="20"/>
          <w:szCs w:val="20"/>
        </w:rPr>
        <w:t xml:space="preserve"> (vir: Katalog kompetenc magistra farmacije v lekarniški dejavnosti):</w:t>
      </w:r>
    </w:p>
    <w:p w14:paraId="79DB81F2"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75152B74"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4830FBC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Farmakoterapija, stopnja razvitosti: zelo dobro</w:t>
      </w:r>
    </w:p>
    <w:p w14:paraId="1A38A84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0A9CD6E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3DEE3D3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 xml:space="preserve">: </w:t>
      </w:r>
    </w:p>
    <w:p w14:paraId="77AEDE70"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preskrbe s homeopatskimi zdravili,</w:t>
      </w:r>
    </w:p>
    <w:p w14:paraId="0A9853C5"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priprave magistralnih homeopatskih zdravil,</w:t>
      </w:r>
    </w:p>
    <w:p w14:paraId="10D26165"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 xml:space="preserve">vešč celostne obravnave pacienta v skladu z načeli integrativne medicine, </w:t>
      </w:r>
    </w:p>
    <w:p w14:paraId="71EF1556"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pridobivanja in ovrednotenja pacientove anamneze na podlagi pogovora s pacientom,</w:t>
      </w:r>
    </w:p>
    <w:p w14:paraId="7C12868A"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prepoznavanja in usklajevanja pacientovih pričakovanj o poteku in rezultatih zdravljenja s homeopatskimi zdravili,</w:t>
      </w:r>
    </w:p>
    <w:p w14:paraId="6DC0578A"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svetovanja pri samozdravljenju s homeopatskimi zdravili,</w:t>
      </w:r>
    </w:p>
    <w:p w14:paraId="06EB2945" w14:textId="77777777" w:rsidR="00745613" w:rsidRPr="00745613" w:rsidRDefault="00745613" w:rsidP="00745613">
      <w:pPr>
        <w:numPr>
          <w:ilvl w:val="0"/>
          <w:numId w:val="1"/>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izobraževanja laične in strokovne javnosti z namenom zagotavljanja učinkovitega in varnega zdravljenja s homeopatskimi zdravili.</w:t>
      </w:r>
    </w:p>
    <w:p w14:paraId="069AF158"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predpisov z zadevnega področja, homeopatija v lekarni, izdelava homeopatskih zdravil, predstavitev homeopatskih zdravil, obravnava pacienta in svetovanje homeopatskih zdravil.</w:t>
      </w:r>
    </w:p>
    <w:p w14:paraId="01297611"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2EA32D63"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predavanjih, in drugi načini beleženja glede na obliko usposabljanja (e-vprašalniki, poročila, …).</w:t>
      </w:r>
    </w:p>
    <w:p w14:paraId="4511062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39270889"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297F4EA1"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13F84EAF" w14:textId="77777777" w:rsidR="00745613" w:rsidRPr="00745613" w:rsidRDefault="00745613" w:rsidP="00745613">
      <w:pPr>
        <w:rPr>
          <w:rFonts w:ascii="Arial" w:eastAsia="Calibri" w:hAnsi="Arial" w:cs="Arial"/>
          <w:b/>
          <w:color w:val="44546A"/>
          <w:sz w:val="20"/>
          <w:szCs w:val="20"/>
        </w:rPr>
      </w:pPr>
      <w:r w:rsidRPr="00745613">
        <w:rPr>
          <w:rFonts w:ascii="Arial" w:eastAsia="Calibri" w:hAnsi="Arial" w:cs="Arial"/>
          <w:b/>
          <w:color w:val="44546A"/>
          <w:sz w:val="20"/>
          <w:szCs w:val="20"/>
        </w:rPr>
        <w:br w:type="page"/>
      </w:r>
    </w:p>
    <w:p w14:paraId="37EF3B09"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za MODERATORJA FARMACEVTSKE SKRBI</w:t>
      </w:r>
    </w:p>
    <w:p w14:paraId="6FB8893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157588C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za moderatorja farmacevtske skrbi.</w:t>
      </w:r>
    </w:p>
    <w:p w14:paraId="590D2D4F"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b/>
          <w:sz w:val="20"/>
          <w:szCs w:val="20"/>
        </w:rPr>
        <w:t>Razvitost splošnih in poklicno specifičnih kompetenc</w:t>
      </w:r>
      <w:r w:rsidRPr="00745613">
        <w:rPr>
          <w:rFonts w:ascii="Arial" w:eastAsia="Calibri" w:hAnsi="Arial" w:cs="Arial"/>
          <w:sz w:val="20"/>
          <w:szCs w:val="20"/>
        </w:rPr>
        <w:t xml:space="preserve"> (vir: Katalog kompetenc magistra farmacije v lekarniški dejavnosti):</w:t>
      </w:r>
    </w:p>
    <w:p w14:paraId="69900291" w14:textId="77777777" w:rsidR="00745613" w:rsidRPr="00745613" w:rsidRDefault="00745613" w:rsidP="00745613">
      <w:pPr>
        <w:numPr>
          <w:ilvl w:val="0"/>
          <w:numId w:val="2"/>
        </w:numPr>
        <w:spacing w:after="0" w:line="240" w:lineRule="auto"/>
        <w:jc w:val="both"/>
        <w:rPr>
          <w:rFonts w:ascii="Arial" w:eastAsia="Calibri" w:hAnsi="Arial" w:cs="Arial"/>
          <w:b/>
          <w:sz w:val="20"/>
          <w:szCs w:val="20"/>
        </w:rPr>
      </w:pPr>
      <w:r w:rsidRPr="00745613">
        <w:rPr>
          <w:rFonts w:ascii="Arial" w:eastAsia="Calibri" w:hAnsi="Arial" w:cs="Arial"/>
          <w:b/>
          <w:sz w:val="20"/>
          <w:szCs w:val="20"/>
        </w:rPr>
        <w:t>Strokovnost, stopnja razvitosti: zelo dobro</w:t>
      </w:r>
    </w:p>
    <w:p w14:paraId="54BF70D5" w14:textId="77777777" w:rsidR="00745613" w:rsidRPr="00745613" w:rsidRDefault="00745613" w:rsidP="00745613">
      <w:pPr>
        <w:numPr>
          <w:ilvl w:val="0"/>
          <w:numId w:val="2"/>
        </w:numPr>
        <w:spacing w:after="0" w:line="240" w:lineRule="auto"/>
        <w:jc w:val="both"/>
        <w:rPr>
          <w:rFonts w:ascii="Arial" w:eastAsia="Calibri" w:hAnsi="Arial" w:cs="Arial"/>
          <w:b/>
          <w:sz w:val="20"/>
          <w:szCs w:val="20"/>
        </w:rPr>
      </w:pPr>
      <w:r w:rsidRPr="00745613">
        <w:rPr>
          <w:rFonts w:ascii="Arial" w:eastAsia="Calibri" w:hAnsi="Arial" w:cs="Arial"/>
          <w:b/>
          <w:sz w:val="20"/>
          <w:szCs w:val="20"/>
        </w:rPr>
        <w:t>Farmakoterapija, stopnja razvitosti: zelo dobro</w:t>
      </w:r>
    </w:p>
    <w:p w14:paraId="4F587465" w14:textId="77777777" w:rsidR="00745613" w:rsidRPr="00745613" w:rsidRDefault="00745613" w:rsidP="00745613">
      <w:pPr>
        <w:numPr>
          <w:ilvl w:val="0"/>
          <w:numId w:val="2"/>
        </w:numPr>
        <w:spacing w:after="0" w:line="240" w:lineRule="auto"/>
        <w:jc w:val="both"/>
        <w:rPr>
          <w:rFonts w:ascii="Arial" w:eastAsia="Calibri" w:hAnsi="Arial" w:cs="Arial"/>
          <w:b/>
          <w:sz w:val="20"/>
          <w:szCs w:val="20"/>
        </w:rPr>
      </w:pPr>
      <w:r w:rsidRPr="00745613">
        <w:rPr>
          <w:rFonts w:ascii="Arial" w:eastAsia="Calibri" w:hAnsi="Arial" w:cs="Arial"/>
          <w:b/>
          <w:sz w:val="20"/>
          <w:szCs w:val="20"/>
        </w:rPr>
        <w:t>Komunikativnost, stopnja razvitosti: zelo dobro</w:t>
      </w:r>
    </w:p>
    <w:p w14:paraId="0F761871" w14:textId="77777777" w:rsidR="00745613" w:rsidRPr="00745613" w:rsidRDefault="00745613" w:rsidP="00745613">
      <w:pPr>
        <w:numPr>
          <w:ilvl w:val="0"/>
          <w:numId w:val="2"/>
        </w:numPr>
        <w:spacing w:after="0" w:line="240" w:lineRule="auto"/>
        <w:jc w:val="both"/>
        <w:rPr>
          <w:rFonts w:ascii="Arial" w:eastAsia="Calibri" w:hAnsi="Arial" w:cs="Arial"/>
          <w:b/>
          <w:sz w:val="20"/>
          <w:szCs w:val="20"/>
        </w:rPr>
      </w:pPr>
      <w:r w:rsidRPr="00745613">
        <w:rPr>
          <w:rFonts w:ascii="Arial" w:eastAsia="Calibri" w:hAnsi="Arial" w:cs="Arial"/>
          <w:b/>
          <w:sz w:val="20"/>
          <w:szCs w:val="20"/>
        </w:rPr>
        <w:t>Timsko delo, stopnja razvitosti: zelo dobro</w:t>
      </w:r>
    </w:p>
    <w:p w14:paraId="4094610C" w14:textId="77777777" w:rsidR="00745613" w:rsidRPr="00745613" w:rsidRDefault="00745613" w:rsidP="00745613">
      <w:pPr>
        <w:numPr>
          <w:ilvl w:val="0"/>
          <w:numId w:val="2"/>
        </w:numPr>
        <w:spacing w:after="0" w:line="240" w:lineRule="auto"/>
        <w:jc w:val="both"/>
        <w:rPr>
          <w:rFonts w:ascii="Arial" w:eastAsia="Calibri" w:hAnsi="Arial" w:cs="Arial"/>
          <w:b/>
          <w:sz w:val="20"/>
          <w:szCs w:val="20"/>
        </w:rPr>
      </w:pPr>
      <w:r w:rsidRPr="00745613">
        <w:rPr>
          <w:rFonts w:ascii="Arial" w:eastAsia="Calibri" w:hAnsi="Arial" w:cs="Arial"/>
          <w:b/>
          <w:sz w:val="20"/>
          <w:szCs w:val="20"/>
        </w:rPr>
        <w:t>Usmerjenost k pacientu, stopnja razvitosti: zelo dobro</w:t>
      </w:r>
    </w:p>
    <w:p w14:paraId="175BD377"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38CC485C" w14:textId="77777777" w:rsidR="00745613" w:rsidRPr="00745613" w:rsidRDefault="00745613" w:rsidP="00745613">
      <w:pPr>
        <w:numPr>
          <w:ilvl w:val="0"/>
          <w:numId w:val="2"/>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 xml:space="preserve">vešč pridobivanja in ovrednotenja pacientove anamneze na podlagi pogovora s pacientom, glede na področje obravnave, </w:t>
      </w:r>
    </w:p>
    <w:p w14:paraId="1000B9E1"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in usklajevanja pacientovih pričakovanj o poteku in rezultatih zdravljenja z zdravili, glede na področje obravnave,</w:t>
      </w:r>
    </w:p>
    <w:p w14:paraId="06E7B90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izvajanja meritev, pomembnih za spremljanje zdravstvenega stanja, glede na področje obravnave,</w:t>
      </w:r>
    </w:p>
    <w:p w14:paraId="02B1A4D9"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tolmačenja laboratorijskih in drugih izvidov, glede na področje obravnave,</w:t>
      </w:r>
    </w:p>
    <w:p w14:paraId="740DDCD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metod za opolnomočenje pacienta v zdravljenju z zdravili, glede na področje obravnave,</w:t>
      </w:r>
    </w:p>
    <w:p w14:paraId="52DF07CB"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vodenja zahtevane dokumentacije (poznavanje dobre prakse pri izvajanju programov FS),</w:t>
      </w:r>
    </w:p>
    <w:p w14:paraId="513ACAB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 xml:space="preserve">vešč koordinacije za vzpostavitev, vzdrževanje, aktivno promocijo in širjenje programov farmacevtske skrbi. </w:t>
      </w:r>
    </w:p>
    <w:p w14:paraId="5780A640"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predstavitev nacionalnih programov farmacevtske skrbi, dobre prakse pri izvajanju programov FS, obravnava farmakoterapijskih področij pomembnih za obvladovanje in svetovanje pri zdravljenju z zdravili na izbranem področju farmacevtske skrbi, poznavanje smernic za zdravljenje, preventivnih zdravstvenih programov, poznavanje sistema farmakovigilance.</w:t>
      </w:r>
    </w:p>
    <w:p w14:paraId="7D76CD2C"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51AA0EB7"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predavanjih, in drugi načini beleženja glede na obliko usposabljanja (e-vprašalniki, poročila, …).</w:t>
      </w:r>
    </w:p>
    <w:p w14:paraId="0403548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0ECE94EA"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26338EA1"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22F3841E"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73202D44"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s področja POSLOVNO-EKONOMSKIH ZNANJ IN UPRAVLJANJA</w:t>
      </w:r>
    </w:p>
    <w:p w14:paraId="347576A6"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19559C5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xml:space="preserve">: Dodatno specialno znanje s področja vodenja. </w:t>
      </w:r>
    </w:p>
    <w:p w14:paraId="045B8DE0"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b/>
          <w:bCs/>
          <w:sz w:val="20"/>
          <w:szCs w:val="20"/>
        </w:rPr>
        <w:t>Razvitost splošnih in poklicno specifičnih kompetenc</w:t>
      </w:r>
      <w:r w:rsidRPr="00745613">
        <w:rPr>
          <w:rFonts w:ascii="Arial" w:eastAsia="Calibri" w:hAnsi="Arial" w:cs="Arial"/>
          <w:sz w:val="20"/>
          <w:szCs w:val="20"/>
        </w:rPr>
        <w:t xml:space="preserve"> (vir: Katalog kompetenc magistra farmacije v lekarniški dejavnosti):</w:t>
      </w:r>
    </w:p>
    <w:p w14:paraId="475E7CCD"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Organizacijsko vodenje, stopnja razvitosti: zelo dobro</w:t>
      </w:r>
    </w:p>
    <w:p w14:paraId="0EE6A7AE"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Timsko delo, stopnja razvitosti: zelo dobro</w:t>
      </w:r>
    </w:p>
    <w:p w14:paraId="41BB8492"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51D99E05"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Upravljanje z zdravili in medicinskimi pripomočki, stopnja razvitosti: zelo dobro</w:t>
      </w:r>
    </w:p>
    <w:p w14:paraId="248FFC83"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42D6E723"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496DF05F"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sz w:val="20"/>
          <w:szCs w:val="20"/>
        </w:rPr>
        <w:t>vešč vodenja finančnega poslovanja,</w:t>
      </w:r>
    </w:p>
    <w:p w14:paraId="19AB515E"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sz w:val="20"/>
          <w:szCs w:val="20"/>
        </w:rPr>
        <w:t xml:space="preserve">vešč  vodenja področja javnega naročanja, </w:t>
      </w:r>
    </w:p>
    <w:p w14:paraId="5C5D495B"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sz w:val="20"/>
          <w:szCs w:val="20"/>
        </w:rPr>
        <w:t>vešč vodenja področja varovanja osebnih podatkov,</w:t>
      </w:r>
    </w:p>
    <w:p w14:paraId="01D40978"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sz w:val="20"/>
          <w:szCs w:val="20"/>
        </w:rPr>
        <w:t>vešč vodenja postopkov za učinkovit razvoj informacijskega sistema,</w:t>
      </w:r>
    </w:p>
    <w:p w14:paraId="3E7BF92A"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sz w:val="20"/>
          <w:szCs w:val="20"/>
        </w:rPr>
        <w:t>vešč upravljanja s človeškimi viri.</w:t>
      </w:r>
    </w:p>
    <w:p w14:paraId="35129F6C"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xml:space="preserve">: program poteka v obliki učnih delavnic in z usposabljanjem v praksi. Program obravnava naslednja strokovna področja: poznavanje pravnih podlag s področja lekarniške in zdravstvene dejavnosti, poznavanje pravnih podlag s področja računovodskih in davčnih predpisov, poznavanje delovno-pravne zakonodaje, poznavanje pravnih podlag s področja varovanja osebnih podatkov in integritete, </w:t>
      </w:r>
      <w:r w:rsidRPr="00745613">
        <w:rPr>
          <w:rFonts w:ascii="Arial" w:eastAsia="Calibri" w:hAnsi="Arial" w:cs="Arial"/>
          <w:bCs/>
          <w:sz w:val="20"/>
          <w:szCs w:val="20"/>
        </w:rPr>
        <w:t>pravil konkurenčnega prava</w:t>
      </w:r>
      <w:r w:rsidRPr="00745613">
        <w:rPr>
          <w:rFonts w:ascii="Arial" w:eastAsia="Calibri" w:hAnsi="Arial" w:cs="Arial"/>
          <w:b/>
          <w:sz w:val="20"/>
          <w:szCs w:val="20"/>
        </w:rPr>
        <w:t>,</w:t>
      </w:r>
      <w:r w:rsidRPr="00745613">
        <w:rPr>
          <w:rFonts w:ascii="Arial" w:eastAsia="Calibri" w:hAnsi="Arial" w:cs="Arial"/>
          <w:sz w:val="20"/>
          <w:szCs w:val="20"/>
        </w:rPr>
        <w:t xml:space="preserve"> poznavanje poslovnih modelov v lekarniški dejavnosti, poznavanje ekonomskih kazalnikov poslovanja, poznavanje orodij za pripravo in pregled poročil, poznavanje sistema kakovosti, komunikacija znotraj delovnega tima, komunikacija s poslovnimi partnerji, komunikacija s strokovnimi sodelavci</w:t>
      </w:r>
    </w:p>
    <w:p w14:paraId="267AB09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4BD4D609" w14:textId="77777777" w:rsidR="00745613" w:rsidRPr="00745613" w:rsidRDefault="00745613" w:rsidP="00745613">
      <w:pPr>
        <w:spacing w:after="0" w:line="240" w:lineRule="auto"/>
        <w:contextualSpacing/>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predavanjih, in drugi načini beleženja glede na obliko usposabljanja (e-vprašalniki, poročila, …).</w:t>
      </w:r>
    </w:p>
    <w:p w14:paraId="3F2400E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6344158E"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45FBCECA" w14:textId="77777777" w:rsidR="00745613" w:rsidRPr="00745613" w:rsidRDefault="00745613" w:rsidP="00745613">
      <w:pPr>
        <w:spacing w:after="200" w:line="276" w:lineRule="auto"/>
        <w:contextualSpacing/>
        <w:rPr>
          <w:rFonts w:ascii="Arial" w:eastAsia="Times New Roman" w:hAnsi="Arial" w:cs="Arial"/>
          <w:sz w:val="20"/>
          <w:szCs w:val="20"/>
          <w:lang w:eastAsia="sl-SI"/>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6838EBEE" w14:textId="77777777" w:rsidR="00745613" w:rsidRPr="00745613" w:rsidRDefault="00745613" w:rsidP="00745613">
      <w:pPr>
        <w:rPr>
          <w:rFonts w:ascii="Arial" w:eastAsia="Times New Roman" w:hAnsi="Arial" w:cs="Arial"/>
          <w:sz w:val="20"/>
          <w:szCs w:val="20"/>
          <w:lang w:eastAsia="sl-SI"/>
        </w:rPr>
      </w:pPr>
      <w:r w:rsidRPr="00745613">
        <w:rPr>
          <w:rFonts w:ascii="Arial" w:eastAsia="Times New Roman" w:hAnsi="Arial" w:cs="Arial"/>
          <w:sz w:val="20"/>
          <w:szCs w:val="20"/>
          <w:lang w:eastAsia="sl-SI"/>
        </w:rPr>
        <w:br w:type="page"/>
      </w:r>
    </w:p>
    <w:p w14:paraId="6ABFED6A"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za izvajanje storitve PREGLED UPORABE ZDRAVIL</w:t>
      </w:r>
    </w:p>
    <w:p w14:paraId="6003E12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w:t>
      </w:r>
    </w:p>
    <w:p w14:paraId="0FE2B493"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za izvajanje storitve pregled uporabe zdravil.</w:t>
      </w:r>
    </w:p>
    <w:p w14:paraId="07361F7B"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b/>
          <w:bCs/>
          <w:sz w:val="20"/>
          <w:szCs w:val="20"/>
        </w:rPr>
        <w:t>Razvitost splošnih in poklicno specifičnih kompetenc</w:t>
      </w:r>
      <w:r w:rsidRPr="00745613">
        <w:rPr>
          <w:rFonts w:ascii="Arial" w:eastAsia="Calibri" w:hAnsi="Arial" w:cs="Arial"/>
          <w:sz w:val="20"/>
          <w:szCs w:val="20"/>
        </w:rPr>
        <w:t xml:space="preserve"> (vir: Katalog kompetenc magistra farmacije v lekarniški dejavnosti):</w:t>
      </w:r>
    </w:p>
    <w:p w14:paraId="42626E60"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Farmakoterapija, stopnja razvitosti: zelo dobro</w:t>
      </w:r>
    </w:p>
    <w:p w14:paraId="553137A9"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5C311F9E"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6396C657"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2A43DE8F" w14:textId="77777777" w:rsidR="00745613" w:rsidRPr="00745613" w:rsidRDefault="00745613" w:rsidP="00745613">
      <w:pPr>
        <w:numPr>
          <w:ilvl w:val="0"/>
          <w:numId w:val="3"/>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08BDDD7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76E58C3F" w14:textId="77777777" w:rsidR="00745613" w:rsidRPr="00745613" w:rsidRDefault="00745613" w:rsidP="00745613">
      <w:pPr>
        <w:numPr>
          <w:ilvl w:val="0"/>
          <w:numId w:val="6"/>
        </w:numPr>
        <w:spacing w:after="0" w:line="240" w:lineRule="auto"/>
        <w:contextualSpacing/>
        <w:jc w:val="both"/>
        <w:rPr>
          <w:rFonts w:ascii="Arial" w:eastAsia="Calibri" w:hAnsi="Arial" w:cs="Arial"/>
          <w:sz w:val="20"/>
          <w:szCs w:val="20"/>
        </w:rPr>
      </w:pPr>
      <w:r w:rsidRPr="00745613">
        <w:rPr>
          <w:rFonts w:ascii="Arial" w:eastAsia="Calibri" w:hAnsi="Arial" w:cs="Arial"/>
          <w:sz w:val="20"/>
          <w:szCs w:val="20"/>
        </w:rPr>
        <w:t>vešč pridobivanja in ovrednotenja pacientove anamneze na podlagi pogovora s pacientom,</w:t>
      </w:r>
    </w:p>
    <w:p w14:paraId="5F42364F"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in usklajevanja pacientovih pričakovanj o poteku in rezultatih zdravljenja z zdravili,</w:t>
      </w:r>
    </w:p>
    <w:p w14:paraId="0A2A646C"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izvajanja meritev, pomembnih za spremljanje zdravstvenega stanja,</w:t>
      </w:r>
    </w:p>
    <w:p w14:paraId="175B300B"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tolmačenja laboratorijskih in drugih izvidov,</w:t>
      </w:r>
    </w:p>
    <w:p w14:paraId="204EE14D"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izvedbe storitve pregled uporabe zdravil v skladu s standardnim operacijskim postopkom,</w:t>
      </w:r>
    </w:p>
    <w:p w14:paraId="0D260F82"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metod za izboljšanje adherence pri zdravljenju z zdravili,</w:t>
      </w:r>
    </w:p>
    <w:p w14:paraId="082D9B1D" w14:textId="77777777" w:rsidR="00745613" w:rsidRPr="00745613" w:rsidRDefault="00745613" w:rsidP="00745613">
      <w:pPr>
        <w:numPr>
          <w:ilvl w:val="0"/>
          <w:numId w:val="6"/>
        </w:numPr>
        <w:spacing w:after="0" w:line="240" w:lineRule="auto"/>
        <w:jc w:val="both"/>
        <w:rPr>
          <w:rFonts w:ascii="Arial" w:eastAsia="Calibri" w:hAnsi="Arial" w:cs="Arial"/>
          <w:sz w:val="20"/>
          <w:szCs w:val="20"/>
        </w:rPr>
      </w:pPr>
      <w:r w:rsidRPr="00745613">
        <w:rPr>
          <w:rFonts w:ascii="Arial" w:eastAsia="Calibri" w:hAnsi="Arial" w:cs="Arial"/>
          <w:sz w:val="20"/>
          <w:szCs w:val="20"/>
        </w:rPr>
        <w:t>vešč metod za opolnomočenje pacienta v zdravljenju z zdravili,</w:t>
      </w:r>
    </w:p>
    <w:p w14:paraId="58A45371" w14:textId="77777777" w:rsidR="00745613" w:rsidRPr="00745613" w:rsidRDefault="00745613" w:rsidP="00745613">
      <w:pPr>
        <w:numPr>
          <w:ilvl w:val="0"/>
          <w:numId w:val="6"/>
        </w:numPr>
        <w:spacing w:after="0" w:line="240" w:lineRule="auto"/>
        <w:jc w:val="both"/>
        <w:rPr>
          <w:rFonts w:ascii="Arial" w:eastAsia="Calibri" w:hAnsi="Arial" w:cs="Arial"/>
          <w:b/>
          <w:sz w:val="20"/>
          <w:szCs w:val="20"/>
        </w:rPr>
      </w:pPr>
      <w:r w:rsidRPr="00745613">
        <w:rPr>
          <w:rFonts w:ascii="Arial" w:eastAsia="Calibri" w:hAnsi="Arial" w:cs="Arial"/>
          <w:sz w:val="20"/>
          <w:szCs w:val="20"/>
        </w:rPr>
        <w:t>vešč vodenja zahtevane dokumentacije.</w:t>
      </w:r>
    </w:p>
    <w:p w14:paraId="332200D3"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predstavitev standardnega operativnega postopka za storitev pregled uporabe zdravil, metode izvajanja storitve pregled uporabe zdravil, poznavanje strokovnih virov za izvedbo pregleda uporabe zdravil, poznavanje orodij za pomoč pri izvajanju storitve pregled uporabe zdravil, poznavanje strokovnih smernic za zdravljenje bolezni, poznavanje preventivnih programov, komunikacijske veščine, poznavanje metod in orodij za izboljšanje adherence pri zdravljenju z zdravili, poznavanje in izvajanje metod za opolnomočenje pacienta v zdravljenju z zdravili, področje strokovne integritete, etike in lekarniške deontologije, poznavanje sistema farmakovigilance.</w:t>
      </w:r>
    </w:p>
    <w:p w14:paraId="3A867246"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r w:rsidRPr="00745613">
        <w:rPr>
          <w:rFonts w:ascii="Arial" w:eastAsia="Calibri" w:hAnsi="Arial" w:cs="Arial"/>
          <w:b/>
          <w:sz w:val="20"/>
          <w:szCs w:val="20"/>
        </w:rPr>
        <w:t xml:space="preserve"> </w:t>
      </w:r>
    </w:p>
    <w:p w14:paraId="52DAB62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predavanjih, in drugi načini beleženja glede na obliko usposabljanja (e-vprašalniki, poročila, …).</w:t>
      </w:r>
    </w:p>
    <w:p w14:paraId="2B8BD8E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2F0C053C"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7B318BE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36D2586B"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3E96DFCE" w14:textId="77777777" w:rsidR="00745613" w:rsidRPr="00745613" w:rsidRDefault="00745613" w:rsidP="00745613">
      <w:pPr>
        <w:spacing w:after="0"/>
        <w:rPr>
          <w:rFonts w:ascii="Arial" w:eastAsia="Calibri" w:hAnsi="Arial" w:cs="Arial"/>
          <w:b/>
          <w:bCs/>
          <w:sz w:val="20"/>
          <w:szCs w:val="20"/>
        </w:rPr>
      </w:pPr>
      <w:r w:rsidRPr="00745613">
        <w:rPr>
          <w:rFonts w:ascii="Arial" w:eastAsia="Times New Roman" w:hAnsi="Arial" w:cs="Arial"/>
          <w:b/>
          <w:bCs/>
          <w:sz w:val="20"/>
          <w:szCs w:val="20"/>
          <w:lang w:eastAsia="sl-SI"/>
        </w:rPr>
        <w:t>Dodatno specialno znanje s področja PREHRANSKIH DOPOLNIL</w:t>
      </w:r>
    </w:p>
    <w:p w14:paraId="3D14C0F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603CC456"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prehranskih dopolnil.</w:t>
      </w:r>
    </w:p>
    <w:p w14:paraId="1644FEF2"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6FF54C5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Farmakoterapija, stopnja razvitosti: zelo dobro</w:t>
      </w:r>
    </w:p>
    <w:p w14:paraId="307FDD23"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34534EA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k pacientu, stopnja razvitosti: zelo dobro</w:t>
      </w:r>
    </w:p>
    <w:p w14:paraId="7AFDF6D8"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7BF3BEE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Zanesljivost in odgovornost, stopnja razvitosti: zelo dobro</w:t>
      </w:r>
    </w:p>
    <w:p w14:paraId="50F0205A"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b/>
          <w:bCs/>
          <w:sz w:val="20"/>
          <w:szCs w:val="20"/>
        </w:rPr>
        <w:t>:</w:t>
      </w:r>
    </w:p>
    <w:p w14:paraId="2715F497"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 xml:space="preserve">vešč optimalne izbire prehranskih dopolnil skladno s strokovnimi merili in predpisi z zadevnega področja, </w:t>
      </w:r>
    </w:p>
    <w:p w14:paraId="1054FACF"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 xml:space="preserve">vešč metod preverjanja kakovosti, </w:t>
      </w:r>
    </w:p>
    <w:p w14:paraId="27268249"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suverenega svetovanja prehranskih dopolnil z vidika poznavanja zdravstvenih stanj, kjer prehranska dopolnila lahko doprinesejo ali škodijo k zdravju,</w:t>
      </w:r>
    </w:p>
    <w:p w14:paraId="0B60EF02" w14:textId="77777777" w:rsidR="00745613" w:rsidRPr="00745613" w:rsidRDefault="00745613" w:rsidP="00745613">
      <w:pPr>
        <w:numPr>
          <w:ilvl w:val="0"/>
          <w:numId w:val="4"/>
        </w:numPr>
        <w:spacing w:after="0" w:line="240" w:lineRule="auto"/>
        <w:ind w:left="641" w:hanging="357"/>
        <w:jc w:val="both"/>
        <w:rPr>
          <w:rFonts w:ascii="Arial" w:eastAsia="Calibri" w:hAnsi="Arial" w:cs="Arial"/>
          <w:sz w:val="20"/>
          <w:szCs w:val="20"/>
        </w:rPr>
      </w:pPr>
      <w:r w:rsidRPr="00745613">
        <w:rPr>
          <w:rFonts w:ascii="Arial" w:eastAsia="Calibri" w:hAnsi="Arial" w:cs="Arial"/>
          <w:sz w:val="20"/>
          <w:szCs w:val="20"/>
        </w:rPr>
        <w:t>vešč prenosa znanja z zadevnega področja,</w:t>
      </w:r>
    </w:p>
    <w:p w14:paraId="20BDD3F4" w14:textId="77777777" w:rsidR="00745613" w:rsidRPr="00745613" w:rsidRDefault="00745613" w:rsidP="00745613">
      <w:pPr>
        <w:numPr>
          <w:ilvl w:val="0"/>
          <w:numId w:val="4"/>
        </w:numPr>
        <w:spacing w:after="0" w:line="240" w:lineRule="auto"/>
        <w:ind w:left="641" w:hanging="357"/>
        <w:contextualSpacing/>
        <w:jc w:val="both"/>
        <w:rPr>
          <w:rFonts w:ascii="Arial" w:eastAsia="Calibri" w:hAnsi="Arial" w:cs="Arial"/>
          <w:sz w:val="20"/>
          <w:szCs w:val="20"/>
        </w:rPr>
      </w:pPr>
      <w:r w:rsidRPr="00745613">
        <w:rPr>
          <w:rFonts w:ascii="Arial" w:eastAsia="Calibri" w:hAnsi="Arial" w:cs="Arial"/>
          <w:sz w:val="20"/>
          <w:szCs w:val="20"/>
        </w:rPr>
        <w:t>vešč upravljanja sistema nutrivigilance.</w:t>
      </w:r>
    </w:p>
    <w:p w14:paraId="2D79024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s področja, poznavanje zdravstvenih in fizioloških stanj, kjer prehranska dopolnila lahko doprinesejo k zdravju, poznavanje interakcij med prehranskimi dopolnili, medicinskimi pripomočki, zdravili in hrano, poznavanje sistema nutrivigilance.</w:t>
      </w:r>
    </w:p>
    <w:p w14:paraId="1658E79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6BBA1DA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5E1011D7"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29894949"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12CD49B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6892B7CA" w14:textId="77777777" w:rsidR="00745613" w:rsidRPr="00745613" w:rsidRDefault="00745613" w:rsidP="00745613">
      <w:pPr>
        <w:rPr>
          <w:rFonts w:ascii="Arial" w:eastAsia="Calibri" w:hAnsi="Arial" w:cs="Arial"/>
          <w:sz w:val="20"/>
          <w:szCs w:val="20"/>
        </w:rPr>
      </w:pPr>
    </w:p>
    <w:p w14:paraId="5FA1C24F"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5BA82930" w14:textId="77777777" w:rsidR="00745613" w:rsidRPr="00745613" w:rsidRDefault="00745613" w:rsidP="00745613">
      <w:pPr>
        <w:spacing w:after="0" w:line="240" w:lineRule="auto"/>
        <w:rPr>
          <w:rFonts w:ascii="Arial" w:eastAsia="Calibri" w:hAnsi="Arial" w:cs="Arial"/>
          <w:color w:val="92D050"/>
          <w:sz w:val="20"/>
          <w:szCs w:val="20"/>
        </w:rPr>
      </w:pPr>
      <w:r w:rsidRPr="00745613">
        <w:rPr>
          <w:rFonts w:ascii="Arial" w:eastAsia="Times New Roman" w:hAnsi="Arial" w:cs="Arial"/>
          <w:b/>
          <w:bCs/>
          <w:sz w:val="20"/>
          <w:szCs w:val="20"/>
          <w:lang w:eastAsia="sl-SI"/>
        </w:rPr>
        <w:t>Dodatno specialno znanje s področja PALIATIVE</w:t>
      </w:r>
    </w:p>
    <w:p w14:paraId="5D41042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magister farmacije, magister farmacije specialist.</w:t>
      </w:r>
    </w:p>
    <w:p w14:paraId="2248633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paliative.</w:t>
      </w:r>
    </w:p>
    <w:p w14:paraId="4E123CA5" w14:textId="77777777" w:rsidR="00745613" w:rsidRPr="00745613" w:rsidRDefault="00745613" w:rsidP="00745613">
      <w:pPr>
        <w:spacing w:after="0" w:line="240" w:lineRule="auto"/>
        <w:rPr>
          <w:rFonts w:ascii="Arial" w:eastAsia="Calibri" w:hAnsi="Arial" w:cs="Arial"/>
          <w:sz w:val="20"/>
          <w:szCs w:val="20"/>
        </w:rPr>
      </w:pPr>
      <w:r w:rsidRPr="00745613">
        <w:rPr>
          <w:rFonts w:ascii="Arial" w:eastAsia="Calibri" w:hAnsi="Arial" w:cs="Arial"/>
          <w:sz w:val="20"/>
          <w:szCs w:val="20"/>
        </w:rPr>
        <w:t>Razvitost splošnih in poklicno specifičnih kompetenc (vir: Katalog kompetenc magistra farmacije v lekarniški dejavnosti):</w:t>
      </w:r>
    </w:p>
    <w:p w14:paraId="2CAD6AB9"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Strokovnost, stopnja razvitosti: zelo dobro</w:t>
      </w:r>
    </w:p>
    <w:p w14:paraId="13E3FA73"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Timsko delo, stopnja razvitosti: zelo dobro</w:t>
      </w:r>
    </w:p>
    <w:p w14:paraId="2C0BCCF2"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Komunikativnost: stopnja razvitosti: zelo dobro</w:t>
      </w:r>
    </w:p>
    <w:p w14:paraId="5BC2181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Usmerjenost v pacienta: stopnja razvitosti: zelo dobro</w:t>
      </w:r>
    </w:p>
    <w:p w14:paraId="4023CCDA"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b/>
          <w:bCs/>
          <w:sz w:val="20"/>
          <w:szCs w:val="20"/>
        </w:rPr>
        <w:t>Farmakoterapija: stopnja razvitosti: zelo dobro</w:t>
      </w:r>
    </w:p>
    <w:p w14:paraId="3876A98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b/>
          <w:bCs/>
          <w:sz w:val="20"/>
          <w:szCs w:val="20"/>
        </w:rPr>
        <w:t>:</w:t>
      </w:r>
    </w:p>
    <w:p w14:paraId="3B517954"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lang w:val="en-US"/>
        </w:rPr>
        <w:t>vešč koordinacije oskrbe v timu</w:t>
      </w:r>
      <w:r w:rsidRPr="00745613">
        <w:rPr>
          <w:rFonts w:ascii="Arial" w:eastAsia="Calibri" w:hAnsi="Arial" w:cs="Arial"/>
          <w:sz w:val="20"/>
          <w:szCs w:val="20"/>
        </w:rPr>
        <w:t>,</w:t>
      </w:r>
    </w:p>
    <w:p w14:paraId="3FA85F96"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celostne obravnave bolnika, z vseh vidikov paliativne oskrbe: fizičnih, psihičnih in psihosocialnih težav ter duhovne oskrbe,</w:t>
      </w:r>
    </w:p>
    <w:p w14:paraId="3967CFB0"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in usklajevanja zdravljenja z zdravili tekom paliativne oskrbe, v</w:t>
      </w:r>
    </w:p>
    <w:p w14:paraId="5E9776BE"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priprave zahtevnejših magistralnih zdravil prilagojenih paliativi oskrbi,</w:t>
      </w:r>
    </w:p>
    <w:p w14:paraId="73B32EC3"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prehranske podpore,</w:t>
      </w:r>
    </w:p>
    <w:p w14:paraId="3C15E394" w14:textId="77777777" w:rsidR="00745613" w:rsidRPr="00745613" w:rsidRDefault="00745613" w:rsidP="00745613">
      <w:pPr>
        <w:numPr>
          <w:ilvl w:val="0"/>
          <w:numId w:val="2"/>
        </w:numPr>
        <w:spacing w:after="0" w:line="240" w:lineRule="auto"/>
        <w:jc w:val="both"/>
        <w:rPr>
          <w:rFonts w:ascii="Arial" w:eastAsia="Calibri" w:hAnsi="Arial" w:cs="Arial"/>
          <w:color w:val="00B050"/>
          <w:sz w:val="20"/>
          <w:szCs w:val="20"/>
        </w:rPr>
      </w:pPr>
      <w:r w:rsidRPr="00745613">
        <w:rPr>
          <w:rFonts w:ascii="Arial" w:eastAsia="Calibri" w:hAnsi="Arial" w:cs="Arial"/>
          <w:sz w:val="20"/>
          <w:szCs w:val="20"/>
        </w:rPr>
        <w:t>vešč komunikacijskih veščin v paliativni oskrbi.</w:t>
      </w:r>
    </w:p>
    <w:p w14:paraId="2EC87E9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s področja zdravstva in paliativne oskrbe, poznavanje ravni paliativne oskrbe, organizacijskih oblik paliativne oskrbe, poznavanje metod psihološke in psihosocialne podpore, poznavanje farmakokinetike in farmakodinamike pri paliativnem bolniku, farmakoterapije v paliativni oskrbi, usposabljanje za izdelavo zahtevnejših magistralnih zdravil za paliativno zdravljenje, svetovanje prehranske podpore v paliativni oskrbi, poznavanje drugih metod za podporo zdravljenja z zdravili, usposabljanje komunikacijskih veščin. Poznavanje mreže za uspešno koordiniranje paliativne oskrbe  in spremljanje razvoja na tem področju.</w:t>
      </w:r>
    </w:p>
    <w:p w14:paraId="5CADD1F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135D6393"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00C1CCA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25D4083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p>
    <w:p w14:paraId="524CFE80" w14:textId="77777777" w:rsidR="00745613" w:rsidRPr="00745613" w:rsidRDefault="00745613" w:rsidP="00745613">
      <w:pPr>
        <w:spacing w:after="200" w:line="276" w:lineRule="auto"/>
        <w:contextualSpacing/>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w:t>
      </w:r>
    </w:p>
    <w:p w14:paraId="6ECC60E2" w14:textId="77777777" w:rsidR="00745613" w:rsidRPr="00745613" w:rsidRDefault="00745613" w:rsidP="00745613">
      <w:pPr>
        <w:spacing w:after="0" w:line="240" w:lineRule="auto"/>
        <w:rPr>
          <w:rFonts w:ascii="Arial" w:eastAsia="Calibri" w:hAnsi="Arial" w:cs="Arial"/>
          <w:color w:val="1F497D"/>
          <w:sz w:val="20"/>
          <w:szCs w:val="20"/>
        </w:rPr>
      </w:pPr>
    </w:p>
    <w:p w14:paraId="31ADA14F" w14:textId="77777777" w:rsidR="00745613" w:rsidRPr="00745613" w:rsidRDefault="00745613" w:rsidP="00745613">
      <w:pPr>
        <w:spacing w:after="0" w:line="240" w:lineRule="auto"/>
        <w:rPr>
          <w:rFonts w:ascii="Arial" w:eastAsia="Calibri" w:hAnsi="Arial" w:cs="Arial"/>
          <w:color w:val="1F497D"/>
          <w:sz w:val="20"/>
          <w:szCs w:val="20"/>
        </w:rPr>
      </w:pPr>
    </w:p>
    <w:p w14:paraId="6D121A0E"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6A7E7A6D"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s področja ADMINISTRACIJE</w:t>
      </w:r>
    </w:p>
    <w:p w14:paraId="112BA4C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farmacevtski tehnik.</w:t>
      </w:r>
    </w:p>
    <w:p w14:paraId="525E3A5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administracije.</w:t>
      </w:r>
    </w:p>
    <w:p w14:paraId="03F01A3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sz w:val="20"/>
          <w:szCs w:val="20"/>
        </w:rPr>
        <w:t>Oseba ima razvite naslednje osebnostne in poklicne kompetence: strokovnost, komunikativnost, zanesljivost in odgovornost.</w:t>
      </w:r>
    </w:p>
    <w:p w14:paraId="2D2A227F"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447A214D" w14:textId="77777777" w:rsidR="00745613" w:rsidRPr="00745613" w:rsidRDefault="00745613" w:rsidP="00745613">
      <w:pPr>
        <w:numPr>
          <w:ilvl w:val="0"/>
          <w:numId w:val="5"/>
        </w:numPr>
        <w:shd w:val="clear" w:color="auto" w:fill="FFFFFF"/>
        <w:spacing w:after="0" w:line="240" w:lineRule="auto"/>
        <w:textAlignment w:val="baseline"/>
        <w:rPr>
          <w:rFonts w:ascii="Arial" w:eastAsia="Calibri" w:hAnsi="Arial" w:cs="Arial"/>
          <w:sz w:val="20"/>
          <w:szCs w:val="20"/>
        </w:rPr>
      </w:pPr>
      <w:r w:rsidRPr="00745613">
        <w:rPr>
          <w:rFonts w:ascii="Arial" w:eastAsia="Calibri" w:hAnsi="Arial" w:cs="Arial"/>
          <w:sz w:val="20"/>
          <w:szCs w:val="20"/>
        </w:rPr>
        <w:t>vešč postopkov za preskrbo z zdravili, medicinskimi pripomočki in drugimi izdelki za podporo zdravljenja in ohranitev zdravja v lekarni,</w:t>
      </w:r>
    </w:p>
    <w:p w14:paraId="1C5C6589" w14:textId="77777777" w:rsidR="00745613" w:rsidRPr="00745613" w:rsidRDefault="00745613" w:rsidP="00745613">
      <w:pPr>
        <w:numPr>
          <w:ilvl w:val="0"/>
          <w:numId w:val="5"/>
        </w:numPr>
        <w:spacing w:after="0" w:line="240" w:lineRule="auto"/>
        <w:jc w:val="both"/>
        <w:rPr>
          <w:rFonts w:ascii="Arial" w:eastAsia="Calibri" w:hAnsi="Arial" w:cs="Arial"/>
          <w:sz w:val="20"/>
          <w:szCs w:val="20"/>
        </w:rPr>
      </w:pPr>
      <w:r w:rsidRPr="00745613">
        <w:rPr>
          <w:rFonts w:ascii="Arial" w:eastAsia="Calibri" w:hAnsi="Arial" w:cs="Arial"/>
          <w:sz w:val="20"/>
          <w:szCs w:val="20"/>
        </w:rPr>
        <w:t>vešč uporabe strojnih in programskih informacijskih orodij,</w:t>
      </w:r>
    </w:p>
    <w:p w14:paraId="1FAFF517" w14:textId="77777777" w:rsidR="00745613" w:rsidRPr="00745613" w:rsidRDefault="00745613" w:rsidP="00745613">
      <w:pPr>
        <w:numPr>
          <w:ilvl w:val="0"/>
          <w:numId w:val="5"/>
        </w:numPr>
        <w:shd w:val="clear" w:color="auto" w:fill="FFFFFF"/>
        <w:spacing w:after="0" w:line="240" w:lineRule="auto"/>
        <w:textAlignment w:val="baseline"/>
        <w:rPr>
          <w:rFonts w:ascii="Arial" w:eastAsia="Calibri" w:hAnsi="Arial" w:cs="Arial"/>
          <w:sz w:val="20"/>
          <w:szCs w:val="20"/>
        </w:rPr>
      </w:pPr>
      <w:r w:rsidRPr="00745613">
        <w:rPr>
          <w:rFonts w:ascii="Arial" w:eastAsia="Calibri" w:hAnsi="Arial" w:cs="Arial"/>
          <w:sz w:val="20"/>
          <w:szCs w:val="20"/>
        </w:rPr>
        <w:t>vešč vzdrževanja informacijskih sistemov za zagotavljanje njihovega nemotenega delovanja,</w:t>
      </w:r>
    </w:p>
    <w:p w14:paraId="3C5A2F4C" w14:textId="77777777" w:rsidR="00745613" w:rsidRPr="00745613" w:rsidRDefault="00745613" w:rsidP="00745613">
      <w:pPr>
        <w:numPr>
          <w:ilvl w:val="0"/>
          <w:numId w:val="5"/>
        </w:numPr>
        <w:shd w:val="clear" w:color="auto" w:fill="FFFFFF"/>
        <w:spacing w:after="0" w:line="240" w:lineRule="auto"/>
        <w:textAlignment w:val="baseline"/>
        <w:rPr>
          <w:rFonts w:ascii="Arial" w:eastAsia="Calibri" w:hAnsi="Arial" w:cs="Arial"/>
          <w:sz w:val="20"/>
          <w:szCs w:val="20"/>
        </w:rPr>
      </w:pPr>
      <w:r w:rsidRPr="00745613">
        <w:rPr>
          <w:rFonts w:ascii="Arial" w:eastAsia="Calibri" w:hAnsi="Arial" w:cs="Arial"/>
          <w:sz w:val="20"/>
          <w:szCs w:val="20"/>
        </w:rPr>
        <w:t xml:space="preserve">vešč svetovanja na področju uporabe informacijskih sistemov, </w:t>
      </w:r>
    </w:p>
    <w:p w14:paraId="6AD55C6F" w14:textId="77777777" w:rsidR="00745613" w:rsidRPr="00745613" w:rsidRDefault="00745613" w:rsidP="00745613">
      <w:pPr>
        <w:numPr>
          <w:ilvl w:val="0"/>
          <w:numId w:val="5"/>
        </w:numPr>
        <w:shd w:val="clear" w:color="auto" w:fill="FFFFFF"/>
        <w:spacing w:after="0" w:line="240" w:lineRule="auto"/>
        <w:textAlignment w:val="baseline"/>
        <w:rPr>
          <w:rFonts w:ascii="Arial" w:eastAsia="Calibri" w:hAnsi="Arial" w:cs="Arial"/>
          <w:sz w:val="20"/>
          <w:szCs w:val="20"/>
        </w:rPr>
      </w:pPr>
      <w:r w:rsidRPr="00745613">
        <w:rPr>
          <w:rFonts w:ascii="Arial" w:eastAsia="Calibri" w:hAnsi="Arial" w:cs="Arial"/>
          <w:sz w:val="20"/>
          <w:szCs w:val="20"/>
        </w:rPr>
        <w:t>vešč projektnega dela v timih.</w:t>
      </w:r>
    </w:p>
    <w:p w14:paraId="164808C3"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predpisov s področja financiranja lekarniške dejavnosti, poznavanje informacijskih orodij, usposabljanje za praktično uporabo informacijskih orodij v lekarniških informacijskih sistemih, poznavanje varnostnih ukrepov na področju informacijskih sistemov, poznavanje vodenja dokumentacije in priprave poročil, statistik,…</w:t>
      </w:r>
    </w:p>
    <w:p w14:paraId="6484CCD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55B28607"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3CCCB06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139854E9"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55FE1AE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105BDD5A" w14:textId="77777777" w:rsidR="00745613" w:rsidRPr="00745613" w:rsidRDefault="00745613" w:rsidP="00745613">
      <w:pPr>
        <w:rPr>
          <w:rFonts w:ascii="Arial" w:eastAsia="Calibri" w:hAnsi="Arial" w:cs="Arial"/>
          <w:sz w:val="20"/>
          <w:szCs w:val="20"/>
        </w:rPr>
      </w:pPr>
      <w:r w:rsidRPr="00745613">
        <w:rPr>
          <w:rFonts w:ascii="Arial" w:eastAsia="Calibri" w:hAnsi="Arial" w:cs="Arial"/>
          <w:sz w:val="20"/>
          <w:szCs w:val="20"/>
        </w:rPr>
        <w:br w:type="page"/>
      </w:r>
    </w:p>
    <w:p w14:paraId="2F4784B6" w14:textId="77777777" w:rsidR="00745613" w:rsidRPr="00745613" w:rsidRDefault="00745613" w:rsidP="00745613">
      <w:pPr>
        <w:spacing w:after="200" w:line="276" w:lineRule="auto"/>
        <w:contextualSpacing/>
        <w:rPr>
          <w:rFonts w:ascii="Arial" w:eastAsia="Times New Roman" w:hAnsi="Arial" w:cs="Arial"/>
          <w:sz w:val="20"/>
          <w:szCs w:val="20"/>
          <w:lang w:eastAsia="sl-SI"/>
        </w:rPr>
      </w:pPr>
      <w:r w:rsidRPr="00745613">
        <w:rPr>
          <w:rFonts w:ascii="Arial" w:eastAsia="Times New Roman" w:hAnsi="Arial" w:cs="Arial"/>
          <w:b/>
          <w:bCs/>
          <w:sz w:val="20"/>
          <w:szCs w:val="20"/>
          <w:lang w:eastAsia="sl-SI"/>
        </w:rPr>
        <w:t>Dodatno specialno znanje s področja MEDICINSKIH PRIPOMOČKOV</w:t>
      </w:r>
      <w:r w:rsidRPr="00745613">
        <w:rPr>
          <w:rFonts w:ascii="Arial" w:eastAsia="Times New Roman" w:hAnsi="Arial" w:cs="Arial"/>
          <w:sz w:val="20"/>
          <w:szCs w:val="20"/>
          <w:lang w:eastAsia="sl-SI"/>
        </w:rPr>
        <w:t xml:space="preserve"> </w:t>
      </w:r>
    </w:p>
    <w:p w14:paraId="65BB0AB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xml:space="preserve">: farmacevtski tehnik. </w:t>
      </w:r>
    </w:p>
    <w:p w14:paraId="5397DF9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medicinskih pripomočkov.</w:t>
      </w:r>
    </w:p>
    <w:p w14:paraId="046938B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sz w:val="20"/>
          <w:szCs w:val="20"/>
        </w:rPr>
        <w:t>Oseba ima razvite naslednje osebnostne in poklicne kompetence</w:t>
      </w:r>
      <w:r w:rsidRPr="00745613">
        <w:rPr>
          <w:rFonts w:ascii="Arial" w:eastAsia="Calibri" w:hAnsi="Arial" w:cs="Arial"/>
          <w:b/>
          <w:bCs/>
          <w:sz w:val="20"/>
          <w:szCs w:val="20"/>
        </w:rPr>
        <w:t xml:space="preserve">: </w:t>
      </w:r>
      <w:r w:rsidRPr="00745613">
        <w:rPr>
          <w:rFonts w:ascii="Arial" w:eastAsia="Calibri" w:hAnsi="Arial" w:cs="Arial"/>
          <w:sz w:val="20"/>
          <w:szCs w:val="20"/>
        </w:rPr>
        <w:t>strokovnost, komunikativnost, zanesljivost in odgovornost, usmerjenost k pacientu.</w:t>
      </w:r>
    </w:p>
    <w:p w14:paraId="53B07E7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b/>
          <w:bCs/>
          <w:sz w:val="20"/>
          <w:szCs w:val="20"/>
        </w:rPr>
        <w:t>:</w:t>
      </w:r>
    </w:p>
    <w:p w14:paraId="34EFB255"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medicinskih pripomočkov iz skupine I z vidika poznavanja zdravstvenih stanj, kjer medicinski pripomočki lahko doprinesejo k zdravju,</w:t>
      </w:r>
    </w:p>
    <w:p w14:paraId="6A993554"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edukacije pacienta za pravilno in varno uporabo medicinskih pripomočkov iz skupine I za doseganje optimalnih izidov zdravljenja,</w:t>
      </w:r>
    </w:p>
    <w:p w14:paraId="129FB82D"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svetovanje in edukacija zdravstvenih delavcev in zdravstvenih sodelavcev za pravilno in varno uporabo medicinskih pripomočkov iz skupine I za doseganje optimalnih izidov zdravljenja,</w:t>
      </w:r>
    </w:p>
    <w:p w14:paraId="146955F7"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poznavanje in izvajanje metod za opolnomočenje pacienta pri uporabi medicinskih pripomočkov,</w:t>
      </w:r>
    </w:p>
    <w:p w14:paraId="2813A060"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prenosa znanja z zadevnega področja.</w:t>
      </w:r>
    </w:p>
    <w:p w14:paraId="13FC4CD5"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s področja medicinskih pripomočkov, poznavanje zdravstvenih in fizioloških stanj, kjer medicinski pripomočki lahko doprinesejo k zdravju, poznavanje interakcij med medicinskimi pripomočki, zdravili in hrano, poznavanje sistema vigilance, poznavanje strokovnih virov in orodij za kompetentno preskrbo z medicinskimi pripomočki in njihovo svetovanje.</w:t>
      </w:r>
    </w:p>
    <w:p w14:paraId="511C4592"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44A5C2BD"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 in drugi načini beleženja glede na obliko usposabljanja (e-vprašalniki, poročila, …).</w:t>
      </w:r>
    </w:p>
    <w:p w14:paraId="262C983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zaključnim izpitom. </w:t>
      </w:r>
    </w:p>
    <w:p w14:paraId="17D746E0"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38C6C642" w14:textId="77777777" w:rsidR="00745613" w:rsidRPr="00745613" w:rsidRDefault="00745613" w:rsidP="00745613">
      <w:pPr>
        <w:spacing w:after="200" w:line="276" w:lineRule="auto"/>
        <w:contextualSpacing/>
        <w:rPr>
          <w:rFonts w:ascii="Arial" w:eastAsia="Times New Roman" w:hAnsi="Arial" w:cs="Arial"/>
          <w:sz w:val="20"/>
          <w:szCs w:val="20"/>
          <w:lang w:eastAsia="sl-SI"/>
        </w:rPr>
      </w:pPr>
      <w:r w:rsidRPr="00745613">
        <w:rPr>
          <w:rFonts w:ascii="Arial" w:eastAsia="Calibri" w:hAnsi="Arial" w:cs="Arial"/>
          <w:b/>
          <w:sz w:val="20"/>
          <w:szCs w:val="20"/>
        </w:rPr>
        <w:t>Pooblaščeni izvajalec, ki izvaja izobraževanje:</w:t>
      </w:r>
    </w:p>
    <w:p w14:paraId="3CB0A55F" w14:textId="77777777" w:rsidR="00745613" w:rsidRPr="00745613" w:rsidRDefault="00745613" w:rsidP="00745613">
      <w:pPr>
        <w:spacing w:after="0" w:line="240" w:lineRule="auto"/>
        <w:jc w:val="both"/>
        <w:rPr>
          <w:rFonts w:ascii="Arial" w:eastAsia="Calibri" w:hAnsi="Arial" w:cs="Arial"/>
          <w:color w:val="92D050"/>
          <w:sz w:val="20"/>
          <w:szCs w:val="20"/>
        </w:rPr>
      </w:pPr>
    </w:p>
    <w:p w14:paraId="5FC50DB8" w14:textId="77777777" w:rsidR="00745613" w:rsidRPr="00745613" w:rsidRDefault="00745613" w:rsidP="00745613">
      <w:pPr>
        <w:rPr>
          <w:rFonts w:ascii="Arial" w:eastAsia="Calibri" w:hAnsi="Arial" w:cs="Arial"/>
          <w:color w:val="92D050"/>
          <w:sz w:val="20"/>
          <w:szCs w:val="20"/>
        </w:rPr>
      </w:pPr>
      <w:r w:rsidRPr="00745613">
        <w:rPr>
          <w:rFonts w:ascii="Arial" w:eastAsia="Calibri" w:hAnsi="Arial" w:cs="Arial"/>
          <w:color w:val="92D050"/>
          <w:sz w:val="20"/>
          <w:szCs w:val="20"/>
        </w:rPr>
        <w:br w:type="page"/>
      </w:r>
    </w:p>
    <w:p w14:paraId="25AC2E60" w14:textId="77777777" w:rsidR="00745613" w:rsidRPr="00745613" w:rsidRDefault="00745613" w:rsidP="00745613">
      <w:pPr>
        <w:spacing w:after="200" w:line="276" w:lineRule="auto"/>
        <w:contextualSpacing/>
        <w:rPr>
          <w:rFonts w:ascii="Arial" w:eastAsia="Times New Roman" w:hAnsi="Arial" w:cs="Arial"/>
          <w:b/>
          <w:bCs/>
          <w:sz w:val="20"/>
          <w:szCs w:val="20"/>
          <w:lang w:eastAsia="sl-SI"/>
        </w:rPr>
      </w:pPr>
      <w:r w:rsidRPr="00745613">
        <w:rPr>
          <w:rFonts w:ascii="Arial" w:eastAsia="Times New Roman" w:hAnsi="Arial" w:cs="Arial"/>
          <w:b/>
          <w:bCs/>
          <w:sz w:val="20"/>
          <w:szCs w:val="20"/>
          <w:lang w:eastAsia="sl-SI"/>
        </w:rPr>
        <w:t>Dodatno specialno znanje s področja KOZMETOLOGIJE</w:t>
      </w:r>
    </w:p>
    <w:p w14:paraId="597BED3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Osnovna izobrazba kandidata, ki lahko pridobi dodatno specialno znanje</w:t>
      </w:r>
      <w:r w:rsidRPr="00745613">
        <w:rPr>
          <w:rFonts w:ascii="Arial" w:eastAsia="Calibri" w:hAnsi="Arial" w:cs="Arial"/>
          <w:sz w:val="20"/>
          <w:szCs w:val="20"/>
        </w:rPr>
        <w:t>: farmacevtski tehnik.</w:t>
      </w:r>
    </w:p>
    <w:p w14:paraId="02495199"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Naziv dodatnega specialnega znanja</w:t>
      </w:r>
      <w:r w:rsidRPr="00745613">
        <w:rPr>
          <w:rFonts w:ascii="Arial" w:eastAsia="Calibri" w:hAnsi="Arial" w:cs="Arial"/>
          <w:sz w:val="20"/>
          <w:szCs w:val="20"/>
        </w:rPr>
        <w:t>: Dodatno specialno znanje s področja kozmetologije.</w:t>
      </w:r>
    </w:p>
    <w:p w14:paraId="51CC078A"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sz w:val="20"/>
          <w:szCs w:val="20"/>
        </w:rPr>
        <w:t>Oseba ima razvite naslednje osebnostne in poklicne kompetence</w:t>
      </w:r>
      <w:r w:rsidRPr="00745613">
        <w:rPr>
          <w:rFonts w:ascii="Arial" w:eastAsia="Calibri" w:hAnsi="Arial" w:cs="Arial"/>
          <w:b/>
          <w:bCs/>
          <w:sz w:val="20"/>
          <w:szCs w:val="20"/>
        </w:rPr>
        <w:t xml:space="preserve">: </w:t>
      </w:r>
      <w:r w:rsidRPr="00745613">
        <w:rPr>
          <w:rFonts w:ascii="Arial" w:eastAsia="Calibri" w:hAnsi="Arial" w:cs="Arial"/>
          <w:sz w:val="20"/>
          <w:szCs w:val="20"/>
        </w:rPr>
        <w:t>strokovnost, komunikativnost, zanesljivost in odgovornost, usmerjenost k pacientu.</w:t>
      </w:r>
    </w:p>
    <w:p w14:paraId="1B4A1261"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Kompetence, pridobljene z dodatnim specialnim znanjem</w:t>
      </w:r>
      <w:r w:rsidRPr="00745613">
        <w:rPr>
          <w:rFonts w:ascii="Arial" w:eastAsia="Calibri" w:hAnsi="Arial" w:cs="Arial"/>
          <w:sz w:val="20"/>
          <w:szCs w:val="20"/>
        </w:rPr>
        <w:t>:</w:t>
      </w:r>
    </w:p>
    <w:p w14:paraId="03AFC42C"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izbora kozmetičnih izdelkov skladno s predpisi s področja kozmetike,</w:t>
      </w:r>
    </w:p>
    <w:p w14:paraId="0905708E"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svetovanja kozmetičnih izdelkov z vidika poznavanja fizioloških stanj, kjer kozmetični izdelki lahko doprinesejo k zdravju,</w:t>
      </w:r>
    </w:p>
    <w:p w14:paraId="30BB9D47" w14:textId="77777777" w:rsidR="00745613" w:rsidRPr="00745613" w:rsidRDefault="00745613" w:rsidP="00745613">
      <w:pPr>
        <w:numPr>
          <w:ilvl w:val="0"/>
          <w:numId w:val="2"/>
        </w:numPr>
        <w:spacing w:after="0" w:line="240" w:lineRule="auto"/>
        <w:jc w:val="both"/>
        <w:rPr>
          <w:rFonts w:ascii="Arial" w:eastAsia="Calibri" w:hAnsi="Arial" w:cs="Arial"/>
          <w:sz w:val="20"/>
          <w:szCs w:val="20"/>
        </w:rPr>
      </w:pPr>
      <w:r w:rsidRPr="00745613">
        <w:rPr>
          <w:rFonts w:ascii="Arial" w:eastAsia="Calibri" w:hAnsi="Arial" w:cs="Arial"/>
          <w:sz w:val="20"/>
          <w:szCs w:val="20"/>
        </w:rPr>
        <w:t>vešč prepoznavanja neželenih učinkov kozmetičnih izdelkov in poročanja le-teh.</w:t>
      </w:r>
    </w:p>
    <w:p w14:paraId="288D6E48"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Vsebina programa in način pridobitve znanj in veščin, potrebnih za pridobitev dodatnega specialnega znanja</w:t>
      </w:r>
      <w:r w:rsidRPr="00745613">
        <w:rPr>
          <w:rFonts w:ascii="Arial" w:eastAsia="Calibri" w:hAnsi="Arial" w:cs="Arial"/>
          <w:sz w:val="20"/>
          <w:szCs w:val="20"/>
        </w:rPr>
        <w:t>: program poteka v obliki učnih delavnic in z usposabljanjem v praksi. Program obravnava naslednja strokovna področja: poznavanje pravnih podlag pri preskrbi s kozmetičnimi izdelki, poznavanje fizioloških stanj, kjer kozmetični izdelki lahko doprinesejo k zdravju, poznavanje zdravil, ki imajo pogoste neželene učinke na koži, poznavanje strokovnih virov in orodij za kompetentno preskrbo s kozmetičnimi izdelki in svetovanje.</w:t>
      </w:r>
    </w:p>
    <w:p w14:paraId="54CC908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Najmanjše potrebno število ur izobraževanja za pridobitev dodatnega specialnega znanja</w:t>
      </w:r>
      <w:r w:rsidRPr="00745613">
        <w:rPr>
          <w:rFonts w:ascii="Arial" w:eastAsia="Calibri" w:hAnsi="Arial" w:cs="Arial"/>
          <w:sz w:val="20"/>
          <w:szCs w:val="20"/>
        </w:rPr>
        <w:t>: 120 pedagoških ur s teoretičnim in praktičnim usposabljanjem.</w:t>
      </w:r>
    </w:p>
    <w:p w14:paraId="46D26D9B"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Način beleženja pridobitve znanj in veščin:</w:t>
      </w:r>
      <w:r w:rsidRPr="00745613">
        <w:rPr>
          <w:rFonts w:ascii="Arial" w:eastAsia="Calibri" w:hAnsi="Arial" w:cs="Arial"/>
          <w:sz w:val="20"/>
          <w:szCs w:val="20"/>
        </w:rPr>
        <w:t xml:space="preserve"> beleženje udeležbe na učnih delavnicah.</w:t>
      </w:r>
    </w:p>
    <w:p w14:paraId="11C39ADE"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Sistem preverjanja znanja:</w:t>
      </w:r>
      <w:r w:rsidRPr="00745613">
        <w:rPr>
          <w:rFonts w:ascii="Arial" w:eastAsia="Calibri" w:hAnsi="Arial" w:cs="Arial"/>
          <w:sz w:val="20"/>
          <w:szCs w:val="20"/>
        </w:rPr>
        <w:t xml:space="preserve"> preverjanje z vrednotenjem uspešnosti izpolnjevanja e-vprašalnika in zaključni izpit. Za vzdrževanje kompetenc dodatnega specialnega znanja je potrebno..</w:t>
      </w:r>
    </w:p>
    <w:p w14:paraId="1818FC09" w14:textId="77777777" w:rsidR="00745613" w:rsidRPr="00745613" w:rsidRDefault="00745613" w:rsidP="00745613">
      <w:pPr>
        <w:spacing w:after="0" w:line="240" w:lineRule="auto"/>
        <w:jc w:val="both"/>
        <w:rPr>
          <w:rFonts w:ascii="Arial" w:eastAsia="Calibri" w:hAnsi="Arial" w:cs="Arial"/>
          <w:b/>
          <w:sz w:val="20"/>
          <w:szCs w:val="20"/>
        </w:rPr>
      </w:pPr>
      <w:r w:rsidRPr="00745613">
        <w:rPr>
          <w:rFonts w:ascii="Arial" w:eastAsia="Calibri" w:hAnsi="Arial" w:cs="Arial"/>
          <w:b/>
          <w:sz w:val="20"/>
          <w:szCs w:val="20"/>
        </w:rPr>
        <w:t>Vzdrževanje kompetenc dodatnega specialnega znanja</w:t>
      </w:r>
      <w:r w:rsidRPr="00745613">
        <w:rPr>
          <w:rFonts w:ascii="Arial" w:eastAsia="Calibri" w:hAnsi="Arial" w:cs="Arial"/>
          <w:sz w:val="20"/>
          <w:szCs w:val="20"/>
        </w:rPr>
        <w:t>: redna udeležba  na izobraževalnih programih s strokovnega področja, poročila.</w:t>
      </w:r>
      <w:r w:rsidRPr="00745613">
        <w:rPr>
          <w:rFonts w:ascii="Arial" w:eastAsia="Calibri" w:hAnsi="Arial" w:cs="Arial"/>
          <w:b/>
          <w:sz w:val="20"/>
          <w:szCs w:val="20"/>
        </w:rPr>
        <w:t xml:space="preserve"> </w:t>
      </w:r>
    </w:p>
    <w:p w14:paraId="1189A064" w14:textId="77777777" w:rsidR="00745613" w:rsidRPr="00745613" w:rsidRDefault="00745613" w:rsidP="00745613">
      <w:pPr>
        <w:spacing w:after="0" w:line="240" w:lineRule="auto"/>
        <w:jc w:val="both"/>
        <w:rPr>
          <w:rFonts w:ascii="Arial" w:eastAsia="Calibri" w:hAnsi="Arial" w:cs="Arial"/>
          <w:sz w:val="20"/>
          <w:szCs w:val="20"/>
        </w:rPr>
      </w:pPr>
      <w:r w:rsidRPr="00745613">
        <w:rPr>
          <w:rFonts w:ascii="Arial" w:eastAsia="Calibri" w:hAnsi="Arial" w:cs="Arial"/>
          <w:b/>
          <w:sz w:val="20"/>
          <w:szCs w:val="20"/>
        </w:rPr>
        <w:t>Pooblaščeni izvajalec, ki izvaja izobraževanje</w:t>
      </w:r>
      <w:r w:rsidRPr="00745613">
        <w:rPr>
          <w:rFonts w:ascii="Arial" w:eastAsia="Calibri" w:hAnsi="Arial" w:cs="Arial"/>
          <w:sz w:val="20"/>
          <w:szCs w:val="20"/>
        </w:rPr>
        <w:t xml:space="preserve">: </w:t>
      </w:r>
    </w:p>
    <w:p w14:paraId="67DADBDD" w14:textId="77777777" w:rsidR="00745613" w:rsidRPr="00745613" w:rsidRDefault="00745613" w:rsidP="00745613">
      <w:pPr>
        <w:rPr>
          <w:rFonts w:ascii="Arial" w:eastAsia="Calibri" w:hAnsi="Arial" w:cs="Arial"/>
          <w:color w:val="92D050"/>
          <w:sz w:val="20"/>
          <w:szCs w:val="20"/>
        </w:rPr>
      </w:pPr>
    </w:p>
    <w:p w14:paraId="5231AEAF" w14:textId="77777777" w:rsidR="00745613" w:rsidRPr="00745613" w:rsidRDefault="00745613" w:rsidP="00745613">
      <w:pPr>
        <w:spacing w:after="0" w:line="240" w:lineRule="auto"/>
        <w:jc w:val="both"/>
        <w:rPr>
          <w:rFonts w:ascii="Arial" w:eastAsia="Times New Roman" w:hAnsi="Arial" w:cs="Arial"/>
          <w:b/>
          <w:bCs/>
          <w:sz w:val="20"/>
          <w:szCs w:val="20"/>
          <w:lang w:eastAsia="sl-SI"/>
        </w:rPr>
      </w:pPr>
    </w:p>
    <w:p w14:paraId="57076403" w14:textId="77777777" w:rsidR="00745613" w:rsidRPr="00745613" w:rsidRDefault="00745613" w:rsidP="00745613">
      <w:pPr>
        <w:rPr>
          <w:rFonts w:ascii="Arial" w:hAnsi="Arial" w:cs="Arial"/>
          <w:sz w:val="20"/>
          <w:szCs w:val="20"/>
        </w:rPr>
      </w:pPr>
    </w:p>
    <w:p w14:paraId="54E266C2" w14:textId="77777777" w:rsidR="00745613" w:rsidRPr="00745613" w:rsidRDefault="00745613" w:rsidP="00745613">
      <w:pPr>
        <w:rPr>
          <w:rFonts w:ascii="Arial" w:hAnsi="Arial" w:cs="Arial"/>
          <w:sz w:val="20"/>
          <w:szCs w:val="20"/>
        </w:rPr>
      </w:pPr>
    </w:p>
    <w:p w14:paraId="461460A1" w14:textId="77777777" w:rsidR="00781B63" w:rsidRPr="00745613" w:rsidRDefault="00781B63">
      <w:pPr>
        <w:rPr>
          <w:rFonts w:ascii="Arial" w:hAnsi="Arial" w:cs="Arial"/>
          <w:sz w:val="20"/>
          <w:szCs w:val="20"/>
        </w:rPr>
      </w:pPr>
    </w:p>
    <w:sectPr w:rsidR="00781B63" w:rsidRPr="007456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8CA"/>
    <w:multiLevelType w:val="hybridMultilevel"/>
    <w:tmpl w:val="5720E448"/>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AF2115"/>
    <w:multiLevelType w:val="hybridMultilevel"/>
    <w:tmpl w:val="C0C84C04"/>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D477F3"/>
    <w:multiLevelType w:val="hybridMultilevel"/>
    <w:tmpl w:val="DA047FC0"/>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71029A"/>
    <w:multiLevelType w:val="hybridMultilevel"/>
    <w:tmpl w:val="1798834C"/>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033AFA"/>
    <w:multiLevelType w:val="hybridMultilevel"/>
    <w:tmpl w:val="873C8FEE"/>
    <w:lvl w:ilvl="0" w:tplc="0AF22302">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9013BBB"/>
    <w:multiLevelType w:val="multilevel"/>
    <w:tmpl w:val="68E47C9E"/>
    <w:styleLink w:val="WWNum3"/>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BC84A9A"/>
    <w:multiLevelType w:val="hybridMultilevel"/>
    <w:tmpl w:val="994ED2EC"/>
    <w:lvl w:ilvl="0" w:tplc="E838574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9E92119"/>
    <w:multiLevelType w:val="multilevel"/>
    <w:tmpl w:val="F392C45E"/>
    <w:styleLink w:val="WWNum1"/>
    <w:lvl w:ilvl="0">
      <w:numFmt w:val="bullet"/>
      <w:lvlText w:val="–"/>
      <w:lvlJc w:val="left"/>
      <w:pPr>
        <w:ind w:left="644"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615675518">
    <w:abstractNumId w:val="6"/>
  </w:num>
  <w:num w:numId="2" w16cid:durableId="1299803942">
    <w:abstractNumId w:val="7"/>
    <w:lvlOverride w:ilvl="0">
      <w:lvl w:ilvl="0">
        <w:numFmt w:val="bullet"/>
        <w:lvlText w:val="–"/>
        <w:lvlJc w:val="left"/>
        <w:pPr>
          <w:ind w:left="644" w:hanging="360"/>
        </w:pPr>
        <w:rPr>
          <w:rFonts w:ascii="Calibri" w:hAnsi="Calibri"/>
          <w:color w:val="auto"/>
        </w:rPr>
      </w:lvl>
    </w:lvlOverride>
  </w:num>
  <w:num w:numId="3" w16cid:durableId="155852299">
    <w:abstractNumId w:val="5"/>
  </w:num>
  <w:num w:numId="4" w16cid:durableId="947542021">
    <w:abstractNumId w:val="1"/>
  </w:num>
  <w:num w:numId="5" w16cid:durableId="843128080">
    <w:abstractNumId w:val="2"/>
  </w:num>
  <w:num w:numId="6" w16cid:durableId="1072118747">
    <w:abstractNumId w:val="3"/>
  </w:num>
  <w:num w:numId="7" w16cid:durableId="1764765023">
    <w:abstractNumId w:val="0"/>
  </w:num>
  <w:num w:numId="8" w16cid:durableId="1358240125">
    <w:abstractNumId w:val="4"/>
  </w:num>
  <w:num w:numId="9" w16cid:durableId="17003987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72C"/>
    <w:rsid w:val="002363A2"/>
    <w:rsid w:val="00745613"/>
    <w:rsid w:val="00781B63"/>
    <w:rsid w:val="009D09D3"/>
    <w:rsid w:val="00CB27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22F391"/>
  <w15:chartTrackingRefBased/>
  <w15:docId w15:val="{E385B409-5998-46EA-A6CB-8EC260A28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45613"/>
    <w:rPr>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WWNum1">
    <w:name w:val="WWNum1"/>
    <w:basedOn w:val="Brezseznama"/>
    <w:rsid w:val="00745613"/>
    <w:pPr>
      <w:numPr>
        <w:numId w:val="2"/>
      </w:numPr>
    </w:pPr>
  </w:style>
  <w:style w:type="numbering" w:customStyle="1" w:styleId="WWNum3">
    <w:name w:val="WWNum3"/>
    <w:basedOn w:val="Brezseznama"/>
    <w:rsid w:val="00745613"/>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4677</Words>
  <Characters>26663</Characters>
  <Application>Microsoft Office Word</Application>
  <DocSecurity>0</DocSecurity>
  <Lines>222</Lines>
  <Paragraphs>62</Paragraphs>
  <ScaleCrop>false</ScaleCrop>
  <Company/>
  <LinksUpToDate>false</LinksUpToDate>
  <CharactersWithSpaces>31278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Gašper Jeras</dc:creator>
  <cp:keywords/>
  <dc:description/>
  <cp:lastModifiedBy>Gašper Jeras</cp:lastModifiedBy>
  <cp:revision>3</cp:revision>
  <dcterms:created xsi:type="dcterms:W3CDTF">2025-01-27T15:24:00Z</dcterms:created>
  <dcterms:modified xsi:type="dcterms:W3CDTF">2025-01-27T15:27:00Z</dcterms:modified>
</cp:coreProperties>
</file>