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ACCC41" w14:textId="5D357E94" w:rsidR="00720A6B" w:rsidRPr="00C27D9D" w:rsidRDefault="00720A6B" w:rsidP="00E875BA">
      <w:pPr>
        <w:suppressAutoHyphens/>
        <w:spacing w:line="276" w:lineRule="auto"/>
        <w:rPr>
          <w:rFonts w:cs="Arial"/>
          <w:b/>
          <w:szCs w:val="20"/>
          <w:lang w:eastAsia="ar-SA"/>
        </w:rPr>
      </w:pPr>
      <w:r w:rsidRPr="00C27D9D">
        <w:rPr>
          <w:rFonts w:cs="Arial"/>
          <w:b/>
          <w:szCs w:val="20"/>
          <w:lang w:eastAsia="ar-SA"/>
        </w:rPr>
        <w:t>OBRAZLOŽITEV:</w:t>
      </w:r>
    </w:p>
    <w:p w14:paraId="4A24B28E" w14:textId="77777777" w:rsidR="00720A6B" w:rsidRPr="00C27D9D" w:rsidRDefault="00720A6B" w:rsidP="00E875BA">
      <w:pPr>
        <w:suppressAutoHyphens/>
        <w:spacing w:line="276" w:lineRule="auto"/>
        <w:rPr>
          <w:rFonts w:cs="Arial"/>
          <w:b/>
          <w:szCs w:val="20"/>
          <w:lang w:eastAsia="ar-SA"/>
        </w:rPr>
      </w:pPr>
    </w:p>
    <w:p w14:paraId="51084FDF" w14:textId="4974E091" w:rsidR="00F96998" w:rsidRPr="00C27D9D" w:rsidRDefault="00F96998" w:rsidP="005024BC">
      <w:pPr>
        <w:spacing w:after="200" w:line="276" w:lineRule="auto"/>
        <w:jc w:val="both"/>
        <w:rPr>
          <w:rFonts w:cs="Arial"/>
          <w:b/>
          <w:szCs w:val="20"/>
        </w:rPr>
      </w:pPr>
      <w:r w:rsidRPr="00C27D9D">
        <w:rPr>
          <w:rFonts w:cs="Arial"/>
          <w:b/>
          <w:szCs w:val="20"/>
        </w:rPr>
        <w:t>1. Pravna podlaga</w:t>
      </w:r>
    </w:p>
    <w:p w14:paraId="7A9896A8" w14:textId="77116221" w:rsidR="00676B26" w:rsidRPr="00C27D9D" w:rsidRDefault="00676B26" w:rsidP="5CFFCA28">
      <w:pPr>
        <w:spacing w:after="120" w:line="240" w:lineRule="auto"/>
        <w:jc w:val="both"/>
        <w:rPr>
          <w:rFonts w:cs="Arial"/>
          <w:szCs w:val="20"/>
        </w:rPr>
      </w:pPr>
      <w:r w:rsidRPr="00C27D9D">
        <w:rPr>
          <w:rFonts w:cs="Arial"/>
          <w:szCs w:val="20"/>
        </w:rPr>
        <w:t xml:space="preserve">Pravna podlaga za predlog </w:t>
      </w:r>
      <w:r w:rsidR="00F6651A">
        <w:rPr>
          <w:rFonts w:cs="Arial"/>
          <w:szCs w:val="20"/>
        </w:rPr>
        <w:t>Pravilnika o monitoringu svetlobnega onesnaževanja so</w:t>
      </w:r>
      <w:r w:rsidRPr="00C27D9D">
        <w:rPr>
          <w:rFonts w:cs="Arial"/>
          <w:szCs w:val="20"/>
        </w:rPr>
        <w:t xml:space="preserve"> </w:t>
      </w:r>
      <w:r w:rsidR="00F6651A" w:rsidRPr="007D693A">
        <w:rPr>
          <w:rFonts w:cs="Arial"/>
          <w:szCs w:val="20"/>
          <w:lang w:val="x-none" w:eastAsia="sl-SI"/>
        </w:rPr>
        <w:t>dvanajs</w:t>
      </w:r>
      <w:r w:rsidR="00F6651A">
        <w:rPr>
          <w:rFonts w:cs="Arial"/>
          <w:szCs w:val="20"/>
          <w:lang w:val="x-none" w:eastAsia="sl-SI"/>
        </w:rPr>
        <w:t>ti</w:t>
      </w:r>
      <w:r w:rsidR="00F6651A" w:rsidRPr="00766BA0">
        <w:rPr>
          <w:rFonts w:cs="Arial"/>
          <w:szCs w:val="20"/>
        </w:rPr>
        <w:t xml:space="preserve"> odstav</w:t>
      </w:r>
      <w:r w:rsidR="00F6651A">
        <w:rPr>
          <w:rFonts w:cs="Arial"/>
          <w:szCs w:val="20"/>
        </w:rPr>
        <w:t>ek</w:t>
      </w:r>
      <w:r w:rsidR="00F6651A" w:rsidRPr="00766BA0">
        <w:rPr>
          <w:rFonts w:cs="Arial"/>
          <w:szCs w:val="20"/>
        </w:rPr>
        <w:t xml:space="preserve"> </w:t>
      </w:r>
      <w:r w:rsidR="00F6651A">
        <w:rPr>
          <w:rFonts w:cs="Arial"/>
          <w:szCs w:val="20"/>
        </w:rPr>
        <w:t>151</w:t>
      </w:r>
      <w:r w:rsidR="00F6651A" w:rsidRPr="00766BA0">
        <w:rPr>
          <w:rFonts w:cs="Arial"/>
          <w:szCs w:val="20"/>
        </w:rPr>
        <w:t xml:space="preserve">. člena </w:t>
      </w:r>
      <w:r w:rsidR="00F6651A">
        <w:rPr>
          <w:rFonts w:cs="Arial"/>
          <w:szCs w:val="20"/>
        </w:rPr>
        <w:t>in prv</w:t>
      </w:r>
      <w:r w:rsidR="00F6651A">
        <w:rPr>
          <w:rFonts w:cs="Arial"/>
          <w:szCs w:val="20"/>
        </w:rPr>
        <w:t>i</w:t>
      </w:r>
      <w:r w:rsidR="00F6651A">
        <w:rPr>
          <w:rFonts w:cs="Arial"/>
          <w:szCs w:val="20"/>
        </w:rPr>
        <w:t xml:space="preserve"> </w:t>
      </w:r>
      <w:r w:rsidR="00F6651A" w:rsidRPr="00766BA0">
        <w:rPr>
          <w:rFonts w:cs="Arial"/>
          <w:szCs w:val="20"/>
        </w:rPr>
        <w:t>odstav</w:t>
      </w:r>
      <w:r w:rsidR="00F6651A">
        <w:rPr>
          <w:rFonts w:cs="Arial"/>
          <w:szCs w:val="20"/>
        </w:rPr>
        <w:t>ek</w:t>
      </w:r>
      <w:r w:rsidR="00F6651A" w:rsidRPr="00766BA0">
        <w:rPr>
          <w:rFonts w:cs="Arial"/>
          <w:szCs w:val="20"/>
        </w:rPr>
        <w:t xml:space="preserve"> </w:t>
      </w:r>
      <w:r w:rsidR="00F6651A">
        <w:rPr>
          <w:rFonts w:cs="Arial"/>
          <w:szCs w:val="20"/>
        </w:rPr>
        <w:t>50</w:t>
      </w:r>
      <w:r w:rsidR="00F6651A" w:rsidRPr="00766BA0">
        <w:rPr>
          <w:rFonts w:cs="Arial"/>
          <w:szCs w:val="20"/>
        </w:rPr>
        <w:t xml:space="preserve">. člena </w:t>
      </w:r>
      <w:r w:rsidRPr="00C27D9D">
        <w:rPr>
          <w:rFonts w:cs="Arial"/>
          <w:szCs w:val="20"/>
        </w:rPr>
        <w:t xml:space="preserve">Zakona o varstvu okolja (Uradni list RS, št. 44/22, 18/23 – ZDU-1O, 78/23 – ZUNPEOVE in 23/24). </w:t>
      </w:r>
    </w:p>
    <w:p w14:paraId="59E98D9E" w14:textId="64A4996E" w:rsidR="00E875BA" w:rsidRPr="00C27D9D" w:rsidRDefault="00E875BA" w:rsidP="005024BC">
      <w:pPr>
        <w:pStyle w:val="Odstavek"/>
        <w:spacing w:before="0" w:after="200" w:line="276" w:lineRule="auto"/>
        <w:ind w:firstLine="0"/>
        <w:rPr>
          <w:rFonts w:cs="Arial"/>
          <w:b/>
          <w:szCs w:val="20"/>
          <w:lang w:val="sl-SI" w:eastAsia="en-US"/>
        </w:rPr>
      </w:pPr>
      <w:r w:rsidRPr="00C27D9D">
        <w:rPr>
          <w:rFonts w:cs="Arial"/>
          <w:b/>
          <w:szCs w:val="20"/>
          <w:lang w:val="sl-SI" w:eastAsia="en-US"/>
        </w:rPr>
        <w:t>2. </w:t>
      </w:r>
      <w:r w:rsidR="00847DBA" w:rsidRPr="00C27D9D">
        <w:rPr>
          <w:rFonts w:cs="Arial"/>
          <w:b/>
          <w:szCs w:val="20"/>
          <w:lang w:val="sl-SI" w:eastAsia="en-US"/>
        </w:rPr>
        <w:t>Splošna obrazložitev v zvezi s predlogom predpisa</w:t>
      </w:r>
    </w:p>
    <w:p w14:paraId="6B316BC5" w14:textId="77777777" w:rsidR="00F6651A" w:rsidRPr="00907DF1" w:rsidRDefault="00F6651A" w:rsidP="00F6651A">
      <w:pPr>
        <w:spacing w:line="240" w:lineRule="exact"/>
        <w:contextualSpacing/>
        <w:jc w:val="both"/>
        <w:rPr>
          <w:rFonts w:cs="Arial"/>
          <w:szCs w:val="20"/>
          <w:lang w:eastAsia="sl-SI"/>
        </w:rPr>
      </w:pPr>
      <w:r w:rsidRPr="00907DF1">
        <w:rPr>
          <w:rFonts w:cs="Arial"/>
          <w:noProof/>
          <w:szCs w:val="20"/>
        </w:rPr>
        <w:t xml:space="preserve">Pravilnik </w:t>
      </w:r>
      <w:r w:rsidRPr="00907DF1">
        <w:rPr>
          <w:rFonts w:cs="Arial"/>
          <w:szCs w:val="20"/>
          <w:lang w:val="x-none" w:eastAsia="sl-SI"/>
        </w:rPr>
        <w:t xml:space="preserve">o </w:t>
      </w:r>
      <w:r w:rsidRPr="00907DF1">
        <w:rPr>
          <w:rFonts w:cs="Arial"/>
          <w:szCs w:val="20"/>
          <w:lang w:eastAsia="sl-SI"/>
        </w:rPr>
        <w:t xml:space="preserve">monitoringu </w:t>
      </w:r>
      <w:r w:rsidRPr="00907DF1">
        <w:rPr>
          <w:rFonts w:cs="Arial"/>
          <w:szCs w:val="20"/>
          <w:lang w:val="x-none" w:eastAsia="sl-SI"/>
        </w:rPr>
        <w:t>svetlobnega onesnaževanja okolja</w:t>
      </w:r>
      <w:r w:rsidRPr="00907DF1">
        <w:rPr>
          <w:rFonts w:cs="Arial"/>
          <w:szCs w:val="20"/>
          <w:lang w:eastAsia="sl-SI"/>
        </w:rPr>
        <w:t xml:space="preserve"> (v nadaljevanju: Pravilnik)</w:t>
      </w:r>
      <w:r w:rsidRPr="00907DF1">
        <w:rPr>
          <w:rFonts w:cs="Arial"/>
          <w:szCs w:val="20"/>
        </w:rPr>
        <w:t xml:space="preserve"> določa pogoje za pridobitev pooblastila, </w:t>
      </w:r>
      <w:r w:rsidRPr="00907DF1">
        <w:rPr>
          <w:rFonts w:cs="Arial"/>
        </w:rPr>
        <w:t xml:space="preserve">vrsto akreditacije in druge tehnične pogoje za izvajanje </w:t>
      </w:r>
      <w:r w:rsidRPr="00907DF1">
        <w:rPr>
          <w:rFonts w:cs="Arial"/>
          <w:szCs w:val="20"/>
          <w:lang w:eastAsia="sl-SI"/>
        </w:rPr>
        <w:t>monitoringa</w:t>
      </w:r>
      <w:r w:rsidRPr="00907DF1">
        <w:rPr>
          <w:rFonts w:cs="Arial"/>
          <w:szCs w:val="20"/>
          <w:lang w:val="x-none" w:eastAsia="sl-SI"/>
        </w:rPr>
        <w:t xml:space="preserve"> svetlobnega onesnaževanja okolja</w:t>
      </w:r>
      <w:r w:rsidRPr="00907DF1">
        <w:rPr>
          <w:rFonts w:cs="Arial"/>
          <w:szCs w:val="20"/>
          <w:lang w:eastAsia="sl-SI"/>
        </w:rPr>
        <w:t xml:space="preserve"> ter način izvajanja meritev svetlosti, osvetljenosti in naklona svetilk.</w:t>
      </w:r>
    </w:p>
    <w:p w14:paraId="6200521C" w14:textId="77777777" w:rsidR="00F6651A" w:rsidRPr="00907DF1" w:rsidRDefault="00F6651A" w:rsidP="00F6651A">
      <w:pPr>
        <w:spacing w:line="240" w:lineRule="exact"/>
        <w:contextualSpacing/>
        <w:jc w:val="both"/>
        <w:rPr>
          <w:rFonts w:cs="Arial"/>
          <w:noProof/>
          <w:szCs w:val="20"/>
        </w:rPr>
      </w:pPr>
      <w:r w:rsidRPr="00907DF1">
        <w:rPr>
          <w:rFonts w:cs="Arial"/>
          <w:noProof/>
          <w:szCs w:val="20"/>
        </w:rPr>
        <w:t>Pogoji za pridobitev pooblastila za izvajanje meritev svetlobnega onesnaževanja okolja so bili do sedaj določeni v Uredbi o mejnih vrednostih svetlobnega onesnaževanja okolja (Uradni list RS, št. 81/07, 109/07, 62/10 in 46/13). Eden izmed pogojev je bila pridobitev akreditacije SIST EN ISO/IEC 17020 za kontrolo osvetljenosti in svetlosti osvetljenih površin, ki jih osvetljuje razsvetljava. Ker omenjena uredba ne določa obveznega obratovalnega monitoringa, ki bi ga morali zagotavljati upravljavci razsvetljave, se v preteklih letih nobena pravna oseba ali samostojni podjetnik posameznik ni odločil za pridobitev pooblastila za izvajanje meritev. Vzrok za to je večji finančni vložek, ki spremlja pridobitev akreditacij. Izvajalec meritve bi namreč težko dobil povrnjen finančni vložek samo iz naslova izvajanja meritev svetlobnega onesnaževanja, ki jih odredi pristojni inšpektor. Zato se meritve niso izvajale, s čimer inšpekcija ni mogla izvajati nadzora svetlobnega onesnaževanja v celoti.</w:t>
      </w:r>
    </w:p>
    <w:p w14:paraId="415AEB97" w14:textId="77777777" w:rsidR="00F6651A" w:rsidRPr="00907DF1" w:rsidRDefault="00F6651A" w:rsidP="00F6651A">
      <w:pPr>
        <w:spacing w:line="240" w:lineRule="exact"/>
        <w:contextualSpacing/>
        <w:jc w:val="both"/>
        <w:rPr>
          <w:rFonts w:cs="Arial"/>
          <w:noProof/>
          <w:szCs w:val="20"/>
        </w:rPr>
      </w:pPr>
      <w:r w:rsidRPr="00907DF1">
        <w:rPr>
          <w:rFonts w:cs="Arial"/>
          <w:noProof/>
          <w:szCs w:val="20"/>
        </w:rPr>
        <w:t>Poleg tega je ministrstvo ugotovilo, da omenjena akreditacija SIST EN ISO/IEC 17020 ni povsem ustrezna, saj določa pogoje za delovnaje različnih tipov organov, ki izvajajo kontrolo, medtem ko je v primeru izvajanja meritev primernejši standard SIST EN ISO/IEC 17025, ki postavlja splošne zahteve za usposobljenost preskuševalnih in kalibracijskih laboratorijev, izvajanje meritev pa je dejavnost laboratorija.</w:t>
      </w:r>
    </w:p>
    <w:p w14:paraId="580CDD84" w14:textId="77777777" w:rsidR="00F6651A" w:rsidRPr="00907DF1" w:rsidRDefault="00F6651A" w:rsidP="00F6651A">
      <w:pPr>
        <w:spacing w:line="240" w:lineRule="exact"/>
        <w:contextualSpacing/>
        <w:jc w:val="both"/>
        <w:rPr>
          <w:rFonts w:cs="Arial"/>
          <w:noProof/>
          <w:szCs w:val="20"/>
        </w:rPr>
      </w:pPr>
      <w:r w:rsidRPr="00907DF1">
        <w:rPr>
          <w:rFonts w:cs="Arial"/>
          <w:noProof/>
          <w:szCs w:val="20"/>
        </w:rPr>
        <w:t xml:space="preserve">Pravilnik za pridobitev pooblastila za </w:t>
      </w:r>
      <w:r w:rsidRPr="00907DF1">
        <w:rPr>
          <w:rFonts w:cs="Arial"/>
          <w:szCs w:val="20"/>
          <w:lang w:eastAsia="sl-SI"/>
        </w:rPr>
        <w:t xml:space="preserve">izvajanja monitoringa med pogoje za pridobitev pooblastila, ki se izdaja </w:t>
      </w:r>
      <w:r w:rsidRPr="00907DF1">
        <w:rPr>
          <w:rFonts w:cs="Arial"/>
          <w:szCs w:val="20"/>
          <w:lang w:val="x-none" w:eastAsia="sl-SI"/>
        </w:rPr>
        <w:t>v skladu z zakonom, ki ureja varstvo okolja</w:t>
      </w:r>
      <w:r w:rsidRPr="00907DF1">
        <w:rPr>
          <w:rFonts w:cs="Arial"/>
          <w:szCs w:val="20"/>
          <w:lang w:eastAsia="sl-SI"/>
        </w:rPr>
        <w:t xml:space="preserve">, določa zahtevo po pridobitvi </w:t>
      </w:r>
      <w:r w:rsidRPr="00907DF1">
        <w:rPr>
          <w:rFonts w:cs="Arial"/>
          <w:noProof/>
          <w:szCs w:val="20"/>
        </w:rPr>
        <w:t xml:space="preserve">akreditacije SIST EN ISO/IEC 17025, ki je ustreznejša za ta namen. </w:t>
      </w:r>
    </w:p>
    <w:p w14:paraId="1A14AE06" w14:textId="77777777" w:rsidR="00F6651A" w:rsidRDefault="00F6651A" w:rsidP="00C27D9D">
      <w:pPr>
        <w:spacing w:after="200" w:line="276" w:lineRule="auto"/>
        <w:rPr>
          <w:rFonts w:cs="Arial"/>
          <w:b/>
          <w:szCs w:val="20"/>
          <w:lang w:eastAsia="ar-SA"/>
        </w:rPr>
      </w:pPr>
    </w:p>
    <w:p w14:paraId="66D07710" w14:textId="79E9D170" w:rsidR="00782DB1" w:rsidRPr="00782DB1" w:rsidRDefault="00C27D9D" w:rsidP="00C27D9D">
      <w:pPr>
        <w:spacing w:after="200" w:line="276" w:lineRule="auto"/>
        <w:rPr>
          <w:rFonts w:cs="Arial"/>
          <w:b/>
          <w:szCs w:val="20"/>
          <w:lang w:eastAsia="ar-SA"/>
        </w:rPr>
      </w:pPr>
      <w:r>
        <w:rPr>
          <w:rFonts w:cs="Arial"/>
          <w:b/>
          <w:szCs w:val="20"/>
          <w:lang w:eastAsia="ar-SA"/>
        </w:rPr>
        <w:t>O</w:t>
      </w:r>
      <w:r w:rsidR="00782DB1" w:rsidRPr="00782DB1">
        <w:rPr>
          <w:rFonts w:cs="Arial"/>
          <w:b/>
          <w:szCs w:val="20"/>
          <w:lang w:eastAsia="ar-SA"/>
        </w:rPr>
        <w:t>SNUTEK PREDPISA:</w:t>
      </w:r>
    </w:p>
    <w:p w14:paraId="48EEEB5B" w14:textId="77777777" w:rsidR="00F6651A" w:rsidRDefault="00F6651A" w:rsidP="00F6651A">
      <w:pPr>
        <w:spacing w:after="120" w:line="240" w:lineRule="exact"/>
        <w:contextualSpacing/>
        <w:jc w:val="both"/>
        <w:rPr>
          <w:rFonts w:cs="Arial"/>
          <w:szCs w:val="20"/>
        </w:rPr>
      </w:pPr>
      <w:r w:rsidRPr="00766BA0">
        <w:rPr>
          <w:rFonts w:cs="Arial"/>
          <w:szCs w:val="20"/>
        </w:rPr>
        <w:t xml:space="preserve">Na podlagi </w:t>
      </w:r>
      <w:r w:rsidRPr="007D693A">
        <w:rPr>
          <w:rFonts w:cs="Arial"/>
          <w:szCs w:val="20"/>
          <w:lang w:val="x-none" w:eastAsia="sl-SI"/>
        </w:rPr>
        <w:t>dvanajstega</w:t>
      </w:r>
      <w:r w:rsidRPr="00766BA0">
        <w:rPr>
          <w:rFonts w:cs="Arial"/>
          <w:szCs w:val="20"/>
        </w:rPr>
        <w:t xml:space="preserve"> odstavka </w:t>
      </w:r>
      <w:r>
        <w:rPr>
          <w:rFonts w:cs="Arial"/>
          <w:szCs w:val="20"/>
        </w:rPr>
        <w:t>151</w:t>
      </w:r>
      <w:r w:rsidRPr="00766BA0">
        <w:rPr>
          <w:rFonts w:cs="Arial"/>
          <w:szCs w:val="20"/>
        </w:rPr>
        <w:t xml:space="preserve">. člena </w:t>
      </w:r>
      <w:r>
        <w:rPr>
          <w:rFonts w:cs="Arial"/>
          <w:szCs w:val="20"/>
        </w:rPr>
        <w:t xml:space="preserve">in za izvajanje prvega </w:t>
      </w:r>
      <w:r w:rsidRPr="00766BA0">
        <w:rPr>
          <w:rFonts w:cs="Arial"/>
          <w:szCs w:val="20"/>
        </w:rPr>
        <w:t xml:space="preserve">odstavka </w:t>
      </w:r>
      <w:r>
        <w:rPr>
          <w:rFonts w:cs="Arial"/>
          <w:szCs w:val="20"/>
        </w:rPr>
        <w:t>50</w:t>
      </w:r>
      <w:r w:rsidRPr="00766BA0">
        <w:rPr>
          <w:rFonts w:cs="Arial"/>
          <w:szCs w:val="20"/>
        </w:rPr>
        <w:t xml:space="preserve">. člena </w:t>
      </w:r>
      <w:r w:rsidRPr="00DC5181">
        <w:rPr>
          <w:rFonts w:cs="Arial"/>
          <w:szCs w:val="20"/>
        </w:rPr>
        <w:t>Zakona o varstvu okolja (Uradni list RS, št. 44/22, 18/23 – ZDU-1O, 78/23 – ZUNPEOVE in 23/24)</w:t>
      </w:r>
      <w:r>
        <w:rPr>
          <w:rFonts w:cs="Arial"/>
          <w:szCs w:val="20"/>
        </w:rPr>
        <w:t xml:space="preserve"> izdaja minister za okolje, podnebje in energijo</w:t>
      </w:r>
    </w:p>
    <w:p w14:paraId="5C5D6E78" w14:textId="77777777" w:rsidR="00F6651A" w:rsidRPr="00766BA0" w:rsidRDefault="00F6651A" w:rsidP="00F6651A">
      <w:pPr>
        <w:spacing w:after="120" w:line="240" w:lineRule="exact"/>
        <w:contextualSpacing/>
        <w:jc w:val="center"/>
        <w:rPr>
          <w:rFonts w:cs="Arial"/>
          <w:b/>
          <w:bCs/>
          <w:szCs w:val="20"/>
          <w:lang w:eastAsia="sl-SI"/>
        </w:rPr>
      </w:pPr>
    </w:p>
    <w:p w14:paraId="0763DD45" w14:textId="77777777" w:rsidR="00F6651A" w:rsidRPr="00766BA0" w:rsidRDefault="00F6651A" w:rsidP="00F6651A">
      <w:pPr>
        <w:spacing w:line="240" w:lineRule="exact"/>
        <w:contextualSpacing/>
        <w:jc w:val="center"/>
        <w:rPr>
          <w:rFonts w:cs="Arial"/>
          <w:b/>
          <w:bCs/>
          <w:szCs w:val="20"/>
          <w:lang w:eastAsia="sl-SI"/>
        </w:rPr>
      </w:pPr>
      <w:r>
        <w:rPr>
          <w:rFonts w:cs="Arial"/>
          <w:b/>
          <w:bCs/>
          <w:szCs w:val="20"/>
          <w:lang w:eastAsia="sl-SI"/>
        </w:rPr>
        <w:t>P R A V I L N I K</w:t>
      </w:r>
    </w:p>
    <w:p w14:paraId="1D2C5438" w14:textId="77777777" w:rsidR="00F6651A" w:rsidRPr="00766BA0" w:rsidRDefault="00F6651A" w:rsidP="00F6651A">
      <w:pPr>
        <w:spacing w:after="120" w:line="240" w:lineRule="exact"/>
        <w:contextualSpacing/>
        <w:jc w:val="center"/>
        <w:rPr>
          <w:rFonts w:cs="Arial"/>
          <w:b/>
          <w:bCs/>
          <w:szCs w:val="20"/>
          <w:lang w:eastAsia="sl-SI"/>
        </w:rPr>
      </w:pPr>
      <w:r>
        <w:rPr>
          <w:rFonts w:cs="Arial"/>
          <w:b/>
          <w:bCs/>
          <w:szCs w:val="20"/>
          <w:lang w:eastAsia="sl-SI"/>
        </w:rPr>
        <w:t xml:space="preserve">o monitoringu </w:t>
      </w:r>
      <w:r w:rsidRPr="00766BA0">
        <w:rPr>
          <w:rFonts w:cs="Arial"/>
          <w:b/>
          <w:bCs/>
          <w:szCs w:val="20"/>
          <w:lang w:val="x-none" w:eastAsia="sl-SI"/>
        </w:rPr>
        <w:t xml:space="preserve">svetlobnega onesnaževanja </w:t>
      </w:r>
    </w:p>
    <w:p w14:paraId="48A7AC01" w14:textId="77777777" w:rsidR="00F6651A" w:rsidRDefault="00F6651A" w:rsidP="00F6651A">
      <w:pPr>
        <w:spacing w:after="120" w:line="240" w:lineRule="exact"/>
        <w:contextualSpacing/>
        <w:jc w:val="center"/>
        <w:rPr>
          <w:rFonts w:cs="Arial"/>
          <w:b/>
          <w:bCs/>
          <w:szCs w:val="20"/>
          <w:lang w:eastAsia="sl-SI"/>
        </w:rPr>
      </w:pPr>
    </w:p>
    <w:p w14:paraId="068F4725" w14:textId="77777777" w:rsidR="00F6651A" w:rsidRPr="00766BA0" w:rsidRDefault="00F6651A" w:rsidP="00F6651A">
      <w:pPr>
        <w:spacing w:after="120" w:line="240" w:lineRule="exact"/>
        <w:contextualSpacing/>
        <w:jc w:val="center"/>
        <w:rPr>
          <w:rFonts w:cs="Arial"/>
          <w:b/>
          <w:bCs/>
          <w:szCs w:val="20"/>
          <w:lang w:eastAsia="sl-SI"/>
        </w:rPr>
      </w:pPr>
    </w:p>
    <w:p w14:paraId="41A90280" w14:textId="77777777" w:rsidR="00F6651A" w:rsidRDefault="00F6651A" w:rsidP="00F6651A">
      <w:pPr>
        <w:numPr>
          <w:ilvl w:val="0"/>
          <w:numId w:val="37"/>
        </w:numPr>
        <w:spacing w:after="120" w:line="240" w:lineRule="exact"/>
        <w:contextualSpacing/>
        <w:jc w:val="center"/>
        <w:rPr>
          <w:rFonts w:cs="Arial"/>
          <w:b/>
          <w:szCs w:val="20"/>
          <w:lang w:eastAsia="sl-SI"/>
        </w:rPr>
      </w:pPr>
      <w:r w:rsidRPr="00766BA0">
        <w:rPr>
          <w:rFonts w:cs="Arial"/>
          <w:b/>
          <w:szCs w:val="20"/>
          <w:lang w:eastAsia="sl-SI"/>
        </w:rPr>
        <w:t>SPLOŠN</w:t>
      </w:r>
      <w:r>
        <w:rPr>
          <w:rFonts w:cs="Arial"/>
          <w:b/>
          <w:szCs w:val="20"/>
          <w:lang w:eastAsia="sl-SI"/>
        </w:rPr>
        <w:t>I</w:t>
      </w:r>
      <w:r w:rsidRPr="00766BA0">
        <w:rPr>
          <w:rFonts w:cs="Arial"/>
          <w:b/>
          <w:szCs w:val="20"/>
          <w:lang w:eastAsia="sl-SI"/>
        </w:rPr>
        <w:t xml:space="preserve"> DOLOČB</w:t>
      </w:r>
      <w:r>
        <w:rPr>
          <w:rFonts w:cs="Arial"/>
          <w:b/>
          <w:szCs w:val="20"/>
          <w:lang w:eastAsia="sl-SI"/>
        </w:rPr>
        <w:t>I</w:t>
      </w:r>
    </w:p>
    <w:p w14:paraId="0BD1BADA" w14:textId="77777777" w:rsidR="00F6651A" w:rsidRDefault="00F6651A" w:rsidP="00F6651A">
      <w:pPr>
        <w:spacing w:after="120" w:line="240" w:lineRule="exact"/>
        <w:ind w:left="1080"/>
        <w:contextualSpacing/>
        <w:rPr>
          <w:rFonts w:cs="Arial"/>
          <w:b/>
          <w:szCs w:val="20"/>
          <w:lang w:eastAsia="sl-SI"/>
        </w:rPr>
      </w:pPr>
    </w:p>
    <w:p w14:paraId="07F9E237" w14:textId="77777777" w:rsidR="00F6651A" w:rsidRPr="00766BA0" w:rsidRDefault="00F6651A" w:rsidP="00F6651A">
      <w:pPr>
        <w:numPr>
          <w:ilvl w:val="0"/>
          <w:numId w:val="31"/>
        </w:numPr>
        <w:tabs>
          <w:tab w:val="left" w:pos="284"/>
        </w:tabs>
        <w:spacing w:line="240" w:lineRule="exact"/>
        <w:ind w:left="0" w:firstLine="0"/>
        <w:contextualSpacing/>
        <w:jc w:val="center"/>
        <w:rPr>
          <w:rFonts w:cs="Arial"/>
          <w:b/>
          <w:bCs/>
          <w:szCs w:val="20"/>
          <w:lang w:eastAsia="sl-SI"/>
        </w:rPr>
      </w:pPr>
      <w:r w:rsidRPr="00766BA0">
        <w:rPr>
          <w:rFonts w:cs="Arial"/>
          <w:b/>
          <w:bCs/>
          <w:szCs w:val="20"/>
          <w:lang w:val="x-none" w:eastAsia="sl-SI"/>
        </w:rPr>
        <w:t>člen</w:t>
      </w:r>
    </w:p>
    <w:p w14:paraId="1868011E" w14:textId="77777777" w:rsidR="00F6651A" w:rsidRDefault="00F6651A" w:rsidP="00F6651A">
      <w:pPr>
        <w:spacing w:after="120" w:line="240" w:lineRule="exact"/>
        <w:contextualSpacing/>
        <w:jc w:val="center"/>
        <w:rPr>
          <w:rFonts w:cs="Arial"/>
          <w:b/>
          <w:bCs/>
          <w:szCs w:val="20"/>
          <w:lang w:val="x-none" w:eastAsia="sl-SI"/>
        </w:rPr>
      </w:pPr>
      <w:r w:rsidRPr="00766BA0">
        <w:rPr>
          <w:rFonts w:cs="Arial"/>
          <w:b/>
          <w:bCs/>
          <w:szCs w:val="20"/>
          <w:lang w:val="x-none" w:eastAsia="sl-SI"/>
        </w:rPr>
        <w:t>(</w:t>
      </w:r>
      <w:r>
        <w:rPr>
          <w:rFonts w:cs="Arial"/>
          <w:b/>
          <w:bCs/>
          <w:szCs w:val="20"/>
          <w:lang w:eastAsia="sl-SI"/>
        </w:rPr>
        <w:t>vsebina</w:t>
      </w:r>
      <w:r w:rsidRPr="00766BA0">
        <w:rPr>
          <w:rFonts w:cs="Arial"/>
          <w:b/>
          <w:bCs/>
          <w:szCs w:val="20"/>
          <w:lang w:val="x-none" w:eastAsia="sl-SI"/>
        </w:rPr>
        <w:t>)</w:t>
      </w:r>
    </w:p>
    <w:p w14:paraId="68FFAB05" w14:textId="77777777" w:rsidR="00F6651A" w:rsidRPr="00766BA0" w:rsidRDefault="00F6651A" w:rsidP="00F6651A">
      <w:pPr>
        <w:spacing w:after="120" w:line="240" w:lineRule="exact"/>
        <w:contextualSpacing/>
        <w:jc w:val="center"/>
        <w:rPr>
          <w:rFonts w:cs="Arial"/>
          <w:b/>
          <w:bCs/>
          <w:szCs w:val="20"/>
          <w:lang w:eastAsia="sl-SI"/>
        </w:rPr>
      </w:pPr>
    </w:p>
    <w:p w14:paraId="3350D7D4" w14:textId="77777777" w:rsidR="00F6651A" w:rsidRDefault="00F6651A" w:rsidP="00F6651A">
      <w:pPr>
        <w:spacing w:after="120" w:line="240" w:lineRule="exact"/>
        <w:contextualSpacing/>
        <w:rPr>
          <w:rFonts w:cs="Arial"/>
          <w:szCs w:val="20"/>
          <w:lang w:eastAsia="sl-SI"/>
        </w:rPr>
      </w:pPr>
      <w:r w:rsidRPr="00766BA0">
        <w:rPr>
          <w:rFonts w:cs="Arial"/>
          <w:szCs w:val="20"/>
          <w:lang w:val="x-none" w:eastAsia="sl-SI"/>
        </w:rPr>
        <w:t xml:space="preserve">Ta </w:t>
      </w:r>
      <w:r>
        <w:rPr>
          <w:rFonts w:cs="Arial"/>
          <w:szCs w:val="20"/>
          <w:lang w:eastAsia="sl-SI"/>
        </w:rPr>
        <w:t xml:space="preserve">pravilnik </w:t>
      </w:r>
      <w:r w:rsidRPr="00766BA0">
        <w:rPr>
          <w:rFonts w:cs="Arial"/>
          <w:szCs w:val="20"/>
          <w:lang w:val="x-none" w:eastAsia="sl-SI"/>
        </w:rPr>
        <w:t xml:space="preserve">določa </w:t>
      </w:r>
      <w:r w:rsidRPr="006C2191">
        <w:rPr>
          <w:rFonts w:cs="Arial"/>
          <w:color w:val="000000"/>
        </w:rPr>
        <w:t xml:space="preserve"> </w:t>
      </w:r>
      <w:r>
        <w:rPr>
          <w:rFonts w:cs="Arial"/>
          <w:szCs w:val="20"/>
        </w:rPr>
        <w:t xml:space="preserve">pogoje za pridobitev </w:t>
      </w:r>
      <w:r w:rsidRPr="003572D9">
        <w:rPr>
          <w:rFonts w:cs="Arial"/>
          <w:szCs w:val="20"/>
        </w:rPr>
        <w:t xml:space="preserve">pooblastila, </w:t>
      </w:r>
      <w:r w:rsidRPr="003572D9">
        <w:rPr>
          <w:rFonts w:cs="Arial"/>
          <w:color w:val="000000"/>
        </w:rPr>
        <w:t xml:space="preserve">vrsto akreditacije in druge tehnične pogoje za izvajanje </w:t>
      </w:r>
      <w:r w:rsidRPr="003572D9">
        <w:rPr>
          <w:rFonts w:cs="Arial"/>
          <w:szCs w:val="20"/>
          <w:lang w:eastAsia="sl-SI"/>
        </w:rPr>
        <w:t>monitoringa</w:t>
      </w:r>
      <w:r w:rsidRPr="003572D9">
        <w:rPr>
          <w:rFonts w:cs="Arial"/>
          <w:szCs w:val="20"/>
          <w:lang w:val="x-none" w:eastAsia="sl-SI"/>
        </w:rPr>
        <w:t xml:space="preserve"> svetlobnega onesnaževanja okolja</w:t>
      </w:r>
      <w:r w:rsidRPr="003572D9">
        <w:rPr>
          <w:rFonts w:cs="Arial"/>
          <w:szCs w:val="20"/>
          <w:lang w:eastAsia="sl-SI"/>
        </w:rPr>
        <w:t xml:space="preserve"> ter način izvajanja meritev</w:t>
      </w:r>
      <w:r>
        <w:rPr>
          <w:rFonts w:cs="Arial"/>
          <w:szCs w:val="20"/>
          <w:lang w:eastAsia="sl-SI"/>
        </w:rPr>
        <w:t xml:space="preserve"> svetlosti, osvetljenosti in naklona svetilk.</w:t>
      </w:r>
    </w:p>
    <w:p w14:paraId="08A1021D" w14:textId="77777777" w:rsidR="00F6651A" w:rsidRPr="00766BA0" w:rsidRDefault="00F6651A" w:rsidP="00F6651A">
      <w:pPr>
        <w:spacing w:after="120" w:line="240" w:lineRule="exact"/>
        <w:contextualSpacing/>
        <w:rPr>
          <w:rFonts w:cs="Arial"/>
          <w:szCs w:val="20"/>
          <w:lang w:eastAsia="sl-SI"/>
        </w:rPr>
      </w:pPr>
    </w:p>
    <w:p w14:paraId="784DA34B" w14:textId="77777777" w:rsidR="00F6651A" w:rsidRPr="00F20C02" w:rsidRDefault="00F6651A" w:rsidP="00F6651A">
      <w:pPr>
        <w:tabs>
          <w:tab w:val="left" w:pos="284"/>
        </w:tabs>
        <w:spacing w:line="240" w:lineRule="exact"/>
        <w:contextualSpacing/>
        <w:rPr>
          <w:rFonts w:cs="Arial"/>
          <w:b/>
          <w:bCs/>
          <w:szCs w:val="20"/>
          <w:lang w:eastAsia="sl-SI"/>
        </w:rPr>
      </w:pPr>
    </w:p>
    <w:p w14:paraId="557E6B3B" w14:textId="77777777" w:rsidR="00F6651A" w:rsidRPr="00766BA0" w:rsidRDefault="00F6651A" w:rsidP="00F6651A">
      <w:pPr>
        <w:numPr>
          <w:ilvl w:val="0"/>
          <w:numId w:val="31"/>
        </w:numPr>
        <w:tabs>
          <w:tab w:val="left" w:pos="284"/>
        </w:tabs>
        <w:spacing w:line="240" w:lineRule="exact"/>
        <w:ind w:left="0" w:firstLine="0"/>
        <w:contextualSpacing/>
        <w:jc w:val="center"/>
        <w:rPr>
          <w:rFonts w:cs="Arial"/>
          <w:b/>
          <w:bCs/>
          <w:szCs w:val="20"/>
          <w:lang w:eastAsia="sl-SI"/>
        </w:rPr>
      </w:pPr>
      <w:r w:rsidRPr="00766BA0">
        <w:rPr>
          <w:rFonts w:cs="Arial"/>
          <w:b/>
          <w:bCs/>
          <w:szCs w:val="20"/>
          <w:lang w:val="x-none" w:eastAsia="sl-SI"/>
        </w:rPr>
        <w:t>člen</w:t>
      </w:r>
    </w:p>
    <w:p w14:paraId="6DE4A15B" w14:textId="77777777" w:rsidR="00F6651A" w:rsidRDefault="00F6651A" w:rsidP="00F6651A">
      <w:pPr>
        <w:spacing w:after="120" w:line="240" w:lineRule="exact"/>
        <w:contextualSpacing/>
        <w:jc w:val="center"/>
        <w:rPr>
          <w:rFonts w:cs="Arial"/>
          <w:b/>
          <w:bCs/>
          <w:szCs w:val="20"/>
          <w:lang w:val="x-none" w:eastAsia="sl-SI"/>
        </w:rPr>
      </w:pPr>
      <w:r w:rsidRPr="00766BA0">
        <w:rPr>
          <w:rFonts w:cs="Arial"/>
          <w:b/>
          <w:bCs/>
          <w:szCs w:val="20"/>
          <w:lang w:val="x-none" w:eastAsia="sl-SI"/>
        </w:rPr>
        <w:t>(iz</w:t>
      </w:r>
      <w:r>
        <w:rPr>
          <w:rFonts w:cs="Arial"/>
          <w:b/>
          <w:bCs/>
          <w:szCs w:val="20"/>
          <w:lang w:eastAsia="sl-SI"/>
        </w:rPr>
        <w:t>razi</w:t>
      </w:r>
      <w:r w:rsidRPr="00766BA0">
        <w:rPr>
          <w:rFonts w:cs="Arial"/>
          <w:b/>
          <w:bCs/>
          <w:szCs w:val="20"/>
          <w:lang w:val="x-none" w:eastAsia="sl-SI"/>
        </w:rPr>
        <w:t>)</w:t>
      </w:r>
    </w:p>
    <w:p w14:paraId="770F019D" w14:textId="77777777" w:rsidR="00F6651A" w:rsidRDefault="00F6651A" w:rsidP="00F6651A">
      <w:pPr>
        <w:spacing w:after="120" w:line="240" w:lineRule="exact"/>
        <w:contextualSpacing/>
        <w:jc w:val="center"/>
        <w:rPr>
          <w:rFonts w:cs="Arial"/>
          <w:b/>
          <w:bCs/>
          <w:szCs w:val="20"/>
          <w:lang w:val="x-none" w:eastAsia="sl-SI"/>
        </w:rPr>
      </w:pPr>
    </w:p>
    <w:p w14:paraId="15BDD10F" w14:textId="77777777" w:rsidR="00F6651A" w:rsidRPr="00F20C02" w:rsidRDefault="00F6651A" w:rsidP="00F6651A">
      <w:pPr>
        <w:spacing w:after="120" w:line="240" w:lineRule="exact"/>
        <w:contextualSpacing/>
        <w:jc w:val="both"/>
        <w:rPr>
          <w:rFonts w:cs="Arial"/>
          <w:szCs w:val="20"/>
          <w:lang w:val="x-none" w:eastAsia="sl-SI"/>
        </w:rPr>
      </w:pPr>
      <w:r>
        <w:rPr>
          <w:rFonts w:cs="Arial"/>
          <w:szCs w:val="20"/>
          <w:lang w:eastAsia="sl-SI"/>
        </w:rPr>
        <w:t>Iz</w:t>
      </w:r>
      <w:r w:rsidRPr="00F20C02">
        <w:rPr>
          <w:rFonts w:cs="Arial"/>
          <w:szCs w:val="20"/>
          <w:lang w:val="x-none" w:eastAsia="sl-SI"/>
        </w:rPr>
        <w:t xml:space="preserve">razi, uporabljeni v tem pravilniku, imajo enak pomen, kot ga določa </w:t>
      </w:r>
      <w:r>
        <w:rPr>
          <w:rFonts w:cs="Arial"/>
          <w:szCs w:val="20"/>
          <w:lang w:eastAsia="sl-SI"/>
        </w:rPr>
        <w:t>predpis</w:t>
      </w:r>
      <w:r w:rsidRPr="00F20C02">
        <w:rPr>
          <w:rFonts w:cs="Arial"/>
          <w:szCs w:val="20"/>
          <w:lang w:val="x-none" w:eastAsia="sl-SI"/>
        </w:rPr>
        <w:t xml:space="preserve">, ki ureja </w:t>
      </w:r>
      <w:r>
        <w:rPr>
          <w:rFonts w:cs="Arial"/>
          <w:szCs w:val="20"/>
          <w:lang w:eastAsia="sl-SI"/>
        </w:rPr>
        <w:t>svetlobno onesnaževanje</w:t>
      </w:r>
      <w:r w:rsidRPr="00F20C02">
        <w:rPr>
          <w:rFonts w:cs="Arial"/>
          <w:szCs w:val="20"/>
          <w:lang w:val="x-none" w:eastAsia="sl-SI"/>
        </w:rPr>
        <w:t>.</w:t>
      </w:r>
    </w:p>
    <w:p w14:paraId="2E09EB04" w14:textId="77777777" w:rsidR="00F6651A" w:rsidRDefault="00F6651A" w:rsidP="00F6651A">
      <w:pPr>
        <w:tabs>
          <w:tab w:val="left" w:pos="567"/>
        </w:tabs>
        <w:spacing w:after="120" w:line="240" w:lineRule="exact"/>
        <w:ind w:left="238" w:hanging="141"/>
        <w:contextualSpacing/>
        <w:jc w:val="both"/>
        <w:rPr>
          <w:rFonts w:cs="Arial"/>
          <w:szCs w:val="20"/>
        </w:rPr>
      </w:pPr>
    </w:p>
    <w:p w14:paraId="07C5213E" w14:textId="77777777" w:rsidR="00F6651A" w:rsidRDefault="00F6651A" w:rsidP="00F6651A">
      <w:pPr>
        <w:numPr>
          <w:ilvl w:val="0"/>
          <w:numId w:val="37"/>
        </w:numPr>
        <w:spacing w:after="120" w:line="240" w:lineRule="exact"/>
        <w:contextualSpacing/>
        <w:jc w:val="center"/>
        <w:rPr>
          <w:rFonts w:cs="Arial"/>
          <w:b/>
          <w:bCs/>
        </w:rPr>
      </w:pPr>
      <w:r>
        <w:rPr>
          <w:rFonts w:cs="Arial"/>
          <w:b/>
          <w:bCs/>
        </w:rPr>
        <w:lastRenderedPageBreak/>
        <w:t xml:space="preserve">POGOJI ZA IZVAJANJE </w:t>
      </w:r>
      <w:r w:rsidRPr="003E2E22">
        <w:rPr>
          <w:rFonts w:cs="Arial"/>
          <w:b/>
          <w:bCs/>
        </w:rPr>
        <w:t>MONITORIN</w:t>
      </w:r>
      <w:r>
        <w:rPr>
          <w:rFonts w:cs="Arial"/>
          <w:b/>
          <w:bCs/>
        </w:rPr>
        <w:t>GA</w:t>
      </w:r>
    </w:p>
    <w:p w14:paraId="3098FCCC" w14:textId="77777777" w:rsidR="00F6651A" w:rsidRDefault="00F6651A" w:rsidP="00F6651A">
      <w:pPr>
        <w:spacing w:after="120" w:line="240" w:lineRule="exact"/>
        <w:ind w:left="360"/>
        <w:contextualSpacing/>
        <w:rPr>
          <w:rFonts w:cs="Arial"/>
          <w:b/>
          <w:bCs/>
        </w:rPr>
      </w:pPr>
    </w:p>
    <w:p w14:paraId="7826FD91" w14:textId="77777777" w:rsidR="00F6651A" w:rsidRPr="00766BA0" w:rsidRDefault="00F6651A" w:rsidP="00F6651A">
      <w:pPr>
        <w:numPr>
          <w:ilvl w:val="0"/>
          <w:numId w:val="31"/>
        </w:numPr>
        <w:tabs>
          <w:tab w:val="left" w:pos="284"/>
        </w:tabs>
        <w:spacing w:line="240" w:lineRule="exact"/>
        <w:ind w:left="0" w:firstLine="0"/>
        <w:contextualSpacing/>
        <w:jc w:val="center"/>
        <w:rPr>
          <w:rFonts w:cs="Arial"/>
          <w:b/>
          <w:bCs/>
          <w:szCs w:val="20"/>
          <w:lang w:eastAsia="sl-SI"/>
        </w:rPr>
      </w:pPr>
      <w:r w:rsidRPr="00766BA0">
        <w:rPr>
          <w:rFonts w:cs="Arial"/>
          <w:b/>
          <w:bCs/>
          <w:szCs w:val="20"/>
          <w:lang w:val="x-none" w:eastAsia="sl-SI"/>
        </w:rPr>
        <w:t>člen</w:t>
      </w:r>
    </w:p>
    <w:p w14:paraId="0ADA8D41" w14:textId="77777777" w:rsidR="00F6651A" w:rsidRDefault="00F6651A" w:rsidP="00F6651A">
      <w:pPr>
        <w:spacing w:after="120" w:line="240" w:lineRule="exact"/>
        <w:contextualSpacing/>
        <w:jc w:val="center"/>
        <w:rPr>
          <w:rFonts w:cs="Arial"/>
          <w:b/>
          <w:bCs/>
          <w:szCs w:val="20"/>
          <w:lang w:val="x-none" w:eastAsia="sl-SI"/>
        </w:rPr>
      </w:pPr>
      <w:r w:rsidRPr="00766BA0">
        <w:rPr>
          <w:rFonts w:cs="Arial"/>
          <w:b/>
          <w:bCs/>
          <w:szCs w:val="20"/>
          <w:lang w:val="x-none" w:eastAsia="sl-SI"/>
        </w:rPr>
        <w:t>(izvaja</w:t>
      </w:r>
      <w:r>
        <w:rPr>
          <w:rFonts w:cs="Arial"/>
          <w:b/>
          <w:bCs/>
          <w:szCs w:val="20"/>
          <w:lang w:eastAsia="sl-SI"/>
        </w:rPr>
        <w:t xml:space="preserve">lec </w:t>
      </w:r>
      <w:r w:rsidRPr="00766BA0">
        <w:rPr>
          <w:rFonts w:cs="Arial"/>
          <w:b/>
          <w:bCs/>
          <w:szCs w:val="20"/>
          <w:lang w:val="x-none" w:eastAsia="sl-SI"/>
        </w:rPr>
        <w:t>m</w:t>
      </w:r>
      <w:r>
        <w:rPr>
          <w:rFonts w:cs="Arial"/>
          <w:b/>
          <w:bCs/>
          <w:szCs w:val="20"/>
          <w:lang w:eastAsia="sl-SI"/>
        </w:rPr>
        <w:t>onitoringa</w:t>
      </w:r>
      <w:r w:rsidRPr="00766BA0">
        <w:rPr>
          <w:rFonts w:cs="Arial"/>
          <w:b/>
          <w:bCs/>
          <w:szCs w:val="20"/>
          <w:lang w:val="x-none" w:eastAsia="sl-SI"/>
        </w:rPr>
        <w:t>)</w:t>
      </w:r>
    </w:p>
    <w:p w14:paraId="7D69A78A" w14:textId="77777777" w:rsidR="00F6651A" w:rsidRDefault="00F6651A" w:rsidP="00F6651A">
      <w:pPr>
        <w:spacing w:after="120" w:line="240" w:lineRule="exact"/>
        <w:contextualSpacing/>
        <w:jc w:val="center"/>
        <w:rPr>
          <w:rFonts w:cs="Arial"/>
          <w:b/>
          <w:bCs/>
          <w:szCs w:val="20"/>
          <w:lang w:val="x-none" w:eastAsia="sl-SI"/>
        </w:rPr>
      </w:pPr>
    </w:p>
    <w:p w14:paraId="594D4A6C" w14:textId="77777777" w:rsidR="00F6651A" w:rsidRDefault="00F6651A" w:rsidP="00F6651A">
      <w:pPr>
        <w:spacing w:after="120" w:line="240" w:lineRule="exact"/>
        <w:contextualSpacing/>
        <w:jc w:val="both"/>
        <w:rPr>
          <w:rFonts w:cs="Arial"/>
          <w:szCs w:val="20"/>
          <w:lang w:eastAsia="sl-SI"/>
        </w:rPr>
      </w:pPr>
      <w:r>
        <w:rPr>
          <w:rFonts w:cs="Arial"/>
          <w:szCs w:val="20"/>
          <w:lang w:eastAsia="sl-SI"/>
        </w:rPr>
        <w:t xml:space="preserve">Izvajalec monitoringa svetlobnega onesnaževanja okolja je lahko pravna </w:t>
      </w:r>
      <w:r w:rsidRPr="00132544">
        <w:rPr>
          <w:rFonts w:cs="Arial"/>
          <w:szCs w:val="20"/>
          <w:lang w:eastAsia="sl-SI"/>
        </w:rPr>
        <w:t>oseba ali samostojni podjetnik posameznik</w:t>
      </w:r>
      <w:r>
        <w:rPr>
          <w:rFonts w:cs="Arial"/>
          <w:szCs w:val="20"/>
          <w:lang w:eastAsia="sl-SI"/>
        </w:rPr>
        <w:t xml:space="preserve">, ki pridobi </w:t>
      </w:r>
      <w:r w:rsidRPr="00132544">
        <w:rPr>
          <w:rFonts w:cs="Arial"/>
          <w:szCs w:val="20"/>
          <w:lang w:eastAsia="sl-SI"/>
        </w:rPr>
        <w:t>pooblastil</w:t>
      </w:r>
      <w:r>
        <w:rPr>
          <w:rFonts w:cs="Arial"/>
          <w:szCs w:val="20"/>
          <w:lang w:eastAsia="sl-SI"/>
        </w:rPr>
        <w:t>o ministrstva, pristojnega za varstvo okolja</w:t>
      </w:r>
      <w:r w:rsidRPr="00132544">
        <w:rPr>
          <w:rFonts w:cs="Arial"/>
          <w:szCs w:val="20"/>
          <w:lang w:eastAsia="sl-SI"/>
        </w:rPr>
        <w:t xml:space="preserve"> </w:t>
      </w:r>
      <w:r>
        <w:rPr>
          <w:rFonts w:cs="Arial"/>
          <w:szCs w:val="20"/>
          <w:lang w:eastAsia="sl-SI"/>
        </w:rPr>
        <w:t>pod pogoji</w:t>
      </w:r>
      <w:r w:rsidRPr="00132544">
        <w:rPr>
          <w:rFonts w:cs="Arial"/>
          <w:szCs w:val="20"/>
          <w:lang w:eastAsia="sl-SI"/>
        </w:rPr>
        <w:t xml:space="preserve">, </w:t>
      </w:r>
      <w:bookmarkStart w:id="0" w:name="_Hlk108093095"/>
      <w:r>
        <w:rPr>
          <w:rFonts w:cs="Arial"/>
          <w:szCs w:val="20"/>
          <w:lang w:eastAsia="sl-SI"/>
        </w:rPr>
        <w:t xml:space="preserve">določenimi </w:t>
      </w:r>
      <w:r w:rsidRPr="00132544">
        <w:rPr>
          <w:rFonts w:cs="Arial"/>
          <w:szCs w:val="20"/>
          <w:lang w:val="x-none" w:eastAsia="sl-SI"/>
        </w:rPr>
        <w:t>z zakonom, ki ureja varstvo okolja</w:t>
      </w:r>
      <w:bookmarkEnd w:id="0"/>
      <w:r w:rsidRPr="00132544">
        <w:rPr>
          <w:rFonts w:cs="Arial"/>
          <w:szCs w:val="20"/>
          <w:lang w:val="x-none" w:eastAsia="sl-SI"/>
        </w:rPr>
        <w:t xml:space="preserve"> </w:t>
      </w:r>
      <w:r>
        <w:rPr>
          <w:rFonts w:cs="Arial"/>
          <w:szCs w:val="20"/>
          <w:lang w:eastAsia="sl-SI"/>
        </w:rPr>
        <w:t>in ima:</w:t>
      </w:r>
    </w:p>
    <w:p w14:paraId="052D03A7" w14:textId="77777777" w:rsidR="00F6651A" w:rsidRPr="003572D9" w:rsidRDefault="00F6651A" w:rsidP="00F6651A">
      <w:pPr>
        <w:numPr>
          <w:ilvl w:val="1"/>
          <w:numId w:val="35"/>
        </w:numPr>
        <w:spacing w:after="120" w:line="240" w:lineRule="exact"/>
        <w:contextualSpacing/>
        <w:jc w:val="both"/>
        <w:rPr>
          <w:rFonts w:cs="Arial"/>
          <w:szCs w:val="20"/>
          <w:lang w:eastAsia="sl-SI"/>
        </w:rPr>
      </w:pPr>
      <w:r w:rsidRPr="003572D9">
        <w:rPr>
          <w:rFonts w:cs="Arial"/>
          <w:szCs w:val="20"/>
          <w:lang w:eastAsia="sl-SI"/>
        </w:rPr>
        <w:t xml:space="preserve">veljavno akreditacijsko listino v skladu s standardom </w:t>
      </w:r>
      <w:bookmarkStart w:id="1" w:name="_Hlk161822583"/>
      <w:r w:rsidRPr="003572D9">
        <w:rPr>
          <w:rFonts w:cs="Arial"/>
          <w:noProof/>
          <w:szCs w:val="20"/>
        </w:rPr>
        <w:t xml:space="preserve">SIST EN ISO/IEC 17025 </w:t>
      </w:r>
      <w:bookmarkEnd w:id="1"/>
      <w:r w:rsidRPr="003572D9">
        <w:rPr>
          <w:rFonts w:cs="Arial"/>
          <w:noProof/>
          <w:szCs w:val="20"/>
        </w:rPr>
        <w:t>in</w:t>
      </w:r>
    </w:p>
    <w:p w14:paraId="2AF1DF28" w14:textId="77777777" w:rsidR="00F6651A" w:rsidRPr="008E2DF3" w:rsidRDefault="00F6651A" w:rsidP="00F6651A">
      <w:pPr>
        <w:numPr>
          <w:ilvl w:val="1"/>
          <w:numId w:val="35"/>
        </w:numPr>
        <w:spacing w:after="120" w:line="240" w:lineRule="exact"/>
        <w:contextualSpacing/>
        <w:jc w:val="both"/>
        <w:rPr>
          <w:rFonts w:cs="Arial"/>
          <w:szCs w:val="20"/>
          <w:lang w:eastAsia="sl-SI"/>
        </w:rPr>
      </w:pPr>
      <w:r w:rsidRPr="002B5FD7">
        <w:rPr>
          <w:rFonts w:cs="Arial"/>
          <w:szCs w:val="20"/>
          <w:lang w:eastAsia="sl-SI"/>
        </w:rPr>
        <w:t>merilne</w:t>
      </w:r>
      <w:r w:rsidRPr="008E2DF3">
        <w:rPr>
          <w:rFonts w:cs="Arial"/>
          <w:noProof/>
          <w:szCs w:val="20"/>
        </w:rPr>
        <w:t xml:space="preserve"> inštrumente skladne s standardom </w:t>
      </w:r>
      <w:r w:rsidRPr="008E2DF3">
        <w:rPr>
          <w:rFonts w:cs="Arial"/>
          <w:szCs w:val="20"/>
        </w:rPr>
        <w:t>ISO/CIE 19476.</w:t>
      </w:r>
    </w:p>
    <w:p w14:paraId="1C0AD1EF" w14:textId="77777777" w:rsidR="00F6651A" w:rsidRDefault="00F6651A" w:rsidP="00F6651A">
      <w:pPr>
        <w:tabs>
          <w:tab w:val="left" w:pos="284"/>
        </w:tabs>
        <w:spacing w:line="240" w:lineRule="exact"/>
        <w:ind w:left="567" w:hanging="360"/>
        <w:contextualSpacing/>
        <w:rPr>
          <w:rFonts w:cs="Arial"/>
          <w:b/>
          <w:bCs/>
          <w:szCs w:val="20"/>
          <w:lang w:eastAsia="sl-SI"/>
        </w:rPr>
      </w:pPr>
    </w:p>
    <w:p w14:paraId="66246D7A" w14:textId="77777777" w:rsidR="00F6651A" w:rsidRPr="008E2DF3" w:rsidRDefault="00F6651A" w:rsidP="00F6651A">
      <w:pPr>
        <w:tabs>
          <w:tab w:val="left" w:pos="284"/>
        </w:tabs>
        <w:spacing w:line="240" w:lineRule="exact"/>
        <w:ind w:left="567" w:hanging="360"/>
        <w:contextualSpacing/>
        <w:rPr>
          <w:rFonts w:cs="Arial"/>
          <w:b/>
          <w:bCs/>
          <w:szCs w:val="20"/>
          <w:lang w:eastAsia="sl-SI"/>
        </w:rPr>
      </w:pPr>
    </w:p>
    <w:p w14:paraId="1E88CF3E" w14:textId="77777777" w:rsidR="00F6651A" w:rsidRPr="008E2DF3" w:rsidRDefault="00F6651A" w:rsidP="00F6651A">
      <w:pPr>
        <w:numPr>
          <w:ilvl w:val="0"/>
          <w:numId w:val="31"/>
        </w:numPr>
        <w:tabs>
          <w:tab w:val="left" w:pos="284"/>
        </w:tabs>
        <w:spacing w:line="240" w:lineRule="exact"/>
        <w:ind w:left="0" w:firstLine="0"/>
        <w:contextualSpacing/>
        <w:jc w:val="center"/>
        <w:rPr>
          <w:rFonts w:cs="Arial"/>
          <w:b/>
          <w:bCs/>
          <w:szCs w:val="20"/>
          <w:lang w:eastAsia="sl-SI"/>
        </w:rPr>
      </w:pPr>
      <w:r w:rsidRPr="008E2DF3">
        <w:rPr>
          <w:rFonts w:cs="Arial"/>
          <w:b/>
          <w:bCs/>
          <w:szCs w:val="20"/>
          <w:lang w:val="x-none" w:eastAsia="sl-SI"/>
        </w:rPr>
        <w:t>člen</w:t>
      </w:r>
    </w:p>
    <w:p w14:paraId="018342E9" w14:textId="77777777" w:rsidR="00F6651A" w:rsidRDefault="00F6651A" w:rsidP="00F6651A">
      <w:pPr>
        <w:spacing w:after="120" w:line="240" w:lineRule="exact"/>
        <w:ind w:left="567" w:hanging="360"/>
        <w:contextualSpacing/>
        <w:jc w:val="center"/>
        <w:rPr>
          <w:rFonts w:cs="Arial"/>
          <w:b/>
          <w:bCs/>
          <w:szCs w:val="20"/>
          <w:lang w:val="x-none" w:eastAsia="sl-SI"/>
        </w:rPr>
      </w:pPr>
      <w:r w:rsidRPr="008E2DF3">
        <w:rPr>
          <w:rFonts w:cs="Arial"/>
          <w:b/>
          <w:bCs/>
          <w:szCs w:val="20"/>
          <w:lang w:val="x-none" w:eastAsia="sl-SI"/>
        </w:rPr>
        <w:t>(</w:t>
      </w:r>
      <w:r>
        <w:rPr>
          <w:rFonts w:cs="Arial"/>
          <w:b/>
          <w:bCs/>
          <w:szCs w:val="20"/>
          <w:lang w:eastAsia="sl-SI"/>
        </w:rPr>
        <w:t>monitoring</w:t>
      </w:r>
      <w:r w:rsidRPr="00766BA0">
        <w:rPr>
          <w:rFonts w:cs="Arial"/>
          <w:b/>
          <w:bCs/>
          <w:szCs w:val="20"/>
          <w:lang w:val="x-none" w:eastAsia="sl-SI"/>
        </w:rPr>
        <w:t>)</w:t>
      </w:r>
    </w:p>
    <w:p w14:paraId="23AA9FC4" w14:textId="77777777" w:rsidR="00F6651A" w:rsidRDefault="00F6651A" w:rsidP="00F6651A">
      <w:pPr>
        <w:spacing w:after="120" w:line="240" w:lineRule="exact"/>
        <w:ind w:left="567" w:hanging="360"/>
        <w:contextualSpacing/>
        <w:jc w:val="center"/>
        <w:rPr>
          <w:rFonts w:cs="Arial"/>
          <w:b/>
          <w:bCs/>
          <w:szCs w:val="20"/>
          <w:lang w:val="x-none" w:eastAsia="sl-SI"/>
        </w:rPr>
      </w:pPr>
    </w:p>
    <w:p w14:paraId="63BFE1BE" w14:textId="77777777" w:rsidR="00F6651A" w:rsidRPr="00077EA2" w:rsidRDefault="00F6651A" w:rsidP="00F6651A">
      <w:pPr>
        <w:numPr>
          <w:ilvl w:val="0"/>
          <w:numId w:val="32"/>
        </w:numPr>
        <w:spacing w:after="120" w:line="240" w:lineRule="exact"/>
        <w:ind w:left="567" w:hanging="567"/>
        <w:contextualSpacing/>
        <w:jc w:val="both"/>
        <w:rPr>
          <w:rFonts w:cs="Arial"/>
          <w:szCs w:val="20"/>
          <w:lang w:val="x-none" w:eastAsia="sl-SI"/>
        </w:rPr>
      </w:pPr>
      <w:r w:rsidRPr="00077EA2">
        <w:rPr>
          <w:rFonts w:cs="Arial"/>
          <w:szCs w:val="20"/>
          <w:lang w:eastAsia="sl-SI"/>
        </w:rPr>
        <w:t>V okviru monitoringa svetlobnega onesnaževanja se izvajajo prve meritve, kontrolne meritve in</w:t>
      </w:r>
      <w:r>
        <w:rPr>
          <w:rFonts w:cs="Arial"/>
          <w:szCs w:val="20"/>
          <w:lang w:eastAsia="sl-SI"/>
        </w:rPr>
        <w:t xml:space="preserve"> </w:t>
      </w:r>
      <w:r w:rsidRPr="00077EA2">
        <w:rPr>
          <w:rFonts w:cs="Arial"/>
          <w:szCs w:val="20"/>
          <w:lang w:eastAsia="sl-SI"/>
        </w:rPr>
        <w:t>meritve naklona svetilk.</w:t>
      </w:r>
    </w:p>
    <w:p w14:paraId="53441C90" w14:textId="77777777" w:rsidR="00F6651A" w:rsidRPr="00077EA2" w:rsidRDefault="00F6651A" w:rsidP="00F6651A">
      <w:pPr>
        <w:numPr>
          <w:ilvl w:val="0"/>
          <w:numId w:val="32"/>
        </w:numPr>
        <w:spacing w:after="120" w:line="240" w:lineRule="exact"/>
        <w:ind w:left="567" w:hanging="567"/>
        <w:contextualSpacing/>
        <w:jc w:val="both"/>
        <w:rPr>
          <w:rFonts w:cs="Arial"/>
          <w:szCs w:val="20"/>
          <w:lang w:eastAsia="sl-SI"/>
        </w:rPr>
      </w:pPr>
      <w:r w:rsidRPr="00077EA2">
        <w:rPr>
          <w:rFonts w:cs="Arial"/>
          <w:szCs w:val="20"/>
          <w:lang w:eastAsia="sl-SI"/>
        </w:rPr>
        <w:t xml:space="preserve">Stroške izvedbe </w:t>
      </w:r>
      <w:r>
        <w:rPr>
          <w:rFonts w:cs="Arial"/>
          <w:szCs w:val="20"/>
          <w:lang w:eastAsia="sl-SI"/>
        </w:rPr>
        <w:t>monitoringa svetlobnega onesnaževanja</w:t>
      </w:r>
      <w:r w:rsidRPr="00077EA2">
        <w:rPr>
          <w:rFonts w:cs="Arial"/>
          <w:szCs w:val="20"/>
          <w:lang w:eastAsia="sl-SI"/>
        </w:rPr>
        <w:t xml:space="preserve"> </w:t>
      </w:r>
      <w:r>
        <w:rPr>
          <w:rFonts w:cs="Arial"/>
          <w:szCs w:val="20"/>
          <w:lang w:eastAsia="sl-SI"/>
        </w:rPr>
        <w:t xml:space="preserve">iz prejšnjega odstavka </w:t>
      </w:r>
      <w:r w:rsidRPr="00077EA2">
        <w:rPr>
          <w:rFonts w:cs="Arial"/>
          <w:szCs w:val="20"/>
          <w:lang w:eastAsia="sl-SI"/>
        </w:rPr>
        <w:t>nosi upravljavec razsvetljave.</w:t>
      </w:r>
    </w:p>
    <w:p w14:paraId="77089D12" w14:textId="77777777" w:rsidR="00F6651A" w:rsidRDefault="00F6651A" w:rsidP="00F6651A">
      <w:pPr>
        <w:spacing w:after="120" w:line="240" w:lineRule="exact"/>
        <w:ind w:left="567" w:hanging="567"/>
        <w:contextualSpacing/>
        <w:jc w:val="both"/>
        <w:rPr>
          <w:rFonts w:cs="Arial"/>
          <w:szCs w:val="20"/>
          <w:lang w:eastAsia="sl-SI"/>
        </w:rPr>
      </w:pPr>
    </w:p>
    <w:p w14:paraId="207EB6CC" w14:textId="77777777" w:rsidR="00F6651A" w:rsidRDefault="00F6651A" w:rsidP="00F6651A">
      <w:pPr>
        <w:spacing w:after="120" w:line="240" w:lineRule="exact"/>
        <w:contextualSpacing/>
        <w:jc w:val="both"/>
        <w:rPr>
          <w:rFonts w:cs="Arial"/>
          <w:szCs w:val="20"/>
          <w:lang w:eastAsia="sl-SI"/>
        </w:rPr>
      </w:pPr>
    </w:p>
    <w:p w14:paraId="3837824E" w14:textId="77777777" w:rsidR="00F6651A" w:rsidRPr="008E2DF3" w:rsidRDefault="00F6651A" w:rsidP="00F6651A">
      <w:pPr>
        <w:numPr>
          <w:ilvl w:val="0"/>
          <w:numId w:val="31"/>
        </w:numPr>
        <w:tabs>
          <w:tab w:val="left" w:pos="284"/>
        </w:tabs>
        <w:spacing w:line="240" w:lineRule="exact"/>
        <w:ind w:left="0" w:firstLine="0"/>
        <w:contextualSpacing/>
        <w:jc w:val="center"/>
        <w:rPr>
          <w:rFonts w:cs="Arial"/>
          <w:b/>
          <w:bCs/>
          <w:szCs w:val="20"/>
          <w:lang w:eastAsia="sl-SI"/>
        </w:rPr>
      </w:pPr>
      <w:r w:rsidRPr="008E2DF3">
        <w:rPr>
          <w:rFonts w:cs="Arial"/>
          <w:b/>
          <w:bCs/>
          <w:szCs w:val="20"/>
          <w:lang w:val="x-none" w:eastAsia="sl-SI"/>
        </w:rPr>
        <w:t>člen</w:t>
      </w:r>
    </w:p>
    <w:p w14:paraId="448ECE24" w14:textId="77777777" w:rsidR="00F6651A" w:rsidRDefault="00F6651A" w:rsidP="00F6651A">
      <w:pPr>
        <w:spacing w:after="120" w:line="240" w:lineRule="exact"/>
        <w:ind w:left="567" w:hanging="360"/>
        <w:contextualSpacing/>
        <w:jc w:val="center"/>
        <w:rPr>
          <w:rFonts w:cs="Arial"/>
          <w:b/>
          <w:bCs/>
          <w:szCs w:val="20"/>
          <w:lang w:val="x-none" w:eastAsia="sl-SI"/>
        </w:rPr>
      </w:pPr>
      <w:r w:rsidRPr="008E2DF3">
        <w:rPr>
          <w:rFonts w:cs="Arial"/>
          <w:b/>
          <w:bCs/>
          <w:szCs w:val="20"/>
          <w:lang w:val="x-none" w:eastAsia="sl-SI"/>
        </w:rPr>
        <w:t>(</w:t>
      </w:r>
      <w:r>
        <w:rPr>
          <w:rFonts w:cs="Arial"/>
          <w:b/>
          <w:bCs/>
          <w:szCs w:val="20"/>
          <w:lang w:eastAsia="sl-SI"/>
        </w:rPr>
        <w:t>prve in kontrolne meritve</w:t>
      </w:r>
      <w:r w:rsidRPr="00766BA0">
        <w:rPr>
          <w:rFonts w:cs="Arial"/>
          <w:b/>
          <w:bCs/>
          <w:szCs w:val="20"/>
          <w:lang w:val="x-none" w:eastAsia="sl-SI"/>
        </w:rPr>
        <w:t>)</w:t>
      </w:r>
    </w:p>
    <w:p w14:paraId="358712D2" w14:textId="77777777" w:rsidR="00F6651A" w:rsidRPr="00077EA2" w:rsidRDefault="00F6651A" w:rsidP="00F6651A">
      <w:pPr>
        <w:spacing w:after="120" w:line="240" w:lineRule="exact"/>
        <w:contextualSpacing/>
        <w:jc w:val="both"/>
        <w:rPr>
          <w:rFonts w:cs="Arial"/>
          <w:szCs w:val="20"/>
          <w:lang w:eastAsia="sl-SI"/>
        </w:rPr>
      </w:pPr>
    </w:p>
    <w:p w14:paraId="19E9D0AB" w14:textId="77777777" w:rsidR="00F6651A" w:rsidRPr="00E0609A" w:rsidRDefault="00F6651A" w:rsidP="00F6651A">
      <w:pPr>
        <w:numPr>
          <w:ilvl w:val="0"/>
          <w:numId w:val="36"/>
        </w:numPr>
        <w:spacing w:after="120" w:line="240" w:lineRule="exact"/>
        <w:ind w:left="567" w:hanging="567"/>
        <w:contextualSpacing/>
        <w:jc w:val="both"/>
        <w:rPr>
          <w:rFonts w:cs="Arial"/>
          <w:szCs w:val="20"/>
          <w:lang w:val="x-none" w:eastAsia="sl-SI"/>
        </w:rPr>
      </w:pPr>
      <w:r w:rsidRPr="00E0609A">
        <w:rPr>
          <w:rFonts w:cs="Arial"/>
          <w:szCs w:val="20"/>
          <w:lang w:eastAsia="sl-SI"/>
        </w:rPr>
        <w:t>Za novo razsvetljav</w:t>
      </w:r>
      <w:r>
        <w:rPr>
          <w:rFonts w:cs="Arial"/>
          <w:szCs w:val="20"/>
          <w:lang w:eastAsia="sl-SI"/>
        </w:rPr>
        <w:t>o</w:t>
      </w:r>
      <w:r w:rsidRPr="00E0609A">
        <w:rPr>
          <w:rFonts w:cs="Arial"/>
          <w:szCs w:val="20"/>
          <w:lang w:eastAsia="sl-SI"/>
        </w:rPr>
        <w:t xml:space="preserve">, ki presega </w:t>
      </w:r>
      <w:r>
        <w:rPr>
          <w:rFonts w:cs="Arial"/>
          <w:szCs w:val="20"/>
          <w:lang w:eastAsia="sl-SI"/>
        </w:rPr>
        <w:t xml:space="preserve">svetlobni tok 1000 </w:t>
      </w:r>
      <w:proofErr w:type="spellStart"/>
      <w:r>
        <w:rPr>
          <w:rFonts w:cs="Arial"/>
          <w:szCs w:val="20"/>
          <w:lang w:eastAsia="sl-SI"/>
        </w:rPr>
        <w:t>klm</w:t>
      </w:r>
      <w:proofErr w:type="spellEnd"/>
      <w:r w:rsidRPr="00E0609A">
        <w:rPr>
          <w:rFonts w:cs="Arial"/>
          <w:szCs w:val="20"/>
          <w:lang w:eastAsia="sl-SI"/>
        </w:rPr>
        <w:t>, je potrebno v roku</w:t>
      </w:r>
      <w:r>
        <w:rPr>
          <w:rFonts w:cs="Arial"/>
          <w:szCs w:val="20"/>
          <w:lang w:eastAsia="sl-SI"/>
        </w:rPr>
        <w:t xml:space="preserve"> največ</w:t>
      </w:r>
      <w:r w:rsidRPr="00E0609A">
        <w:rPr>
          <w:rFonts w:cs="Arial"/>
          <w:szCs w:val="20"/>
          <w:lang w:eastAsia="sl-SI"/>
        </w:rPr>
        <w:t xml:space="preserve"> </w:t>
      </w:r>
      <w:r>
        <w:rPr>
          <w:rFonts w:cs="Arial"/>
          <w:szCs w:val="20"/>
          <w:lang w:eastAsia="sl-SI"/>
        </w:rPr>
        <w:t xml:space="preserve">šest </w:t>
      </w:r>
      <w:r w:rsidRPr="00E0609A">
        <w:rPr>
          <w:rFonts w:cs="Arial"/>
          <w:szCs w:val="20"/>
          <w:lang w:eastAsia="sl-SI"/>
        </w:rPr>
        <w:t>mesece</w:t>
      </w:r>
      <w:r>
        <w:rPr>
          <w:rFonts w:cs="Arial"/>
          <w:szCs w:val="20"/>
          <w:lang w:eastAsia="sl-SI"/>
        </w:rPr>
        <w:t>v</w:t>
      </w:r>
      <w:r w:rsidRPr="00E0609A">
        <w:rPr>
          <w:rFonts w:cs="Arial"/>
          <w:szCs w:val="20"/>
          <w:lang w:eastAsia="sl-SI"/>
        </w:rPr>
        <w:t xml:space="preserve"> po zagonu izvesti prve meritve, s katerimi se dokaže, da mejne vrednosti iz predpisa, ki ureja svetlobno onesnaženje, niso presežene.</w:t>
      </w:r>
    </w:p>
    <w:p w14:paraId="39F6E373" w14:textId="77777777" w:rsidR="00F6651A" w:rsidRPr="000B1FF3" w:rsidRDefault="00F6651A" w:rsidP="00F6651A">
      <w:pPr>
        <w:numPr>
          <w:ilvl w:val="0"/>
          <w:numId w:val="36"/>
        </w:numPr>
        <w:spacing w:after="120" w:line="240" w:lineRule="exact"/>
        <w:ind w:left="567" w:hanging="567"/>
        <w:contextualSpacing/>
        <w:jc w:val="both"/>
        <w:rPr>
          <w:rFonts w:cs="Arial"/>
          <w:szCs w:val="20"/>
          <w:lang w:val="x-none" w:eastAsia="sl-SI"/>
        </w:rPr>
      </w:pPr>
      <w:r>
        <w:rPr>
          <w:rFonts w:cs="Arial"/>
          <w:szCs w:val="20"/>
          <w:lang w:eastAsia="sl-SI"/>
        </w:rPr>
        <w:t>Ne glede na prvi odstavek tega člena ni potrebno izvesti prvih meritev osvetljenosti varovanih prostorov, če:</w:t>
      </w:r>
    </w:p>
    <w:p w14:paraId="4F807683" w14:textId="77777777" w:rsidR="00F6651A" w:rsidRPr="000B1FF3" w:rsidRDefault="00F6651A" w:rsidP="00F6651A">
      <w:pPr>
        <w:numPr>
          <w:ilvl w:val="1"/>
          <w:numId w:val="35"/>
        </w:numPr>
        <w:spacing w:after="120" w:line="240" w:lineRule="exact"/>
        <w:contextualSpacing/>
        <w:jc w:val="both"/>
        <w:rPr>
          <w:rFonts w:cs="Arial"/>
          <w:szCs w:val="20"/>
          <w:lang w:val="x-none" w:eastAsia="sl-SI"/>
        </w:rPr>
      </w:pPr>
      <w:r>
        <w:rPr>
          <w:rFonts w:cs="Arial"/>
          <w:szCs w:val="20"/>
          <w:lang w:eastAsia="sl-SI"/>
        </w:rPr>
        <w:t>s</w:t>
      </w:r>
      <w:r w:rsidRPr="000B1FF3">
        <w:rPr>
          <w:rFonts w:cs="Arial"/>
          <w:szCs w:val="20"/>
          <w:lang w:eastAsia="sl-SI"/>
        </w:rPr>
        <w:t>e najbližja svetilk</w:t>
      </w:r>
      <w:r>
        <w:rPr>
          <w:rFonts w:cs="Arial"/>
          <w:szCs w:val="20"/>
          <w:lang w:eastAsia="sl-SI"/>
        </w:rPr>
        <w:t>a</w:t>
      </w:r>
      <w:r w:rsidRPr="000B1FF3">
        <w:rPr>
          <w:rFonts w:cs="Arial"/>
          <w:szCs w:val="20"/>
          <w:lang w:eastAsia="sl-SI"/>
        </w:rPr>
        <w:t xml:space="preserve"> nahaja več kot 10 m od </w:t>
      </w:r>
      <w:r>
        <w:rPr>
          <w:rFonts w:cs="Arial"/>
          <w:szCs w:val="20"/>
          <w:lang w:eastAsia="sl-SI"/>
        </w:rPr>
        <w:t xml:space="preserve">oken </w:t>
      </w:r>
      <w:r w:rsidRPr="000B1FF3">
        <w:rPr>
          <w:rFonts w:cs="Arial"/>
          <w:szCs w:val="20"/>
          <w:lang w:eastAsia="sl-SI"/>
        </w:rPr>
        <w:t>varovanih prostorov</w:t>
      </w:r>
      <w:r>
        <w:rPr>
          <w:rFonts w:cs="Arial"/>
          <w:szCs w:val="20"/>
          <w:lang w:eastAsia="sl-SI"/>
        </w:rPr>
        <w:t xml:space="preserve">; </w:t>
      </w:r>
    </w:p>
    <w:p w14:paraId="0E4F613A" w14:textId="77777777" w:rsidR="00F6651A" w:rsidRPr="000B1FF3" w:rsidRDefault="00F6651A" w:rsidP="00F6651A">
      <w:pPr>
        <w:numPr>
          <w:ilvl w:val="1"/>
          <w:numId w:val="35"/>
        </w:numPr>
        <w:spacing w:after="120" w:line="240" w:lineRule="exact"/>
        <w:contextualSpacing/>
        <w:jc w:val="both"/>
        <w:rPr>
          <w:rFonts w:cs="Arial"/>
          <w:szCs w:val="20"/>
          <w:lang w:val="x-none" w:eastAsia="sl-SI"/>
        </w:rPr>
      </w:pPr>
      <w:r>
        <w:rPr>
          <w:rFonts w:cs="Arial"/>
          <w:szCs w:val="20"/>
          <w:lang w:eastAsia="sl-SI"/>
        </w:rPr>
        <w:t>se med svetilkami in okni varovanih prostorov nahaja neprosojna pregrada;</w:t>
      </w:r>
    </w:p>
    <w:p w14:paraId="16519530" w14:textId="77777777" w:rsidR="00F6651A" w:rsidRPr="000B1FF3" w:rsidRDefault="00F6651A" w:rsidP="00F6651A">
      <w:pPr>
        <w:numPr>
          <w:ilvl w:val="1"/>
          <w:numId w:val="35"/>
        </w:numPr>
        <w:spacing w:after="120" w:line="240" w:lineRule="exact"/>
        <w:contextualSpacing/>
        <w:jc w:val="both"/>
        <w:rPr>
          <w:rFonts w:cs="Arial"/>
          <w:szCs w:val="20"/>
          <w:lang w:val="x-none" w:eastAsia="sl-SI"/>
        </w:rPr>
      </w:pPr>
      <w:r>
        <w:rPr>
          <w:rFonts w:cs="Arial"/>
          <w:szCs w:val="20"/>
          <w:lang w:eastAsia="sl-SI"/>
        </w:rPr>
        <w:t>so na svetilkah nameščeni zasloni, ki omejujejo svetenje proti oknom varovanih prostorov;</w:t>
      </w:r>
    </w:p>
    <w:p w14:paraId="52D4FEDF" w14:textId="77777777" w:rsidR="00F6651A" w:rsidRPr="00BE5E88" w:rsidRDefault="00F6651A" w:rsidP="00F6651A">
      <w:pPr>
        <w:numPr>
          <w:ilvl w:val="1"/>
          <w:numId w:val="35"/>
        </w:numPr>
        <w:spacing w:after="120" w:line="240" w:lineRule="exact"/>
        <w:contextualSpacing/>
        <w:jc w:val="both"/>
        <w:rPr>
          <w:rFonts w:cs="Arial"/>
          <w:szCs w:val="20"/>
          <w:lang w:val="x-none" w:eastAsia="sl-SI"/>
        </w:rPr>
      </w:pPr>
      <w:r>
        <w:rPr>
          <w:rFonts w:cs="Arial"/>
          <w:szCs w:val="20"/>
          <w:lang w:eastAsia="sl-SI"/>
        </w:rPr>
        <w:t xml:space="preserve">so svetilke usmerjene stran od oken varovanih prostorov, tako da proti varovanim prostorom seva 0% svetlobnega toka ali </w:t>
      </w:r>
    </w:p>
    <w:p w14:paraId="50427FD6" w14:textId="77777777" w:rsidR="00F6651A" w:rsidRPr="000B1FF3" w:rsidRDefault="00F6651A" w:rsidP="00F6651A">
      <w:pPr>
        <w:numPr>
          <w:ilvl w:val="1"/>
          <w:numId w:val="35"/>
        </w:numPr>
        <w:spacing w:after="120" w:line="240" w:lineRule="exact"/>
        <w:contextualSpacing/>
        <w:jc w:val="both"/>
        <w:rPr>
          <w:rFonts w:cs="Arial"/>
          <w:szCs w:val="20"/>
          <w:lang w:val="x-none" w:eastAsia="sl-SI"/>
        </w:rPr>
      </w:pPr>
      <w:r>
        <w:rPr>
          <w:rFonts w:cs="Arial"/>
          <w:szCs w:val="20"/>
          <w:lang w:eastAsia="sl-SI"/>
        </w:rPr>
        <w:t>se stanovalci ne strinjajo z izvedbo meritev.</w:t>
      </w:r>
    </w:p>
    <w:p w14:paraId="222F11E1" w14:textId="77777777" w:rsidR="00F6651A" w:rsidRDefault="00F6651A" w:rsidP="00F6651A">
      <w:pPr>
        <w:numPr>
          <w:ilvl w:val="0"/>
          <w:numId w:val="36"/>
        </w:numPr>
        <w:spacing w:after="120" w:line="240" w:lineRule="exact"/>
        <w:ind w:left="567" w:hanging="567"/>
        <w:contextualSpacing/>
        <w:jc w:val="both"/>
        <w:rPr>
          <w:rFonts w:cs="Arial"/>
          <w:szCs w:val="20"/>
          <w:lang w:eastAsia="sl-SI"/>
        </w:rPr>
      </w:pPr>
      <w:r w:rsidRPr="00077EA2">
        <w:rPr>
          <w:rFonts w:cs="Arial"/>
          <w:szCs w:val="20"/>
          <w:lang w:eastAsia="sl-SI"/>
        </w:rPr>
        <w:t xml:space="preserve">Kontrolne meritve se izvedejo v </w:t>
      </w:r>
      <w:r>
        <w:rPr>
          <w:rFonts w:cs="Arial"/>
          <w:szCs w:val="20"/>
          <w:lang w:eastAsia="sl-SI"/>
        </w:rPr>
        <w:t>okviru</w:t>
      </w:r>
      <w:r w:rsidRPr="00077EA2">
        <w:rPr>
          <w:rFonts w:cs="Arial"/>
          <w:szCs w:val="20"/>
          <w:lang w:eastAsia="sl-SI"/>
        </w:rPr>
        <w:t xml:space="preserve"> inšpekcijskega postopka, na zahtevo pristojnega inšpektorja, kadar obstaja utemeljen sum, da mejne vrednosti iz predpisa, ki ureja svetlobno onesnaženje, niso dosežene, prve meritve pa niso bile potrebne</w:t>
      </w:r>
      <w:r>
        <w:rPr>
          <w:rFonts w:cs="Arial"/>
          <w:szCs w:val="20"/>
          <w:lang w:eastAsia="sl-SI"/>
        </w:rPr>
        <w:t>, ali kadar obstaja utemeljen sum, da prve meritve niso ustrezne.</w:t>
      </w:r>
    </w:p>
    <w:p w14:paraId="02CDB61D" w14:textId="77777777" w:rsidR="00F6651A" w:rsidRPr="0074549C" w:rsidRDefault="00F6651A" w:rsidP="00F6651A">
      <w:pPr>
        <w:spacing w:after="120" w:line="240" w:lineRule="exact"/>
        <w:ind w:left="720"/>
        <w:contextualSpacing/>
        <w:jc w:val="both"/>
        <w:rPr>
          <w:rFonts w:cs="Arial"/>
          <w:szCs w:val="20"/>
          <w:lang w:eastAsia="sl-SI"/>
        </w:rPr>
      </w:pPr>
    </w:p>
    <w:p w14:paraId="5669B56F" w14:textId="77777777" w:rsidR="00F6651A" w:rsidRDefault="00F6651A" w:rsidP="00F6651A">
      <w:pPr>
        <w:spacing w:after="120" w:line="240" w:lineRule="exact"/>
        <w:contextualSpacing/>
        <w:jc w:val="both"/>
        <w:rPr>
          <w:rFonts w:cs="Arial"/>
          <w:szCs w:val="20"/>
          <w:lang w:eastAsia="sl-SI"/>
        </w:rPr>
      </w:pPr>
    </w:p>
    <w:p w14:paraId="30624495" w14:textId="77777777" w:rsidR="00F6651A" w:rsidRDefault="00F6651A" w:rsidP="00F6651A">
      <w:pPr>
        <w:tabs>
          <w:tab w:val="left" w:pos="284"/>
        </w:tabs>
        <w:spacing w:line="240" w:lineRule="exact"/>
        <w:ind w:left="567" w:hanging="360"/>
        <w:contextualSpacing/>
        <w:jc w:val="center"/>
        <w:rPr>
          <w:rFonts w:cs="Arial"/>
          <w:b/>
          <w:bCs/>
          <w:szCs w:val="20"/>
          <w:lang w:eastAsia="sl-SI"/>
        </w:rPr>
      </w:pPr>
      <w:r>
        <w:rPr>
          <w:rFonts w:cs="Arial"/>
          <w:b/>
          <w:bCs/>
          <w:szCs w:val="20"/>
          <w:lang w:eastAsia="sl-SI"/>
        </w:rPr>
        <w:t>III. Izvajanje monitoringa</w:t>
      </w:r>
    </w:p>
    <w:p w14:paraId="44EDD920" w14:textId="77777777" w:rsidR="00F6651A" w:rsidRDefault="00F6651A" w:rsidP="00F6651A">
      <w:pPr>
        <w:tabs>
          <w:tab w:val="left" w:pos="284"/>
        </w:tabs>
        <w:spacing w:line="240" w:lineRule="exact"/>
        <w:ind w:left="567" w:hanging="360"/>
        <w:contextualSpacing/>
        <w:jc w:val="center"/>
        <w:rPr>
          <w:rFonts w:cs="Arial"/>
          <w:b/>
          <w:bCs/>
          <w:szCs w:val="20"/>
          <w:lang w:eastAsia="sl-SI"/>
        </w:rPr>
      </w:pPr>
    </w:p>
    <w:p w14:paraId="73AF8806" w14:textId="77777777" w:rsidR="00F6651A" w:rsidRPr="008E2DF3" w:rsidRDefault="00F6651A" w:rsidP="00F6651A">
      <w:pPr>
        <w:numPr>
          <w:ilvl w:val="0"/>
          <w:numId w:val="31"/>
        </w:numPr>
        <w:tabs>
          <w:tab w:val="left" w:pos="284"/>
        </w:tabs>
        <w:spacing w:line="240" w:lineRule="exact"/>
        <w:ind w:left="0" w:firstLine="0"/>
        <w:contextualSpacing/>
        <w:jc w:val="center"/>
        <w:rPr>
          <w:rFonts w:cs="Arial"/>
          <w:b/>
          <w:bCs/>
          <w:szCs w:val="20"/>
          <w:lang w:eastAsia="sl-SI"/>
        </w:rPr>
      </w:pPr>
      <w:r w:rsidRPr="008E2DF3">
        <w:rPr>
          <w:rFonts w:cs="Arial"/>
          <w:b/>
          <w:bCs/>
          <w:szCs w:val="20"/>
          <w:lang w:val="x-none" w:eastAsia="sl-SI"/>
        </w:rPr>
        <w:t>člen</w:t>
      </w:r>
    </w:p>
    <w:p w14:paraId="3002417F" w14:textId="77777777" w:rsidR="00F6651A" w:rsidRDefault="00F6651A" w:rsidP="00F6651A">
      <w:pPr>
        <w:spacing w:after="120" w:line="240" w:lineRule="exact"/>
        <w:ind w:left="567" w:hanging="360"/>
        <w:contextualSpacing/>
        <w:jc w:val="center"/>
        <w:rPr>
          <w:rFonts w:cs="Arial"/>
          <w:b/>
          <w:bCs/>
          <w:szCs w:val="20"/>
          <w:lang w:val="x-none" w:eastAsia="sl-SI"/>
        </w:rPr>
      </w:pPr>
      <w:r w:rsidRPr="008E2DF3">
        <w:rPr>
          <w:rFonts w:cs="Arial"/>
          <w:b/>
          <w:bCs/>
          <w:szCs w:val="20"/>
          <w:lang w:val="x-none" w:eastAsia="sl-SI"/>
        </w:rPr>
        <w:t>(</w:t>
      </w:r>
      <w:r>
        <w:rPr>
          <w:rFonts w:cs="Arial"/>
          <w:b/>
          <w:bCs/>
          <w:szCs w:val="20"/>
          <w:lang w:eastAsia="sl-SI"/>
        </w:rPr>
        <w:t>meritve osvetljenosti varovanih prostorov</w:t>
      </w:r>
      <w:r w:rsidRPr="00766BA0">
        <w:rPr>
          <w:rFonts w:cs="Arial"/>
          <w:b/>
          <w:bCs/>
          <w:szCs w:val="20"/>
          <w:lang w:val="x-none" w:eastAsia="sl-SI"/>
        </w:rPr>
        <w:t>)</w:t>
      </w:r>
    </w:p>
    <w:p w14:paraId="61976D97" w14:textId="77777777" w:rsidR="00F6651A" w:rsidRDefault="00F6651A" w:rsidP="00F6651A">
      <w:pPr>
        <w:spacing w:after="120" w:line="240" w:lineRule="exact"/>
        <w:ind w:left="567" w:hanging="360"/>
        <w:contextualSpacing/>
        <w:jc w:val="center"/>
        <w:rPr>
          <w:rFonts w:cs="Arial"/>
          <w:b/>
          <w:bCs/>
          <w:szCs w:val="20"/>
          <w:lang w:val="x-none" w:eastAsia="sl-SI"/>
        </w:rPr>
      </w:pPr>
    </w:p>
    <w:p w14:paraId="09542C80" w14:textId="77777777" w:rsidR="00F6651A" w:rsidRPr="00E0609A" w:rsidRDefault="00F6651A" w:rsidP="00F6651A">
      <w:pPr>
        <w:numPr>
          <w:ilvl w:val="0"/>
          <w:numId w:val="33"/>
        </w:numPr>
        <w:spacing w:after="120" w:line="240" w:lineRule="exact"/>
        <w:ind w:left="567" w:hanging="567"/>
        <w:contextualSpacing/>
        <w:jc w:val="both"/>
        <w:rPr>
          <w:rFonts w:cs="Arial"/>
          <w:szCs w:val="20"/>
          <w:lang w:val="x-none" w:eastAsia="sl-SI"/>
        </w:rPr>
      </w:pPr>
      <w:r>
        <w:rPr>
          <w:rFonts w:cs="Arial"/>
          <w:szCs w:val="20"/>
          <w:lang w:eastAsia="sl-SI"/>
        </w:rPr>
        <w:t>Meritve osvetljenosti varovanih prostorov se izvede na najbolj izpostavljeni lokaciji – na oknu, ki je najbližje svetilki nove razsvetljave.</w:t>
      </w:r>
    </w:p>
    <w:p w14:paraId="7D3BDA87" w14:textId="77777777" w:rsidR="00F6651A" w:rsidRDefault="00F6651A" w:rsidP="00F6651A">
      <w:pPr>
        <w:numPr>
          <w:ilvl w:val="0"/>
          <w:numId w:val="33"/>
        </w:numPr>
        <w:spacing w:after="120" w:line="240" w:lineRule="exact"/>
        <w:ind w:left="567" w:hanging="567"/>
        <w:contextualSpacing/>
        <w:jc w:val="both"/>
        <w:rPr>
          <w:rFonts w:cs="Arial"/>
          <w:szCs w:val="20"/>
          <w:lang w:eastAsia="sl-SI"/>
        </w:rPr>
      </w:pPr>
      <w:r w:rsidRPr="00CB4CD2">
        <w:rPr>
          <w:rFonts w:cs="Arial"/>
          <w:szCs w:val="20"/>
          <w:lang w:eastAsia="sl-SI"/>
        </w:rPr>
        <w:t xml:space="preserve">Meritev </w:t>
      </w:r>
      <w:r w:rsidRPr="00CB4CD2">
        <w:rPr>
          <w:rFonts w:cs="Arial"/>
          <w:szCs w:val="20"/>
          <w:lang w:val="x-none" w:eastAsia="sl-SI"/>
        </w:rPr>
        <w:t>osvetljenos</w:t>
      </w:r>
      <w:r>
        <w:rPr>
          <w:rFonts w:cs="Arial"/>
          <w:szCs w:val="20"/>
          <w:lang w:eastAsia="sl-SI"/>
        </w:rPr>
        <w:t>ti</w:t>
      </w:r>
      <w:r w:rsidRPr="00CB4CD2">
        <w:rPr>
          <w:rFonts w:cs="Arial"/>
          <w:szCs w:val="20"/>
          <w:lang w:val="x-none" w:eastAsia="sl-SI"/>
        </w:rPr>
        <w:t xml:space="preserve"> na </w:t>
      </w:r>
      <w:r w:rsidRPr="00CB4CD2">
        <w:rPr>
          <w:rFonts w:cs="Arial"/>
          <w:szCs w:val="20"/>
          <w:lang w:eastAsia="sl-SI"/>
        </w:rPr>
        <w:t>oknih</w:t>
      </w:r>
      <w:r w:rsidRPr="00CB4CD2">
        <w:rPr>
          <w:rFonts w:cs="Arial"/>
          <w:szCs w:val="20"/>
          <w:lang w:val="x-none" w:eastAsia="sl-SI"/>
        </w:rPr>
        <w:t xml:space="preserve"> varovanih prostorov se ugotavlja </w:t>
      </w:r>
      <w:r>
        <w:rPr>
          <w:rFonts w:cs="Arial"/>
          <w:szCs w:val="20"/>
          <w:lang w:eastAsia="sl-SI"/>
        </w:rPr>
        <w:t xml:space="preserve">z meritvijo vertikalne osvetljenosti </w:t>
      </w:r>
      <w:r w:rsidRPr="00CB4CD2">
        <w:rPr>
          <w:rFonts w:cs="Arial"/>
          <w:szCs w:val="20"/>
          <w:lang w:val="x-none" w:eastAsia="sl-SI"/>
        </w:rPr>
        <w:t xml:space="preserve">na </w:t>
      </w:r>
      <w:r w:rsidRPr="00CB4CD2">
        <w:rPr>
          <w:rFonts w:cs="Arial"/>
          <w:szCs w:val="20"/>
          <w:lang w:eastAsia="sl-SI"/>
        </w:rPr>
        <w:t xml:space="preserve">zunanji strani </w:t>
      </w:r>
      <w:r>
        <w:rPr>
          <w:rFonts w:cs="Arial"/>
          <w:szCs w:val="20"/>
          <w:lang w:val="x-none" w:eastAsia="sl-SI"/>
        </w:rPr>
        <w:t>okna</w:t>
      </w:r>
      <w:r>
        <w:rPr>
          <w:rFonts w:cs="Arial"/>
          <w:szCs w:val="20"/>
          <w:lang w:eastAsia="sl-SI"/>
        </w:rPr>
        <w:t xml:space="preserve"> v nivoju okna</w:t>
      </w:r>
      <w:r w:rsidRPr="00CB4CD2">
        <w:rPr>
          <w:rFonts w:cs="Arial"/>
          <w:szCs w:val="20"/>
          <w:lang w:val="x-none" w:eastAsia="sl-SI"/>
        </w:rPr>
        <w:t xml:space="preserve"> in v smeri, ki je pravokotna na zastekljeno površino okna</w:t>
      </w:r>
      <w:r>
        <w:rPr>
          <w:rFonts w:cs="Arial"/>
          <w:szCs w:val="20"/>
          <w:lang w:eastAsia="sl-SI"/>
        </w:rPr>
        <w:t xml:space="preserve">, skladno s  sliko 1  iz Priloge 1, ki je sestavni del tega pravilnika. Meri se vertikalna osvetljenost. </w:t>
      </w:r>
    </w:p>
    <w:p w14:paraId="7C3B5770" w14:textId="77777777" w:rsidR="00F6651A" w:rsidRPr="0020584D" w:rsidRDefault="00F6651A" w:rsidP="00F6651A">
      <w:pPr>
        <w:numPr>
          <w:ilvl w:val="0"/>
          <w:numId w:val="33"/>
        </w:numPr>
        <w:spacing w:after="120" w:line="240" w:lineRule="exact"/>
        <w:ind w:left="567" w:hanging="567"/>
        <w:contextualSpacing/>
        <w:jc w:val="both"/>
        <w:rPr>
          <w:rFonts w:cs="Arial"/>
          <w:szCs w:val="20"/>
          <w:lang w:eastAsia="sl-SI"/>
        </w:rPr>
      </w:pPr>
      <w:r w:rsidRPr="00A84301">
        <w:rPr>
          <w:rFonts w:cs="Arial"/>
          <w:szCs w:val="20"/>
          <w:lang w:eastAsia="sl-SI"/>
        </w:rPr>
        <w:t xml:space="preserve">Pri vrednotenju prvih </w:t>
      </w:r>
      <w:r>
        <w:rPr>
          <w:rFonts w:cs="Arial"/>
          <w:szCs w:val="20"/>
          <w:lang w:eastAsia="sl-SI"/>
        </w:rPr>
        <w:t xml:space="preserve">in kontrolnih </w:t>
      </w:r>
      <w:r w:rsidRPr="00A84301">
        <w:rPr>
          <w:rFonts w:cs="Arial"/>
          <w:szCs w:val="20"/>
          <w:lang w:eastAsia="sl-SI"/>
        </w:rPr>
        <w:t xml:space="preserve">meritev </w:t>
      </w:r>
      <w:r>
        <w:rPr>
          <w:rFonts w:cs="Arial"/>
          <w:szCs w:val="20"/>
          <w:lang w:eastAsia="sl-SI"/>
        </w:rPr>
        <w:t xml:space="preserve">iz 5. člena te uredbe se </w:t>
      </w:r>
      <w:r w:rsidRPr="00A84301">
        <w:rPr>
          <w:rFonts w:cs="Arial"/>
          <w:szCs w:val="20"/>
          <w:lang w:eastAsia="sl-SI"/>
        </w:rPr>
        <w:t>ne upoštevajo vplivi ostalih virov svetlobe, kar se doseže tako, da se izvedeta dve meritvi, ena z delujočimi merjenimi svetilkami in ena z ugasnjenimi merjenimi svetilkami. Notranja razsvetljava prostorov mora biti v obeh primerih izklopljena. Vrednost, ki se izmeri z ugasnjenimi merjenimi svetilkami, se odšteje od vrednosti, ki se izmeri z delujočimi merjenimi svetilkami. Šteje se, da meritve izkazujejo čezmernost, če razlika presega mejne vrednosti, določene v predpisu, ki ureja svetlobno onesnaženje.</w:t>
      </w:r>
    </w:p>
    <w:p w14:paraId="6FE04AB2" w14:textId="77777777" w:rsidR="00F6651A" w:rsidRPr="008E2DF3" w:rsidRDefault="00F6651A" w:rsidP="00F6651A">
      <w:pPr>
        <w:numPr>
          <w:ilvl w:val="0"/>
          <w:numId w:val="31"/>
        </w:numPr>
        <w:tabs>
          <w:tab w:val="left" w:pos="284"/>
        </w:tabs>
        <w:spacing w:line="240" w:lineRule="exact"/>
        <w:ind w:left="0" w:firstLine="0"/>
        <w:contextualSpacing/>
        <w:jc w:val="center"/>
        <w:rPr>
          <w:rFonts w:cs="Arial"/>
          <w:b/>
          <w:bCs/>
          <w:szCs w:val="20"/>
          <w:lang w:eastAsia="sl-SI"/>
        </w:rPr>
      </w:pPr>
      <w:r w:rsidRPr="008E2DF3">
        <w:rPr>
          <w:rFonts w:cs="Arial"/>
          <w:b/>
          <w:bCs/>
          <w:szCs w:val="20"/>
          <w:lang w:val="x-none" w:eastAsia="sl-SI"/>
        </w:rPr>
        <w:lastRenderedPageBreak/>
        <w:t>člen</w:t>
      </w:r>
    </w:p>
    <w:p w14:paraId="0A9E71A6" w14:textId="77777777" w:rsidR="00F6651A" w:rsidRDefault="00F6651A" w:rsidP="00F6651A">
      <w:pPr>
        <w:spacing w:after="120" w:line="240" w:lineRule="exact"/>
        <w:ind w:left="567" w:hanging="360"/>
        <w:contextualSpacing/>
        <w:jc w:val="center"/>
        <w:rPr>
          <w:rFonts w:cs="Arial"/>
          <w:b/>
          <w:bCs/>
          <w:szCs w:val="20"/>
          <w:lang w:val="x-none" w:eastAsia="sl-SI"/>
        </w:rPr>
      </w:pPr>
      <w:r w:rsidRPr="008E2DF3">
        <w:rPr>
          <w:rFonts w:cs="Arial"/>
          <w:b/>
          <w:bCs/>
          <w:szCs w:val="20"/>
          <w:lang w:val="x-none" w:eastAsia="sl-SI"/>
        </w:rPr>
        <w:t>(</w:t>
      </w:r>
      <w:r>
        <w:rPr>
          <w:rFonts w:cs="Arial"/>
          <w:b/>
          <w:bCs/>
          <w:szCs w:val="20"/>
          <w:lang w:eastAsia="sl-SI"/>
        </w:rPr>
        <w:t>meritve osvetljenosti zunanjih površin</w:t>
      </w:r>
      <w:r w:rsidRPr="00766BA0">
        <w:rPr>
          <w:rFonts w:cs="Arial"/>
          <w:b/>
          <w:bCs/>
          <w:szCs w:val="20"/>
          <w:lang w:val="x-none" w:eastAsia="sl-SI"/>
        </w:rPr>
        <w:t>)</w:t>
      </w:r>
    </w:p>
    <w:p w14:paraId="7B7A9ED4" w14:textId="77777777" w:rsidR="00F6651A" w:rsidRDefault="00F6651A" w:rsidP="00F6651A">
      <w:pPr>
        <w:spacing w:after="120" w:line="240" w:lineRule="exact"/>
        <w:ind w:left="567" w:hanging="360"/>
        <w:contextualSpacing/>
        <w:jc w:val="center"/>
        <w:rPr>
          <w:rFonts w:cs="Arial"/>
          <w:b/>
          <w:bCs/>
          <w:szCs w:val="20"/>
          <w:lang w:val="x-none" w:eastAsia="sl-SI"/>
        </w:rPr>
      </w:pPr>
    </w:p>
    <w:p w14:paraId="2A2C2DB1" w14:textId="7F34B81E" w:rsidR="00F6651A" w:rsidRPr="0078239E" w:rsidRDefault="00F6651A" w:rsidP="00F6651A">
      <w:pPr>
        <w:spacing w:after="120" w:line="240" w:lineRule="exact"/>
        <w:ind w:left="567"/>
        <w:contextualSpacing/>
        <w:jc w:val="both"/>
        <w:rPr>
          <w:rFonts w:cs="Arial"/>
          <w:szCs w:val="20"/>
          <w:lang w:val="x-none" w:eastAsia="sl-SI"/>
        </w:rPr>
      </w:pPr>
      <w:r>
        <w:rPr>
          <w:rFonts w:cs="Arial"/>
          <w:szCs w:val="20"/>
          <w:lang w:eastAsia="sl-SI"/>
        </w:rPr>
        <w:t xml:space="preserve">Meritve horizontalne osvetljenosti </w:t>
      </w:r>
      <w:proofErr w:type="spellStart"/>
      <w:r>
        <w:rPr>
          <w:rFonts w:cs="Arial"/>
          <w:szCs w:val="20"/>
          <w:lang w:eastAsia="sl-SI"/>
        </w:rPr>
        <w:t>nestanovanjskih</w:t>
      </w:r>
      <w:proofErr w:type="spellEnd"/>
      <w:r>
        <w:rPr>
          <w:rFonts w:cs="Arial"/>
          <w:szCs w:val="20"/>
          <w:lang w:eastAsia="sl-SI"/>
        </w:rPr>
        <w:t xml:space="preserve"> </w:t>
      </w:r>
      <w:r>
        <w:rPr>
          <w:rFonts w:cs="Arial"/>
          <w:szCs w:val="20"/>
          <w:lang w:eastAsia="sl-SI"/>
        </w:rPr>
        <w:t>objektov</w:t>
      </w:r>
      <w:r>
        <w:rPr>
          <w:rFonts w:cs="Arial"/>
          <w:szCs w:val="20"/>
          <w:lang w:eastAsia="sl-SI"/>
        </w:rPr>
        <w:t xml:space="preserve"> se izvedejo skladno z metodo iz standarda SIST EN 12646-2.</w:t>
      </w:r>
    </w:p>
    <w:p w14:paraId="7BE1B0BF" w14:textId="77777777" w:rsidR="00F6651A" w:rsidRDefault="00F6651A" w:rsidP="00F6651A">
      <w:pPr>
        <w:spacing w:after="120" w:line="240" w:lineRule="exact"/>
        <w:contextualSpacing/>
        <w:jc w:val="both"/>
        <w:rPr>
          <w:rFonts w:cs="Arial"/>
          <w:szCs w:val="20"/>
          <w:lang w:eastAsia="sl-SI"/>
        </w:rPr>
      </w:pPr>
    </w:p>
    <w:p w14:paraId="1C467A3D" w14:textId="77777777" w:rsidR="00F6651A" w:rsidRDefault="00F6651A" w:rsidP="00F6651A">
      <w:pPr>
        <w:spacing w:after="120" w:line="240" w:lineRule="exact"/>
        <w:contextualSpacing/>
        <w:jc w:val="both"/>
        <w:rPr>
          <w:rFonts w:cs="Arial"/>
          <w:szCs w:val="20"/>
          <w:lang w:eastAsia="sl-SI"/>
        </w:rPr>
      </w:pPr>
    </w:p>
    <w:p w14:paraId="56CC2A89" w14:textId="77777777" w:rsidR="00F6651A" w:rsidRPr="008E2DF3" w:rsidRDefault="00F6651A" w:rsidP="00F6651A">
      <w:pPr>
        <w:numPr>
          <w:ilvl w:val="0"/>
          <w:numId w:val="31"/>
        </w:numPr>
        <w:tabs>
          <w:tab w:val="left" w:pos="284"/>
        </w:tabs>
        <w:spacing w:line="240" w:lineRule="exact"/>
        <w:ind w:left="0" w:firstLine="0"/>
        <w:contextualSpacing/>
        <w:jc w:val="center"/>
        <w:rPr>
          <w:rFonts w:cs="Arial"/>
          <w:b/>
          <w:bCs/>
          <w:szCs w:val="20"/>
          <w:lang w:eastAsia="sl-SI"/>
        </w:rPr>
      </w:pPr>
      <w:r w:rsidRPr="008E2DF3">
        <w:rPr>
          <w:rFonts w:cs="Arial"/>
          <w:b/>
          <w:bCs/>
          <w:szCs w:val="20"/>
          <w:lang w:val="x-none" w:eastAsia="sl-SI"/>
        </w:rPr>
        <w:t>člen</w:t>
      </w:r>
    </w:p>
    <w:p w14:paraId="7188A255" w14:textId="77777777" w:rsidR="00F6651A" w:rsidRDefault="00F6651A" w:rsidP="00F6651A">
      <w:pPr>
        <w:spacing w:after="120" w:line="240" w:lineRule="exact"/>
        <w:ind w:left="567" w:hanging="360"/>
        <w:contextualSpacing/>
        <w:jc w:val="center"/>
        <w:rPr>
          <w:rFonts w:cs="Arial"/>
          <w:b/>
          <w:bCs/>
          <w:szCs w:val="20"/>
          <w:lang w:val="x-none" w:eastAsia="sl-SI"/>
        </w:rPr>
      </w:pPr>
      <w:r w:rsidRPr="008E2DF3">
        <w:rPr>
          <w:rFonts w:cs="Arial"/>
          <w:b/>
          <w:bCs/>
          <w:szCs w:val="20"/>
          <w:lang w:val="x-none" w:eastAsia="sl-SI"/>
        </w:rPr>
        <w:t>(</w:t>
      </w:r>
      <w:r>
        <w:rPr>
          <w:rFonts w:cs="Arial"/>
          <w:b/>
          <w:bCs/>
          <w:szCs w:val="20"/>
          <w:lang w:eastAsia="sl-SI"/>
        </w:rPr>
        <w:t>meritve svetlosti</w:t>
      </w:r>
      <w:r w:rsidRPr="00766BA0">
        <w:rPr>
          <w:rFonts w:cs="Arial"/>
          <w:b/>
          <w:bCs/>
          <w:szCs w:val="20"/>
          <w:lang w:val="x-none" w:eastAsia="sl-SI"/>
        </w:rPr>
        <w:t>)</w:t>
      </w:r>
    </w:p>
    <w:p w14:paraId="21C88B8B" w14:textId="77777777" w:rsidR="00F6651A" w:rsidRDefault="00F6651A" w:rsidP="00F6651A">
      <w:pPr>
        <w:spacing w:after="120" w:line="240" w:lineRule="exact"/>
        <w:ind w:left="567" w:hanging="360"/>
        <w:contextualSpacing/>
        <w:jc w:val="center"/>
        <w:rPr>
          <w:rFonts w:cs="Arial"/>
          <w:b/>
          <w:bCs/>
          <w:szCs w:val="20"/>
          <w:lang w:val="x-none" w:eastAsia="sl-SI"/>
        </w:rPr>
      </w:pPr>
    </w:p>
    <w:p w14:paraId="259E264B" w14:textId="77777777" w:rsidR="00F6651A" w:rsidRPr="00A44910" w:rsidRDefault="00F6651A" w:rsidP="00F6651A">
      <w:pPr>
        <w:numPr>
          <w:ilvl w:val="0"/>
          <w:numId w:val="34"/>
        </w:numPr>
        <w:spacing w:after="120" w:line="240" w:lineRule="exact"/>
        <w:ind w:left="567" w:hanging="567"/>
        <w:contextualSpacing/>
        <w:jc w:val="both"/>
        <w:rPr>
          <w:rFonts w:cs="Arial"/>
          <w:szCs w:val="20"/>
          <w:lang w:val="x-none" w:eastAsia="sl-SI"/>
        </w:rPr>
      </w:pPr>
      <w:r>
        <w:rPr>
          <w:rFonts w:cs="Arial"/>
          <w:szCs w:val="20"/>
          <w:lang w:eastAsia="sl-SI"/>
        </w:rPr>
        <w:t>Meritve svetlosti fasad in objektov za oglaševanje se izvedejo z meritvijo vertikalne svetlosti najmanj desetih točk svetle površine, enakomerno porazdeljenih po celotni površini. Točke naj bodo smiselno izbrane tako, da se izognemo morebitnim od znotraj osvetljenim okenskim odprtinam, skladno s sliko 2 iz Priloge 1 tega pravilnika.</w:t>
      </w:r>
    </w:p>
    <w:p w14:paraId="3F2FDA12" w14:textId="77777777" w:rsidR="00F6651A" w:rsidRPr="002B3BF9" w:rsidRDefault="00F6651A" w:rsidP="00F6651A">
      <w:pPr>
        <w:numPr>
          <w:ilvl w:val="0"/>
          <w:numId w:val="34"/>
        </w:numPr>
        <w:spacing w:after="120" w:line="240" w:lineRule="exact"/>
        <w:ind w:left="567" w:hanging="567"/>
        <w:contextualSpacing/>
        <w:jc w:val="both"/>
        <w:rPr>
          <w:rFonts w:cs="Arial"/>
          <w:szCs w:val="20"/>
          <w:lang w:val="x-none" w:eastAsia="sl-SI"/>
        </w:rPr>
      </w:pPr>
      <w:r>
        <w:rPr>
          <w:rFonts w:cs="Arial"/>
          <w:szCs w:val="20"/>
          <w:lang w:eastAsia="sl-SI"/>
        </w:rPr>
        <w:t>Vrednotenje meritev se izvede skladno s tretjim odstavkom 6. člena tega pravilnika.</w:t>
      </w:r>
    </w:p>
    <w:p w14:paraId="29CDC1AD" w14:textId="77777777" w:rsidR="00F6651A" w:rsidRDefault="00F6651A" w:rsidP="00F6651A">
      <w:pPr>
        <w:spacing w:after="120" w:line="240" w:lineRule="exact"/>
        <w:ind w:left="567" w:hanging="567"/>
        <w:contextualSpacing/>
        <w:jc w:val="both"/>
        <w:rPr>
          <w:rFonts w:cs="Arial"/>
          <w:szCs w:val="20"/>
          <w:lang w:eastAsia="sl-SI"/>
        </w:rPr>
      </w:pPr>
    </w:p>
    <w:p w14:paraId="558BDB38" w14:textId="77777777" w:rsidR="00F6651A" w:rsidRPr="00A44910" w:rsidRDefault="00F6651A" w:rsidP="00F6651A">
      <w:pPr>
        <w:spacing w:after="120" w:line="240" w:lineRule="exact"/>
        <w:ind w:left="720"/>
        <w:contextualSpacing/>
        <w:jc w:val="both"/>
        <w:rPr>
          <w:rFonts w:cs="Arial"/>
          <w:szCs w:val="20"/>
          <w:lang w:val="x-none" w:eastAsia="sl-SI"/>
        </w:rPr>
      </w:pPr>
    </w:p>
    <w:p w14:paraId="7165D738" w14:textId="77777777" w:rsidR="00F6651A" w:rsidRPr="008E2DF3" w:rsidRDefault="00F6651A" w:rsidP="00F6651A">
      <w:pPr>
        <w:numPr>
          <w:ilvl w:val="0"/>
          <w:numId w:val="31"/>
        </w:numPr>
        <w:tabs>
          <w:tab w:val="left" w:pos="284"/>
        </w:tabs>
        <w:spacing w:line="240" w:lineRule="exact"/>
        <w:ind w:left="0" w:firstLine="0"/>
        <w:contextualSpacing/>
        <w:jc w:val="center"/>
        <w:rPr>
          <w:rFonts w:cs="Arial"/>
          <w:b/>
          <w:bCs/>
          <w:szCs w:val="20"/>
          <w:lang w:eastAsia="sl-SI"/>
        </w:rPr>
      </w:pPr>
      <w:r w:rsidRPr="008E2DF3">
        <w:rPr>
          <w:rFonts w:cs="Arial"/>
          <w:b/>
          <w:bCs/>
          <w:szCs w:val="20"/>
          <w:lang w:val="x-none" w:eastAsia="sl-SI"/>
        </w:rPr>
        <w:t>člen</w:t>
      </w:r>
    </w:p>
    <w:p w14:paraId="6AFE846A" w14:textId="77777777" w:rsidR="00F6651A" w:rsidRDefault="00F6651A" w:rsidP="00F6651A">
      <w:pPr>
        <w:spacing w:after="120" w:line="240" w:lineRule="exact"/>
        <w:ind w:left="567" w:hanging="360"/>
        <w:contextualSpacing/>
        <w:jc w:val="center"/>
        <w:rPr>
          <w:rFonts w:cs="Arial"/>
          <w:b/>
          <w:bCs/>
          <w:szCs w:val="20"/>
          <w:lang w:val="x-none" w:eastAsia="sl-SI"/>
        </w:rPr>
      </w:pPr>
      <w:r w:rsidRPr="008E2DF3">
        <w:rPr>
          <w:rFonts w:cs="Arial"/>
          <w:b/>
          <w:bCs/>
          <w:szCs w:val="20"/>
          <w:lang w:val="x-none" w:eastAsia="sl-SI"/>
        </w:rPr>
        <w:t>(</w:t>
      </w:r>
      <w:r>
        <w:rPr>
          <w:rFonts w:cs="Arial"/>
          <w:b/>
          <w:bCs/>
          <w:szCs w:val="20"/>
          <w:lang w:eastAsia="sl-SI"/>
        </w:rPr>
        <w:t>meritve naklona svetilk</w:t>
      </w:r>
      <w:r w:rsidRPr="00766BA0">
        <w:rPr>
          <w:rFonts w:cs="Arial"/>
          <w:b/>
          <w:bCs/>
          <w:szCs w:val="20"/>
          <w:lang w:val="x-none" w:eastAsia="sl-SI"/>
        </w:rPr>
        <w:t>)</w:t>
      </w:r>
    </w:p>
    <w:p w14:paraId="412AC720" w14:textId="77777777" w:rsidR="00F6651A" w:rsidRDefault="00F6651A" w:rsidP="00F6651A">
      <w:pPr>
        <w:spacing w:after="120" w:line="240" w:lineRule="exact"/>
        <w:ind w:left="567" w:hanging="360"/>
        <w:contextualSpacing/>
        <w:jc w:val="center"/>
        <w:rPr>
          <w:rFonts w:cs="Arial"/>
          <w:b/>
          <w:bCs/>
          <w:szCs w:val="20"/>
          <w:lang w:val="x-none" w:eastAsia="sl-SI"/>
        </w:rPr>
      </w:pPr>
    </w:p>
    <w:p w14:paraId="2125F0C4" w14:textId="77777777" w:rsidR="00F6651A" w:rsidRPr="004A797F" w:rsidRDefault="00F6651A" w:rsidP="00F6651A">
      <w:pPr>
        <w:numPr>
          <w:ilvl w:val="0"/>
          <w:numId w:val="35"/>
        </w:numPr>
        <w:spacing w:after="120" w:line="240" w:lineRule="exact"/>
        <w:ind w:left="567" w:hanging="567"/>
        <w:contextualSpacing/>
        <w:jc w:val="both"/>
        <w:rPr>
          <w:rFonts w:cs="Arial"/>
          <w:szCs w:val="20"/>
          <w:lang w:val="x-none" w:eastAsia="sl-SI"/>
        </w:rPr>
      </w:pPr>
      <w:r>
        <w:rPr>
          <w:rFonts w:cs="Arial"/>
          <w:szCs w:val="20"/>
          <w:lang w:eastAsia="sl-SI"/>
        </w:rPr>
        <w:t>Meritve naklona svetilk se izvedejo:</w:t>
      </w:r>
    </w:p>
    <w:p w14:paraId="47925663" w14:textId="77777777" w:rsidR="00F6651A" w:rsidRPr="004A797F" w:rsidRDefault="00F6651A" w:rsidP="00F6651A">
      <w:pPr>
        <w:numPr>
          <w:ilvl w:val="1"/>
          <w:numId w:val="35"/>
        </w:numPr>
        <w:spacing w:after="120" w:line="240" w:lineRule="exact"/>
        <w:contextualSpacing/>
        <w:jc w:val="both"/>
        <w:rPr>
          <w:rFonts w:cs="Arial"/>
          <w:szCs w:val="20"/>
          <w:lang w:val="x-none" w:eastAsia="sl-SI"/>
        </w:rPr>
      </w:pPr>
      <w:r w:rsidRPr="004A797F">
        <w:rPr>
          <w:rFonts w:cs="Arial"/>
          <w:szCs w:val="20"/>
          <w:lang w:eastAsia="sl-SI"/>
        </w:rPr>
        <w:t>z vodno tehtnico, ki se jo postavi na spodnj</w:t>
      </w:r>
      <w:r>
        <w:rPr>
          <w:rFonts w:cs="Arial"/>
          <w:szCs w:val="20"/>
          <w:lang w:eastAsia="sl-SI"/>
        </w:rPr>
        <w:t>o</w:t>
      </w:r>
      <w:r w:rsidRPr="004A797F">
        <w:rPr>
          <w:rFonts w:cs="Arial"/>
          <w:szCs w:val="20"/>
          <w:lang w:eastAsia="sl-SI"/>
        </w:rPr>
        <w:t xml:space="preserve"> plosk</w:t>
      </w:r>
      <w:r>
        <w:rPr>
          <w:rFonts w:cs="Arial"/>
          <w:szCs w:val="20"/>
          <w:lang w:eastAsia="sl-SI"/>
        </w:rPr>
        <w:t xml:space="preserve">ev </w:t>
      </w:r>
      <w:r w:rsidRPr="004A797F">
        <w:rPr>
          <w:rFonts w:cs="Arial"/>
          <w:szCs w:val="20"/>
          <w:lang w:eastAsia="sl-SI"/>
        </w:rPr>
        <w:t>svetilke v treh smereh</w:t>
      </w:r>
      <w:r>
        <w:rPr>
          <w:rFonts w:cs="Arial"/>
          <w:szCs w:val="20"/>
          <w:lang w:eastAsia="sl-SI"/>
        </w:rPr>
        <w:t xml:space="preserve"> skladno s</w:t>
      </w:r>
      <w:r w:rsidRPr="004A797F">
        <w:rPr>
          <w:rFonts w:cs="Arial"/>
          <w:szCs w:val="20"/>
          <w:lang w:eastAsia="sl-SI"/>
        </w:rPr>
        <w:t xml:space="preserve"> sliko 3</w:t>
      </w:r>
      <w:r>
        <w:rPr>
          <w:rFonts w:cs="Arial"/>
          <w:szCs w:val="20"/>
          <w:lang w:eastAsia="sl-SI"/>
        </w:rPr>
        <w:t xml:space="preserve"> iz priloge 1</w:t>
      </w:r>
      <w:r w:rsidRPr="004A797F">
        <w:rPr>
          <w:rFonts w:cs="Arial"/>
          <w:szCs w:val="20"/>
          <w:lang w:eastAsia="sl-SI"/>
        </w:rPr>
        <w:t xml:space="preserve"> tega pravilnika.</w:t>
      </w:r>
      <w:r>
        <w:rPr>
          <w:rFonts w:cs="Arial"/>
          <w:szCs w:val="20"/>
          <w:lang w:eastAsia="sl-SI"/>
        </w:rPr>
        <w:t xml:space="preserve"> </w:t>
      </w:r>
      <w:r w:rsidRPr="004A797F">
        <w:rPr>
          <w:rFonts w:cs="Arial"/>
          <w:szCs w:val="20"/>
          <w:lang w:eastAsia="sl-SI"/>
        </w:rPr>
        <w:t>Svetilka je montirana vodoravno, če je rezultat vseh treh meritev 0.</w:t>
      </w:r>
    </w:p>
    <w:p w14:paraId="5408DCDF" w14:textId="77777777" w:rsidR="00F6651A" w:rsidRPr="004A435F" w:rsidRDefault="00F6651A" w:rsidP="00F6651A">
      <w:pPr>
        <w:numPr>
          <w:ilvl w:val="1"/>
          <w:numId w:val="35"/>
        </w:numPr>
        <w:spacing w:after="120" w:line="240" w:lineRule="exact"/>
        <w:contextualSpacing/>
        <w:jc w:val="both"/>
        <w:rPr>
          <w:rFonts w:cs="Arial"/>
          <w:szCs w:val="20"/>
          <w:lang w:val="x-none" w:eastAsia="sl-SI"/>
        </w:rPr>
      </w:pPr>
      <w:r>
        <w:rPr>
          <w:rFonts w:cs="Arial"/>
          <w:szCs w:val="20"/>
          <w:lang w:eastAsia="sl-SI"/>
        </w:rPr>
        <w:t>s kotomerom, ki se ga postavi na mesto pritrditve svetilke, tako da je spodnji rob kotomera vodoravno, skladno s sliko 4 iz priloge 1 tega pravilnika. Vodoravnost spodnjega roba kotomera se ugotavlja skladno s prvo alinejo tega odstavka.</w:t>
      </w:r>
    </w:p>
    <w:p w14:paraId="730E26BC" w14:textId="77777777" w:rsidR="00F6651A" w:rsidRPr="00F6651A" w:rsidRDefault="00F6651A" w:rsidP="00F6651A">
      <w:pPr>
        <w:numPr>
          <w:ilvl w:val="0"/>
          <w:numId w:val="35"/>
        </w:numPr>
        <w:spacing w:after="120" w:line="240" w:lineRule="exact"/>
        <w:ind w:left="567" w:hanging="567"/>
        <w:contextualSpacing/>
        <w:jc w:val="both"/>
        <w:rPr>
          <w:rFonts w:cs="Arial"/>
          <w:szCs w:val="20"/>
          <w:lang w:val="x-none" w:eastAsia="sl-SI"/>
        </w:rPr>
      </w:pPr>
      <w:r w:rsidRPr="00F6651A">
        <w:rPr>
          <w:rFonts w:cs="Arial"/>
          <w:szCs w:val="20"/>
          <w:lang w:val="x-none" w:eastAsia="sl-SI"/>
        </w:rPr>
        <w:t>Ne glede na določbo druge alineje drugega odstavka tega člena meritve naklona svetilk ni potrebno izvesti, če ima svetilka vgrajeno možnost nastavitve kota montaže in je kot montaže možno odčitati na svetilki.</w:t>
      </w:r>
    </w:p>
    <w:p w14:paraId="00F0DE55" w14:textId="77777777" w:rsidR="00F6651A" w:rsidRPr="00F6651A" w:rsidRDefault="00F6651A" w:rsidP="00F6651A">
      <w:pPr>
        <w:numPr>
          <w:ilvl w:val="0"/>
          <w:numId w:val="35"/>
        </w:numPr>
        <w:spacing w:after="120" w:line="240" w:lineRule="exact"/>
        <w:ind w:left="567" w:hanging="567"/>
        <w:contextualSpacing/>
        <w:jc w:val="both"/>
        <w:rPr>
          <w:rFonts w:cs="Arial"/>
          <w:szCs w:val="20"/>
          <w:lang w:val="x-none" w:eastAsia="sl-SI"/>
        </w:rPr>
      </w:pPr>
      <w:r w:rsidRPr="00F6651A">
        <w:rPr>
          <w:rFonts w:cs="Arial"/>
          <w:szCs w:val="20"/>
          <w:lang w:eastAsia="sl-SI"/>
        </w:rPr>
        <w:t xml:space="preserve">Svetilka ne sveti  nad vodoravnico, če je popolni </w:t>
      </w:r>
      <w:proofErr w:type="spellStart"/>
      <w:r w:rsidRPr="00F6651A">
        <w:rPr>
          <w:rFonts w:cs="Arial"/>
          <w:szCs w:val="20"/>
          <w:lang w:eastAsia="sl-SI"/>
        </w:rPr>
        <w:t>odrezni</w:t>
      </w:r>
      <w:proofErr w:type="spellEnd"/>
      <w:r w:rsidRPr="00F6651A">
        <w:rPr>
          <w:rFonts w:cs="Arial"/>
          <w:szCs w:val="20"/>
          <w:lang w:eastAsia="sl-SI"/>
        </w:rPr>
        <w:t xml:space="preserve"> kot, kot ga definira proizvajalec svetilke, manjši ali enak od kota, pod katerim je svetilka zmontirana. </w:t>
      </w:r>
    </w:p>
    <w:p w14:paraId="338E02E0" w14:textId="77777777" w:rsidR="00F6651A" w:rsidRPr="00F6651A" w:rsidRDefault="00F6651A" w:rsidP="00F6651A">
      <w:pPr>
        <w:numPr>
          <w:ilvl w:val="0"/>
          <w:numId w:val="35"/>
        </w:numPr>
        <w:spacing w:after="120" w:line="240" w:lineRule="exact"/>
        <w:ind w:left="567" w:hanging="567"/>
        <w:contextualSpacing/>
        <w:jc w:val="both"/>
        <w:rPr>
          <w:rFonts w:cs="Arial"/>
          <w:szCs w:val="20"/>
          <w:lang w:val="x-none" w:eastAsia="sl-SI"/>
        </w:rPr>
      </w:pPr>
      <w:r w:rsidRPr="00F6651A">
        <w:rPr>
          <w:rFonts w:cs="Arial"/>
          <w:szCs w:val="20"/>
          <w:lang w:eastAsia="sl-SI"/>
        </w:rPr>
        <w:t>V primerih, ko sme svetilka sevati nad vodoravnico pod določenim kotom, se smiselno uporabljata metodi vrednotenja iz druge alineje drugega odstavka in iz tretjega odstavka tega člena.</w:t>
      </w:r>
    </w:p>
    <w:p w14:paraId="6A11145B" w14:textId="77777777" w:rsidR="00F6651A" w:rsidRPr="00F6651A" w:rsidRDefault="00F6651A" w:rsidP="00F6651A">
      <w:pPr>
        <w:spacing w:after="120" w:line="240" w:lineRule="exact"/>
        <w:contextualSpacing/>
        <w:jc w:val="both"/>
        <w:rPr>
          <w:rFonts w:cs="Arial"/>
          <w:i/>
          <w:iCs/>
          <w:szCs w:val="20"/>
          <w:lang w:eastAsia="sl-SI"/>
        </w:rPr>
      </w:pPr>
    </w:p>
    <w:p w14:paraId="32A38AD8" w14:textId="77777777" w:rsidR="00F6651A" w:rsidRPr="00F6651A" w:rsidRDefault="00F6651A" w:rsidP="00F6651A">
      <w:pPr>
        <w:spacing w:after="120" w:line="240" w:lineRule="exact"/>
        <w:contextualSpacing/>
        <w:jc w:val="center"/>
        <w:rPr>
          <w:rFonts w:cs="Arial"/>
          <w:szCs w:val="20"/>
          <w:lang w:eastAsia="sl-SI"/>
        </w:rPr>
      </w:pPr>
    </w:p>
    <w:p w14:paraId="47125E34" w14:textId="77777777" w:rsidR="00F6651A" w:rsidRPr="00F6651A" w:rsidRDefault="00F6651A" w:rsidP="00F6651A">
      <w:pPr>
        <w:spacing w:after="120" w:line="240" w:lineRule="exact"/>
        <w:contextualSpacing/>
        <w:jc w:val="center"/>
        <w:rPr>
          <w:rFonts w:cs="Arial"/>
          <w:b/>
          <w:szCs w:val="20"/>
          <w:lang w:eastAsia="sl-SI"/>
        </w:rPr>
      </w:pPr>
      <w:r w:rsidRPr="00F6651A">
        <w:rPr>
          <w:rFonts w:cs="Arial"/>
          <w:szCs w:val="20"/>
          <w:lang w:eastAsia="sl-SI"/>
        </w:rPr>
        <w:t xml:space="preserve"> </w:t>
      </w:r>
      <w:r w:rsidRPr="00F6651A">
        <w:rPr>
          <w:rFonts w:cs="Arial"/>
          <w:b/>
          <w:szCs w:val="20"/>
          <w:lang w:eastAsia="sl-SI"/>
        </w:rPr>
        <w:t>VI. KONČNA DOLOČBA</w:t>
      </w:r>
    </w:p>
    <w:p w14:paraId="26B4D3A6" w14:textId="77777777" w:rsidR="00F6651A" w:rsidRPr="00F6651A" w:rsidRDefault="00F6651A" w:rsidP="00F6651A">
      <w:pPr>
        <w:spacing w:after="120" w:line="240" w:lineRule="exact"/>
        <w:contextualSpacing/>
        <w:jc w:val="center"/>
        <w:rPr>
          <w:rFonts w:cs="Arial"/>
          <w:b/>
          <w:szCs w:val="20"/>
          <w:lang w:eastAsia="sl-SI"/>
        </w:rPr>
      </w:pPr>
    </w:p>
    <w:p w14:paraId="02284A38" w14:textId="77777777" w:rsidR="00F6651A" w:rsidRPr="00F6651A" w:rsidRDefault="00F6651A" w:rsidP="00F6651A">
      <w:pPr>
        <w:numPr>
          <w:ilvl w:val="0"/>
          <w:numId w:val="31"/>
        </w:numPr>
        <w:tabs>
          <w:tab w:val="left" w:pos="284"/>
        </w:tabs>
        <w:spacing w:line="240" w:lineRule="exact"/>
        <w:ind w:left="0" w:firstLine="0"/>
        <w:contextualSpacing/>
        <w:jc w:val="center"/>
        <w:rPr>
          <w:rFonts w:cs="Arial"/>
          <w:b/>
          <w:bCs/>
          <w:szCs w:val="20"/>
          <w:lang w:val="x-none" w:eastAsia="sl-SI"/>
        </w:rPr>
      </w:pPr>
      <w:r w:rsidRPr="00F6651A">
        <w:rPr>
          <w:rFonts w:cs="Arial"/>
          <w:b/>
          <w:bCs/>
          <w:szCs w:val="20"/>
          <w:lang w:val="x-none" w:eastAsia="sl-SI"/>
        </w:rPr>
        <w:t> člen</w:t>
      </w:r>
    </w:p>
    <w:p w14:paraId="5EB401AF" w14:textId="77777777" w:rsidR="00F6651A" w:rsidRPr="00F6651A" w:rsidRDefault="00F6651A" w:rsidP="00F6651A">
      <w:pPr>
        <w:spacing w:after="120" w:line="240" w:lineRule="exact"/>
        <w:contextualSpacing/>
        <w:jc w:val="center"/>
        <w:rPr>
          <w:rFonts w:cs="Arial"/>
          <w:b/>
          <w:bCs/>
          <w:szCs w:val="20"/>
          <w:lang w:val="x-none" w:eastAsia="sl-SI"/>
        </w:rPr>
      </w:pPr>
      <w:r w:rsidRPr="00F6651A">
        <w:rPr>
          <w:rFonts w:cs="Arial"/>
          <w:b/>
          <w:bCs/>
          <w:szCs w:val="20"/>
          <w:lang w:val="x-none" w:eastAsia="sl-SI"/>
        </w:rPr>
        <w:t>(začetek veljavnosti)</w:t>
      </w:r>
    </w:p>
    <w:p w14:paraId="3AB19162" w14:textId="77777777" w:rsidR="00F6651A" w:rsidRPr="00F6651A" w:rsidRDefault="00F6651A" w:rsidP="00F6651A">
      <w:pPr>
        <w:spacing w:after="120" w:line="240" w:lineRule="exact"/>
        <w:contextualSpacing/>
        <w:jc w:val="center"/>
        <w:rPr>
          <w:rFonts w:cs="Arial"/>
          <w:b/>
          <w:bCs/>
          <w:szCs w:val="20"/>
          <w:lang w:val="x-none" w:eastAsia="sl-SI"/>
        </w:rPr>
      </w:pPr>
    </w:p>
    <w:p w14:paraId="49234247" w14:textId="77777777" w:rsidR="00F6651A" w:rsidRPr="00F6651A" w:rsidRDefault="00F6651A" w:rsidP="00F6651A">
      <w:pPr>
        <w:spacing w:after="120" w:line="240" w:lineRule="exact"/>
        <w:contextualSpacing/>
        <w:jc w:val="both"/>
        <w:rPr>
          <w:rFonts w:cs="Arial"/>
          <w:szCs w:val="20"/>
          <w:lang w:eastAsia="sl-SI"/>
        </w:rPr>
      </w:pPr>
      <w:r w:rsidRPr="00F6651A">
        <w:rPr>
          <w:rFonts w:cs="Arial"/>
          <w:szCs w:val="20"/>
          <w:lang w:eastAsia="sl-SI"/>
        </w:rPr>
        <w:t>Ta pravilnik začne veljati petnajsti dan po objavi v Uradnem listu Republike Slovenije.</w:t>
      </w:r>
    </w:p>
    <w:p w14:paraId="68B28A49" w14:textId="77777777" w:rsidR="00F6651A" w:rsidRPr="00F6651A" w:rsidRDefault="00F6651A" w:rsidP="00F6651A">
      <w:pPr>
        <w:spacing w:after="120" w:line="240" w:lineRule="exact"/>
        <w:ind w:firstLine="240"/>
        <w:contextualSpacing/>
        <w:jc w:val="both"/>
        <w:rPr>
          <w:rFonts w:cs="Arial"/>
          <w:szCs w:val="20"/>
          <w:lang w:eastAsia="sl-SI"/>
        </w:rPr>
      </w:pPr>
    </w:p>
    <w:p w14:paraId="24701353" w14:textId="77777777" w:rsidR="00F6651A" w:rsidRPr="00F6651A" w:rsidRDefault="00F6651A" w:rsidP="00F6651A">
      <w:pPr>
        <w:spacing w:after="120" w:line="240" w:lineRule="exact"/>
        <w:ind w:firstLine="240"/>
        <w:contextualSpacing/>
        <w:jc w:val="both"/>
        <w:rPr>
          <w:rFonts w:cs="Arial"/>
          <w:szCs w:val="20"/>
          <w:lang w:eastAsia="sl-SI"/>
        </w:rPr>
      </w:pPr>
    </w:p>
    <w:p w14:paraId="7AA213D7" w14:textId="77777777" w:rsidR="00F6651A" w:rsidRPr="00F6651A" w:rsidRDefault="00F6651A" w:rsidP="00F6651A">
      <w:pPr>
        <w:spacing w:after="120" w:line="240" w:lineRule="exact"/>
        <w:ind w:firstLine="240"/>
        <w:contextualSpacing/>
        <w:jc w:val="both"/>
        <w:rPr>
          <w:rFonts w:cs="Arial"/>
          <w:szCs w:val="20"/>
          <w:lang w:eastAsia="sl-SI"/>
        </w:rPr>
      </w:pPr>
    </w:p>
    <w:p w14:paraId="36E02441" w14:textId="3B5263BA" w:rsidR="00F6651A" w:rsidRPr="00F6651A" w:rsidRDefault="00F6651A" w:rsidP="00F6651A">
      <w:pPr>
        <w:spacing w:line="240" w:lineRule="exact"/>
        <w:ind w:firstLine="238"/>
        <w:contextualSpacing/>
        <w:jc w:val="both"/>
        <w:rPr>
          <w:rFonts w:cs="Arial"/>
          <w:szCs w:val="20"/>
          <w:lang w:eastAsia="sl-SI"/>
        </w:rPr>
      </w:pPr>
      <w:r w:rsidRPr="00F6651A">
        <w:rPr>
          <w:rFonts w:cs="Arial"/>
          <w:szCs w:val="20"/>
          <w:lang w:eastAsia="sl-SI"/>
        </w:rPr>
        <w:t xml:space="preserve">Št. </w:t>
      </w:r>
      <w:r w:rsidRPr="00F6651A">
        <w:rPr>
          <w:rFonts w:cs="Arial"/>
          <w:szCs w:val="20"/>
          <w:lang w:eastAsia="sl-SI"/>
        </w:rPr>
        <w:t>007-267-2024</w:t>
      </w:r>
    </w:p>
    <w:p w14:paraId="4FDBA2E9" w14:textId="44DC41DC" w:rsidR="00F6651A" w:rsidRPr="00F6651A" w:rsidRDefault="00F6651A" w:rsidP="00F6651A">
      <w:pPr>
        <w:spacing w:line="240" w:lineRule="exact"/>
        <w:ind w:firstLine="238"/>
        <w:contextualSpacing/>
        <w:jc w:val="both"/>
        <w:rPr>
          <w:rFonts w:cs="Arial"/>
          <w:szCs w:val="20"/>
          <w:lang w:eastAsia="sl-SI"/>
        </w:rPr>
      </w:pPr>
      <w:r w:rsidRPr="00F6651A">
        <w:rPr>
          <w:rFonts w:cs="Arial"/>
          <w:szCs w:val="20"/>
          <w:lang w:eastAsia="sl-SI"/>
        </w:rPr>
        <w:t>Ljubljana, dne</w:t>
      </w:r>
      <w:r w:rsidRPr="00F6651A">
        <w:rPr>
          <w:rFonts w:cs="Arial"/>
          <w:szCs w:val="20"/>
          <w:lang w:eastAsia="sl-SI"/>
        </w:rPr>
        <w:t xml:space="preserve"> xx. xx. 2025</w:t>
      </w:r>
    </w:p>
    <w:p w14:paraId="3805A18E" w14:textId="77777777" w:rsidR="00F6651A" w:rsidRPr="00F6651A" w:rsidRDefault="00F6651A" w:rsidP="00F6651A">
      <w:pPr>
        <w:spacing w:line="240" w:lineRule="exact"/>
        <w:ind w:firstLine="238"/>
        <w:contextualSpacing/>
        <w:jc w:val="both"/>
        <w:rPr>
          <w:rFonts w:cs="Arial"/>
          <w:color w:val="00B0F0"/>
          <w:szCs w:val="20"/>
          <w:lang w:eastAsia="sl-SI"/>
        </w:rPr>
      </w:pPr>
      <w:bookmarkStart w:id="2" w:name="_Hlk184653700"/>
      <w:r w:rsidRPr="00F6651A">
        <w:rPr>
          <w:rFonts w:cs="Arial"/>
          <w:szCs w:val="20"/>
          <w:lang w:eastAsia="sl-SI"/>
        </w:rPr>
        <w:t xml:space="preserve">EVA </w:t>
      </w:r>
      <w:r w:rsidRPr="00F6651A">
        <w:rPr>
          <w:rFonts w:cs="Arial"/>
          <w:color w:val="303030"/>
          <w:szCs w:val="20"/>
          <w:shd w:val="clear" w:color="auto" w:fill="FFFFFF"/>
        </w:rPr>
        <w:t>2024-2570-0102</w:t>
      </w:r>
      <w:bookmarkEnd w:id="2"/>
    </w:p>
    <w:p w14:paraId="4B13A76A" w14:textId="77777777" w:rsidR="00F6651A" w:rsidRPr="00F6651A" w:rsidRDefault="00F6651A" w:rsidP="00F6651A">
      <w:pPr>
        <w:spacing w:line="240" w:lineRule="exact"/>
        <w:ind w:left="4956" w:firstLine="708"/>
        <w:contextualSpacing/>
        <w:jc w:val="both"/>
        <w:rPr>
          <w:rFonts w:cs="Arial"/>
          <w:b/>
          <w:bCs/>
          <w:szCs w:val="20"/>
          <w:lang w:eastAsia="sl-SI"/>
        </w:rPr>
      </w:pPr>
    </w:p>
    <w:p w14:paraId="4C0A7DC0" w14:textId="77777777" w:rsidR="00F6651A" w:rsidRPr="00F6651A" w:rsidRDefault="00F6651A" w:rsidP="00F6651A">
      <w:pPr>
        <w:spacing w:line="240" w:lineRule="exact"/>
        <w:ind w:left="4956" w:firstLine="708"/>
        <w:contextualSpacing/>
        <w:jc w:val="both"/>
        <w:rPr>
          <w:rFonts w:cs="Arial"/>
          <w:bCs/>
          <w:szCs w:val="20"/>
          <w:lang w:eastAsia="sl-SI"/>
        </w:rPr>
      </w:pPr>
      <w:r w:rsidRPr="00F6651A">
        <w:rPr>
          <w:rFonts w:cs="Arial"/>
          <w:bCs/>
          <w:szCs w:val="20"/>
          <w:lang w:eastAsia="sl-SI"/>
        </w:rPr>
        <w:t xml:space="preserve">    </w:t>
      </w:r>
    </w:p>
    <w:p w14:paraId="49870C56" w14:textId="77777777" w:rsidR="00F6651A" w:rsidRPr="00F6651A" w:rsidRDefault="00F6651A" w:rsidP="00F6651A">
      <w:pPr>
        <w:spacing w:line="240" w:lineRule="exact"/>
        <w:ind w:left="4956" w:firstLine="708"/>
        <w:contextualSpacing/>
        <w:jc w:val="both"/>
        <w:rPr>
          <w:rFonts w:cs="Arial"/>
          <w:bCs/>
          <w:szCs w:val="20"/>
          <w:lang w:eastAsia="sl-SI"/>
        </w:rPr>
      </w:pPr>
      <w:r w:rsidRPr="00F6651A">
        <w:rPr>
          <w:rFonts w:cs="Arial"/>
          <w:bCs/>
          <w:szCs w:val="20"/>
          <w:lang w:eastAsia="sl-SI"/>
        </w:rPr>
        <w:t xml:space="preserve">Bojan Kumer </w:t>
      </w:r>
      <w:proofErr w:type="spellStart"/>
      <w:r w:rsidRPr="00F6651A">
        <w:rPr>
          <w:rFonts w:cs="Arial"/>
          <w:bCs/>
          <w:szCs w:val="20"/>
          <w:lang w:eastAsia="sl-SI"/>
        </w:rPr>
        <w:t>l.r</w:t>
      </w:r>
      <w:proofErr w:type="spellEnd"/>
      <w:r w:rsidRPr="00F6651A">
        <w:rPr>
          <w:rFonts w:cs="Arial"/>
          <w:bCs/>
          <w:szCs w:val="20"/>
          <w:lang w:eastAsia="sl-SI"/>
        </w:rPr>
        <w:t>.</w:t>
      </w:r>
    </w:p>
    <w:p w14:paraId="5CF1140F" w14:textId="77777777" w:rsidR="00F6651A" w:rsidRPr="00F6651A" w:rsidRDefault="00F6651A" w:rsidP="00F6651A">
      <w:pPr>
        <w:spacing w:line="240" w:lineRule="exact"/>
        <w:ind w:firstLine="238"/>
        <w:contextualSpacing/>
        <w:jc w:val="both"/>
        <w:rPr>
          <w:rFonts w:cs="Arial"/>
          <w:szCs w:val="20"/>
          <w:lang w:eastAsia="sl-SI"/>
        </w:rPr>
      </w:pPr>
      <w:r w:rsidRPr="00F6651A">
        <w:rPr>
          <w:rFonts w:cs="Arial"/>
          <w:szCs w:val="20"/>
          <w:lang w:eastAsia="sl-SI"/>
        </w:rPr>
        <w:t xml:space="preserve">      </w:t>
      </w:r>
      <w:r w:rsidRPr="00F6651A">
        <w:rPr>
          <w:rFonts w:cs="Arial"/>
          <w:szCs w:val="20"/>
          <w:lang w:eastAsia="sl-SI"/>
        </w:rPr>
        <w:tab/>
      </w:r>
      <w:r w:rsidRPr="00F6651A">
        <w:rPr>
          <w:rFonts w:cs="Arial"/>
          <w:szCs w:val="20"/>
          <w:lang w:eastAsia="sl-SI"/>
        </w:rPr>
        <w:tab/>
      </w:r>
      <w:r w:rsidRPr="00F6651A">
        <w:rPr>
          <w:rFonts w:cs="Arial"/>
          <w:szCs w:val="20"/>
          <w:lang w:eastAsia="sl-SI"/>
        </w:rPr>
        <w:tab/>
      </w:r>
      <w:r w:rsidRPr="00F6651A">
        <w:rPr>
          <w:rFonts w:cs="Arial"/>
          <w:szCs w:val="20"/>
          <w:lang w:eastAsia="sl-SI"/>
        </w:rPr>
        <w:tab/>
      </w:r>
      <w:r w:rsidRPr="00F6651A">
        <w:rPr>
          <w:rFonts w:cs="Arial"/>
          <w:szCs w:val="20"/>
          <w:lang w:eastAsia="sl-SI"/>
        </w:rPr>
        <w:tab/>
      </w:r>
      <w:r w:rsidRPr="00F6651A">
        <w:rPr>
          <w:rFonts w:cs="Arial"/>
          <w:szCs w:val="20"/>
          <w:lang w:eastAsia="sl-SI"/>
        </w:rPr>
        <w:tab/>
      </w:r>
      <w:r w:rsidRPr="00F6651A">
        <w:rPr>
          <w:rFonts w:cs="Arial"/>
          <w:szCs w:val="20"/>
          <w:lang w:eastAsia="sl-SI"/>
        </w:rPr>
        <w:tab/>
        <w:t>Minister za okolje, podnebje in energijo</w:t>
      </w:r>
    </w:p>
    <w:p w14:paraId="279B74F8" w14:textId="77777777" w:rsidR="00F6651A" w:rsidRPr="00766BA0" w:rsidRDefault="00F6651A" w:rsidP="00F6651A">
      <w:pPr>
        <w:autoSpaceDE w:val="0"/>
        <w:autoSpaceDN w:val="0"/>
        <w:adjustRightInd w:val="0"/>
        <w:spacing w:line="240" w:lineRule="exact"/>
        <w:contextualSpacing/>
        <w:rPr>
          <w:rFonts w:cs="Arial"/>
          <w:szCs w:val="20"/>
        </w:rPr>
      </w:pPr>
    </w:p>
    <w:p w14:paraId="11E308B1" w14:textId="77777777" w:rsidR="00F6651A" w:rsidRDefault="00F6651A" w:rsidP="00F6651A">
      <w:pPr>
        <w:autoSpaceDE w:val="0"/>
        <w:autoSpaceDN w:val="0"/>
        <w:adjustRightInd w:val="0"/>
        <w:spacing w:line="240" w:lineRule="exact"/>
        <w:contextualSpacing/>
        <w:rPr>
          <w:rFonts w:cs="Arial"/>
          <w:szCs w:val="20"/>
        </w:rPr>
      </w:pPr>
      <w:r>
        <w:rPr>
          <w:rFonts w:cs="Arial"/>
          <w:szCs w:val="20"/>
        </w:rPr>
        <w:br w:type="page"/>
      </w:r>
      <w:r>
        <w:rPr>
          <w:rFonts w:cs="Arial"/>
          <w:szCs w:val="20"/>
        </w:rPr>
        <w:lastRenderedPageBreak/>
        <w:t>PRILOGA 1</w:t>
      </w:r>
    </w:p>
    <w:p w14:paraId="4DD1236D" w14:textId="77777777" w:rsidR="00F6651A" w:rsidRDefault="00F6651A" w:rsidP="00F6651A">
      <w:pPr>
        <w:autoSpaceDE w:val="0"/>
        <w:autoSpaceDN w:val="0"/>
        <w:adjustRightInd w:val="0"/>
        <w:spacing w:line="240" w:lineRule="exact"/>
        <w:contextualSpacing/>
        <w:rPr>
          <w:rFonts w:cs="Arial"/>
          <w:szCs w:val="20"/>
        </w:rPr>
      </w:pPr>
    </w:p>
    <w:p w14:paraId="6B48DE1E" w14:textId="77777777" w:rsidR="00F6651A" w:rsidRDefault="00F6651A" w:rsidP="00F6651A">
      <w:pPr>
        <w:spacing w:after="120" w:line="240" w:lineRule="exact"/>
        <w:contextualSpacing/>
        <w:jc w:val="center"/>
        <w:rPr>
          <w:rFonts w:cs="Arial"/>
          <w:szCs w:val="20"/>
          <w:lang w:eastAsia="sl-SI"/>
        </w:rPr>
      </w:pPr>
    </w:p>
    <w:p w14:paraId="657E16B6" w14:textId="77777777" w:rsidR="00F6651A" w:rsidRDefault="00F6651A" w:rsidP="00F6651A">
      <w:pPr>
        <w:spacing w:after="120" w:line="240" w:lineRule="exact"/>
        <w:contextualSpacing/>
        <w:rPr>
          <w:rFonts w:cs="Arial"/>
          <w:i/>
          <w:iCs/>
          <w:szCs w:val="20"/>
          <w:lang w:eastAsia="sl-SI"/>
        </w:rPr>
      </w:pPr>
      <w:r w:rsidRPr="004C36EE">
        <w:rPr>
          <w:rFonts w:cs="Arial"/>
          <w:i/>
          <w:iCs/>
          <w:szCs w:val="20"/>
          <w:lang w:eastAsia="sl-SI"/>
        </w:rPr>
        <w:t xml:space="preserve">Slika 1: </w:t>
      </w:r>
      <w:r>
        <w:rPr>
          <w:rFonts w:cs="Arial"/>
          <w:i/>
          <w:iCs/>
          <w:szCs w:val="20"/>
          <w:lang w:eastAsia="sl-SI"/>
        </w:rPr>
        <w:t>P</w:t>
      </w:r>
      <w:r w:rsidRPr="004C36EE">
        <w:rPr>
          <w:rFonts w:cs="Arial"/>
          <w:i/>
          <w:iCs/>
          <w:szCs w:val="20"/>
          <w:lang w:eastAsia="sl-SI"/>
        </w:rPr>
        <w:t xml:space="preserve">ozicija </w:t>
      </w:r>
      <w:proofErr w:type="spellStart"/>
      <w:r w:rsidRPr="004C36EE">
        <w:rPr>
          <w:rFonts w:cs="Arial"/>
          <w:i/>
          <w:iCs/>
          <w:szCs w:val="20"/>
          <w:lang w:eastAsia="sl-SI"/>
        </w:rPr>
        <w:t>luksmetra</w:t>
      </w:r>
      <w:proofErr w:type="spellEnd"/>
      <w:r w:rsidRPr="004C36EE">
        <w:rPr>
          <w:rFonts w:cs="Arial"/>
          <w:i/>
          <w:iCs/>
          <w:szCs w:val="20"/>
          <w:lang w:eastAsia="sl-SI"/>
        </w:rPr>
        <w:t xml:space="preserve"> na sredini okenske odprtine v nivoju fasade</w:t>
      </w:r>
      <w:r>
        <w:rPr>
          <w:rFonts w:cs="Arial"/>
          <w:i/>
          <w:iCs/>
          <w:szCs w:val="20"/>
          <w:lang w:eastAsia="sl-SI"/>
        </w:rPr>
        <w:t xml:space="preserve">. </w:t>
      </w:r>
      <w:proofErr w:type="spellStart"/>
      <w:r>
        <w:rPr>
          <w:rFonts w:cs="Arial"/>
          <w:i/>
          <w:iCs/>
          <w:szCs w:val="20"/>
          <w:lang w:eastAsia="sl-SI"/>
        </w:rPr>
        <w:t>Luksmeter</w:t>
      </w:r>
      <w:proofErr w:type="spellEnd"/>
      <w:r>
        <w:rPr>
          <w:rFonts w:cs="Arial"/>
          <w:i/>
          <w:iCs/>
          <w:szCs w:val="20"/>
          <w:lang w:eastAsia="sl-SI"/>
        </w:rPr>
        <w:t xml:space="preserve"> se namesti na sredino svetle mere okenske odprtine skladno s pravili tehnike.</w:t>
      </w:r>
      <w:r w:rsidRPr="004C36EE" w:rsidDel="00F10945">
        <w:rPr>
          <w:rFonts w:cs="Arial"/>
          <w:i/>
          <w:iCs/>
          <w:szCs w:val="20"/>
          <w:lang w:eastAsia="sl-SI"/>
        </w:rPr>
        <w:t xml:space="preserve"> </w:t>
      </w:r>
    </w:p>
    <w:p w14:paraId="313A4106" w14:textId="33466344" w:rsidR="00F6651A" w:rsidRDefault="00F6651A" w:rsidP="00F6651A">
      <w:pPr>
        <w:spacing w:after="120" w:line="240" w:lineRule="exact"/>
        <w:contextualSpacing/>
        <w:rPr>
          <w:rFonts w:cs="Arial"/>
          <w:i/>
          <w:iCs/>
          <w:szCs w:val="20"/>
          <w:lang w:eastAsia="sl-SI"/>
        </w:rPr>
      </w:pPr>
      <w:r>
        <w:rPr>
          <w:noProof/>
        </w:rPr>
        <w:drawing>
          <wp:anchor distT="0" distB="0" distL="114300" distR="114300" simplePos="0" relativeHeight="251658240" behindDoc="0" locked="0" layoutInCell="1" allowOverlap="1" wp14:anchorId="31A7B9B8" wp14:editId="0AA8E102">
            <wp:simplePos x="0" y="0"/>
            <wp:positionH relativeFrom="column">
              <wp:posOffset>5080</wp:posOffset>
            </wp:positionH>
            <wp:positionV relativeFrom="paragraph">
              <wp:posOffset>148590</wp:posOffset>
            </wp:positionV>
            <wp:extent cx="3312795" cy="2540000"/>
            <wp:effectExtent l="0" t="0" r="1905" b="0"/>
            <wp:wrapTopAndBottom/>
            <wp:docPr id="416047173"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t="30000" r="8629" b="30571"/>
                    <a:stretch>
                      <a:fillRect/>
                    </a:stretch>
                  </pic:blipFill>
                  <pic:spPr bwMode="auto">
                    <a:xfrm>
                      <a:off x="0" y="0"/>
                      <a:ext cx="3312795" cy="2540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DD5527" w14:textId="77777777" w:rsidR="00F6651A" w:rsidRDefault="00F6651A" w:rsidP="00F6651A">
      <w:pPr>
        <w:spacing w:after="120" w:line="240" w:lineRule="exact"/>
        <w:contextualSpacing/>
        <w:rPr>
          <w:rFonts w:cs="Arial"/>
          <w:i/>
          <w:iCs/>
          <w:szCs w:val="20"/>
          <w:lang w:eastAsia="sl-SI"/>
        </w:rPr>
      </w:pPr>
    </w:p>
    <w:p w14:paraId="20188812" w14:textId="77777777" w:rsidR="00F6651A" w:rsidRDefault="00F6651A" w:rsidP="00F6651A">
      <w:pPr>
        <w:spacing w:after="120" w:line="240" w:lineRule="exact"/>
        <w:contextualSpacing/>
        <w:rPr>
          <w:rFonts w:cs="Arial"/>
          <w:i/>
          <w:iCs/>
          <w:szCs w:val="20"/>
          <w:lang w:eastAsia="sl-SI"/>
        </w:rPr>
      </w:pPr>
    </w:p>
    <w:p w14:paraId="6828D847" w14:textId="77777777" w:rsidR="00F6651A" w:rsidRDefault="00F6651A" w:rsidP="00F6651A">
      <w:pPr>
        <w:spacing w:after="120" w:line="240" w:lineRule="exact"/>
        <w:contextualSpacing/>
        <w:rPr>
          <w:rFonts w:cs="Arial"/>
          <w:i/>
          <w:iCs/>
          <w:szCs w:val="20"/>
          <w:lang w:eastAsia="sl-SI"/>
        </w:rPr>
      </w:pPr>
    </w:p>
    <w:p w14:paraId="01FE0F69" w14:textId="77777777" w:rsidR="00F6651A" w:rsidRPr="004C36EE" w:rsidRDefault="00F6651A" w:rsidP="00F6651A">
      <w:pPr>
        <w:spacing w:after="120" w:line="240" w:lineRule="exact"/>
        <w:contextualSpacing/>
        <w:rPr>
          <w:rFonts w:cs="Arial"/>
          <w:i/>
          <w:iCs/>
          <w:szCs w:val="20"/>
          <w:lang w:eastAsia="sl-SI"/>
        </w:rPr>
      </w:pPr>
      <w:r w:rsidRPr="004C36EE">
        <w:rPr>
          <w:rFonts w:cs="Arial"/>
          <w:i/>
          <w:iCs/>
          <w:szCs w:val="20"/>
          <w:lang w:eastAsia="sl-SI"/>
        </w:rPr>
        <w:t xml:space="preserve">Slika </w:t>
      </w:r>
      <w:r>
        <w:rPr>
          <w:rFonts w:cs="Arial"/>
          <w:i/>
          <w:iCs/>
          <w:szCs w:val="20"/>
          <w:lang w:eastAsia="sl-SI"/>
        </w:rPr>
        <w:t>2</w:t>
      </w:r>
      <w:r w:rsidRPr="004C36EE">
        <w:rPr>
          <w:rFonts w:cs="Arial"/>
          <w:i/>
          <w:iCs/>
          <w:szCs w:val="20"/>
          <w:lang w:eastAsia="sl-SI"/>
        </w:rPr>
        <w:t xml:space="preserve">: </w:t>
      </w:r>
      <w:r>
        <w:rPr>
          <w:rFonts w:cs="Arial"/>
          <w:i/>
          <w:iCs/>
          <w:szCs w:val="20"/>
          <w:lang w:eastAsia="sl-SI"/>
        </w:rPr>
        <w:t>P</w:t>
      </w:r>
      <w:r w:rsidRPr="004C36EE">
        <w:rPr>
          <w:rFonts w:cs="Arial"/>
          <w:i/>
          <w:iCs/>
          <w:szCs w:val="20"/>
          <w:lang w:eastAsia="sl-SI"/>
        </w:rPr>
        <w:t xml:space="preserve">ozicija </w:t>
      </w:r>
      <w:r>
        <w:rPr>
          <w:rFonts w:cs="Arial"/>
          <w:i/>
          <w:iCs/>
          <w:szCs w:val="20"/>
          <w:lang w:eastAsia="sl-SI"/>
        </w:rPr>
        <w:t>merilnih točk na fasadi objekta. Točke se izbere v enakomernem rastru, pri tem se izognemo okenskim odprtinam.</w:t>
      </w:r>
    </w:p>
    <w:p w14:paraId="0AA1ED0A" w14:textId="77777777" w:rsidR="00F6651A" w:rsidRDefault="00F6651A" w:rsidP="00F6651A">
      <w:pPr>
        <w:autoSpaceDE w:val="0"/>
        <w:autoSpaceDN w:val="0"/>
        <w:adjustRightInd w:val="0"/>
        <w:spacing w:line="240" w:lineRule="exact"/>
        <w:contextualSpacing/>
        <w:rPr>
          <w:rFonts w:cs="Arial"/>
          <w:szCs w:val="20"/>
          <w:lang w:val="x-none" w:eastAsia="sl-SI"/>
        </w:rPr>
      </w:pPr>
    </w:p>
    <w:p w14:paraId="010F4D77" w14:textId="77777777" w:rsidR="00F6651A" w:rsidRDefault="00F6651A" w:rsidP="00F6651A">
      <w:pPr>
        <w:autoSpaceDE w:val="0"/>
        <w:autoSpaceDN w:val="0"/>
        <w:adjustRightInd w:val="0"/>
        <w:spacing w:line="240" w:lineRule="exact"/>
        <w:contextualSpacing/>
        <w:rPr>
          <w:rFonts w:cs="Arial"/>
          <w:szCs w:val="20"/>
          <w:lang w:val="x-none" w:eastAsia="sl-SI"/>
        </w:rPr>
      </w:pPr>
    </w:p>
    <w:p w14:paraId="431B7482" w14:textId="1A3F6C99" w:rsidR="00F6651A" w:rsidRDefault="00F6651A" w:rsidP="00F6651A">
      <w:pPr>
        <w:spacing w:after="120" w:line="240" w:lineRule="exact"/>
        <w:contextualSpacing/>
        <w:jc w:val="both"/>
        <w:rPr>
          <w:rFonts w:cs="Arial"/>
          <w:i/>
          <w:iCs/>
          <w:szCs w:val="20"/>
          <w:lang w:eastAsia="sl-SI"/>
        </w:rPr>
      </w:pPr>
      <w:r>
        <w:rPr>
          <w:noProof/>
        </w:rPr>
        <w:drawing>
          <wp:anchor distT="0" distB="0" distL="114300" distR="114300" simplePos="0" relativeHeight="251662336" behindDoc="0" locked="0" layoutInCell="1" allowOverlap="1" wp14:anchorId="0A8C8FB4" wp14:editId="66D168A8">
            <wp:simplePos x="0" y="0"/>
            <wp:positionH relativeFrom="column">
              <wp:posOffset>0</wp:posOffset>
            </wp:positionH>
            <wp:positionV relativeFrom="paragraph">
              <wp:posOffset>188595</wp:posOffset>
            </wp:positionV>
            <wp:extent cx="3469005" cy="2987040"/>
            <wp:effectExtent l="0" t="0" r="0" b="3810"/>
            <wp:wrapTopAndBottom/>
            <wp:docPr id="1418102476"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t="32076" r="-941" b="19040"/>
                    <a:stretch>
                      <a:fillRect/>
                    </a:stretch>
                  </pic:blipFill>
                  <pic:spPr bwMode="auto">
                    <a:xfrm>
                      <a:off x="0" y="0"/>
                      <a:ext cx="3469005" cy="29870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518935" w14:textId="77777777" w:rsidR="00F6651A" w:rsidRDefault="00F6651A" w:rsidP="00F6651A">
      <w:pPr>
        <w:spacing w:after="120" w:line="240" w:lineRule="exact"/>
        <w:contextualSpacing/>
        <w:jc w:val="both"/>
        <w:rPr>
          <w:rFonts w:cs="Arial"/>
          <w:i/>
          <w:iCs/>
          <w:szCs w:val="20"/>
          <w:lang w:eastAsia="sl-SI"/>
        </w:rPr>
      </w:pPr>
    </w:p>
    <w:p w14:paraId="46097678" w14:textId="77777777" w:rsidR="00F6651A" w:rsidRDefault="00F6651A" w:rsidP="00F6651A">
      <w:pPr>
        <w:spacing w:after="120" w:line="240" w:lineRule="exact"/>
        <w:contextualSpacing/>
        <w:jc w:val="both"/>
        <w:rPr>
          <w:rFonts w:cs="Arial"/>
          <w:i/>
          <w:iCs/>
          <w:szCs w:val="20"/>
          <w:lang w:eastAsia="sl-SI"/>
        </w:rPr>
      </w:pPr>
    </w:p>
    <w:p w14:paraId="7412A69E" w14:textId="77777777" w:rsidR="00F6651A" w:rsidRDefault="00F6651A" w:rsidP="00F6651A">
      <w:pPr>
        <w:spacing w:after="120" w:line="240" w:lineRule="exact"/>
        <w:contextualSpacing/>
        <w:jc w:val="both"/>
        <w:rPr>
          <w:rFonts w:cs="Arial"/>
          <w:i/>
          <w:iCs/>
          <w:szCs w:val="20"/>
          <w:lang w:eastAsia="sl-SI"/>
        </w:rPr>
      </w:pPr>
      <w:r>
        <w:rPr>
          <w:rFonts w:cs="Arial"/>
          <w:i/>
          <w:iCs/>
          <w:szCs w:val="20"/>
          <w:lang w:eastAsia="sl-SI"/>
        </w:rPr>
        <w:br w:type="page"/>
      </w:r>
      <w:r w:rsidRPr="004C36EE">
        <w:rPr>
          <w:rFonts w:cs="Arial"/>
          <w:i/>
          <w:iCs/>
          <w:szCs w:val="20"/>
          <w:lang w:eastAsia="sl-SI"/>
        </w:rPr>
        <w:lastRenderedPageBreak/>
        <w:t xml:space="preserve">Slika </w:t>
      </w:r>
      <w:r>
        <w:rPr>
          <w:rFonts w:cs="Arial"/>
          <w:i/>
          <w:iCs/>
          <w:szCs w:val="20"/>
          <w:lang w:eastAsia="sl-SI"/>
        </w:rPr>
        <w:t>3</w:t>
      </w:r>
      <w:r w:rsidRPr="004C36EE">
        <w:rPr>
          <w:rFonts w:cs="Arial"/>
          <w:i/>
          <w:iCs/>
          <w:szCs w:val="20"/>
          <w:lang w:eastAsia="sl-SI"/>
        </w:rPr>
        <w:t xml:space="preserve">: </w:t>
      </w:r>
      <w:r>
        <w:rPr>
          <w:rFonts w:cs="Arial"/>
          <w:i/>
          <w:iCs/>
          <w:szCs w:val="20"/>
          <w:lang w:eastAsia="sl-SI"/>
        </w:rPr>
        <w:t>P</w:t>
      </w:r>
      <w:r w:rsidRPr="004C36EE">
        <w:rPr>
          <w:rFonts w:cs="Arial"/>
          <w:i/>
          <w:iCs/>
          <w:szCs w:val="20"/>
          <w:lang w:eastAsia="sl-SI"/>
        </w:rPr>
        <w:t>ozicij</w:t>
      </w:r>
      <w:r>
        <w:rPr>
          <w:rFonts w:cs="Arial"/>
          <w:i/>
          <w:iCs/>
          <w:szCs w:val="20"/>
          <w:lang w:eastAsia="sl-SI"/>
        </w:rPr>
        <w:t>e</w:t>
      </w:r>
      <w:r w:rsidRPr="004C36EE">
        <w:rPr>
          <w:rFonts w:cs="Arial"/>
          <w:i/>
          <w:iCs/>
          <w:szCs w:val="20"/>
          <w:lang w:eastAsia="sl-SI"/>
        </w:rPr>
        <w:t xml:space="preserve"> </w:t>
      </w:r>
      <w:r>
        <w:rPr>
          <w:rFonts w:cs="Arial"/>
          <w:i/>
          <w:iCs/>
          <w:szCs w:val="20"/>
          <w:lang w:eastAsia="sl-SI"/>
        </w:rPr>
        <w:t xml:space="preserve">vodne tehtnice pri meritvi vodoravnosti namestitve. Meritev se izvede s tremi postavitvami vodne tehtnice, kot na sliki označeno z 1, 2 in 3. </w:t>
      </w:r>
    </w:p>
    <w:p w14:paraId="0A8EF11D" w14:textId="77777777" w:rsidR="00F6651A" w:rsidRDefault="00F6651A" w:rsidP="00F6651A">
      <w:pPr>
        <w:spacing w:after="120" w:line="240" w:lineRule="exact"/>
        <w:contextualSpacing/>
        <w:jc w:val="both"/>
        <w:rPr>
          <w:rFonts w:cs="Arial"/>
          <w:szCs w:val="20"/>
        </w:rPr>
      </w:pPr>
    </w:p>
    <w:p w14:paraId="28C4A6CD" w14:textId="21F5C281" w:rsidR="00F6651A" w:rsidRDefault="00F6651A" w:rsidP="00F6651A">
      <w:pPr>
        <w:spacing w:after="120" w:line="240" w:lineRule="exact"/>
        <w:contextualSpacing/>
        <w:jc w:val="both"/>
        <w:rPr>
          <w:rFonts w:cs="Arial"/>
          <w:i/>
          <w:iCs/>
          <w:szCs w:val="20"/>
          <w:lang w:eastAsia="sl-SI"/>
        </w:rPr>
      </w:pPr>
      <w:r>
        <w:rPr>
          <w:noProof/>
        </w:rPr>
        <w:drawing>
          <wp:anchor distT="0" distB="0" distL="114300" distR="114300" simplePos="0" relativeHeight="251660288" behindDoc="0" locked="0" layoutInCell="1" allowOverlap="1" wp14:anchorId="4D71A749" wp14:editId="319972AF">
            <wp:simplePos x="0" y="0"/>
            <wp:positionH relativeFrom="column">
              <wp:posOffset>5080</wp:posOffset>
            </wp:positionH>
            <wp:positionV relativeFrom="paragraph">
              <wp:posOffset>86360</wp:posOffset>
            </wp:positionV>
            <wp:extent cx="3147695" cy="2802890"/>
            <wp:effectExtent l="0" t="0" r="0" b="0"/>
            <wp:wrapTopAndBottom/>
            <wp:docPr id="2042827976"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t="18929" r="-7080" b="27397"/>
                    <a:stretch>
                      <a:fillRect/>
                    </a:stretch>
                  </pic:blipFill>
                  <pic:spPr bwMode="auto">
                    <a:xfrm>
                      <a:off x="0" y="0"/>
                      <a:ext cx="3147695" cy="28028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3FC1F8" w14:textId="77777777" w:rsidR="00F6651A" w:rsidRDefault="00F6651A" w:rsidP="00F6651A">
      <w:pPr>
        <w:spacing w:after="120" w:line="240" w:lineRule="exact"/>
        <w:contextualSpacing/>
        <w:jc w:val="both"/>
        <w:rPr>
          <w:rFonts w:cs="Arial"/>
          <w:i/>
          <w:iCs/>
          <w:szCs w:val="20"/>
          <w:lang w:eastAsia="sl-SI"/>
        </w:rPr>
      </w:pPr>
    </w:p>
    <w:p w14:paraId="7801031C" w14:textId="77777777" w:rsidR="00F6651A" w:rsidRDefault="00F6651A" w:rsidP="00F6651A">
      <w:pPr>
        <w:spacing w:after="120" w:line="240" w:lineRule="exact"/>
        <w:contextualSpacing/>
        <w:jc w:val="both"/>
        <w:rPr>
          <w:rFonts w:cs="Arial"/>
          <w:i/>
          <w:iCs/>
          <w:szCs w:val="20"/>
          <w:lang w:eastAsia="sl-SI"/>
        </w:rPr>
      </w:pPr>
    </w:p>
    <w:p w14:paraId="59E135F7" w14:textId="77777777" w:rsidR="00F6651A" w:rsidRDefault="00F6651A" w:rsidP="00F6651A">
      <w:pPr>
        <w:spacing w:after="120" w:line="240" w:lineRule="exact"/>
        <w:contextualSpacing/>
        <w:jc w:val="both"/>
        <w:rPr>
          <w:rFonts w:cs="Arial"/>
          <w:i/>
          <w:iCs/>
          <w:szCs w:val="20"/>
          <w:lang w:eastAsia="sl-SI"/>
        </w:rPr>
      </w:pPr>
    </w:p>
    <w:p w14:paraId="2FE03B0B" w14:textId="77777777" w:rsidR="00F6651A" w:rsidRDefault="00F6651A" w:rsidP="00F6651A">
      <w:pPr>
        <w:spacing w:after="120" w:line="240" w:lineRule="exact"/>
        <w:contextualSpacing/>
        <w:jc w:val="both"/>
        <w:rPr>
          <w:rFonts w:cs="Arial"/>
          <w:i/>
          <w:iCs/>
          <w:szCs w:val="20"/>
          <w:lang w:eastAsia="sl-SI"/>
        </w:rPr>
      </w:pPr>
      <w:r w:rsidRPr="004C36EE">
        <w:rPr>
          <w:rFonts w:cs="Arial"/>
          <w:i/>
          <w:iCs/>
          <w:szCs w:val="20"/>
          <w:lang w:eastAsia="sl-SI"/>
        </w:rPr>
        <w:t xml:space="preserve">Slika </w:t>
      </w:r>
      <w:r>
        <w:rPr>
          <w:rFonts w:cs="Arial"/>
          <w:i/>
          <w:iCs/>
          <w:szCs w:val="20"/>
          <w:lang w:eastAsia="sl-SI"/>
        </w:rPr>
        <w:t>4</w:t>
      </w:r>
      <w:r w:rsidRPr="004C36EE">
        <w:rPr>
          <w:rFonts w:cs="Arial"/>
          <w:i/>
          <w:iCs/>
          <w:szCs w:val="20"/>
          <w:lang w:eastAsia="sl-SI"/>
        </w:rPr>
        <w:t xml:space="preserve">: </w:t>
      </w:r>
      <w:r>
        <w:rPr>
          <w:rFonts w:cs="Arial"/>
          <w:i/>
          <w:iCs/>
          <w:szCs w:val="20"/>
          <w:lang w:eastAsia="sl-SI"/>
        </w:rPr>
        <w:t xml:space="preserve">Določanje ustreznosti montaže pri svetilkah, ki so nameščene pod naklonom. Meri se kot (na sliki označen z </w:t>
      </w:r>
      <w:r w:rsidRPr="00990D6E">
        <w:rPr>
          <w:rFonts w:ascii="Calibri" w:hAnsi="Calibri" w:cs="Calibri"/>
          <w:i/>
          <w:iCs/>
          <w:sz w:val="28"/>
          <w:szCs w:val="28"/>
          <w:lang w:eastAsia="sl-SI"/>
        </w:rPr>
        <w:t>α</w:t>
      </w:r>
      <w:r>
        <w:rPr>
          <w:rFonts w:cs="Arial"/>
          <w:i/>
          <w:iCs/>
          <w:szCs w:val="20"/>
          <w:lang w:eastAsia="sl-SI"/>
        </w:rPr>
        <w:t xml:space="preserve"> med vodoravnico in smerjo namestitve svetilke.</w:t>
      </w:r>
    </w:p>
    <w:p w14:paraId="4845E791" w14:textId="77777777" w:rsidR="00F6651A" w:rsidRDefault="00F6651A" w:rsidP="00F6651A">
      <w:pPr>
        <w:spacing w:after="120" w:line="240" w:lineRule="exact"/>
        <w:contextualSpacing/>
        <w:jc w:val="both"/>
        <w:rPr>
          <w:rFonts w:cs="Arial"/>
          <w:i/>
          <w:iCs/>
          <w:szCs w:val="20"/>
          <w:lang w:eastAsia="sl-SI"/>
        </w:rPr>
      </w:pPr>
    </w:p>
    <w:p w14:paraId="3CD185F6" w14:textId="77777777" w:rsidR="00F6651A" w:rsidRDefault="00F6651A" w:rsidP="00F6651A">
      <w:pPr>
        <w:spacing w:after="120" w:line="240" w:lineRule="exact"/>
        <w:contextualSpacing/>
        <w:jc w:val="both"/>
        <w:rPr>
          <w:rFonts w:cs="Arial"/>
          <w:i/>
          <w:iCs/>
          <w:szCs w:val="20"/>
          <w:lang w:eastAsia="sl-SI"/>
        </w:rPr>
      </w:pPr>
    </w:p>
    <w:p w14:paraId="4D0CF181" w14:textId="70E382C5" w:rsidR="00F6651A" w:rsidRDefault="00F6651A" w:rsidP="00F6651A">
      <w:pPr>
        <w:spacing w:after="120" w:line="240" w:lineRule="exact"/>
        <w:contextualSpacing/>
        <w:jc w:val="both"/>
        <w:rPr>
          <w:rFonts w:cs="Arial"/>
          <w:i/>
          <w:iCs/>
          <w:szCs w:val="20"/>
          <w:lang w:eastAsia="sl-SI"/>
        </w:rPr>
      </w:pPr>
      <w:r>
        <w:rPr>
          <w:noProof/>
        </w:rPr>
        <w:drawing>
          <wp:anchor distT="0" distB="0" distL="114300" distR="114300" simplePos="0" relativeHeight="251661312" behindDoc="0" locked="0" layoutInCell="1" allowOverlap="1" wp14:anchorId="1C2B6C85" wp14:editId="3ED2A1E4">
            <wp:simplePos x="0" y="0"/>
            <wp:positionH relativeFrom="column">
              <wp:posOffset>5080</wp:posOffset>
            </wp:positionH>
            <wp:positionV relativeFrom="paragraph">
              <wp:posOffset>158115</wp:posOffset>
            </wp:positionV>
            <wp:extent cx="3362960" cy="2803525"/>
            <wp:effectExtent l="0" t="0" r="0" b="0"/>
            <wp:wrapTopAndBottom/>
            <wp:docPr id="65429537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l="1105" t="16997" r="-4105" b="34750"/>
                    <a:stretch>
                      <a:fillRect/>
                    </a:stretch>
                  </pic:blipFill>
                  <pic:spPr bwMode="auto">
                    <a:xfrm>
                      <a:off x="0" y="0"/>
                      <a:ext cx="3362960" cy="2803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99B21E" w14:textId="77777777" w:rsidR="00F6651A" w:rsidRPr="00766BA0" w:rsidRDefault="00F6651A" w:rsidP="00F6651A">
      <w:pPr>
        <w:spacing w:after="120" w:line="240" w:lineRule="exact"/>
        <w:contextualSpacing/>
        <w:jc w:val="both"/>
        <w:rPr>
          <w:rFonts w:cs="Arial"/>
          <w:szCs w:val="20"/>
        </w:rPr>
      </w:pPr>
    </w:p>
    <w:p w14:paraId="22123312" w14:textId="6B9E441B" w:rsidR="00461FE9" w:rsidRPr="00515F9C" w:rsidRDefault="00461FE9" w:rsidP="00F6651A">
      <w:pPr>
        <w:pStyle w:val="lennaslov"/>
        <w:jc w:val="both"/>
        <w:textAlignment w:val="auto"/>
        <w:rPr>
          <w:szCs w:val="20"/>
        </w:rPr>
      </w:pPr>
    </w:p>
    <w:sectPr w:rsidR="00461FE9" w:rsidRPr="00515F9C" w:rsidSect="00F6651A">
      <w:headerReference w:type="default" r:id="rId15"/>
      <w:pgSz w:w="11910" w:h="16840" w:code="9"/>
      <w:pgMar w:top="1418" w:right="1418" w:bottom="1418" w:left="1418"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20ABE7" w14:textId="77777777" w:rsidR="003A6668" w:rsidRDefault="003A6668" w:rsidP="0026207F">
      <w:pPr>
        <w:spacing w:line="240" w:lineRule="auto"/>
      </w:pPr>
      <w:r>
        <w:separator/>
      </w:r>
    </w:p>
  </w:endnote>
  <w:endnote w:type="continuationSeparator" w:id="0">
    <w:p w14:paraId="4D1420DB" w14:textId="77777777" w:rsidR="003A6668" w:rsidRDefault="003A6668" w:rsidP="0026207F">
      <w:pPr>
        <w:spacing w:line="240" w:lineRule="auto"/>
      </w:pPr>
      <w:r>
        <w:continuationSeparator/>
      </w:r>
    </w:p>
  </w:endnote>
  <w:endnote w:type="continuationNotice" w:id="1">
    <w:p w14:paraId="0203DF6C" w14:textId="77777777" w:rsidR="003A6668" w:rsidRDefault="003A666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03D94B" w14:textId="77777777" w:rsidR="003A6668" w:rsidRDefault="003A6668" w:rsidP="0026207F">
      <w:pPr>
        <w:spacing w:line="240" w:lineRule="auto"/>
      </w:pPr>
      <w:r>
        <w:separator/>
      </w:r>
    </w:p>
  </w:footnote>
  <w:footnote w:type="continuationSeparator" w:id="0">
    <w:p w14:paraId="521A0E60" w14:textId="77777777" w:rsidR="003A6668" w:rsidRDefault="003A6668" w:rsidP="0026207F">
      <w:pPr>
        <w:spacing w:line="240" w:lineRule="auto"/>
      </w:pPr>
      <w:r>
        <w:continuationSeparator/>
      </w:r>
    </w:p>
  </w:footnote>
  <w:footnote w:type="continuationNotice" w:id="1">
    <w:p w14:paraId="23754B84" w14:textId="77777777" w:rsidR="003A6668" w:rsidRDefault="003A666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52A423" w14:textId="114B2E81" w:rsidR="00211F1E" w:rsidRDefault="00211F1E">
    <w:pPr>
      <w:pStyle w:val="Glava"/>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45E4C"/>
    <w:multiLevelType w:val="hybridMultilevel"/>
    <w:tmpl w:val="B79EC1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96C13F8"/>
    <w:multiLevelType w:val="hybridMultilevel"/>
    <w:tmpl w:val="990AC2A0"/>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 w15:restartNumberingAfterBreak="0">
    <w:nsid w:val="0C4269EF"/>
    <w:multiLevelType w:val="hybridMultilevel"/>
    <w:tmpl w:val="1110F146"/>
    <w:lvl w:ilvl="0" w:tplc="FFFFFFFF">
      <w:start w:val="1"/>
      <w:numFmt w:val="decimal"/>
      <w:lvlText w:val="(%1)"/>
      <w:lvlJc w:val="left"/>
      <w:pPr>
        <w:ind w:left="720" w:hanging="360"/>
      </w:pPr>
      <w:rPr>
        <w:rFonts w:hint="default"/>
      </w:rPr>
    </w:lvl>
    <w:lvl w:ilvl="1" w:tplc="30CEC7A6">
      <w:numFmt w:val="bullet"/>
      <w:lvlText w:val="-"/>
      <w:lvlJc w:val="left"/>
      <w:pPr>
        <w:ind w:left="1080" w:hanging="360"/>
      </w:pPr>
      <w:rPr>
        <w:rFonts w:ascii="Arial" w:eastAsia="Times New Roman" w:hAnsi="Arial" w:cs="Aria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2B0CBBE"/>
    <w:multiLevelType w:val="hybridMultilevel"/>
    <w:tmpl w:val="FFFFFFFF"/>
    <w:lvl w:ilvl="0" w:tplc="1AE2C09A">
      <w:start w:val="1"/>
      <w:numFmt w:val="bullet"/>
      <w:lvlText w:val="-"/>
      <w:lvlJc w:val="left"/>
      <w:pPr>
        <w:ind w:left="720" w:hanging="360"/>
      </w:pPr>
      <w:rPr>
        <w:rFonts w:ascii="Symbol" w:hAnsi="Symbol" w:hint="default"/>
      </w:rPr>
    </w:lvl>
    <w:lvl w:ilvl="1" w:tplc="7A5E095A">
      <w:start w:val="1"/>
      <w:numFmt w:val="bullet"/>
      <w:lvlText w:val="o"/>
      <w:lvlJc w:val="left"/>
      <w:pPr>
        <w:ind w:left="1440" w:hanging="360"/>
      </w:pPr>
      <w:rPr>
        <w:rFonts w:ascii="Courier New" w:hAnsi="Courier New" w:hint="default"/>
      </w:rPr>
    </w:lvl>
    <w:lvl w:ilvl="2" w:tplc="369EA08E">
      <w:start w:val="1"/>
      <w:numFmt w:val="bullet"/>
      <w:lvlText w:val=""/>
      <w:lvlJc w:val="left"/>
      <w:pPr>
        <w:ind w:left="2160" w:hanging="360"/>
      </w:pPr>
      <w:rPr>
        <w:rFonts w:ascii="Wingdings" w:hAnsi="Wingdings" w:hint="default"/>
      </w:rPr>
    </w:lvl>
    <w:lvl w:ilvl="3" w:tplc="F8A8E376">
      <w:start w:val="1"/>
      <w:numFmt w:val="bullet"/>
      <w:lvlText w:val=""/>
      <w:lvlJc w:val="left"/>
      <w:pPr>
        <w:ind w:left="2880" w:hanging="360"/>
      </w:pPr>
      <w:rPr>
        <w:rFonts w:ascii="Symbol" w:hAnsi="Symbol" w:hint="default"/>
      </w:rPr>
    </w:lvl>
    <w:lvl w:ilvl="4" w:tplc="D110F540">
      <w:start w:val="1"/>
      <w:numFmt w:val="bullet"/>
      <w:lvlText w:val="o"/>
      <w:lvlJc w:val="left"/>
      <w:pPr>
        <w:ind w:left="3600" w:hanging="360"/>
      </w:pPr>
      <w:rPr>
        <w:rFonts w:ascii="Courier New" w:hAnsi="Courier New" w:hint="default"/>
      </w:rPr>
    </w:lvl>
    <w:lvl w:ilvl="5" w:tplc="3E3857A0">
      <w:start w:val="1"/>
      <w:numFmt w:val="bullet"/>
      <w:lvlText w:val=""/>
      <w:lvlJc w:val="left"/>
      <w:pPr>
        <w:ind w:left="4320" w:hanging="360"/>
      </w:pPr>
      <w:rPr>
        <w:rFonts w:ascii="Wingdings" w:hAnsi="Wingdings" w:hint="default"/>
      </w:rPr>
    </w:lvl>
    <w:lvl w:ilvl="6" w:tplc="EF4A9A78">
      <w:start w:val="1"/>
      <w:numFmt w:val="bullet"/>
      <w:lvlText w:val=""/>
      <w:lvlJc w:val="left"/>
      <w:pPr>
        <w:ind w:left="5040" w:hanging="360"/>
      </w:pPr>
      <w:rPr>
        <w:rFonts w:ascii="Symbol" w:hAnsi="Symbol" w:hint="default"/>
      </w:rPr>
    </w:lvl>
    <w:lvl w:ilvl="7" w:tplc="60262F5E">
      <w:start w:val="1"/>
      <w:numFmt w:val="bullet"/>
      <w:lvlText w:val="o"/>
      <w:lvlJc w:val="left"/>
      <w:pPr>
        <w:ind w:left="5760" w:hanging="360"/>
      </w:pPr>
      <w:rPr>
        <w:rFonts w:ascii="Courier New" w:hAnsi="Courier New" w:hint="default"/>
      </w:rPr>
    </w:lvl>
    <w:lvl w:ilvl="8" w:tplc="75025B76">
      <w:start w:val="1"/>
      <w:numFmt w:val="bullet"/>
      <w:lvlText w:val=""/>
      <w:lvlJc w:val="left"/>
      <w:pPr>
        <w:ind w:left="6480" w:hanging="360"/>
      </w:pPr>
      <w:rPr>
        <w:rFonts w:ascii="Wingdings" w:hAnsi="Wingdings" w:hint="default"/>
      </w:rPr>
    </w:lvl>
  </w:abstractNum>
  <w:abstractNum w:abstractNumId="4" w15:restartNumberingAfterBreak="0">
    <w:nsid w:val="17DCD42F"/>
    <w:multiLevelType w:val="hybridMultilevel"/>
    <w:tmpl w:val="FFFFFFFF"/>
    <w:lvl w:ilvl="0" w:tplc="9CF25AA4">
      <w:start w:val="1"/>
      <w:numFmt w:val="bullet"/>
      <w:lvlText w:val="-"/>
      <w:lvlJc w:val="left"/>
      <w:pPr>
        <w:ind w:left="720" w:hanging="360"/>
      </w:pPr>
      <w:rPr>
        <w:rFonts w:ascii="Symbol" w:hAnsi="Symbol" w:hint="default"/>
      </w:rPr>
    </w:lvl>
    <w:lvl w:ilvl="1" w:tplc="B4A845D6">
      <w:start w:val="1"/>
      <w:numFmt w:val="bullet"/>
      <w:lvlText w:val="o"/>
      <w:lvlJc w:val="left"/>
      <w:pPr>
        <w:ind w:left="1440" w:hanging="360"/>
      </w:pPr>
      <w:rPr>
        <w:rFonts w:ascii="Courier New" w:hAnsi="Courier New" w:hint="default"/>
      </w:rPr>
    </w:lvl>
    <w:lvl w:ilvl="2" w:tplc="986AB960">
      <w:start w:val="1"/>
      <w:numFmt w:val="bullet"/>
      <w:lvlText w:val=""/>
      <w:lvlJc w:val="left"/>
      <w:pPr>
        <w:ind w:left="2160" w:hanging="360"/>
      </w:pPr>
      <w:rPr>
        <w:rFonts w:ascii="Wingdings" w:hAnsi="Wingdings" w:hint="default"/>
      </w:rPr>
    </w:lvl>
    <w:lvl w:ilvl="3" w:tplc="342CF2A6">
      <w:start w:val="1"/>
      <w:numFmt w:val="bullet"/>
      <w:lvlText w:val=""/>
      <w:lvlJc w:val="left"/>
      <w:pPr>
        <w:ind w:left="2880" w:hanging="360"/>
      </w:pPr>
      <w:rPr>
        <w:rFonts w:ascii="Symbol" w:hAnsi="Symbol" w:hint="default"/>
      </w:rPr>
    </w:lvl>
    <w:lvl w:ilvl="4" w:tplc="80303356">
      <w:start w:val="1"/>
      <w:numFmt w:val="bullet"/>
      <w:lvlText w:val="o"/>
      <w:lvlJc w:val="left"/>
      <w:pPr>
        <w:ind w:left="3600" w:hanging="360"/>
      </w:pPr>
      <w:rPr>
        <w:rFonts w:ascii="Courier New" w:hAnsi="Courier New" w:hint="default"/>
      </w:rPr>
    </w:lvl>
    <w:lvl w:ilvl="5" w:tplc="C8E48338">
      <w:start w:val="1"/>
      <w:numFmt w:val="bullet"/>
      <w:lvlText w:val=""/>
      <w:lvlJc w:val="left"/>
      <w:pPr>
        <w:ind w:left="4320" w:hanging="360"/>
      </w:pPr>
      <w:rPr>
        <w:rFonts w:ascii="Wingdings" w:hAnsi="Wingdings" w:hint="default"/>
      </w:rPr>
    </w:lvl>
    <w:lvl w:ilvl="6" w:tplc="839EC7F2">
      <w:start w:val="1"/>
      <w:numFmt w:val="bullet"/>
      <w:lvlText w:val=""/>
      <w:lvlJc w:val="left"/>
      <w:pPr>
        <w:ind w:left="5040" w:hanging="360"/>
      </w:pPr>
      <w:rPr>
        <w:rFonts w:ascii="Symbol" w:hAnsi="Symbol" w:hint="default"/>
      </w:rPr>
    </w:lvl>
    <w:lvl w:ilvl="7" w:tplc="497EDD66">
      <w:start w:val="1"/>
      <w:numFmt w:val="bullet"/>
      <w:lvlText w:val="o"/>
      <w:lvlJc w:val="left"/>
      <w:pPr>
        <w:ind w:left="5760" w:hanging="360"/>
      </w:pPr>
      <w:rPr>
        <w:rFonts w:ascii="Courier New" w:hAnsi="Courier New" w:hint="default"/>
      </w:rPr>
    </w:lvl>
    <w:lvl w:ilvl="8" w:tplc="1B4C8EDA">
      <w:start w:val="1"/>
      <w:numFmt w:val="bullet"/>
      <w:lvlText w:val=""/>
      <w:lvlJc w:val="left"/>
      <w:pPr>
        <w:ind w:left="6480" w:hanging="360"/>
      </w:pPr>
      <w:rPr>
        <w:rFonts w:ascii="Wingdings" w:hAnsi="Wingdings" w:hint="default"/>
      </w:rPr>
    </w:lvl>
  </w:abstractNum>
  <w:abstractNum w:abstractNumId="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7791056"/>
    <w:multiLevelType w:val="multilevel"/>
    <w:tmpl w:val="B950E8E2"/>
    <w:lvl w:ilvl="0">
      <w:start w:val="1"/>
      <w:numFmt w:val="decimal"/>
      <w:pStyle w:val="tevilnatoka"/>
      <w:lvlText w:val="%1."/>
      <w:lvlJc w:val="left"/>
      <w:pPr>
        <w:tabs>
          <w:tab w:val="num" w:pos="397"/>
        </w:tabs>
        <w:ind w:left="397" w:hanging="397"/>
      </w:pPr>
      <w:rPr>
        <w:rFonts w:hint="default"/>
      </w:rPr>
    </w:lvl>
    <w:lvl w:ilvl="1">
      <w:start w:val="3"/>
      <w:numFmt w:val="decimal"/>
      <w:isLgl/>
      <w:lvlText w:val="%1.%2"/>
      <w:lvlJc w:val="left"/>
      <w:pPr>
        <w:ind w:left="360" w:hanging="360"/>
      </w:pPr>
      <w:rPr>
        <w:rFonts w:hint="default"/>
      </w:rPr>
    </w:lvl>
    <w:lvl w:ilvl="2">
      <w:start w:val="1"/>
      <w:numFmt w:val="lowerLetter"/>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D4790F2"/>
    <w:multiLevelType w:val="hybridMultilevel"/>
    <w:tmpl w:val="FFFFFFFF"/>
    <w:lvl w:ilvl="0" w:tplc="3DE4AABE">
      <w:start w:val="1"/>
      <w:numFmt w:val="bullet"/>
      <w:lvlText w:val="-"/>
      <w:lvlJc w:val="left"/>
      <w:pPr>
        <w:ind w:left="720" w:hanging="360"/>
      </w:pPr>
      <w:rPr>
        <w:rFonts w:ascii="Symbol" w:hAnsi="Symbol" w:hint="default"/>
      </w:rPr>
    </w:lvl>
    <w:lvl w:ilvl="1" w:tplc="C7BC1F42">
      <w:start w:val="1"/>
      <w:numFmt w:val="bullet"/>
      <w:lvlText w:val="o"/>
      <w:lvlJc w:val="left"/>
      <w:pPr>
        <w:ind w:left="1440" w:hanging="360"/>
      </w:pPr>
      <w:rPr>
        <w:rFonts w:ascii="Courier New" w:hAnsi="Courier New" w:hint="default"/>
      </w:rPr>
    </w:lvl>
    <w:lvl w:ilvl="2" w:tplc="7382D492">
      <w:start w:val="1"/>
      <w:numFmt w:val="bullet"/>
      <w:lvlText w:val=""/>
      <w:lvlJc w:val="left"/>
      <w:pPr>
        <w:ind w:left="2160" w:hanging="360"/>
      </w:pPr>
      <w:rPr>
        <w:rFonts w:ascii="Wingdings" w:hAnsi="Wingdings" w:hint="default"/>
      </w:rPr>
    </w:lvl>
    <w:lvl w:ilvl="3" w:tplc="945C3B24">
      <w:start w:val="1"/>
      <w:numFmt w:val="bullet"/>
      <w:lvlText w:val=""/>
      <w:lvlJc w:val="left"/>
      <w:pPr>
        <w:ind w:left="2880" w:hanging="360"/>
      </w:pPr>
      <w:rPr>
        <w:rFonts w:ascii="Symbol" w:hAnsi="Symbol" w:hint="default"/>
      </w:rPr>
    </w:lvl>
    <w:lvl w:ilvl="4" w:tplc="30D233D2">
      <w:start w:val="1"/>
      <w:numFmt w:val="bullet"/>
      <w:lvlText w:val="o"/>
      <w:lvlJc w:val="left"/>
      <w:pPr>
        <w:ind w:left="3600" w:hanging="360"/>
      </w:pPr>
      <w:rPr>
        <w:rFonts w:ascii="Courier New" w:hAnsi="Courier New" w:hint="default"/>
      </w:rPr>
    </w:lvl>
    <w:lvl w:ilvl="5" w:tplc="474222E4">
      <w:start w:val="1"/>
      <w:numFmt w:val="bullet"/>
      <w:lvlText w:val=""/>
      <w:lvlJc w:val="left"/>
      <w:pPr>
        <w:ind w:left="4320" w:hanging="360"/>
      </w:pPr>
      <w:rPr>
        <w:rFonts w:ascii="Wingdings" w:hAnsi="Wingdings" w:hint="default"/>
      </w:rPr>
    </w:lvl>
    <w:lvl w:ilvl="6" w:tplc="E0FA7AC6">
      <w:start w:val="1"/>
      <w:numFmt w:val="bullet"/>
      <w:lvlText w:val=""/>
      <w:lvlJc w:val="left"/>
      <w:pPr>
        <w:ind w:left="5040" w:hanging="360"/>
      </w:pPr>
      <w:rPr>
        <w:rFonts w:ascii="Symbol" w:hAnsi="Symbol" w:hint="default"/>
      </w:rPr>
    </w:lvl>
    <w:lvl w:ilvl="7" w:tplc="7A9080A0">
      <w:start w:val="1"/>
      <w:numFmt w:val="bullet"/>
      <w:lvlText w:val="o"/>
      <w:lvlJc w:val="left"/>
      <w:pPr>
        <w:ind w:left="5760" w:hanging="360"/>
      </w:pPr>
      <w:rPr>
        <w:rFonts w:ascii="Courier New" w:hAnsi="Courier New" w:hint="default"/>
      </w:rPr>
    </w:lvl>
    <w:lvl w:ilvl="8" w:tplc="028854EA">
      <w:start w:val="1"/>
      <w:numFmt w:val="bullet"/>
      <w:lvlText w:val=""/>
      <w:lvlJc w:val="left"/>
      <w:pPr>
        <w:ind w:left="6480" w:hanging="360"/>
      </w:pPr>
      <w:rPr>
        <w:rFonts w:ascii="Wingdings" w:hAnsi="Wingdings" w:hint="default"/>
      </w:r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6B50CB9"/>
    <w:multiLevelType w:val="hybridMultilevel"/>
    <w:tmpl w:val="CFF0CC2C"/>
    <w:lvl w:ilvl="0" w:tplc="FFFFFFFF">
      <w:start w:val="1"/>
      <w:numFmt w:val="decimal"/>
      <w:lvlText w:val="(%1)"/>
      <w:lvlJc w:val="left"/>
      <w:pPr>
        <w:ind w:left="720" w:hanging="360"/>
      </w:pPr>
      <w:rPr>
        <w:rFonts w:hint="default"/>
      </w:rPr>
    </w:lvl>
    <w:lvl w:ilvl="1" w:tplc="FFFFFFFF">
      <w:numFmt w:val="bullet"/>
      <w:lvlText w:val="-"/>
      <w:lvlJc w:val="left"/>
      <w:pPr>
        <w:ind w:left="1080" w:hanging="360"/>
      </w:pPr>
      <w:rPr>
        <w:rFonts w:ascii="Arial" w:eastAsia="Times New Roman"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2940BB"/>
    <w:multiLevelType w:val="hybridMultilevel"/>
    <w:tmpl w:val="CFF0CC2C"/>
    <w:lvl w:ilvl="0" w:tplc="863C1F22">
      <w:start w:val="1"/>
      <w:numFmt w:val="decimal"/>
      <w:lvlText w:val="(%1)"/>
      <w:lvlJc w:val="left"/>
      <w:pPr>
        <w:ind w:left="720" w:hanging="360"/>
      </w:pPr>
      <w:rPr>
        <w:rFonts w:hint="default"/>
      </w:rPr>
    </w:lvl>
    <w:lvl w:ilvl="1" w:tplc="30CEC7A6">
      <w:numFmt w:val="bullet"/>
      <w:lvlText w:val="-"/>
      <w:lvlJc w:val="left"/>
      <w:pPr>
        <w:ind w:left="108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6"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A1287A4"/>
    <w:multiLevelType w:val="hybridMultilevel"/>
    <w:tmpl w:val="FFFFFFFF"/>
    <w:lvl w:ilvl="0" w:tplc="0D5A951C">
      <w:start w:val="1"/>
      <w:numFmt w:val="bullet"/>
      <w:lvlText w:val="-"/>
      <w:lvlJc w:val="left"/>
      <w:pPr>
        <w:ind w:left="720" w:hanging="360"/>
      </w:pPr>
      <w:rPr>
        <w:rFonts w:ascii="Symbol" w:hAnsi="Symbol" w:hint="default"/>
      </w:rPr>
    </w:lvl>
    <w:lvl w:ilvl="1" w:tplc="C834E800">
      <w:start w:val="1"/>
      <w:numFmt w:val="bullet"/>
      <w:lvlText w:val="o"/>
      <w:lvlJc w:val="left"/>
      <w:pPr>
        <w:ind w:left="1440" w:hanging="360"/>
      </w:pPr>
      <w:rPr>
        <w:rFonts w:ascii="Courier New" w:hAnsi="Courier New" w:hint="default"/>
      </w:rPr>
    </w:lvl>
    <w:lvl w:ilvl="2" w:tplc="0D3C1C22">
      <w:start w:val="1"/>
      <w:numFmt w:val="bullet"/>
      <w:lvlText w:val=""/>
      <w:lvlJc w:val="left"/>
      <w:pPr>
        <w:ind w:left="2160" w:hanging="360"/>
      </w:pPr>
      <w:rPr>
        <w:rFonts w:ascii="Wingdings" w:hAnsi="Wingdings" w:hint="default"/>
      </w:rPr>
    </w:lvl>
    <w:lvl w:ilvl="3" w:tplc="CE180D6E">
      <w:start w:val="1"/>
      <w:numFmt w:val="bullet"/>
      <w:lvlText w:val=""/>
      <w:lvlJc w:val="left"/>
      <w:pPr>
        <w:ind w:left="2880" w:hanging="360"/>
      </w:pPr>
      <w:rPr>
        <w:rFonts w:ascii="Symbol" w:hAnsi="Symbol" w:hint="default"/>
      </w:rPr>
    </w:lvl>
    <w:lvl w:ilvl="4" w:tplc="881E4D7A">
      <w:start w:val="1"/>
      <w:numFmt w:val="bullet"/>
      <w:lvlText w:val="o"/>
      <w:lvlJc w:val="left"/>
      <w:pPr>
        <w:ind w:left="3600" w:hanging="360"/>
      </w:pPr>
      <w:rPr>
        <w:rFonts w:ascii="Courier New" w:hAnsi="Courier New" w:hint="default"/>
      </w:rPr>
    </w:lvl>
    <w:lvl w:ilvl="5" w:tplc="BE0C8CA6">
      <w:start w:val="1"/>
      <w:numFmt w:val="bullet"/>
      <w:lvlText w:val=""/>
      <w:lvlJc w:val="left"/>
      <w:pPr>
        <w:ind w:left="4320" w:hanging="360"/>
      </w:pPr>
      <w:rPr>
        <w:rFonts w:ascii="Wingdings" w:hAnsi="Wingdings" w:hint="default"/>
      </w:rPr>
    </w:lvl>
    <w:lvl w:ilvl="6" w:tplc="2D36DC5A">
      <w:start w:val="1"/>
      <w:numFmt w:val="bullet"/>
      <w:lvlText w:val=""/>
      <w:lvlJc w:val="left"/>
      <w:pPr>
        <w:ind w:left="5040" w:hanging="360"/>
      </w:pPr>
      <w:rPr>
        <w:rFonts w:ascii="Symbol" w:hAnsi="Symbol" w:hint="default"/>
      </w:rPr>
    </w:lvl>
    <w:lvl w:ilvl="7" w:tplc="22545C04">
      <w:start w:val="1"/>
      <w:numFmt w:val="bullet"/>
      <w:lvlText w:val="o"/>
      <w:lvlJc w:val="left"/>
      <w:pPr>
        <w:ind w:left="5760" w:hanging="360"/>
      </w:pPr>
      <w:rPr>
        <w:rFonts w:ascii="Courier New" w:hAnsi="Courier New" w:hint="default"/>
      </w:rPr>
    </w:lvl>
    <w:lvl w:ilvl="8" w:tplc="9614F84A">
      <w:start w:val="1"/>
      <w:numFmt w:val="bullet"/>
      <w:lvlText w:val=""/>
      <w:lvlJc w:val="left"/>
      <w:pPr>
        <w:ind w:left="6480" w:hanging="360"/>
      </w:pPr>
      <w:rPr>
        <w:rFonts w:ascii="Wingdings" w:hAnsi="Wingdings" w:hint="default"/>
      </w:r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2405E10"/>
    <w:multiLevelType w:val="hybridMultilevel"/>
    <w:tmpl w:val="CFF0CC2C"/>
    <w:lvl w:ilvl="0" w:tplc="FFFFFFFF">
      <w:start w:val="1"/>
      <w:numFmt w:val="decimal"/>
      <w:lvlText w:val="(%1)"/>
      <w:lvlJc w:val="left"/>
      <w:pPr>
        <w:ind w:left="720" w:hanging="360"/>
      </w:pPr>
      <w:rPr>
        <w:rFonts w:hint="default"/>
      </w:rPr>
    </w:lvl>
    <w:lvl w:ilvl="1" w:tplc="FFFFFFFF">
      <w:numFmt w:val="bullet"/>
      <w:lvlText w:val="-"/>
      <w:lvlJc w:val="left"/>
      <w:pPr>
        <w:ind w:left="1080" w:hanging="360"/>
      </w:pPr>
      <w:rPr>
        <w:rFonts w:ascii="Arial" w:eastAsia="Times New Roman"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EAE2167"/>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0B503DB"/>
    <w:multiLevelType w:val="hybridMultilevel"/>
    <w:tmpl w:val="91585C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26E67AD"/>
    <w:multiLevelType w:val="hybridMultilevel"/>
    <w:tmpl w:val="ADC2A1CC"/>
    <w:lvl w:ilvl="0" w:tplc="038C54F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580FB08"/>
    <w:multiLevelType w:val="hybridMultilevel"/>
    <w:tmpl w:val="FFFFFFFF"/>
    <w:lvl w:ilvl="0" w:tplc="285A4BDA">
      <w:start w:val="1"/>
      <w:numFmt w:val="bullet"/>
      <w:lvlText w:val="-"/>
      <w:lvlJc w:val="left"/>
      <w:pPr>
        <w:ind w:left="720" w:hanging="360"/>
      </w:pPr>
      <w:rPr>
        <w:rFonts w:ascii="Symbol" w:hAnsi="Symbol" w:hint="default"/>
      </w:rPr>
    </w:lvl>
    <w:lvl w:ilvl="1" w:tplc="3EA815CA">
      <w:start w:val="1"/>
      <w:numFmt w:val="bullet"/>
      <w:lvlText w:val="o"/>
      <w:lvlJc w:val="left"/>
      <w:pPr>
        <w:ind w:left="1440" w:hanging="360"/>
      </w:pPr>
      <w:rPr>
        <w:rFonts w:ascii="Courier New" w:hAnsi="Courier New" w:hint="default"/>
      </w:rPr>
    </w:lvl>
    <w:lvl w:ilvl="2" w:tplc="44062B20">
      <w:start w:val="1"/>
      <w:numFmt w:val="bullet"/>
      <w:lvlText w:val=""/>
      <w:lvlJc w:val="left"/>
      <w:pPr>
        <w:ind w:left="2160" w:hanging="360"/>
      </w:pPr>
      <w:rPr>
        <w:rFonts w:ascii="Wingdings" w:hAnsi="Wingdings" w:hint="default"/>
      </w:rPr>
    </w:lvl>
    <w:lvl w:ilvl="3" w:tplc="AEAEECA8">
      <w:start w:val="1"/>
      <w:numFmt w:val="bullet"/>
      <w:lvlText w:val=""/>
      <w:lvlJc w:val="left"/>
      <w:pPr>
        <w:ind w:left="2880" w:hanging="360"/>
      </w:pPr>
      <w:rPr>
        <w:rFonts w:ascii="Symbol" w:hAnsi="Symbol" w:hint="default"/>
      </w:rPr>
    </w:lvl>
    <w:lvl w:ilvl="4" w:tplc="7762880C">
      <w:start w:val="1"/>
      <w:numFmt w:val="bullet"/>
      <w:lvlText w:val="o"/>
      <w:lvlJc w:val="left"/>
      <w:pPr>
        <w:ind w:left="3600" w:hanging="360"/>
      </w:pPr>
      <w:rPr>
        <w:rFonts w:ascii="Courier New" w:hAnsi="Courier New" w:hint="default"/>
      </w:rPr>
    </w:lvl>
    <w:lvl w:ilvl="5" w:tplc="A95CC304">
      <w:start w:val="1"/>
      <w:numFmt w:val="bullet"/>
      <w:lvlText w:val=""/>
      <w:lvlJc w:val="left"/>
      <w:pPr>
        <w:ind w:left="4320" w:hanging="360"/>
      </w:pPr>
      <w:rPr>
        <w:rFonts w:ascii="Wingdings" w:hAnsi="Wingdings" w:hint="default"/>
      </w:rPr>
    </w:lvl>
    <w:lvl w:ilvl="6" w:tplc="232210BC">
      <w:start w:val="1"/>
      <w:numFmt w:val="bullet"/>
      <w:lvlText w:val=""/>
      <w:lvlJc w:val="left"/>
      <w:pPr>
        <w:ind w:left="5040" w:hanging="360"/>
      </w:pPr>
      <w:rPr>
        <w:rFonts w:ascii="Symbol" w:hAnsi="Symbol" w:hint="default"/>
      </w:rPr>
    </w:lvl>
    <w:lvl w:ilvl="7" w:tplc="59BCD55E">
      <w:start w:val="1"/>
      <w:numFmt w:val="bullet"/>
      <w:lvlText w:val="o"/>
      <w:lvlJc w:val="left"/>
      <w:pPr>
        <w:ind w:left="5760" w:hanging="360"/>
      </w:pPr>
      <w:rPr>
        <w:rFonts w:ascii="Courier New" w:hAnsi="Courier New" w:hint="default"/>
      </w:rPr>
    </w:lvl>
    <w:lvl w:ilvl="8" w:tplc="0790751C">
      <w:start w:val="1"/>
      <w:numFmt w:val="bullet"/>
      <w:lvlText w:val=""/>
      <w:lvlJc w:val="left"/>
      <w:pPr>
        <w:ind w:left="6480" w:hanging="360"/>
      </w:pPr>
      <w:rPr>
        <w:rFonts w:ascii="Wingdings" w:hAnsi="Wingdings" w:hint="default"/>
      </w:rPr>
    </w:lvl>
  </w:abstractNum>
  <w:abstractNum w:abstractNumId="27" w15:restartNumberingAfterBreak="0">
    <w:nsid w:val="6719789F"/>
    <w:multiLevelType w:val="hybridMultilevel"/>
    <w:tmpl w:val="6D0CF188"/>
    <w:lvl w:ilvl="0" w:tplc="66CABE4C">
      <w:start w:val="1"/>
      <w:numFmt w:val="upperLetter"/>
      <w:pStyle w:val="EO-Poglavje1"/>
      <w:lvlText w:val="%1)"/>
      <w:lvlJc w:val="left"/>
      <w:pPr>
        <w:tabs>
          <w:tab w:val="num" w:pos="2775"/>
        </w:tabs>
        <w:ind w:left="2775" w:hanging="360"/>
      </w:pPr>
      <w:rPr>
        <w:rFonts w:hint="default"/>
      </w:rPr>
    </w:lvl>
    <w:lvl w:ilvl="1" w:tplc="04240019" w:tentative="1">
      <w:start w:val="1"/>
      <w:numFmt w:val="lowerLetter"/>
      <w:pStyle w:val="EO-Poglavje2"/>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A870AC5"/>
    <w:multiLevelType w:val="hybridMultilevel"/>
    <w:tmpl w:val="77626104"/>
    <w:lvl w:ilvl="0" w:tplc="81064D80">
      <w:start w:val="1"/>
      <w:numFmt w:val="bullet"/>
      <w:pStyle w:val="Alineazaodstavkom"/>
      <w:lvlText w:val="-"/>
      <w:lvlJc w:val="left"/>
      <w:pPr>
        <w:tabs>
          <w:tab w:val="num" w:pos="823"/>
        </w:tabs>
        <w:ind w:left="823"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2" w15:restartNumberingAfterBreak="0">
    <w:nsid w:val="7FAE7909"/>
    <w:multiLevelType w:val="hybridMultilevel"/>
    <w:tmpl w:val="FFFFFFFF"/>
    <w:lvl w:ilvl="0" w:tplc="C1BE44B0">
      <w:start w:val="1"/>
      <w:numFmt w:val="bullet"/>
      <w:lvlText w:val="-"/>
      <w:lvlJc w:val="left"/>
      <w:pPr>
        <w:ind w:left="720" w:hanging="360"/>
      </w:pPr>
      <w:rPr>
        <w:rFonts w:ascii="Symbol" w:hAnsi="Symbol" w:hint="default"/>
      </w:rPr>
    </w:lvl>
    <w:lvl w:ilvl="1" w:tplc="64BC0910">
      <w:start w:val="1"/>
      <w:numFmt w:val="bullet"/>
      <w:lvlText w:val="o"/>
      <w:lvlJc w:val="left"/>
      <w:pPr>
        <w:ind w:left="1440" w:hanging="360"/>
      </w:pPr>
      <w:rPr>
        <w:rFonts w:ascii="Courier New" w:hAnsi="Courier New" w:hint="default"/>
      </w:rPr>
    </w:lvl>
    <w:lvl w:ilvl="2" w:tplc="1C8A5484">
      <w:start w:val="1"/>
      <w:numFmt w:val="bullet"/>
      <w:lvlText w:val=""/>
      <w:lvlJc w:val="left"/>
      <w:pPr>
        <w:ind w:left="2160" w:hanging="360"/>
      </w:pPr>
      <w:rPr>
        <w:rFonts w:ascii="Wingdings" w:hAnsi="Wingdings" w:hint="default"/>
      </w:rPr>
    </w:lvl>
    <w:lvl w:ilvl="3" w:tplc="BDEEE4FC">
      <w:start w:val="1"/>
      <w:numFmt w:val="bullet"/>
      <w:lvlText w:val=""/>
      <w:lvlJc w:val="left"/>
      <w:pPr>
        <w:ind w:left="2880" w:hanging="360"/>
      </w:pPr>
      <w:rPr>
        <w:rFonts w:ascii="Symbol" w:hAnsi="Symbol" w:hint="default"/>
      </w:rPr>
    </w:lvl>
    <w:lvl w:ilvl="4" w:tplc="560ECC40">
      <w:start w:val="1"/>
      <w:numFmt w:val="bullet"/>
      <w:lvlText w:val="o"/>
      <w:lvlJc w:val="left"/>
      <w:pPr>
        <w:ind w:left="3600" w:hanging="360"/>
      </w:pPr>
      <w:rPr>
        <w:rFonts w:ascii="Courier New" w:hAnsi="Courier New" w:hint="default"/>
      </w:rPr>
    </w:lvl>
    <w:lvl w:ilvl="5" w:tplc="4E545130">
      <w:start w:val="1"/>
      <w:numFmt w:val="bullet"/>
      <w:lvlText w:val=""/>
      <w:lvlJc w:val="left"/>
      <w:pPr>
        <w:ind w:left="4320" w:hanging="360"/>
      </w:pPr>
      <w:rPr>
        <w:rFonts w:ascii="Wingdings" w:hAnsi="Wingdings" w:hint="default"/>
      </w:rPr>
    </w:lvl>
    <w:lvl w:ilvl="6" w:tplc="30A6DD4C">
      <w:start w:val="1"/>
      <w:numFmt w:val="bullet"/>
      <w:lvlText w:val=""/>
      <w:lvlJc w:val="left"/>
      <w:pPr>
        <w:ind w:left="5040" w:hanging="360"/>
      </w:pPr>
      <w:rPr>
        <w:rFonts w:ascii="Symbol" w:hAnsi="Symbol" w:hint="default"/>
      </w:rPr>
    </w:lvl>
    <w:lvl w:ilvl="7" w:tplc="332437F0">
      <w:start w:val="1"/>
      <w:numFmt w:val="bullet"/>
      <w:lvlText w:val="o"/>
      <w:lvlJc w:val="left"/>
      <w:pPr>
        <w:ind w:left="5760" w:hanging="360"/>
      </w:pPr>
      <w:rPr>
        <w:rFonts w:ascii="Courier New" w:hAnsi="Courier New" w:hint="default"/>
      </w:rPr>
    </w:lvl>
    <w:lvl w:ilvl="8" w:tplc="5866CE1E">
      <w:start w:val="1"/>
      <w:numFmt w:val="bullet"/>
      <w:lvlText w:val=""/>
      <w:lvlJc w:val="left"/>
      <w:pPr>
        <w:ind w:left="6480" w:hanging="360"/>
      </w:pPr>
      <w:rPr>
        <w:rFonts w:ascii="Wingdings" w:hAnsi="Wingdings" w:hint="default"/>
      </w:rPr>
    </w:lvl>
  </w:abstractNum>
  <w:num w:numId="1" w16cid:durableId="1482504046">
    <w:abstractNumId w:val="7"/>
  </w:num>
  <w:num w:numId="2" w16cid:durableId="1977683438">
    <w:abstractNumId w:val="29"/>
  </w:num>
  <w:num w:numId="3" w16cid:durableId="2035155261">
    <w:abstractNumId w:val="6"/>
  </w:num>
  <w:num w:numId="4" w16cid:durableId="578713514">
    <w:abstractNumId w:val="8"/>
  </w:num>
  <w:num w:numId="5" w16cid:durableId="307905077">
    <w:abstractNumId w:val="19"/>
  </w:num>
  <w:num w:numId="6" w16cid:durableId="675381221">
    <w:abstractNumId w:val="31"/>
  </w:num>
  <w:num w:numId="7" w16cid:durableId="1515343010">
    <w:abstractNumId w:val="15"/>
  </w:num>
  <w:num w:numId="8" w16cid:durableId="407730571">
    <w:abstractNumId w:val="5"/>
  </w:num>
  <w:num w:numId="9" w16cid:durableId="619459116">
    <w:abstractNumId w:val="18"/>
  </w:num>
  <w:num w:numId="10" w16cid:durableId="2141914773">
    <w:abstractNumId w:val="16"/>
  </w:num>
  <w:num w:numId="11" w16cid:durableId="647367323">
    <w:abstractNumId w:val="21"/>
  </w:num>
  <w:num w:numId="12" w16cid:durableId="118033397">
    <w:abstractNumId w:val="22"/>
  </w:num>
  <w:num w:numId="13" w16cid:durableId="2117751843">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514345674">
    <w:abstractNumId w:val="23"/>
  </w:num>
  <w:num w:numId="15" w16cid:durableId="1682972881">
    <w:abstractNumId w:val="9"/>
  </w:num>
  <w:num w:numId="16" w16cid:durableId="497161591">
    <w:abstractNumId w:val="28"/>
  </w:num>
  <w:num w:numId="17" w16cid:durableId="646394117">
    <w:abstractNumId w:val="30"/>
  </w:num>
  <w:num w:numId="18" w16cid:durableId="1050304760">
    <w:abstractNumId w:val="11"/>
  </w:num>
  <w:num w:numId="19" w16cid:durableId="674915627">
    <w:abstractNumId w:val="27"/>
  </w:num>
  <w:num w:numId="20" w16cid:durableId="1581254461">
    <w:abstractNumId w:val="1"/>
  </w:num>
  <w:num w:numId="21" w16cid:durableId="72071094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3867527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8642090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1301234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447239660">
    <w:abstractNumId w:val="32"/>
  </w:num>
  <w:num w:numId="26" w16cid:durableId="251396130">
    <w:abstractNumId w:val="3"/>
  </w:num>
  <w:num w:numId="27" w16cid:durableId="1273391719">
    <w:abstractNumId w:val="4"/>
  </w:num>
  <w:num w:numId="28" w16cid:durableId="1113674506">
    <w:abstractNumId w:val="10"/>
  </w:num>
  <w:num w:numId="29" w16cid:durableId="1844082236">
    <w:abstractNumId w:val="17"/>
  </w:num>
  <w:num w:numId="30" w16cid:durableId="541745906">
    <w:abstractNumId w:val="26"/>
  </w:num>
  <w:num w:numId="31" w16cid:durableId="58868525">
    <w:abstractNumId w:val="0"/>
  </w:num>
  <w:num w:numId="32" w16cid:durableId="810293533">
    <w:abstractNumId w:val="14"/>
  </w:num>
  <w:num w:numId="33" w16cid:durableId="1829132957">
    <w:abstractNumId w:val="20"/>
  </w:num>
  <w:num w:numId="34" w16cid:durableId="225259676">
    <w:abstractNumId w:val="24"/>
  </w:num>
  <w:num w:numId="35" w16cid:durableId="28994490">
    <w:abstractNumId w:val="2"/>
  </w:num>
  <w:num w:numId="36" w16cid:durableId="1277057163">
    <w:abstractNumId w:val="12"/>
  </w:num>
  <w:num w:numId="37" w16cid:durableId="753749409">
    <w:abstractNumId w:val="2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6"/>
  <w:removePersonalInformation/>
  <w:removeDateAndTime/>
  <w:proofState w:spelling="clean" w:grammar="clean"/>
  <w:defaultTabStop w:val="708"/>
  <w:hyphenationZone w:val="425"/>
  <w:characterSpacingControl w:val="doNotCompress"/>
  <w:hdrShapeDefaults>
    <o:shapedefaults v:ext="edit" spidmax="2054"/>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0A6B"/>
    <w:rsid w:val="00000E98"/>
    <w:rsid w:val="000060E7"/>
    <w:rsid w:val="00006FCC"/>
    <w:rsid w:val="000074D8"/>
    <w:rsid w:val="00010A65"/>
    <w:rsid w:val="00010E29"/>
    <w:rsid w:val="0001129E"/>
    <w:rsid w:val="000115D1"/>
    <w:rsid w:val="00012B5B"/>
    <w:rsid w:val="000130B6"/>
    <w:rsid w:val="00013DDB"/>
    <w:rsid w:val="0001472B"/>
    <w:rsid w:val="000222BA"/>
    <w:rsid w:val="000225E3"/>
    <w:rsid w:val="00023E30"/>
    <w:rsid w:val="00030F95"/>
    <w:rsid w:val="00032071"/>
    <w:rsid w:val="00032544"/>
    <w:rsid w:val="0003305A"/>
    <w:rsid w:val="00034438"/>
    <w:rsid w:val="00037F79"/>
    <w:rsid w:val="0004052F"/>
    <w:rsid w:val="00054098"/>
    <w:rsid w:val="0005420F"/>
    <w:rsid w:val="00055287"/>
    <w:rsid w:val="00057565"/>
    <w:rsid w:val="000620DF"/>
    <w:rsid w:val="0006236D"/>
    <w:rsid w:val="000644B3"/>
    <w:rsid w:val="00065D35"/>
    <w:rsid w:val="000660B3"/>
    <w:rsid w:val="000663D9"/>
    <w:rsid w:val="0007062A"/>
    <w:rsid w:val="00070E2E"/>
    <w:rsid w:val="000736BD"/>
    <w:rsid w:val="00074B15"/>
    <w:rsid w:val="00074D4F"/>
    <w:rsid w:val="00076664"/>
    <w:rsid w:val="00077B3B"/>
    <w:rsid w:val="0008148C"/>
    <w:rsid w:val="000824F1"/>
    <w:rsid w:val="00082E2D"/>
    <w:rsid w:val="0008344A"/>
    <w:rsid w:val="00084E6B"/>
    <w:rsid w:val="000853F6"/>
    <w:rsid w:val="00086174"/>
    <w:rsid w:val="00086D2B"/>
    <w:rsid w:val="0008782E"/>
    <w:rsid w:val="00093559"/>
    <w:rsid w:val="00096083"/>
    <w:rsid w:val="000A170B"/>
    <w:rsid w:val="000A1C84"/>
    <w:rsid w:val="000A1E3A"/>
    <w:rsid w:val="000A3D01"/>
    <w:rsid w:val="000A6217"/>
    <w:rsid w:val="000A6939"/>
    <w:rsid w:val="000A701C"/>
    <w:rsid w:val="000A7BC5"/>
    <w:rsid w:val="000B0C2A"/>
    <w:rsid w:val="000B1948"/>
    <w:rsid w:val="000B5AE4"/>
    <w:rsid w:val="000C61AE"/>
    <w:rsid w:val="000D0C6A"/>
    <w:rsid w:val="000E0C08"/>
    <w:rsid w:val="000E1ED6"/>
    <w:rsid w:val="000E26AC"/>
    <w:rsid w:val="000E359D"/>
    <w:rsid w:val="000E55E2"/>
    <w:rsid w:val="000E6B8A"/>
    <w:rsid w:val="000F19D0"/>
    <w:rsid w:val="000F1F17"/>
    <w:rsid w:val="000F453E"/>
    <w:rsid w:val="000F4D00"/>
    <w:rsid w:val="00101DC3"/>
    <w:rsid w:val="00105518"/>
    <w:rsid w:val="00105D10"/>
    <w:rsid w:val="00106149"/>
    <w:rsid w:val="001164F2"/>
    <w:rsid w:val="00120151"/>
    <w:rsid w:val="0012177A"/>
    <w:rsid w:val="00122B47"/>
    <w:rsid w:val="00122EB7"/>
    <w:rsid w:val="00122F28"/>
    <w:rsid w:val="00124702"/>
    <w:rsid w:val="00124AA4"/>
    <w:rsid w:val="00127E57"/>
    <w:rsid w:val="00130114"/>
    <w:rsid w:val="001304A8"/>
    <w:rsid w:val="0013179F"/>
    <w:rsid w:val="001322A6"/>
    <w:rsid w:val="00132BF2"/>
    <w:rsid w:val="00142052"/>
    <w:rsid w:val="001443EA"/>
    <w:rsid w:val="0014714A"/>
    <w:rsid w:val="001553D2"/>
    <w:rsid w:val="00156530"/>
    <w:rsid w:val="00156673"/>
    <w:rsid w:val="00156936"/>
    <w:rsid w:val="00157427"/>
    <w:rsid w:val="001574DD"/>
    <w:rsid w:val="00160112"/>
    <w:rsid w:val="00160C11"/>
    <w:rsid w:val="00160F76"/>
    <w:rsid w:val="00162079"/>
    <w:rsid w:val="00162C75"/>
    <w:rsid w:val="00163458"/>
    <w:rsid w:val="001658DF"/>
    <w:rsid w:val="00166455"/>
    <w:rsid w:val="00170D4E"/>
    <w:rsid w:val="00172514"/>
    <w:rsid w:val="0017464D"/>
    <w:rsid w:val="00174ED1"/>
    <w:rsid w:val="00183ABE"/>
    <w:rsid w:val="00184307"/>
    <w:rsid w:val="001860BA"/>
    <w:rsid w:val="00190286"/>
    <w:rsid w:val="001911CC"/>
    <w:rsid w:val="00192CA4"/>
    <w:rsid w:val="00192D6F"/>
    <w:rsid w:val="00197703"/>
    <w:rsid w:val="00197754"/>
    <w:rsid w:val="001979A7"/>
    <w:rsid w:val="00197B81"/>
    <w:rsid w:val="001A03EB"/>
    <w:rsid w:val="001A0DE4"/>
    <w:rsid w:val="001A3AEF"/>
    <w:rsid w:val="001A5A29"/>
    <w:rsid w:val="001A5B8B"/>
    <w:rsid w:val="001B1032"/>
    <w:rsid w:val="001B2D28"/>
    <w:rsid w:val="001B51CE"/>
    <w:rsid w:val="001B5258"/>
    <w:rsid w:val="001B5C60"/>
    <w:rsid w:val="001B6F21"/>
    <w:rsid w:val="001C0BC4"/>
    <w:rsid w:val="001C2C93"/>
    <w:rsid w:val="001C53E0"/>
    <w:rsid w:val="001C5828"/>
    <w:rsid w:val="001D09CB"/>
    <w:rsid w:val="001D0C7C"/>
    <w:rsid w:val="001D349E"/>
    <w:rsid w:val="001D451E"/>
    <w:rsid w:val="001D5054"/>
    <w:rsid w:val="001D5327"/>
    <w:rsid w:val="001D5B87"/>
    <w:rsid w:val="001E1729"/>
    <w:rsid w:val="001E2D28"/>
    <w:rsid w:val="001E634D"/>
    <w:rsid w:val="001F1AAF"/>
    <w:rsid w:val="001F280D"/>
    <w:rsid w:val="001F314E"/>
    <w:rsid w:val="001F5809"/>
    <w:rsid w:val="001F5F8C"/>
    <w:rsid w:val="00201032"/>
    <w:rsid w:val="0020552D"/>
    <w:rsid w:val="00210E2C"/>
    <w:rsid w:val="00211EB5"/>
    <w:rsid w:val="00211F1E"/>
    <w:rsid w:val="0021236D"/>
    <w:rsid w:val="00216B82"/>
    <w:rsid w:val="0022010E"/>
    <w:rsid w:val="00220571"/>
    <w:rsid w:val="00220B87"/>
    <w:rsid w:val="002226BB"/>
    <w:rsid w:val="0022712E"/>
    <w:rsid w:val="00230906"/>
    <w:rsid w:val="00231FD1"/>
    <w:rsid w:val="00232861"/>
    <w:rsid w:val="00234778"/>
    <w:rsid w:val="00235B95"/>
    <w:rsid w:val="00241D65"/>
    <w:rsid w:val="00242DC2"/>
    <w:rsid w:val="00244860"/>
    <w:rsid w:val="002450EF"/>
    <w:rsid w:val="00245AFF"/>
    <w:rsid w:val="00246004"/>
    <w:rsid w:val="002513E2"/>
    <w:rsid w:val="0025212F"/>
    <w:rsid w:val="00252B39"/>
    <w:rsid w:val="00253729"/>
    <w:rsid w:val="002539A0"/>
    <w:rsid w:val="00254C4D"/>
    <w:rsid w:val="002572BA"/>
    <w:rsid w:val="0026207F"/>
    <w:rsid w:val="00265118"/>
    <w:rsid w:val="002651E5"/>
    <w:rsid w:val="00265319"/>
    <w:rsid w:val="00265BDB"/>
    <w:rsid w:val="0026660C"/>
    <w:rsid w:val="00271413"/>
    <w:rsid w:val="00271705"/>
    <w:rsid w:val="00273792"/>
    <w:rsid w:val="0027629B"/>
    <w:rsid w:val="00284062"/>
    <w:rsid w:val="0028548C"/>
    <w:rsid w:val="00286C78"/>
    <w:rsid w:val="002944D6"/>
    <w:rsid w:val="00296B02"/>
    <w:rsid w:val="00296C5A"/>
    <w:rsid w:val="00297CEC"/>
    <w:rsid w:val="002A00E0"/>
    <w:rsid w:val="002A2E4D"/>
    <w:rsid w:val="002A43A5"/>
    <w:rsid w:val="002B314F"/>
    <w:rsid w:val="002B32A0"/>
    <w:rsid w:val="002B3D43"/>
    <w:rsid w:val="002B58D7"/>
    <w:rsid w:val="002B5D37"/>
    <w:rsid w:val="002B6710"/>
    <w:rsid w:val="002B74A4"/>
    <w:rsid w:val="002B7A67"/>
    <w:rsid w:val="002C00D3"/>
    <w:rsid w:val="002C194F"/>
    <w:rsid w:val="002C7441"/>
    <w:rsid w:val="002D1B18"/>
    <w:rsid w:val="002D2017"/>
    <w:rsid w:val="002D4953"/>
    <w:rsid w:val="002E3316"/>
    <w:rsid w:val="002E37E8"/>
    <w:rsid w:val="002E3CA8"/>
    <w:rsid w:val="002E41E5"/>
    <w:rsid w:val="002E75A2"/>
    <w:rsid w:val="002F06CD"/>
    <w:rsid w:val="002F2715"/>
    <w:rsid w:val="002F3A40"/>
    <w:rsid w:val="002F411F"/>
    <w:rsid w:val="002F42A1"/>
    <w:rsid w:val="002F5452"/>
    <w:rsid w:val="002F5F44"/>
    <w:rsid w:val="00303A38"/>
    <w:rsid w:val="00307BDF"/>
    <w:rsid w:val="00317751"/>
    <w:rsid w:val="00317D71"/>
    <w:rsid w:val="00320B8B"/>
    <w:rsid w:val="0032565B"/>
    <w:rsid w:val="00330A3D"/>
    <w:rsid w:val="003314E6"/>
    <w:rsid w:val="003319C8"/>
    <w:rsid w:val="00334506"/>
    <w:rsid w:val="003461F6"/>
    <w:rsid w:val="00350965"/>
    <w:rsid w:val="003543BF"/>
    <w:rsid w:val="003544C3"/>
    <w:rsid w:val="00356F70"/>
    <w:rsid w:val="00357049"/>
    <w:rsid w:val="00357C66"/>
    <w:rsid w:val="00360039"/>
    <w:rsid w:val="00362458"/>
    <w:rsid w:val="00365004"/>
    <w:rsid w:val="00365317"/>
    <w:rsid w:val="00367988"/>
    <w:rsid w:val="00370EB3"/>
    <w:rsid w:val="00370EF7"/>
    <w:rsid w:val="00370FA6"/>
    <w:rsid w:val="0037223D"/>
    <w:rsid w:val="00372D79"/>
    <w:rsid w:val="00373A24"/>
    <w:rsid w:val="00375843"/>
    <w:rsid w:val="00376DAE"/>
    <w:rsid w:val="0038365B"/>
    <w:rsid w:val="00390F07"/>
    <w:rsid w:val="003913A2"/>
    <w:rsid w:val="003916C9"/>
    <w:rsid w:val="00391F46"/>
    <w:rsid w:val="003A1046"/>
    <w:rsid w:val="003A10F5"/>
    <w:rsid w:val="003A2379"/>
    <w:rsid w:val="003A2F2C"/>
    <w:rsid w:val="003A4C2B"/>
    <w:rsid w:val="003A55C4"/>
    <w:rsid w:val="003A6668"/>
    <w:rsid w:val="003A7AB6"/>
    <w:rsid w:val="003B4CDC"/>
    <w:rsid w:val="003C1D0D"/>
    <w:rsid w:val="003C2260"/>
    <w:rsid w:val="003D2A11"/>
    <w:rsid w:val="003D4F24"/>
    <w:rsid w:val="003D79D6"/>
    <w:rsid w:val="003E084B"/>
    <w:rsid w:val="003E2937"/>
    <w:rsid w:val="003E667B"/>
    <w:rsid w:val="003E6789"/>
    <w:rsid w:val="003F1DC0"/>
    <w:rsid w:val="003F52C5"/>
    <w:rsid w:val="003F5B33"/>
    <w:rsid w:val="003F5D0A"/>
    <w:rsid w:val="004029FF"/>
    <w:rsid w:val="00402BEE"/>
    <w:rsid w:val="004042E5"/>
    <w:rsid w:val="00406240"/>
    <w:rsid w:val="004070D8"/>
    <w:rsid w:val="00407E84"/>
    <w:rsid w:val="004156CC"/>
    <w:rsid w:val="0041606D"/>
    <w:rsid w:val="004161E0"/>
    <w:rsid w:val="00417078"/>
    <w:rsid w:val="00420126"/>
    <w:rsid w:val="00421573"/>
    <w:rsid w:val="004220BC"/>
    <w:rsid w:val="004243E8"/>
    <w:rsid w:val="0042583B"/>
    <w:rsid w:val="004317DD"/>
    <w:rsid w:val="00432DFC"/>
    <w:rsid w:val="00433952"/>
    <w:rsid w:val="00433D61"/>
    <w:rsid w:val="0043583A"/>
    <w:rsid w:val="00435A86"/>
    <w:rsid w:val="00435D93"/>
    <w:rsid w:val="00436807"/>
    <w:rsid w:val="00437976"/>
    <w:rsid w:val="00437B09"/>
    <w:rsid w:val="00440D5C"/>
    <w:rsid w:val="00440E03"/>
    <w:rsid w:val="00443124"/>
    <w:rsid w:val="00443A23"/>
    <w:rsid w:val="0044627C"/>
    <w:rsid w:val="00447C81"/>
    <w:rsid w:val="004525FE"/>
    <w:rsid w:val="00452678"/>
    <w:rsid w:val="00453626"/>
    <w:rsid w:val="00454E2D"/>
    <w:rsid w:val="0045548F"/>
    <w:rsid w:val="00456487"/>
    <w:rsid w:val="004572E7"/>
    <w:rsid w:val="00457428"/>
    <w:rsid w:val="00460FDC"/>
    <w:rsid w:val="00461FE9"/>
    <w:rsid w:val="004656CE"/>
    <w:rsid w:val="00470233"/>
    <w:rsid w:val="00470828"/>
    <w:rsid w:val="00471149"/>
    <w:rsid w:val="00473A6E"/>
    <w:rsid w:val="004747E3"/>
    <w:rsid w:val="00481BCA"/>
    <w:rsid w:val="00483C29"/>
    <w:rsid w:val="004861D6"/>
    <w:rsid w:val="004912CB"/>
    <w:rsid w:val="00491D71"/>
    <w:rsid w:val="00492D56"/>
    <w:rsid w:val="00494B4C"/>
    <w:rsid w:val="00496A8B"/>
    <w:rsid w:val="004970E6"/>
    <w:rsid w:val="00497B93"/>
    <w:rsid w:val="004A1C43"/>
    <w:rsid w:val="004A3F57"/>
    <w:rsid w:val="004A5DA2"/>
    <w:rsid w:val="004A6C6E"/>
    <w:rsid w:val="004A780A"/>
    <w:rsid w:val="004B48C1"/>
    <w:rsid w:val="004C24FD"/>
    <w:rsid w:val="004C53E0"/>
    <w:rsid w:val="004D1DAB"/>
    <w:rsid w:val="004D28DC"/>
    <w:rsid w:val="004D7EC8"/>
    <w:rsid w:val="004E29E7"/>
    <w:rsid w:val="004E3580"/>
    <w:rsid w:val="004E7BF1"/>
    <w:rsid w:val="004F07C2"/>
    <w:rsid w:val="004F28A9"/>
    <w:rsid w:val="004F3E58"/>
    <w:rsid w:val="004F735B"/>
    <w:rsid w:val="005024BC"/>
    <w:rsid w:val="005031D6"/>
    <w:rsid w:val="0050387B"/>
    <w:rsid w:val="00511E63"/>
    <w:rsid w:val="00515A4C"/>
    <w:rsid w:val="00515F78"/>
    <w:rsid w:val="00515F9C"/>
    <w:rsid w:val="00516BEE"/>
    <w:rsid w:val="005179C2"/>
    <w:rsid w:val="00524DA7"/>
    <w:rsid w:val="0053244C"/>
    <w:rsid w:val="005330F5"/>
    <w:rsid w:val="00536712"/>
    <w:rsid w:val="00543160"/>
    <w:rsid w:val="00544391"/>
    <w:rsid w:val="0054520E"/>
    <w:rsid w:val="0055207A"/>
    <w:rsid w:val="0055362D"/>
    <w:rsid w:val="00554E38"/>
    <w:rsid w:val="00555211"/>
    <w:rsid w:val="00555C34"/>
    <w:rsid w:val="00563EB5"/>
    <w:rsid w:val="0056550B"/>
    <w:rsid w:val="005668D2"/>
    <w:rsid w:val="00573C0D"/>
    <w:rsid w:val="00574294"/>
    <w:rsid w:val="00575634"/>
    <w:rsid w:val="00576CA8"/>
    <w:rsid w:val="005825B7"/>
    <w:rsid w:val="0058391D"/>
    <w:rsid w:val="00587930"/>
    <w:rsid w:val="0059122C"/>
    <w:rsid w:val="00592FBB"/>
    <w:rsid w:val="00593EDB"/>
    <w:rsid w:val="0059518B"/>
    <w:rsid w:val="005968A2"/>
    <w:rsid w:val="005A0AA0"/>
    <w:rsid w:val="005A211B"/>
    <w:rsid w:val="005A73C0"/>
    <w:rsid w:val="005B0052"/>
    <w:rsid w:val="005B00A6"/>
    <w:rsid w:val="005B1DA8"/>
    <w:rsid w:val="005B2607"/>
    <w:rsid w:val="005B4AA9"/>
    <w:rsid w:val="005B5A47"/>
    <w:rsid w:val="005C203B"/>
    <w:rsid w:val="005C49B0"/>
    <w:rsid w:val="005C4A37"/>
    <w:rsid w:val="005C4B15"/>
    <w:rsid w:val="005C5778"/>
    <w:rsid w:val="005C6C3A"/>
    <w:rsid w:val="005D099C"/>
    <w:rsid w:val="005D38BB"/>
    <w:rsid w:val="005D3A95"/>
    <w:rsid w:val="005D5716"/>
    <w:rsid w:val="005D671E"/>
    <w:rsid w:val="005D67F8"/>
    <w:rsid w:val="005E2F55"/>
    <w:rsid w:val="005E49D9"/>
    <w:rsid w:val="005E5C78"/>
    <w:rsid w:val="005E7412"/>
    <w:rsid w:val="005F4499"/>
    <w:rsid w:val="005F46D3"/>
    <w:rsid w:val="0060030C"/>
    <w:rsid w:val="0060056D"/>
    <w:rsid w:val="0060102F"/>
    <w:rsid w:val="00603366"/>
    <w:rsid w:val="0060424D"/>
    <w:rsid w:val="00604DE8"/>
    <w:rsid w:val="00610032"/>
    <w:rsid w:val="00612F85"/>
    <w:rsid w:val="006130D3"/>
    <w:rsid w:val="00613820"/>
    <w:rsid w:val="0061535F"/>
    <w:rsid w:val="00615566"/>
    <w:rsid w:val="00615C66"/>
    <w:rsid w:val="00615F13"/>
    <w:rsid w:val="00621649"/>
    <w:rsid w:val="00624CF2"/>
    <w:rsid w:val="00624EAE"/>
    <w:rsid w:val="0062616A"/>
    <w:rsid w:val="00626CAD"/>
    <w:rsid w:val="00633ACB"/>
    <w:rsid w:val="00633FDA"/>
    <w:rsid w:val="006355F7"/>
    <w:rsid w:val="00636D47"/>
    <w:rsid w:val="00641B45"/>
    <w:rsid w:val="00642469"/>
    <w:rsid w:val="00642C52"/>
    <w:rsid w:val="00643547"/>
    <w:rsid w:val="00644FCF"/>
    <w:rsid w:val="00645D59"/>
    <w:rsid w:val="00645E03"/>
    <w:rsid w:val="006461BE"/>
    <w:rsid w:val="006461F0"/>
    <w:rsid w:val="00650DF4"/>
    <w:rsid w:val="00651AE5"/>
    <w:rsid w:val="00651F9A"/>
    <w:rsid w:val="006562AB"/>
    <w:rsid w:val="00657137"/>
    <w:rsid w:val="00660C04"/>
    <w:rsid w:val="00663793"/>
    <w:rsid w:val="00670D77"/>
    <w:rsid w:val="006712D4"/>
    <w:rsid w:val="00671A5B"/>
    <w:rsid w:val="00676B26"/>
    <w:rsid w:val="00676F90"/>
    <w:rsid w:val="006809B3"/>
    <w:rsid w:val="00681E65"/>
    <w:rsid w:val="006853C7"/>
    <w:rsid w:val="00686248"/>
    <w:rsid w:val="00686544"/>
    <w:rsid w:val="00690DF9"/>
    <w:rsid w:val="00691390"/>
    <w:rsid w:val="00694485"/>
    <w:rsid w:val="0069600E"/>
    <w:rsid w:val="006A204E"/>
    <w:rsid w:val="006A5705"/>
    <w:rsid w:val="006B498D"/>
    <w:rsid w:val="006B50F0"/>
    <w:rsid w:val="006B709B"/>
    <w:rsid w:val="006C0CD3"/>
    <w:rsid w:val="006C0E18"/>
    <w:rsid w:val="006C3773"/>
    <w:rsid w:val="006C3DF0"/>
    <w:rsid w:val="006C5DD8"/>
    <w:rsid w:val="006D353F"/>
    <w:rsid w:val="006D45D8"/>
    <w:rsid w:val="006D66AD"/>
    <w:rsid w:val="006D6998"/>
    <w:rsid w:val="006F2876"/>
    <w:rsid w:val="006F3C7A"/>
    <w:rsid w:val="006F6F50"/>
    <w:rsid w:val="00702D86"/>
    <w:rsid w:val="00703835"/>
    <w:rsid w:val="00706A91"/>
    <w:rsid w:val="00710338"/>
    <w:rsid w:val="00712BF4"/>
    <w:rsid w:val="00715587"/>
    <w:rsid w:val="007161B0"/>
    <w:rsid w:val="007166A2"/>
    <w:rsid w:val="007171D2"/>
    <w:rsid w:val="00717D8B"/>
    <w:rsid w:val="00720A6B"/>
    <w:rsid w:val="00723AFD"/>
    <w:rsid w:val="00726EAA"/>
    <w:rsid w:val="00727B0E"/>
    <w:rsid w:val="00727B3D"/>
    <w:rsid w:val="007312A4"/>
    <w:rsid w:val="007313E5"/>
    <w:rsid w:val="00731646"/>
    <w:rsid w:val="00734CB4"/>
    <w:rsid w:val="00735909"/>
    <w:rsid w:val="00735F81"/>
    <w:rsid w:val="007361C7"/>
    <w:rsid w:val="00737A24"/>
    <w:rsid w:val="0074085E"/>
    <w:rsid w:val="007423DD"/>
    <w:rsid w:val="00743AFC"/>
    <w:rsid w:val="00745546"/>
    <w:rsid w:val="00745C93"/>
    <w:rsid w:val="00745D68"/>
    <w:rsid w:val="00746133"/>
    <w:rsid w:val="00746335"/>
    <w:rsid w:val="00747BA1"/>
    <w:rsid w:val="00750C07"/>
    <w:rsid w:val="00751D28"/>
    <w:rsid w:val="00752037"/>
    <w:rsid w:val="00754562"/>
    <w:rsid w:val="007620E1"/>
    <w:rsid w:val="007656C2"/>
    <w:rsid w:val="00766D65"/>
    <w:rsid w:val="007707A8"/>
    <w:rsid w:val="00773DFC"/>
    <w:rsid w:val="00775FC8"/>
    <w:rsid w:val="00781F9A"/>
    <w:rsid w:val="007825C5"/>
    <w:rsid w:val="00782DB1"/>
    <w:rsid w:val="0078321E"/>
    <w:rsid w:val="00783C5A"/>
    <w:rsid w:val="0078474A"/>
    <w:rsid w:val="0078647A"/>
    <w:rsid w:val="00787B9B"/>
    <w:rsid w:val="00787E32"/>
    <w:rsid w:val="00787FA6"/>
    <w:rsid w:val="0079050C"/>
    <w:rsid w:val="007A4B14"/>
    <w:rsid w:val="007A4E2E"/>
    <w:rsid w:val="007A5977"/>
    <w:rsid w:val="007A6875"/>
    <w:rsid w:val="007B0CEC"/>
    <w:rsid w:val="007B4079"/>
    <w:rsid w:val="007B429C"/>
    <w:rsid w:val="007B7196"/>
    <w:rsid w:val="007B71AB"/>
    <w:rsid w:val="007B7E72"/>
    <w:rsid w:val="007C157F"/>
    <w:rsid w:val="007C3F37"/>
    <w:rsid w:val="007C53F8"/>
    <w:rsid w:val="007C5E19"/>
    <w:rsid w:val="007C5E60"/>
    <w:rsid w:val="007C6810"/>
    <w:rsid w:val="007C6E9F"/>
    <w:rsid w:val="007D4200"/>
    <w:rsid w:val="007D56F8"/>
    <w:rsid w:val="007E0455"/>
    <w:rsid w:val="007E14E4"/>
    <w:rsid w:val="007E265A"/>
    <w:rsid w:val="007E315C"/>
    <w:rsid w:val="007E500F"/>
    <w:rsid w:val="007E6EB2"/>
    <w:rsid w:val="007F0287"/>
    <w:rsid w:val="007F08C6"/>
    <w:rsid w:val="007F2135"/>
    <w:rsid w:val="007F2430"/>
    <w:rsid w:val="007F2CF8"/>
    <w:rsid w:val="007F5213"/>
    <w:rsid w:val="007F7033"/>
    <w:rsid w:val="00801F5F"/>
    <w:rsid w:val="00805DD2"/>
    <w:rsid w:val="00805EA0"/>
    <w:rsid w:val="00806BDE"/>
    <w:rsid w:val="00807AEF"/>
    <w:rsid w:val="00814E31"/>
    <w:rsid w:val="00822F15"/>
    <w:rsid w:val="00823552"/>
    <w:rsid w:val="00826845"/>
    <w:rsid w:val="00826DF5"/>
    <w:rsid w:val="00832CF1"/>
    <w:rsid w:val="008347FC"/>
    <w:rsid w:val="00835A8D"/>
    <w:rsid w:val="0083796F"/>
    <w:rsid w:val="008403EA"/>
    <w:rsid w:val="00842F62"/>
    <w:rsid w:val="008438C0"/>
    <w:rsid w:val="00844009"/>
    <w:rsid w:val="00844D2C"/>
    <w:rsid w:val="00845F75"/>
    <w:rsid w:val="00847DBA"/>
    <w:rsid w:val="00850973"/>
    <w:rsid w:val="008512D9"/>
    <w:rsid w:val="00851F76"/>
    <w:rsid w:val="00852C81"/>
    <w:rsid w:val="008579CE"/>
    <w:rsid w:val="008619EE"/>
    <w:rsid w:val="00864463"/>
    <w:rsid w:val="008645FD"/>
    <w:rsid w:val="00867263"/>
    <w:rsid w:val="008712E6"/>
    <w:rsid w:val="00871E8F"/>
    <w:rsid w:val="00876EB9"/>
    <w:rsid w:val="00880014"/>
    <w:rsid w:val="008831E1"/>
    <w:rsid w:val="0088657C"/>
    <w:rsid w:val="008869E8"/>
    <w:rsid w:val="00886ECB"/>
    <w:rsid w:val="00890145"/>
    <w:rsid w:val="00890896"/>
    <w:rsid w:val="00891931"/>
    <w:rsid w:val="00892562"/>
    <w:rsid w:val="008929DD"/>
    <w:rsid w:val="008941CA"/>
    <w:rsid w:val="008959EA"/>
    <w:rsid w:val="008A03F0"/>
    <w:rsid w:val="008A1750"/>
    <w:rsid w:val="008A2945"/>
    <w:rsid w:val="008A4000"/>
    <w:rsid w:val="008B3542"/>
    <w:rsid w:val="008B4740"/>
    <w:rsid w:val="008B47A2"/>
    <w:rsid w:val="008B4806"/>
    <w:rsid w:val="008C23E7"/>
    <w:rsid w:val="008C3EFF"/>
    <w:rsid w:val="008C4DAB"/>
    <w:rsid w:val="008C50F4"/>
    <w:rsid w:val="008D3406"/>
    <w:rsid w:val="008D5399"/>
    <w:rsid w:val="008E5752"/>
    <w:rsid w:val="008F04A8"/>
    <w:rsid w:val="008F5752"/>
    <w:rsid w:val="008F67FB"/>
    <w:rsid w:val="0090029F"/>
    <w:rsid w:val="00901F9E"/>
    <w:rsid w:val="0090302C"/>
    <w:rsid w:val="0090472B"/>
    <w:rsid w:val="009053CB"/>
    <w:rsid w:val="009057B1"/>
    <w:rsid w:val="00910C5E"/>
    <w:rsid w:val="0091173F"/>
    <w:rsid w:val="00912D4F"/>
    <w:rsid w:val="0091382E"/>
    <w:rsid w:val="00927946"/>
    <w:rsid w:val="00930677"/>
    <w:rsid w:val="00933141"/>
    <w:rsid w:val="00936D65"/>
    <w:rsid w:val="00937A81"/>
    <w:rsid w:val="00943220"/>
    <w:rsid w:val="00945B69"/>
    <w:rsid w:val="00954BA6"/>
    <w:rsid w:val="009550A8"/>
    <w:rsid w:val="00955637"/>
    <w:rsid w:val="009558FF"/>
    <w:rsid w:val="00955F79"/>
    <w:rsid w:val="00956D6C"/>
    <w:rsid w:val="009625A5"/>
    <w:rsid w:val="00966FAB"/>
    <w:rsid w:val="009671EC"/>
    <w:rsid w:val="00971499"/>
    <w:rsid w:val="00972262"/>
    <w:rsid w:val="00973737"/>
    <w:rsid w:val="009740BD"/>
    <w:rsid w:val="009743B2"/>
    <w:rsid w:val="00976E25"/>
    <w:rsid w:val="00982CBB"/>
    <w:rsid w:val="00983235"/>
    <w:rsid w:val="00983620"/>
    <w:rsid w:val="00984452"/>
    <w:rsid w:val="0098459C"/>
    <w:rsid w:val="00985A33"/>
    <w:rsid w:val="00986391"/>
    <w:rsid w:val="009931F1"/>
    <w:rsid w:val="00993EB9"/>
    <w:rsid w:val="009A317E"/>
    <w:rsid w:val="009A3545"/>
    <w:rsid w:val="009A65EE"/>
    <w:rsid w:val="009A740C"/>
    <w:rsid w:val="009B17E8"/>
    <w:rsid w:val="009B4E5A"/>
    <w:rsid w:val="009B7778"/>
    <w:rsid w:val="009C0471"/>
    <w:rsid w:val="009C2C9A"/>
    <w:rsid w:val="009C4795"/>
    <w:rsid w:val="009C480F"/>
    <w:rsid w:val="009C541A"/>
    <w:rsid w:val="009D0F77"/>
    <w:rsid w:val="009D13EB"/>
    <w:rsid w:val="009D1BC0"/>
    <w:rsid w:val="009D1E95"/>
    <w:rsid w:val="009D3342"/>
    <w:rsid w:val="009E6556"/>
    <w:rsid w:val="009E6C6B"/>
    <w:rsid w:val="009E7EA4"/>
    <w:rsid w:val="009F1FC2"/>
    <w:rsid w:val="009F2937"/>
    <w:rsid w:val="009F33E7"/>
    <w:rsid w:val="009F4094"/>
    <w:rsid w:val="00A01975"/>
    <w:rsid w:val="00A019C0"/>
    <w:rsid w:val="00A0227C"/>
    <w:rsid w:val="00A10B57"/>
    <w:rsid w:val="00A12F63"/>
    <w:rsid w:val="00A131D6"/>
    <w:rsid w:val="00A13B1F"/>
    <w:rsid w:val="00A13E6B"/>
    <w:rsid w:val="00A16E17"/>
    <w:rsid w:val="00A23123"/>
    <w:rsid w:val="00A31EE4"/>
    <w:rsid w:val="00A32B3D"/>
    <w:rsid w:val="00A37604"/>
    <w:rsid w:val="00A4050F"/>
    <w:rsid w:val="00A443B9"/>
    <w:rsid w:val="00A500EC"/>
    <w:rsid w:val="00A504AD"/>
    <w:rsid w:val="00A50E2F"/>
    <w:rsid w:val="00A51026"/>
    <w:rsid w:val="00A5106B"/>
    <w:rsid w:val="00A62CEE"/>
    <w:rsid w:val="00A634C7"/>
    <w:rsid w:val="00A656F7"/>
    <w:rsid w:val="00A66E1B"/>
    <w:rsid w:val="00A71C2C"/>
    <w:rsid w:val="00A74A00"/>
    <w:rsid w:val="00A74B56"/>
    <w:rsid w:val="00A75C53"/>
    <w:rsid w:val="00A807A8"/>
    <w:rsid w:val="00A813F2"/>
    <w:rsid w:val="00A85863"/>
    <w:rsid w:val="00A91644"/>
    <w:rsid w:val="00A974A3"/>
    <w:rsid w:val="00AA0062"/>
    <w:rsid w:val="00AA2F49"/>
    <w:rsid w:val="00AA3858"/>
    <w:rsid w:val="00AA3D29"/>
    <w:rsid w:val="00AA4147"/>
    <w:rsid w:val="00AB5342"/>
    <w:rsid w:val="00AB771A"/>
    <w:rsid w:val="00AC2D03"/>
    <w:rsid w:val="00AC384E"/>
    <w:rsid w:val="00AC4C7A"/>
    <w:rsid w:val="00AC5485"/>
    <w:rsid w:val="00AD029B"/>
    <w:rsid w:val="00AD23C1"/>
    <w:rsid w:val="00AD274D"/>
    <w:rsid w:val="00AD28AF"/>
    <w:rsid w:val="00AD63B4"/>
    <w:rsid w:val="00AE108F"/>
    <w:rsid w:val="00AE1EE0"/>
    <w:rsid w:val="00AE235A"/>
    <w:rsid w:val="00AE2E52"/>
    <w:rsid w:val="00AE5F45"/>
    <w:rsid w:val="00AE6319"/>
    <w:rsid w:val="00AE6DF5"/>
    <w:rsid w:val="00AF62CD"/>
    <w:rsid w:val="00AF7DA7"/>
    <w:rsid w:val="00B11216"/>
    <w:rsid w:val="00B12595"/>
    <w:rsid w:val="00B1290F"/>
    <w:rsid w:val="00B14D94"/>
    <w:rsid w:val="00B16B82"/>
    <w:rsid w:val="00B2088B"/>
    <w:rsid w:val="00B20A75"/>
    <w:rsid w:val="00B22BB4"/>
    <w:rsid w:val="00B278DF"/>
    <w:rsid w:val="00B3135B"/>
    <w:rsid w:val="00B3148E"/>
    <w:rsid w:val="00B34D5C"/>
    <w:rsid w:val="00B364CC"/>
    <w:rsid w:val="00B36F3B"/>
    <w:rsid w:val="00B37636"/>
    <w:rsid w:val="00B433F9"/>
    <w:rsid w:val="00B43B9E"/>
    <w:rsid w:val="00B46081"/>
    <w:rsid w:val="00B477DB"/>
    <w:rsid w:val="00B51995"/>
    <w:rsid w:val="00B527C9"/>
    <w:rsid w:val="00B528E0"/>
    <w:rsid w:val="00B56768"/>
    <w:rsid w:val="00B6363F"/>
    <w:rsid w:val="00B64045"/>
    <w:rsid w:val="00B65244"/>
    <w:rsid w:val="00B76EF0"/>
    <w:rsid w:val="00B77180"/>
    <w:rsid w:val="00B80307"/>
    <w:rsid w:val="00B81B3F"/>
    <w:rsid w:val="00B82515"/>
    <w:rsid w:val="00B83193"/>
    <w:rsid w:val="00B83DD3"/>
    <w:rsid w:val="00B8729A"/>
    <w:rsid w:val="00B87DEA"/>
    <w:rsid w:val="00B941AB"/>
    <w:rsid w:val="00B9498B"/>
    <w:rsid w:val="00B96C71"/>
    <w:rsid w:val="00BA2101"/>
    <w:rsid w:val="00BA4EF7"/>
    <w:rsid w:val="00BA59EB"/>
    <w:rsid w:val="00BA5C8D"/>
    <w:rsid w:val="00BA5D74"/>
    <w:rsid w:val="00BA636C"/>
    <w:rsid w:val="00BA70DD"/>
    <w:rsid w:val="00BA7F68"/>
    <w:rsid w:val="00BB1A04"/>
    <w:rsid w:val="00BB2731"/>
    <w:rsid w:val="00BB33B9"/>
    <w:rsid w:val="00BB4198"/>
    <w:rsid w:val="00BB4F94"/>
    <w:rsid w:val="00BB5F52"/>
    <w:rsid w:val="00BC09E8"/>
    <w:rsid w:val="00BC1716"/>
    <w:rsid w:val="00BC23C9"/>
    <w:rsid w:val="00BC3DB9"/>
    <w:rsid w:val="00BC44C3"/>
    <w:rsid w:val="00BC757D"/>
    <w:rsid w:val="00BD0F5E"/>
    <w:rsid w:val="00BD425E"/>
    <w:rsid w:val="00BD55D1"/>
    <w:rsid w:val="00BD581F"/>
    <w:rsid w:val="00BE2F94"/>
    <w:rsid w:val="00BE393E"/>
    <w:rsid w:val="00BE5EF5"/>
    <w:rsid w:val="00BE5F3D"/>
    <w:rsid w:val="00BE62E5"/>
    <w:rsid w:val="00BF0287"/>
    <w:rsid w:val="00BF6562"/>
    <w:rsid w:val="00C0399C"/>
    <w:rsid w:val="00C042FA"/>
    <w:rsid w:val="00C05403"/>
    <w:rsid w:val="00C06852"/>
    <w:rsid w:val="00C107E0"/>
    <w:rsid w:val="00C118B8"/>
    <w:rsid w:val="00C15F33"/>
    <w:rsid w:val="00C168BF"/>
    <w:rsid w:val="00C258F2"/>
    <w:rsid w:val="00C258FC"/>
    <w:rsid w:val="00C27D9D"/>
    <w:rsid w:val="00C41D78"/>
    <w:rsid w:val="00C44C3B"/>
    <w:rsid w:val="00C4765F"/>
    <w:rsid w:val="00C54881"/>
    <w:rsid w:val="00C63343"/>
    <w:rsid w:val="00C63D25"/>
    <w:rsid w:val="00C67AFB"/>
    <w:rsid w:val="00C72786"/>
    <w:rsid w:val="00C73755"/>
    <w:rsid w:val="00C755AA"/>
    <w:rsid w:val="00C75CDA"/>
    <w:rsid w:val="00C764C8"/>
    <w:rsid w:val="00C8196F"/>
    <w:rsid w:val="00C8568E"/>
    <w:rsid w:val="00C87103"/>
    <w:rsid w:val="00C91DC8"/>
    <w:rsid w:val="00C930EC"/>
    <w:rsid w:val="00C95B5D"/>
    <w:rsid w:val="00C97EC7"/>
    <w:rsid w:val="00CA03F5"/>
    <w:rsid w:val="00CA0A30"/>
    <w:rsid w:val="00CA1415"/>
    <w:rsid w:val="00CA2387"/>
    <w:rsid w:val="00CA334C"/>
    <w:rsid w:val="00CA389A"/>
    <w:rsid w:val="00CA42A0"/>
    <w:rsid w:val="00CA5E1B"/>
    <w:rsid w:val="00CA67C8"/>
    <w:rsid w:val="00CA69F2"/>
    <w:rsid w:val="00CB1B44"/>
    <w:rsid w:val="00CB2B5D"/>
    <w:rsid w:val="00CB31CD"/>
    <w:rsid w:val="00CC01C3"/>
    <w:rsid w:val="00CC0316"/>
    <w:rsid w:val="00CC3FB3"/>
    <w:rsid w:val="00CC4C84"/>
    <w:rsid w:val="00CD03BF"/>
    <w:rsid w:val="00CD15EE"/>
    <w:rsid w:val="00CD4065"/>
    <w:rsid w:val="00CD6E63"/>
    <w:rsid w:val="00CD6FCF"/>
    <w:rsid w:val="00CE0005"/>
    <w:rsid w:val="00CE18EF"/>
    <w:rsid w:val="00CE1956"/>
    <w:rsid w:val="00CE593B"/>
    <w:rsid w:val="00CE7982"/>
    <w:rsid w:val="00CF039D"/>
    <w:rsid w:val="00CF1B2F"/>
    <w:rsid w:val="00CF1DFD"/>
    <w:rsid w:val="00CF2FE2"/>
    <w:rsid w:val="00CF4368"/>
    <w:rsid w:val="00CF43E1"/>
    <w:rsid w:val="00CF4642"/>
    <w:rsid w:val="00CF6E0F"/>
    <w:rsid w:val="00D0017D"/>
    <w:rsid w:val="00D00BD1"/>
    <w:rsid w:val="00D04401"/>
    <w:rsid w:val="00D20586"/>
    <w:rsid w:val="00D218E0"/>
    <w:rsid w:val="00D23994"/>
    <w:rsid w:val="00D2437C"/>
    <w:rsid w:val="00D24381"/>
    <w:rsid w:val="00D2576E"/>
    <w:rsid w:val="00D341DE"/>
    <w:rsid w:val="00D344C9"/>
    <w:rsid w:val="00D355A2"/>
    <w:rsid w:val="00D40A79"/>
    <w:rsid w:val="00D41322"/>
    <w:rsid w:val="00D4465C"/>
    <w:rsid w:val="00D5125D"/>
    <w:rsid w:val="00D5288B"/>
    <w:rsid w:val="00D52FCD"/>
    <w:rsid w:val="00D53E6A"/>
    <w:rsid w:val="00D5697F"/>
    <w:rsid w:val="00D607FC"/>
    <w:rsid w:val="00D629F7"/>
    <w:rsid w:val="00D64923"/>
    <w:rsid w:val="00D6720D"/>
    <w:rsid w:val="00D76D02"/>
    <w:rsid w:val="00D77559"/>
    <w:rsid w:val="00D83F90"/>
    <w:rsid w:val="00D90D6F"/>
    <w:rsid w:val="00D91C84"/>
    <w:rsid w:val="00D91D5B"/>
    <w:rsid w:val="00D93545"/>
    <w:rsid w:val="00D93E53"/>
    <w:rsid w:val="00D94814"/>
    <w:rsid w:val="00D97BA4"/>
    <w:rsid w:val="00DA36AF"/>
    <w:rsid w:val="00DA41A7"/>
    <w:rsid w:val="00DA6234"/>
    <w:rsid w:val="00DA7D4C"/>
    <w:rsid w:val="00DC01AA"/>
    <w:rsid w:val="00DC10F0"/>
    <w:rsid w:val="00DC4347"/>
    <w:rsid w:val="00DC5195"/>
    <w:rsid w:val="00DC5D45"/>
    <w:rsid w:val="00DC7A98"/>
    <w:rsid w:val="00DD28E1"/>
    <w:rsid w:val="00DD33B0"/>
    <w:rsid w:val="00DE003F"/>
    <w:rsid w:val="00DE55D5"/>
    <w:rsid w:val="00DE587B"/>
    <w:rsid w:val="00DE6ACE"/>
    <w:rsid w:val="00DF1782"/>
    <w:rsid w:val="00DF794A"/>
    <w:rsid w:val="00E02941"/>
    <w:rsid w:val="00E07546"/>
    <w:rsid w:val="00E07F1F"/>
    <w:rsid w:val="00E1144A"/>
    <w:rsid w:val="00E13678"/>
    <w:rsid w:val="00E1519A"/>
    <w:rsid w:val="00E16B0C"/>
    <w:rsid w:val="00E170AB"/>
    <w:rsid w:val="00E20418"/>
    <w:rsid w:val="00E21B5E"/>
    <w:rsid w:val="00E21FA6"/>
    <w:rsid w:val="00E2251C"/>
    <w:rsid w:val="00E275C6"/>
    <w:rsid w:val="00E302D0"/>
    <w:rsid w:val="00E33FCB"/>
    <w:rsid w:val="00E34160"/>
    <w:rsid w:val="00E36C10"/>
    <w:rsid w:val="00E5092D"/>
    <w:rsid w:val="00E53A66"/>
    <w:rsid w:val="00E54C56"/>
    <w:rsid w:val="00E55BBE"/>
    <w:rsid w:val="00E56F7D"/>
    <w:rsid w:val="00E61F5D"/>
    <w:rsid w:val="00E74D65"/>
    <w:rsid w:val="00E755EA"/>
    <w:rsid w:val="00E8694A"/>
    <w:rsid w:val="00E875BA"/>
    <w:rsid w:val="00E87E0F"/>
    <w:rsid w:val="00E92B05"/>
    <w:rsid w:val="00E935CB"/>
    <w:rsid w:val="00E939EA"/>
    <w:rsid w:val="00E9565F"/>
    <w:rsid w:val="00E967D1"/>
    <w:rsid w:val="00E97318"/>
    <w:rsid w:val="00EA1C1B"/>
    <w:rsid w:val="00EA3C68"/>
    <w:rsid w:val="00EA5D4D"/>
    <w:rsid w:val="00EA6D25"/>
    <w:rsid w:val="00EB0C56"/>
    <w:rsid w:val="00EB591A"/>
    <w:rsid w:val="00EB6C9A"/>
    <w:rsid w:val="00EB7A47"/>
    <w:rsid w:val="00EB7C97"/>
    <w:rsid w:val="00EC0488"/>
    <w:rsid w:val="00EC1E4A"/>
    <w:rsid w:val="00EC2B04"/>
    <w:rsid w:val="00EC7A98"/>
    <w:rsid w:val="00ED169C"/>
    <w:rsid w:val="00ED5061"/>
    <w:rsid w:val="00ED616A"/>
    <w:rsid w:val="00EE18B5"/>
    <w:rsid w:val="00EE3602"/>
    <w:rsid w:val="00EE5166"/>
    <w:rsid w:val="00EE57E7"/>
    <w:rsid w:val="00EE74D2"/>
    <w:rsid w:val="00EF027B"/>
    <w:rsid w:val="00EF0DA9"/>
    <w:rsid w:val="00EF1456"/>
    <w:rsid w:val="00EF16D1"/>
    <w:rsid w:val="00EF367C"/>
    <w:rsid w:val="00EF441C"/>
    <w:rsid w:val="00EF6E29"/>
    <w:rsid w:val="00EF74DD"/>
    <w:rsid w:val="00F00E3D"/>
    <w:rsid w:val="00F029B4"/>
    <w:rsid w:val="00F11B96"/>
    <w:rsid w:val="00F1354F"/>
    <w:rsid w:val="00F15B2B"/>
    <w:rsid w:val="00F16F36"/>
    <w:rsid w:val="00F22E12"/>
    <w:rsid w:val="00F3158B"/>
    <w:rsid w:val="00F32B85"/>
    <w:rsid w:val="00F33565"/>
    <w:rsid w:val="00F33BE3"/>
    <w:rsid w:val="00F34AC8"/>
    <w:rsid w:val="00F352A9"/>
    <w:rsid w:val="00F36B20"/>
    <w:rsid w:val="00F37CE9"/>
    <w:rsid w:val="00F4047F"/>
    <w:rsid w:val="00F424CA"/>
    <w:rsid w:val="00F43ED2"/>
    <w:rsid w:val="00F51477"/>
    <w:rsid w:val="00F521B0"/>
    <w:rsid w:val="00F5395B"/>
    <w:rsid w:val="00F53D66"/>
    <w:rsid w:val="00F54E44"/>
    <w:rsid w:val="00F55757"/>
    <w:rsid w:val="00F56B45"/>
    <w:rsid w:val="00F61E26"/>
    <w:rsid w:val="00F64406"/>
    <w:rsid w:val="00F6651A"/>
    <w:rsid w:val="00F673A1"/>
    <w:rsid w:val="00F67F8A"/>
    <w:rsid w:val="00F70CED"/>
    <w:rsid w:val="00F73499"/>
    <w:rsid w:val="00F73E16"/>
    <w:rsid w:val="00F744C5"/>
    <w:rsid w:val="00F7618F"/>
    <w:rsid w:val="00F77A6E"/>
    <w:rsid w:val="00F80202"/>
    <w:rsid w:val="00F8135B"/>
    <w:rsid w:val="00F81964"/>
    <w:rsid w:val="00F830D3"/>
    <w:rsid w:val="00F83805"/>
    <w:rsid w:val="00F8523A"/>
    <w:rsid w:val="00F85370"/>
    <w:rsid w:val="00F85F27"/>
    <w:rsid w:val="00F86209"/>
    <w:rsid w:val="00F90AC2"/>
    <w:rsid w:val="00F93D80"/>
    <w:rsid w:val="00F94929"/>
    <w:rsid w:val="00F9665F"/>
    <w:rsid w:val="00F96998"/>
    <w:rsid w:val="00FA20D7"/>
    <w:rsid w:val="00FA29FB"/>
    <w:rsid w:val="00FA746D"/>
    <w:rsid w:val="00FB1FD8"/>
    <w:rsid w:val="00FB4888"/>
    <w:rsid w:val="00FB4C9B"/>
    <w:rsid w:val="00FB6DDE"/>
    <w:rsid w:val="00FC2058"/>
    <w:rsid w:val="00FC3568"/>
    <w:rsid w:val="00FC40A3"/>
    <w:rsid w:val="00FC4B47"/>
    <w:rsid w:val="00FD1190"/>
    <w:rsid w:val="00FD2F51"/>
    <w:rsid w:val="00FE03B4"/>
    <w:rsid w:val="00FE404C"/>
    <w:rsid w:val="00FE4A15"/>
    <w:rsid w:val="00FF121B"/>
    <w:rsid w:val="00FF19BA"/>
    <w:rsid w:val="00FF2574"/>
    <w:rsid w:val="00FF3EDA"/>
    <w:rsid w:val="00FF5E71"/>
    <w:rsid w:val="00FF5FFC"/>
    <w:rsid w:val="00FF6F62"/>
    <w:rsid w:val="015CC786"/>
    <w:rsid w:val="0233B3D2"/>
    <w:rsid w:val="0247A078"/>
    <w:rsid w:val="03CF52C3"/>
    <w:rsid w:val="053D9EA4"/>
    <w:rsid w:val="05938221"/>
    <w:rsid w:val="065987E1"/>
    <w:rsid w:val="07FCB54E"/>
    <w:rsid w:val="08466004"/>
    <w:rsid w:val="08AD097E"/>
    <w:rsid w:val="09D48BFB"/>
    <w:rsid w:val="0C4F7FE1"/>
    <w:rsid w:val="0E5BE2F2"/>
    <w:rsid w:val="0F074A5F"/>
    <w:rsid w:val="0FB64F95"/>
    <w:rsid w:val="0FCAFFB7"/>
    <w:rsid w:val="103B0678"/>
    <w:rsid w:val="10AFCDA3"/>
    <w:rsid w:val="1141A80C"/>
    <w:rsid w:val="119C08B2"/>
    <w:rsid w:val="13C2B276"/>
    <w:rsid w:val="16607C75"/>
    <w:rsid w:val="1662C2CC"/>
    <w:rsid w:val="16D24E18"/>
    <w:rsid w:val="17C66569"/>
    <w:rsid w:val="1875A652"/>
    <w:rsid w:val="18B1C40D"/>
    <w:rsid w:val="19618C30"/>
    <w:rsid w:val="1979FB57"/>
    <w:rsid w:val="1DC0138A"/>
    <w:rsid w:val="1E72398D"/>
    <w:rsid w:val="1EBFC56B"/>
    <w:rsid w:val="20F519FE"/>
    <w:rsid w:val="20F9AD85"/>
    <w:rsid w:val="21E5DD01"/>
    <w:rsid w:val="22CC1367"/>
    <w:rsid w:val="23008CB8"/>
    <w:rsid w:val="234A2D09"/>
    <w:rsid w:val="2452305E"/>
    <w:rsid w:val="24D8B9A5"/>
    <w:rsid w:val="2567A4AE"/>
    <w:rsid w:val="25BC15B4"/>
    <w:rsid w:val="25EB2C0B"/>
    <w:rsid w:val="2667F73D"/>
    <w:rsid w:val="285FD294"/>
    <w:rsid w:val="29169403"/>
    <w:rsid w:val="29E465EA"/>
    <w:rsid w:val="2A75BC5D"/>
    <w:rsid w:val="2AB3C2E0"/>
    <w:rsid w:val="2ADF2233"/>
    <w:rsid w:val="2AFBB9BF"/>
    <w:rsid w:val="2B69B221"/>
    <w:rsid w:val="2B8C6538"/>
    <w:rsid w:val="2D932E0B"/>
    <w:rsid w:val="2D989673"/>
    <w:rsid w:val="2EE93E2F"/>
    <w:rsid w:val="2FF9F761"/>
    <w:rsid w:val="3102E031"/>
    <w:rsid w:val="317C8539"/>
    <w:rsid w:val="332EA7F2"/>
    <w:rsid w:val="335017B6"/>
    <w:rsid w:val="33DD0584"/>
    <w:rsid w:val="35497A83"/>
    <w:rsid w:val="35AF865A"/>
    <w:rsid w:val="35DA58CD"/>
    <w:rsid w:val="36179A2E"/>
    <w:rsid w:val="375B651D"/>
    <w:rsid w:val="38320CBC"/>
    <w:rsid w:val="38DAE473"/>
    <w:rsid w:val="38EA0D35"/>
    <w:rsid w:val="39D1CE94"/>
    <w:rsid w:val="3C3929C3"/>
    <w:rsid w:val="3D752D75"/>
    <w:rsid w:val="3D951D06"/>
    <w:rsid w:val="3DEBD709"/>
    <w:rsid w:val="3F7ED2F6"/>
    <w:rsid w:val="40CBD29E"/>
    <w:rsid w:val="43586540"/>
    <w:rsid w:val="435D5D6E"/>
    <w:rsid w:val="4366ABBA"/>
    <w:rsid w:val="43C15683"/>
    <w:rsid w:val="44AD7945"/>
    <w:rsid w:val="458B4893"/>
    <w:rsid w:val="45BE917F"/>
    <w:rsid w:val="45C8D152"/>
    <w:rsid w:val="45ED7CA7"/>
    <w:rsid w:val="46F88928"/>
    <w:rsid w:val="4722D6EF"/>
    <w:rsid w:val="472838D2"/>
    <w:rsid w:val="4775827B"/>
    <w:rsid w:val="47F12EDC"/>
    <w:rsid w:val="4925F24A"/>
    <w:rsid w:val="4960AE66"/>
    <w:rsid w:val="49EE1B9A"/>
    <w:rsid w:val="4A1254FA"/>
    <w:rsid w:val="4ADDAD8F"/>
    <w:rsid w:val="4B5B8A9A"/>
    <w:rsid w:val="4BBD00CC"/>
    <w:rsid w:val="4D449884"/>
    <w:rsid w:val="4D800ABD"/>
    <w:rsid w:val="4ECC1577"/>
    <w:rsid w:val="4ECE3451"/>
    <w:rsid w:val="4F026FEB"/>
    <w:rsid w:val="4F9BAF60"/>
    <w:rsid w:val="5028C9D4"/>
    <w:rsid w:val="512ADE0C"/>
    <w:rsid w:val="51C1995C"/>
    <w:rsid w:val="54AEFDA1"/>
    <w:rsid w:val="55759F50"/>
    <w:rsid w:val="562E4BA6"/>
    <w:rsid w:val="570863FE"/>
    <w:rsid w:val="5720706A"/>
    <w:rsid w:val="572F1B8B"/>
    <w:rsid w:val="57BB22B1"/>
    <w:rsid w:val="586212F6"/>
    <w:rsid w:val="587983F1"/>
    <w:rsid w:val="58E5A3C3"/>
    <w:rsid w:val="5998AA09"/>
    <w:rsid w:val="599D5EA3"/>
    <w:rsid w:val="5A4CFC78"/>
    <w:rsid w:val="5A5F76A3"/>
    <w:rsid w:val="5A6AAE69"/>
    <w:rsid w:val="5ADA55A0"/>
    <w:rsid w:val="5B02740C"/>
    <w:rsid w:val="5B1EBC3F"/>
    <w:rsid w:val="5B7A3267"/>
    <w:rsid w:val="5CC167FC"/>
    <w:rsid w:val="5CFFCA28"/>
    <w:rsid w:val="5D22BE88"/>
    <w:rsid w:val="5E9B9A89"/>
    <w:rsid w:val="5E9F378C"/>
    <w:rsid w:val="5FFDF2F1"/>
    <w:rsid w:val="600DD79A"/>
    <w:rsid w:val="60412475"/>
    <w:rsid w:val="60858D87"/>
    <w:rsid w:val="61179029"/>
    <w:rsid w:val="61384B02"/>
    <w:rsid w:val="6176B62C"/>
    <w:rsid w:val="6180ED4D"/>
    <w:rsid w:val="61BA0CFE"/>
    <w:rsid w:val="62533E86"/>
    <w:rsid w:val="62ABB06D"/>
    <w:rsid w:val="62EFBDA5"/>
    <w:rsid w:val="630F9135"/>
    <w:rsid w:val="635C2E29"/>
    <w:rsid w:val="63951E5D"/>
    <w:rsid w:val="63B8C87B"/>
    <w:rsid w:val="64F449FC"/>
    <w:rsid w:val="665AF60B"/>
    <w:rsid w:val="668601C8"/>
    <w:rsid w:val="66C2100D"/>
    <w:rsid w:val="67949DAF"/>
    <w:rsid w:val="67A0CDF0"/>
    <w:rsid w:val="67CE1822"/>
    <w:rsid w:val="67D9A974"/>
    <w:rsid w:val="688731B2"/>
    <w:rsid w:val="68D95501"/>
    <w:rsid w:val="68DD784E"/>
    <w:rsid w:val="6910A786"/>
    <w:rsid w:val="698E8D5C"/>
    <w:rsid w:val="69CEFF9C"/>
    <w:rsid w:val="6A1F5EDF"/>
    <w:rsid w:val="6ACC3E71"/>
    <w:rsid w:val="6B63F027"/>
    <w:rsid w:val="6C891152"/>
    <w:rsid w:val="6DEE95E5"/>
    <w:rsid w:val="6E416314"/>
    <w:rsid w:val="6E842959"/>
    <w:rsid w:val="6FF7955A"/>
    <w:rsid w:val="7097C05C"/>
    <w:rsid w:val="70F01DAA"/>
    <w:rsid w:val="7115A318"/>
    <w:rsid w:val="71253410"/>
    <w:rsid w:val="7333BE10"/>
    <w:rsid w:val="73745946"/>
    <w:rsid w:val="73CB1349"/>
    <w:rsid w:val="7442B133"/>
    <w:rsid w:val="74B37FEE"/>
    <w:rsid w:val="75588995"/>
    <w:rsid w:val="78BB422B"/>
    <w:rsid w:val="78FB9436"/>
    <w:rsid w:val="79DC7D28"/>
    <w:rsid w:val="79F4DC6C"/>
    <w:rsid w:val="7A8CA870"/>
    <w:rsid w:val="7A91EF3C"/>
    <w:rsid w:val="7AE9A4E6"/>
    <w:rsid w:val="7B13AC6D"/>
    <w:rsid w:val="7BA09540"/>
    <w:rsid w:val="7BB65EA4"/>
    <w:rsid w:val="7BF39046"/>
    <w:rsid w:val="7C9CFF75"/>
    <w:rsid w:val="7D5293AC"/>
    <w:rsid w:val="7F04AA75"/>
    <w:rsid w:val="7FAC2C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49D4C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1"/>
    <w:qFormat/>
    <w:rsid w:val="00440D5C"/>
    <w:pPr>
      <w:keepNext/>
      <w:overflowPunct w:val="0"/>
      <w:autoSpaceDE w:val="0"/>
      <w:autoSpaceDN w:val="0"/>
      <w:adjustRightInd w:val="0"/>
      <w:spacing w:before="240" w:after="60" w:line="240" w:lineRule="auto"/>
      <w:jc w:val="both"/>
      <w:textAlignment w:val="baseline"/>
      <w:outlineLvl w:val="0"/>
    </w:pPr>
    <w:rPr>
      <w:rFonts w:ascii="Calibri Light" w:hAnsi="Calibri Light"/>
      <w:b/>
      <w:bCs/>
      <w:kern w:val="32"/>
      <w:sz w:val="32"/>
      <w:szCs w:val="32"/>
      <w:lang w:eastAsia="sl-SI"/>
    </w:rPr>
  </w:style>
  <w:style w:type="paragraph" w:styleId="Naslov4">
    <w:name w:val="heading 4"/>
    <w:aliases w:val="Grafika"/>
    <w:basedOn w:val="Navaden"/>
    <w:next w:val="Odstavek"/>
    <w:link w:val="Naslov4Znak"/>
    <w:rsid w:val="00440D5C"/>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uiPriority w:val="1"/>
    <w:qFormat/>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uiPriority w:val="1"/>
    <w:rsid w:val="00720A6B"/>
    <w:rPr>
      <w:rFonts w:ascii="Times New Roman" w:eastAsia="Times New Roman" w:hAnsi="Times New Roman" w:cs="Times New Roman"/>
      <w:b/>
      <w:bCs/>
      <w:sz w:val="24"/>
      <w:szCs w:val="20"/>
      <w:lang w:eastAsia="sl-SI"/>
    </w:rPr>
  </w:style>
  <w:style w:type="paragraph" w:styleId="Odstavekseznama">
    <w:name w:val="List Paragraph"/>
    <w:basedOn w:val="Navaden"/>
    <w:uiPriority w:val="1"/>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 w:type="character" w:styleId="Pripombasklic">
    <w:name w:val="annotation reference"/>
    <w:unhideWhenUsed/>
    <w:rsid w:val="00192D6F"/>
    <w:rPr>
      <w:sz w:val="16"/>
      <w:szCs w:val="16"/>
    </w:rPr>
  </w:style>
  <w:style w:type="paragraph" w:styleId="Pripombabesedilo">
    <w:name w:val="annotation text"/>
    <w:basedOn w:val="Navaden"/>
    <w:link w:val="PripombabesediloZnak"/>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iPriority w:val="99"/>
    <w:semiHidden/>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E875BA"/>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E875BA"/>
    <w:rPr>
      <w:rFonts w:ascii="Arial" w:eastAsia="Times New Roman" w:hAnsi="Arial" w:cs="Times New Roman"/>
      <w:sz w:val="20"/>
      <w:lang w:val="x-none" w:eastAsia="x-none"/>
    </w:rPr>
  </w:style>
  <w:style w:type="paragraph" w:customStyle="1" w:styleId="tevilnatoka">
    <w:name w:val="Številčna točka"/>
    <w:basedOn w:val="Navaden"/>
    <w:link w:val="tevilnatokaZnak"/>
    <w:qFormat/>
    <w:rsid w:val="00AB5342"/>
    <w:pPr>
      <w:numPr>
        <w:numId w:val="1"/>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B5342"/>
    <w:rPr>
      <w:rFonts w:ascii="Arial" w:eastAsia="Times New Roman" w:hAnsi="Arial" w:cs="Arial"/>
      <w:lang w:eastAsia="sl-SI"/>
    </w:rPr>
  </w:style>
  <w:style w:type="paragraph" w:customStyle="1" w:styleId="Alineazaodstavkom">
    <w:name w:val="Alinea za odstavkom"/>
    <w:basedOn w:val="Navaden"/>
    <w:link w:val="AlineazaodstavkomZnak"/>
    <w:qFormat/>
    <w:rsid w:val="00EF74DD"/>
    <w:pPr>
      <w:numPr>
        <w:numId w:val="2"/>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F74DD"/>
    <w:rPr>
      <w:rFonts w:ascii="Arial" w:eastAsia="Times New Roman" w:hAnsi="Arial" w:cs="Arial"/>
      <w:lang w:eastAsia="sl-SI"/>
    </w:rPr>
  </w:style>
  <w:style w:type="paragraph" w:customStyle="1" w:styleId="len">
    <w:name w:val="Člen"/>
    <w:basedOn w:val="Navaden"/>
    <w:link w:val="lenZnak"/>
    <w:qFormat/>
    <w:rsid w:val="003A104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3A1046"/>
    <w:rPr>
      <w:rFonts w:ascii="Arial" w:eastAsia="Times New Roman" w:hAnsi="Arial" w:cs="Times New Roman"/>
      <w:b/>
      <w:lang w:val="x-none" w:eastAsia="x-none"/>
    </w:rPr>
  </w:style>
  <w:style w:type="paragraph" w:styleId="Revizija">
    <w:name w:val="Revision"/>
    <w:hidden/>
    <w:uiPriority w:val="99"/>
    <w:semiHidden/>
    <w:rsid w:val="00F029B4"/>
    <w:pPr>
      <w:spacing w:after="0" w:line="240" w:lineRule="auto"/>
    </w:pPr>
    <w:rPr>
      <w:rFonts w:ascii="Arial" w:eastAsia="Times New Roman" w:hAnsi="Arial" w:cs="Times New Roman"/>
      <w:sz w:val="20"/>
      <w:szCs w:val="24"/>
    </w:rPr>
  </w:style>
  <w:style w:type="character" w:styleId="Hiperpovezava">
    <w:name w:val="Hyperlink"/>
    <w:basedOn w:val="Privzetapisavaodstavka"/>
    <w:uiPriority w:val="99"/>
    <w:unhideWhenUsed/>
    <w:rsid w:val="00297CEC"/>
    <w:rPr>
      <w:color w:val="0000FF" w:themeColor="hyperlink"/>
      <w:u w:val="single"/>
    </w:rPr>
  </w:style>
  <w:style w:type="character" w:styleId="Nerazreenaomemba">
    <w:name w:val="Unresolved Mention"/>
    <w:basedOn w:val="Privzetapisavaodstavka"/>
    <w:uiPriority w:val="99"/>
    <w:semiHidden/>
    <w:unhideWhenUsed/>
    <w:rsid w:val="00297CEC"/>
    <w:rPr>
      <w:color w:val="605E5C"/>
      <w:shd w:val="clear" w:color="auto" w:fill="E1DFDD"/>
    </w:rPr>
  </w:style>
  <w:style w:type="table" w:styleId="Tabelamrea">
    <w:name w:val="Table Grid"/>
    <w:basedOn w:val="Navadnatabela"/>
    <w:uiPriority w:val="59"/>
    <w:unhideWhenUsed/>
    <w:rsid w:val="002653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msonormal">
    <w:name w:val="x_xmsonormal"/>
    <w:basedOn w:val="Navaden"/>
    <w:rsid w:val="00BB33B9"/>
    <w:pPr>
      <w:spacing w:line="240" w:lineRule="auto"/>
    </w:pPr>
    <w:rPr>
      <w:rFonts w:ascii="Calibri" w:eastAsiaTheme="minorHAnsi" w:hAnsi="Calibri" w:cs="Calibri"/>
      <w:sz w:val="22"/>
      <w:szCs w:val="22"/>
      <w:lang w:eastAsia="sl-SI"/>
    </w:rPr>
  </w:style>
  <w:style w:type="paragraph" w:customStyle="1" w:styleId="xxmsolistparagraph">
    <w:name w:val="x_xmsolistparagraph"/>
    <w:basedOn w:val="Navaden"/>
    <w:rsid w:val="00BB33B9"/>
    <w:pPr>
      <w:spacing w:line="240" w:lineRule="auto"/>
      <w:ind w:left="720"/>
    </w:pPr>
    <w:rPr>
      <w:rFonts w:ascii="Calibri" w:eastAsiaTheme="minorHAnsi" w:hAnsi="Calibri" w:cs="Calibri"/>
      <w:sz w:val="22"/>
      <w:szCs w:val="22"/>
      <w:lang w:eastAsia="sl-SI"/>
    </w:rPr>
  </w:style>
  <w:style w:type="paragraph" w:customStyle="1" w:styleId="rta">
    <w:name w:val="Črta"/>
    <w:basedOn w:val="Navaden"/>
    <w:link w:val="rtaZnak"/>
    <w:qFormat/>
    <w:rsid w:val="00F51477"/>
    <w:pPr>
      <w:overflowPunct w:val="0"/>
      <w:autoSpaceDE w:val="0"/>
      <w:autoSpaceDN w:val="0"/>
      <w:adjustRightInd w:val="0"/>
      <w:spacing w:before="360" w:line="240" w:lineRule="auto"/>
      <w:jc w:val="center"/>
    </w:pPr>
    <w:rPr>
      <w:szCs w:val="22"/>
      <w:lang w:val="x-none" w:eastAsia="x-none"/>
    </w:rPr>
  </w:style>
  <w:style w:type="character" w:customStyle="1" w:styleId="rtaZnak">
    <w:name w:val="Črta Znak"/>
    <w:link w:val="rta"/>
    <w:rsid w:val="00F51477"/>
    <w:rPr>
      <w:rFonts w:ascii="Arial" w:eastAsia="Times New Roman" w:hAnsi="Arial" w:cs="Times New Roman"/>
      <w:sz w:val="20"/>
      <w:lang w:val="x-none" w:eastAsia="x-none"/>
    </w:rPr>
  </w:style>
  <w:style w:type="character" w:customStyle="1" w:styleId="Naslov1Znak">
    <w:name w:val="Naslov 1 Znak"/>
    <w:basedOn w:val="Privzetapisavaodstavka"/>
    <w:link w:val="Naslov1"/>
    <w:uiPriority w:val="1"/>
    <w:rsid w:val="00440D5C"/>
    <w:rPr>
      <w:rFonts w:ascii="Calibri Light" w:eastAsia="Times New Roman" w:hAnsi="Calibri Light" w:cs="Times New Roman"/>
      <w:b/>
      <w:bCs/>
      <w:kern w:val="32"/>
      <w:sz w:val="32"/>
      <w:szCs w:val="32"/>
      <w:lang w:eastAsia="sl-SI"/>
    </w:rPr>
  </w:style>
  <w:style w:type="character" w:customStyle="1" w:styleId="Naslov4Znak">
    <w:name w:val="Naslov 4 Znak"/>
    <w:aliases w:val="Grafika Znak"/>
    <w:basedOn w:val="Privzetapisavaodstavka"/>
    <w:link w:val="Naslov4"/>
    <w:rsid w:val="00440D5C"/>
    <w:rPr>
      <w:rFonts w:ascii="Arial" w:eastAsia="Times New Roman" w:hAnsi="Arial" w:cs="Arial"/>
      <w:bCs/>
      <w:color w:val="000000"/>
      <w:szCs w:val="27"/>
      <w:lang w:eastAsia="sl-SI"/>
    </w:rPr>
  </w:style>
  <w:style w:type="paragraph" w:customStyle="1" w:styleId="Alinejazarkovnotoko">
    <w:name w:val="Alineja za črkovno točko"/>
    <w:basedOn w:val="Alineazatevilnotoko"/>
    <w:link w:val="AlinejazarkovnotokoZnak"/>
    <w:qFormat/>
    <w:rsid w:val="00440D5C"/>
  </w:style>
  <w:style w:type="paragraph" w:customStyle="1" w:styleId="Vrstapredpisa">
    <w:name w:val="Vrsta predpisa"/>
    <w:basedOn w:val="Navaden"/>
    <w:link w:val="VrstapredpisaZnak"/>
    <w:qFormat/>
    <w:rsid w:val="00440D5C"/>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
    <w:name w:val="Naslov_predpisa"/>
    <w:basedOn w:val="Navaden"/>
    <w:link w:val="NaslovpredpisaZnak"/>
    <w:qFormat/>
    <w:rsid w:val="00440D5C"/>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
    <w:rsid w:val="00440D5C"/>
    <w:rPr>
      <w:rFonts w:ascii="Arial" w:eastAsia="Times New Roman" w:hAnsi="Arial" w:cs="Arial"/>
      <w:b/>
      <w:bCs/>
      <w:color w:val="000000"/>
      <w:spacing w:val="40"/>
      <w:lang w:eastAsia="sl-SI"/>
    </w:rPr>
  </w:style>
  <w:style w:type="paragraph" w:customStyle="1" w:styleId="Poglavje">
    <w:name w:val="Poglavje"/>
    <w:basedOn w:val="Navaden"/>
    <w:qFormat/>
    <w:rsid w:val="00440D5C"/>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NaslovpredpisaZnak">
    <w:name w:val="Naslov_predpisa Znak"/>
    <w:link w:val="Naslovpredpisa"/>
    <w:rsid w:val="00440D5C"/>
    <w:rPr>
      <w:rFonts w:ascii="Arial" w:eastAsia="Times New Roman" w:hAnsi="Arial" w:cs="Arial"/>
      <w:b/>
      <w:lang w:eastAsia="sl-SI"/>
    </w:rPr>
  </w:style>
  <w:style w:type="paragraph" w:customStyle="1" w:styleId="tevilnatoka111">
    <w:name w:val="Številčna točka 1.1.1"/>
    <w:basedOn w:val="Navaden"/>
    <w:qFormat/>
    <w:rsid w:val="00440D5C"/>
    <w:pPr>
      <w:widowControl w:val="0"/>
      <w:overflowPunct w:val="0"/>
      <w:autoSpaceDE w:val="0"/>
      <w:autoSpaceDN w:val="0"/>
      <w:adjustRightInd w:val="0"/>
      <w:spacing w:line="240" w:lineRule="auto"/>
      <w:jc w:val="both"/>
      <w:textAlignment w:val="baseline"/>
    </w:pPr>
    <w:rPr>
      <w:sz w:val="22"/>
      <w:szCs w:val="16"/>
      <w:lang w:eastAsia="sl-SI"/>
    </w:rPr>
  </w:style>
  <w:style w:type="paragraph" w:customStyle="1" w:styleId="Pravnapodlaga">
    <w:name w:val="Pravna podlaga"/>
    <w:basedOn w:val="Odstavek"/>
    <w:link w:val="PravnapodlagaZnak"/>
    <w:qFormat/>
    <w:rsid w:val="00440D5C"/>
    <w:pPr>
      <w:spacing w:before="480"/>
      <w:textAlignment w:val="baseline"/>
    </w:pPr>
    <w:rPr>
      <w:rFonts w:cs="Arial"/>
      <w:lang w:eastAsia="sl-SI"/>
    </w:rPr>
  </w:style>
  <w:style w:type="character" w:customStyle="1" w:styleId="AlinejazarkovnotokoZnak">
    <w:name w:val="Alineja za črkovno točko Znak"/>
    <w:basedOn w:val="AlineazatevilnotokoZnak"/>
    <w:link w:val="Alinejazarkovnotoko"/>
    <w:rsid w:val="00440D5C"/>
    <w:rPr>
      <w:rFonts w:ascii="Arial" w:eastAsia="Times New Roman" w:hAnsi="Arial" w:cs="Arial"/>
      <w:lang w:eastAsia="sl-SI"/>
    </w:rPr>
  </w:style>
  <w:style w:type="paragraph" w:customStyle="1" w:styleId="rkovnatokazatevilnotokoa2">
    <w:name w:val="Črkovna točka za številčno točko (a)"/>
    <w:basedOn w:val="rkovnatokazatevilnotoko"/>
    <w:rsid w:val="00440D5C"/>
    <w:pPr>
      <w:numPr>
        <w:numId w:val="6"/>
      </w:numPr>
      <w:tabs>
        <w:tab w:val="clear" w:pos="782"/>
      </w:tabs>
      <w:ind w:left="720" w:hanging="360"/>
    </w:pPr>
  </w:style>
  <w:style w:type="paragraph" w:customStyle="1" w:styleId="Prehodneinkoncnedolocbe">
    <w:name w:val="Prehodne in koncne dolocbe"/>
    <w:basedOn w:val="Navaden"/>
    <w:rsid w:val="00440D5C"/>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Oddelek">
    <w:name w:val="Oddelek"/>
    <w:basedOn w:val="Navaden"/>
    <w:link w:val="OddelekZnak1"/>
    <w:qFormat/>
    <w:rsid w:val="00440D5C"/>
    <w:pPr>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Odsek">
    <w:name w:val="Odsek"/>
    <w:basedOn w:val="Navaden"/>
    <w:link w:val="OdsekZnak"/>
    <w:qFormat/>
    <w:rsid w:val="00440D5C"/>
    <w:pPr>
      <w:overflowPunct w:val="0"/>
      <w:autoSpaceDE w:val="0"/>
      <w:autoSpaceDN w:val="0"/>
      <w:adjustRightInd w:val="0"/>
      <w:spacing w:before="480" w:line="240" w:lineRule="atLeast"/>
      <w:jc w:val="center"/>
      <w:textAlignment w:val="baseline"/>
    </w:pPr>
    <w:rPr>
      <w:rFonts w:cs="Arial"/>
      <w:sz w:val="22"/>
      <w:szCs w:val="22"/>
      <w:lang w:eastAsia="sl-SI"/>
    </w:rPr>
  </w:style>
  <w:style w:type="paragraph" w:customStyle="1" w:styleId="Del">
    <w:name w:val="Del"/>
    <w:basedOn w:val="Poglavje"/>
    <w:link w:val="DelZnak"/>
    <w:qFormat/>
    <w:rsid w:val="00440D5C"/>
  </w:style>
  <w:style w:type="character" w:customStyle="1" w:styleId="OddelekZnak1">
    <w:name w:val="Oddelek Znak1"/>
    <w:link w:val="Oddelek"/>
    <w:rsid w:val="00440D5C"/>
    <w:rPr>
      <w:rFonts w:ascii="Arial" w:eastAsia="Times New Roman" w:hAnsi="Arial" w:cs="Arial"/>
      <w:lang w:eastAsia="sl-SI"/>
    </w:rPr>
  </w:style>
  <w:style w:type="character" w:customStyle="1" w:styleId="OdsekZnak">
    <w:name w:val="Odsek Znak"/>
    <w:basedOn w:val="OddelekZnak1"/>
    <w:link w:val="Odsek"/>
    <w:rsid w:val="00440D5C"/>
    <w:rPr>
      <w:rFonts w:ascii="Arial" w:eastAsia="Times New Roman" w:hAnsi="Arial" w:cs="Arial"/>
      <w:lang w:eastAsia="sl-SI"/>
    </w:rPr>
  </w:style>
  <w:style w:type="paragraph" w:customStyle="1" w:styleId="Naslovnadlenom">
    <w:name w:val="Naslov nad členom"/>
    <w:basedOn w:val="Navaden"/>
    <w:link w:val="NaslovnadlenomZnak"/>
    <w:qFormat/>
    <w:rsid w:val="00440D5C"/>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440D5C"/>
    <w:rPr>
      <w:rFonts w:ascii="Arial" w:eastAsia="Times New Roman" w:hAnsi="Arial" w:cs="Arial"/>
      <w:lang w:eastAsia="sl-SI"/>
    </w:rPr>
  </w:style>
  <w:style w:type="character" w:customStyle="1" w:styleId="NaslovnadlenomZnak">
    <w:name w:val="Naslov nad členom Znak"/>
    <w:link w:val="Naslovnadlenom"/>
    <w:rsid w:val="00440D5C"/>
    <w:rPr>
      <w:rFonts w:ascii="Arial" w:eastAsia="Times New Roman" w:hAnsi="Arial" w:cs="Arial"/>
      <w:b/>
      <w:lang w:eastAsia="sl-SI"/>
    </w:rPr>
  </w:style>
  <w:style w:type="paragraph" w:customStyle="1" w:styleId="Nazivpodpisnika">
    <w:name w:val="Naziv podpisnika"/>
    <w:basedOn w:val="Navaden"/>
    <w:link w:val="NazivpodpisnikaZnak"/>
    <w:rsid w:val="00440D5C"/>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440D5C"/>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440D5C"/>
    <w:pPr>
      <w:numPr>
        <w:numId w:val="11"/>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Alineazatevilnotoko">
    <w:name w:val="Alinea za številčno točko"/>
    <w:basedOn w:val="Alineazaodstavkom"/>
    <w:link w:val="AlineazatevilnotokoZnak"/>
    <w:qFormat/>
    <w:rsid w:val="00440D5C"/>
    <w:pPr>
      <w:numPr>
        <w:numId w:val="0"/>
      </w:numPr>
      <w:tabs>
        <w:tab w:val="clear" w:pos="540"/>
        <w:tab w:val="clear" w:pos="900"/>
        <w:tab w:val="left" w:pos="567"/>
      </w:tabs>
    </w:pPr>
  </w:style>
  <w:style w:type="character" w:customStyle="1" w:styleId="rkovnatokazaodstavkomZnak">
    <w:name w:val="Črkovna točka_za odstavkom Znak"/>
    <w:link w:val="rkovnatokazaodstavkom"/>
    <w:rsid w:val="00440D5C"/>
    <w:rPr>
      <w:rFonts w:ascii="Arial" w:eastAsia="Times New Roman" w:hAnsi="Arial" w:cs="Arial"/>
      <w:lang w:eastAsia="sl-SI"/>
    </w:rPr>
  </w:style>
  <w:style w:type="character" w:customStyle="1" w:styleId="AlineazatevilnotokoZnak">
    <w:name w:val="Alinea za številčno točko Znak"/>
    <w:basedOn w:val="rkovnatokazaodstavkomZnak"/>
    <w:link w:val="Alineazatevilnotoko"/>
    <w:rsid w:val="00440D5C"/>
    <w:rPr>
      <w:rFonts w:ascii="Arial" w:eastAsia="Times New Roman" w:hAnsi="Arial" w:cs="Arial"/>
      <w:lang w:eastAsia="sl-SI"/>
    </w:rPr>
  </w:style>
  <w:style w:type="paragraph" w:customStyle="1" w:styleId="rkovnatokazatevilnotoko">
    <w:name w:val="Črkovna točka za številčno točko"/>
    <w:link w:val="rkovnatokazatevilnotokoZnak"/>
    <w:qFormat/>
    <w:rsid w:val="00440D5C"/>
    <w:pPr>
      <w:numPr>
        <w:numId w:val="7"/>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440D5C"/>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440D5C"/>
    <w:pPr>
      <w:spacing w:before="480"/>
    </w:pPr>
  </w:style>
  <w:style w:type="paragraph" w:customStyle="1" w:styleId="Datumsprejetja">
    <w:name w:val="Datum sprejetja"/>
    <w:basedOn w:val="Navaden"/>
    <w:link w:val="DatumsprejetjaZnak"/>
    <w:qFormat/>
    <w:rsid w:val="00440D5C"/>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440D5C"/>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440D5C"/>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440D5C"/>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440D5C"/>
    <w:rPr>
      <w:rFonts w:ascii="Arial" w:eastAsia="Times New Roman" w:hAnsi="Arial" w:cs="Arial"/>
      <w:lang w:eastAsia="sl-SI"/>
    </w:rPr>
  </w:style>
  <w:style w:type="paragraph" w:customStyle="1" w:styleId="lennaslov">
    <w:name w:val="Člen_naslov"/>
    <w:basedOn w:val="len"/>
    <w:qFormat/>
    <w:rsid w:val="00440D5C"/>
    <w:pPr>
      <w:spacing w:before="0"/>
    </w:pPr>
    <w:rPr>
      <w:rFonts w:cs="Arial"/>
      <w:lang w:val="sl-SI" w:eastAsia="sl-SI"/>
    </w:rPr>
  </w:style>
  <w:style w:type="character" w:customStyle="1" w:styleId="PravnapodlagaZnak">
    <w:name w:val="Pravna podlaga Znak"/>
    <w:basedOn w:val="OdstavekZnak"/>
    <w:link w:val="Pravnapodlaga"/>
    <w:rsid w:val="00440D5C"/>
    <w:rPr>
      <w:rFonts w:ascii="Arial" w:eastAsia="Times New Roman" w:hAnsi="Arial" w:cs="Arial"/>
      <w:sz w:val="20"/>
      <w:lang w:val="x-none" w:eastAsia="sl-SI"/>
    </w:rPr>
  </w:style>
  <w:style w:type="paragraph" w:customStyle="1" w:styleId="Pododdelek">
    <w:name w:val="Pododdelek"/>
    <w:basedOn w:val="Navaden"/>
    <w:link w:val="PododdelekZnak"/>
    <w:qFormat/>
    <w:rsid w:val="00440D5C"/>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440D5C"/>
    <w:rPr>
      <w:rFonts w:ascii="Arial" w:eastAsia="Times New Roman" w:hAnsi="Arial" w:cs="Arial"/>
      <w:lang w:eastAsia="sl-SI"/>
    </w:rPr>
  </w:style>
  <w:style w:type="paragraph" w:customStyle="1" w:styleId="EVA">
    <w:name w:val="EVA"/>
    <w:basedOn w:val="Navaden"/>
    <w:link w:val="EVAZnak"/>
    <w:qFormat/>
    <w:rsid w:val="00440D5C"/>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semiHidden/>
    <w:unhideWhenUsed/>
    <w:rsid w:val="00440D5C"/>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440D5C"/>
    <w:rPr>
      <w:rFonts w:ascii="Arial" w:eastAsia="Times New Roman" w:hAnsi="Arial" w:cs="Arial"/>
      <w:lang w:eastAsia="sl-SI"/>
    </w:rPr>
  </w:style>
  <w:style w:type="paragraph" w:customStyle="1" w:styleId="Imeorgana">
    <w:name w:val="Ime organa"/>
    <w:basedOn w:val="Navaden"/>
    <w:link w:val="ImeorganaZnak"/>
    <w:qFormat/>
    <w:rsid w:val="00440D5C"/>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p">
    <w:name w:val="p"/>
    <w:basedOn w:val="Navaden"/>
    <w:link w:val="pZnak"/>
    <w:rsid w:val="00440D5C"/>
    <w:pPr>
      <w:spacing w:before="60" w:after="15" w:line="240" w:lineRule="auto"/>
      <w:ind w:left="15" w:right="15" w:firstLine="240"/>
      <w:jc w:val="both"/>
    </w:pPr>
    <w:rPr>
      <w:rFonts w:ascii="Arial Unicode MS" w:eastAsia="Tahoma" w:hAnsi="Arial Unicode MS" w:cs="Arial Unicode MS"/>
      <w:color w:val="222222"/>
      <w:sz w:val="22"/>
      <w:szCs w:val="22"/>
      <w:lang w:eastAsia="sl-SI"/>
    </w:rPr>
  </w:style>
  <w:style w:type="paragraph" w:customStyle="1" w:styleId="AKNAUFBodovlje">
    <w:name w:val="A__KNAUF_Bodovlje"/>
    <w:basedOn w:val="Navaden"/>
    <w:link w:val="AKNAUFBodovljeZnak"/>
    <w:qFormat/>
    <w:rsid w:val="00440D5C"/>
    <w:pPr>
      <w:tabs>
        <w:tab w:val="left" w:pos="0"/>
      </w:tabs>
      <w:spacing w:line="276" w:lineRule="auto"/>
      <w:jc w:val="both"/>
    </w:pPr>
    <w:rPr>
      <w:rFonts w:ascii="Arial Unicode MS" w:eastAsia="Tahoma" w:hAnsi="Arial Unicode MS" w:cs="Arial Unicode MS"/>
      <w:bCs/>
      <w:sz w:val="24"/>
      <w:lang w:eastAsia="sl-SI"/>
    </w:rPr>
  </w:style>
  <w:style w:type="paragraph" w:customStyle="1" w:styleId="Opozorilo">
    <w:name w:val="Opozorilo"/>
    <w:basedOn w:val="Navaden"/>
    <w:link w:val="OpozoriloZnak"/>
    <w:qFormat/>
    <w:rsid w:val="00440D5C"/>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440D5C"/>
    <w:rPr>
      <w:rFonts w:ascii="Arial" w:eastAsia="Times New Roman" w:hAnsi="Arial" w:cs="Arial"/>
      <w:color w:val="808080"/>
      <w:lang w:eastAsia="sl-SI"/>
    </w:rPr>
  </w:style>
  <w:style w:type="paragraph" w:customStyle="1" w:styleId="lennovele">
    <w:name w:val="Člen_novele"/>
    <w:basedOn w:val="len"/>
    <w:link w:val="lennoveleZnak"/>
    <w:qFormat/>
    <w:rsid w:val="00440D5C"/>
    <w:rPr>
      <w:rFonts w:cs="Arial"/>
      <w:b w:val="0"/>
      <w:lang w:eastAsia="sl-SI"/>
    </w:rPr>
  </w:style>
  <w:style w:type="paragraph" w:customStyle="1" w:styleId="Priloga">
    <w:name w:val="Priloga"/>
    <w:basedOn w:val="Navaden"/>
    <w:link w:val="PrilogaZnak"/>
    <w:qFormat/>
    <w:rsid w:val="00440D5C"/>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440D5C"/>
    <w:rPr>
      <w:rFonts w:ascii="Arial" w:eastAsia="Times New Roman" w:hAnsi="Arial" w:cs="Arial"/>
      <w:b w:val="0"/>
      <w:lang w:val="x-none" w:eastAsia="sl-SI"/>
    </w:rPr>
  </w:style>
  <w:style w:type="character" w:customStyle="1" w:styleId="PrilogaZnak">
    <w:name w:val="Priloga Znak"/>
    <w:link w:val="Priloga"/>
    <w:rsid w:val="00440D5C"/>
    <w:rPr>
      <w:rFonts w:ascii="Arial" w:eastAsia="Times New Roman" w:hAnsi="Arial" w:cs="Arial"/>
      <w:szCs w:val="17"/>
      <w:lang w:eastAsia="sl-SI"/>
    </w:rPr>
  </w:style>
  <w:style w:type="paragraph" w:customStyle="1" w:styleId="NPB">
    <w:name w:val="NPB"/>
    <w:basedOn w:val="Vrstapredpisa"/>
    <w:qFormat/>
    <w:rsid w:val="00440D5C"/>
    <w:rPr>
      <w:spacing w:val="0"/>
    </w:rPr>
  </w:style>
  <w:style w:type="paragraph" w:customStyle="1" w:styleId="Zamaknjenadolobaprvinivo">
    <w:name w:val="Zamaknjena določba_prvi nivo"/>
    <w:basedOn w:val="Alineazaodstavkom"/>
    <w:link w:val="ZamaknjenadolobaprvinivoZnak"/>
    <w:qFormat/>
    <w:rsid w:val="00440D5C"/>
    <w:pPr>
      <w:numPr>
        <w:numId w:val="0"/>
      </w:numPr>
      <w:tabs>
        <w:tab w:val="clear" w:pos="540"/>
        <w:tab w:val="clear" w:pos="900"/>
      </w:tabs>
    </w:pPr>
    <w:rPr>
      <w:sz w:val="20"/>
      <w:lang w:val="x-none"/>
    </w:rPr>
  </w:style>
  <w:style w:type="paragraph" w:customStyle="1" w:styleId="Zamaknjenadolobadruginivo">
    <w:name w:val="Zamaknjena določba_drugi nivo"/>
    <w:basedOn w:val="rkovnatokazatevilnotoko"/>
    <w:link w:val="ZamaknjenadolobadruginivoZnak"/>
    <w:qFormat/>
    <w:rsid w:val="00440D5C"/>
    <w:pPr>
      <w:numPr>
        <w:numId w:val="0"/>
      </w:numPr>
      <w:ind w:left="425"/>
    </w:pPr>
  </w:style>
  <w:style w:type="character" w:customStyle="1" w:styleId="ZamaknjenadolobaprvinivoZnak">
    <w:name w:val="Zamaknjena določba_prvi nivo Znak"/>
    <w:basedOn w:val="OdstavekZnak"/>
    <w:link w:val="Zamaknjenadolobaprvinivo"/>
    <w:rsid w:val="00440D5C"/>
    <w:rPr>
      <w:rFonts w:ascii="Arial" w:eastAsia="Times New Roman" w:hAnsi="Arial" w:cs="Arial"/>
      <w:sz w:val="20"/>
      <w:lang w:val="x-none" w:eastAsia="sl-SI"/>
    </w:rPr>
  </w:style>
  <w:style w:type="character" w:customStyle="1" w:styleId="ZamaknjenadolobadruginivoZnak">
    <w:name w:val="Zamaknjena določba_drugi nivo Znak"/>
    <w:link w:val="Zamaknjenadolobadruginivo"/>
    <w:rsid w:val="00440D5C"/>
    <w:rPr>
      <w:rFonts w:ascii="Arial" w:eastAsia="Times New Roman" w:hAnsi="Arial" w:cs="Arial"/>
      <w:lang w:eastAsia="sl-SI"/>
    </w:rPr>
  </w:style>
  <w:style w:type="paragraph" w:customStyle="1" w:styleId="Alineazapodtoko">
    <w:name w:val="Alinea za podtočko"/>
    <w:basedOn w:val="Alineazaodstavkom"/>
    <w:link w:val="AlineazapodtokoZnak"/>
    <w:qFormat/>
    <w:rsid w:val="00440D5C"/>
    <w:pPr>
      <w:numPr>
        <w:numId w:val="0"/>
      </w:numPr>
      <w:tabs>
        <w:tab w:val="clear" w:pos="540"/>
        <w:tab w:val="clear" w:pos="900"/>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440D5C"/>
    <w:pPr>
      <w:ind w:left="993"/>
    </w:pPr>
  </w:style>
  <w:style w:type="character" w:customStyle="1" w:styleId="AlineazapodtokoZnak">
    <w:name w:val="Alinea za podtočko Znak"/>
    <w:link w:val="Alineazapodtoko"/>
    <w:rsid w:val="00440D5C"/>
    <w:rPr>
      <w:rFonts w:ascii="Arial" w:eastAsia="Times New Roman" w:hAnsi="Arial" w:cs="Arial"/>
      <w:lang w:eastAsia="sl-SI"/>
    </w:rPr>
  </w:style>
  <w:style w:type="numbering" w:customStyle="1" w:styleId="Alinejazaodstavkom">
    <w:name w:val="Alineja za odstavkom"/>
    <w:uiPriority w:val="99"/>
    <w:rsid w:val="00440D5C"/>
    <w:pPr>
      <w:numPr>
        <w:numId w:val="3"/>
      </w:numPr>
    </w:pPr>
  </w:style>
  <w:style w:type="character" w:customStyle="1" w:styleId="ZamakanjenadolobatretjinivoZnak">
    <w:name w:val="Zamakanjena določba_tretji nivo Znak"/>
    <w:basedOn w:val="ZamaknjenadolobadruginivoZnak"/>
    <w:link w:val="Zamakanjenadolobatretjinivo"/>
    <w:rsid w:val="00440D5C"/>
    <w:rPr>
      <w:rFonts w:ascii="Arial" w:eastAsia="Times New Roman" w:hAnsi="Arial" w:cs="Arial"/>
      <w:lang w:eastAsia="sl-SI"/>
    </w:rPr>
  </w:style>
  <w:style w:type="character" w:customStyle="1" w:styleId="ImeorganaZnak">
    <w:name w:val="Ime organa Znak"/>
    <w:link w:val="Imeorgana"/>
    <w:rsid w:val="00440D5C"/>
    <w:rPr>
      <w:rFonts w:ascii="Arial" w:eastAsia="Times New Roman" w:hAnsi="Arial" w:cs="Arial"/>
      <w:lang w:eastAsia="sl-SI"/>
    </w:rPr>
  </w:style>
  <w:style w:type="paragraph" w:customStyle="1" w:styleId="rkovnatokazaodstavkoma">
    <w:name w:val="Črkovna točka za odstavkom (a)"/>
    <w:link w:val="rkovnatokazaodstavkomaZnak"/>
    <w:qFormat/>
    <w:rsid w:val="00440D5C"/>
    <w:pPr>
      <w:numPr>
        <w:numId w:val="4"/>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440D5C"/>
    <w:pPr>
      <w:numPr>
        <w:numId w:val="5"/>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440D5C"/>
    <w:rPr>
      <w:rFonts w:ascii="Arial" w:eastAsia="Times New Roman" w:hAnsi="Arial" w:cs="Times New Roman"/>
      <w:szCs w:val="16"/>
      <w:lang w:eastAsia="sl-SI"/>
    </w:rPr>
  </w:style>
  <w:style w:type="paragraph" w:customStyle="1" w:styleId="lennaslovnovele">
    <w:name w:val="Člen naslov novele"/>
    <w:basedOn w:val="lennaslov"/>
    <w:rsid w:val="00440D5C"/>
    <w:rPr>
      <w:b w:val="0"/>
    </w:rPr>
  </w:style>
  <w:style w:type="paragraph" w:customStyle="1" w:styleId="rkovnatokazaodstavkoma1">
    <w:name w:val="Črkovna točka za odstavkom a."/>
    <w:rsid w:val="00440D5C"/>
    <w:pPr>
      <w:numPr>
        <w:numId w:val="10"/>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440D5C"/>
    <w:pPr>
      <w:numPr>
        <w:numId w:val="8"/>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440D5C"/>
    <w:pPr>
      <w:numPr>
        <w:numId w:val="9"/>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440D5C"/>
    <w:pPr>
      <w:numPr>
        <w:numId w:val="13"/>
      </w:numPr>
      <w:tabs>
        <w:tab w:val="clear" w:pos="540"/>
        <w:tab w:val="clear" w:pos="900"/>
      </w:tabs>
    </w:pPr>
  </w:style>
  <w:style w:type="paragraph" w:customStyle="1" w:styleId="tevilnatoka11Nova">
    <w:name w:val="Številčna točka 1.1 Nova"/>
    <w:basedOn w:val="tevilnatoka"/>
    <w:link w:val="tevilnatoka11NovaZnak"/>
    <w:qFormat/>
    <w:rsid w:val="00440D5C"/>
    <w:pPr>
      <w:numPr>
        <w:numId w:val="0"/>
      </w:numPr>
      <w:tabs>
        <w:tab w:val="clear" w:pos="540"/>
        <w:tab w:val="clear" w:pos="900"/>
      </w:tabs>
    </w:pPr>
    <w:rPr>
      <w:rFonts w:cs="Times New Roman"/>
    </w:rPr>
  </w:style>
  <w:style w:type="character" w:customStyle="1" w:styleId="Neuvrsceno">
    <w:name w:val="Neuvrsceno"/>
    <w:uiPriority w:val="1"/>
    <w:rsid w:val="00440D5C"/>
    <w:rPr>
      <w:bdr w:val="none" w:sz="0" w:space="0" w:color="auto"/>
      <w:shd w:val="clear" w:color="auto" w:fill="FFFF00"/>
    </w:rPr>
  </w:style>
  <w:style w:type="character" w:customStyle="1" w:styleId="tevilnatoka11NovaZnak">
    <w:name w:val="Številčna točka 1.1 Nova Znak"/>
    <w:basedOn w:val="tevilnatokaZnak"/>
    <w:link w:val="tevilnatoka11Nova"/>
    <w:rsid w:val="00440D5C"/>
    <w:rPr>
      <w:rFonts w:ascii="Arial" w:eastAsia="Times New Roman" w:hAnsi="Arial" w:cs="Times New Roman"/>
      <w:lang w:eastAsia="sl-SI"/>
    </w:rPr>
  </w:style>
  <w:style w:type="paragraph" w:customStyle="1" w:styleId="rkovnatokazatevilnotokoi">
    <w:name w:val="Črkovna točka za številčno točko (i)"/>
    <w:rsid w:val="00440D5C"/>
    <w:pPr>
      <w:numPr>
        <w:numId w:val="12"/>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440D5C"/>
    <w:rPr>
      <w:rFonts w:ascii="Arial" w:eastAsia="Times New Roman" w:hAnsi="Arial" w:cs="Arial"/>
      <w:lang w:eastAsia="sl-SI"/>
    </w:rPr>
  </w:style>
  <w:style w:type="paragraph" w:customStyle="1" w:styleId="rkovnatokazaodstavkomA0">
    <w:name w:val="Črkovna točka za odstavkom (A)"/>
    <w:link w:val="rkovnatokazaodstavkomAZnak0"/>
    <w:qFormat/>
    <w:rsid w:val="00440D5C"/>
    <w:pPr>
      <w:numPr>
        <w:numId w:val="15"/>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440D5C"/>
    <w:pPr>
      <w:numPr>
        <w:numId w:val="16"/>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440D5C"/>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440D5C"/>
    <w:pPr>
      <w:numPr>
        <w:numId w:val="17"/>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440D5C"/>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440D5C"/>
    <w:pPr>
      <w:numPr>
        <w:numId w:val="18"/>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440D5C"/>
    <w:rPr>
      <w:rFonts w:ascii="Arial" w:eastAsia="Times New Roman" w:hAnsi="Arial" w:cs="Times New Roman"/>
      <w:szCs w:val="16"/>
      <w:lang w:eastAsia="sl-SI"/>
    </w:rPr>
  </w:style>
  <w:style w:type="paragraph" w:customStyle="1" w:styleId="Slikanasredino">
    <w:name w:val="Slika_na sredino"/>
    <w:basedOn w:val="Navaden"/>
    <w:qFormat/>
    <w:rsid w:val="00440D5C"/>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440D5C"/>
    <w:rPr>
      <w:rFonts w:ascii="Arial" w:eastAsia="Times New Roman" w:hAnsi="Arial" w:cs="Times New Roman"/>
      <w:szCs w:val="16"/>
      <w:lang w:eastAsia="sl-SI"/>
    </w:rPr>
  </w:style>
  <w:style w:type="character" w:customStyle="1" w:styleId="AKNAUFBodovljeZnak">
    <w:name w:val="A__KNAUF_Bodovlje Znak"/>
    <w:link w:val="AKNAUFBodovlje"/>
    <w:rsid w:val="00440D5C"/>
    <w:rPr>
      <w:rFonts w:ascii="Arial Unicode MS" w:eastAsia="Tahoma" w:hAnsi="Arial Unicode MS" w:cs="Arial Unicode MS"/>
      <w:bCs/>
      <w:sz w:val="24"/>
      <w:szCs w:val="24"/>
      <w:lang w:eastAsia="sl-SI"/>
    </w:rPr>
  </w:style>
  <w:style w:type="paragraph" w:customStyle="1" w:styleId="AA-PVOEkosfera-besedilo">
    <w:name w:val="AA-PVO Ekosfera-besedilo"/>
    <w:link w:val="AA-PVOEkosfera-besediloZnak"/>
    <w:qFormat/>
    <w:rsid w:val="00440D5C"/>
    <w:pPr>
      <w:tabs>
        <w:tab w:val="left" w:pos="0"/>
      </w:tabs>
      <w:spacing w:after="0"/>
      <w:jc w:val="both"/>
    </w:pPr>
    <w:rPr>
      <w:rFonts w:ascii="Arial" w:eastAsia="Times New Roman" w:hAnsi="Arial" w:cs="Times New Roman"/>
      <w:bCs/>
      <w:sz w:val="24"/>
      <w:szCs w:val="24"/>
      <w:lang w:eastAsia="sl-SI"/>
    </w:rPr>
  </w:style>
  <w:style w:type="character" w:customStyle="1" w:styleId="AA-PVOEkosfera-besediloZnak">
    <w:name w:val="AA-PVO Ekosfera-besedilo Znak"/>
    <w:link w:val="AA-PVOEkosfera-besedilo"/>
    <w:rsid w:val="00440D5C"/>
    <w:rPr>
      <w:rFonts w:ascii="Arial" w:eastAsia="Times New Roman" w:hAnsi="Arial" w:cs="Times New Roman"/>
      <w:bCs/>
      <w:sz w:val="24"/>
      <w:szCs w:val="24"/>
      <w:lang w:eastAsia="sl-SI"/>
    </w:rPr>
  </w:style>
  <w:style w:type="paragraph" w:styleId="Kazalovsebine1">
    <w:name w:val="toc 1"/>
    <w:basedOn w:val="Navaden"/>
    <w:next w:val="Navaden"/>
    <w:autoRedefine/>
    <w:uiPriority w:val="39"/>
    <w:unhideWhenUsed/>
    <w:rsid w:val="00440D5C"/>
    <w:pPr>
      <w:tabs>
        <w:tab w:val="left" w:pos="660"/>
        <w:tab w:val="right" w:leader="dot" w:pos="9231"/>
      </w:tabs>
      <w:spacing w:line="320" w:lineRule="exact"/>
    </w:pPr>
    <w:rPr>
      <w:rFonts w:eastAsia="Tahoma" w:cs="Arial"/>
      <w:b/>
      <w:bCs/>
      <w:noProof/>
      <w:sz w:val="24"/>
    </w:rPr>
  </w:style>
  <w:style w:type="paragraph" w:styleId="Kazalovsebine2">
    <w:name w:val="toc 2"/>
    <w:basedOn w:val="Navaden"/>
    <w:next w:val="Navaden"/>
    <w:autoRedefine/>
    <w:uiPriority w:val="39"/>
    <w:unhideWhenUsed/>
    <w:rsid w:val="00440D5C"/>
    <w:pPr>
      <w:spacing w:line="240" w:lineRule="auto"/>
      <w:ind w:left="240"/>
    </w:pPr>
    <w:rPr>
      <w:rFonts w:ascii="Tahoma" w:eastAsia="Tahoma" w:hAnsi="Tahoma" w:cs="Tahoma"/>
      <w:sz w:val="24"/>
    </w:rPr>
  </w:style>
  <w:style w:type="paragraph" w:customStyle="1" w:styleId="EO-Naslov3">
    <w:name w:val="EO-Naslov3"/>
    <w:rsid w:val="00440D5C"/>
    <w:pPr>
      <w:spacing w:after="240" w:line="240" w:lineRule="auto"/>
      <w:jc w:val="right"/>
    </w:pPr>
    <w:rPr>
      <w:rFonts w:ascii="Tahoma" w:eastAsia="Times New Roman" w:hAnsi="Tahoma" w:cs="Times New Roman"/>
      <w:b/>
      <w:noProof/>
      <w:sz w:val="24"/>
      <w:szCs w:val="24"/>
    </w:rPr>
  </w:style>
  <w:style w:type="paragraph" w:customStyle="1" w:styleId="EO-Poglavje1">
    <w:name w:val="EO-Poglavje1"/>
    <w:basedOn w:val="Navaden"/>
    <w:next w:val="Navaden"/>
    <w:link w:val="EO-Poglavje1Znak"/>
    <w:rsid w:val="00440D5C"/>
    <w:pPr>
      <w:keepNext/>
      <w:numPr>
        <w:numId w:val="19"/>
      </w:numPr>
      <w:spacing w:after="360" w:line="240" w:lineRule="auto"/>
      <w:outlineLvl w:val="0"/>
    </w:pPr>
    <w:rPr>
      <w:rFonts w:ascii="Tahoma" w:hAnsi="Tahoma"/>
      <w:b/>
      <w:caps/>
      <w:noProof/>
      <w:sz w:val="28"/>
    </w:rPr>
  </w:style>
  <w:style w:type="character" w:customStyle="1" w:styleId="EO-Poglavje1Znak">
    <w:name w:val="EO-Poglavje1 Znak"/>
    <w:link w:val="EO-Poglavje1"/>
    <w:rsid w:val="00440D5C"/>
    <w:rPr>
      <w:rFonts w:ascii="Tahoma" w:eastAsia="Times New Roman" w:hAnsi="Tahoma" w:cs="Times New Roman"/>
      <w:b/>
      <w:caps/>
      <w:noProof/>
      <w:sz w:val="28"/>
      <w:szCs w:val="24"/>
    </w:rPr>
  </w:style>
  <w:style w:type="paragraph" w:customStyle="1" w:styleId="EO-Poglavje2">
    <w:name w:val="EO-Poglavje2"/>
    <w:basedOn w:val="Navaden"/>
    <w:next w:val="Navaden"/>
    <w:link w:val="EO-Poglavje2Znak"/>
    <w:rsid w:val="00440D5C"/>
    <w:pPr>
      <w:keepNext/>
      <w:numPr>
        <w:ilvl w:val="1"/>
        <w:numId w:val="19"/>
      </w:numPr>
      <w:spacing w:before="120" w:after="220" w:line="240" w:lineRule="auto"/>
      <w:outlineLvl w:val="1"/>
    </w:pPr>
    <w:rPr>
      <w:rFonts w:ascii="Tahoma" w:hAnsi="Tahoma"/>
      <w:b/>
      <w:caps/>
      <w:noProof/>
      <w:sz w:val="22"/>
    </w:rPr>
  </w:style>
  <w:style w:type="paragraph" w:customStyle="1" w:styleId="OMO">
    <w:name w:val="OMO"/>
    <w:basedOn w:val="p"/>
    <w:link w:val="OMOZnak"/>
    <w:qFormat/>
    <w:rsid w:val="00440D5C"/>
    <w:pPr>
      <w:keepNext/>
      <w:spacing w:before="0" w:after="0" w:line="360" w:lineRule="exact"/>
      <w:ind w:left="0" w:right="17" w:firstLine="0"/>
    </w:pPr>
    <w:rPr>
      <w:rFonts w:ascii="Arial" w:hAnsi="Arial" w:cs="Arial"/>
      <w:color w:val="auto"/>
      <w:sz w:val="24"/>
      <w:szCs w:val="24"/>
    </w:rPr>
  </w:style>
  <w:style w:type="character" w:customStyle="1" w:styleId="pZnak">
    <w:name w:val="p Znak"/>
    <w:link w:val="p"/>
    <w:rsid w:val="00440D5C"/>
    <w:rPr>
      <w:rFonts w:ascii="Arial Unicode MS" w:eastAsia="Tahoma" w:hAnsi="Arial Unicode MS" w:cs="Arial Unicode MS"/>
      <w:color w:val="222222"/>
      <w:lang w:eastAsia="sl-SI"/>
    </w:rPr>
  </w:style>
  <w:style w:type="character" w:customStyle="1" w:styleId="OMOZnak">
    <w:name w:val="OMO Znak"/>
    <w:link w:val="OMO"/>
    <w:rsid w:val="00440D5C"/>
    <w:rPr>
      <w:rFonts w:ascii="Arial" w:eastAsia="Tahoma" w:hAnsi="Arial" w:cs="Arial"/>
      <w:sz w:val="24"/>
      <w:szCs w:val="24"/>
      <w:lang w:eastAsia="sl-SI"/>
    </w:rPr>
  </w:style>
  <w:style w:type="table" w:customStyle="1" w:styleId="TableNormal1">
    <w:name w:val="Table Normal1"/>
    <w:uiPriority w:val="2"/>
    <w:semiHidden/>
    <w:unhideWhenUsed/>
    <w:qFormat/>
    <w:rsid w:val="00440D5C"/>
    <w:pPr>
      <w:widowControl w:val="0"/>
      <w:spacing w:after="0" w:line="240" w:lineRule="auto"/>
    </w:pPr>
    <w:rPr>
      <w:rFonts w:ascii="Calibri" w:eastAsia="Calibri" w:hAnsi="Calibri" w:cs="Arial"/>
      <w:lang w:val="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440D5C"/>
    <w:pPr>
      <w:widowControl w:val="0"/>
      <w:spacing w:line="240" w:lineRule="auto"/>
    </w:pPr>
    <w:rPr>
      <w:rFonts w:ascii="Calibri" w:eastAsia="Calibri" w:hAnsi="Calibri" w:cs="Arial"/>
      <w:sz w:val="22"/>
      <w:szCs w:val="22"/>
      <w:lang w:val="en-US"/>
    </w:rPr>
  </w:style>
  <w:style w:type="character" w:customStyle="1" w:styleId="EO-Poglavje2Znak">
    <w:name w:val="EO-Poglavje2 Znak"/>
    <w:link w:val="EO-Poglavje2"/>
    <w:rsid w:val="00440D5C"/>
    <w:rPr>
      <w:rFonts w:ascii="Tahoma" w:eastAsia="Times New Roman" w:hAnsi="Tahoma" w:cs="Times New Roman"/>
      <w:b/>
      <w:caps/>
      <w:noProof/>
      <w:szCs w:val="24"/>
    </w:rPr>
  </w:style>
  <w:style w:type="character" w:customStyle="1" w:styleId="normaltextrun">
    <w:name w:val="normaltextrun"/>
    <w:basedOn w:val="Privzetapisavaodstavka"/>
    <w:rsid w:val="00440D5C"/>
  </w:style>
  <w:style w:type="paragraph" w:styleId="Sprotnaopomba-besedilo">
    <w:name w:val="footnote text"/>
    <w:basedOn w:val="Navaden"/>
    <w:link w:val="Sprotnaopomba-besediloZnak"/>
    <w:uiPriority w:val="99"/>
    <w:semiHidden/>
    <w:unhideWhenUsed/>
    <w:rsid w:val="00440D5C"/>
    <w:pPr>
      <w:overflowPunct w:val="0"/>
      <w:autoSpaceDE w:val="0"/>
      <w:autoSpaceDN w:val="0"/>
      <w:adjustRightInd w:val="0"/>
      <w:spacing w:line="240" w:lineRule="auto"/>
      <w:jc w:val="both"/>
      <w:textAlignment w:val="baseline"/>
    </w:pPr>
    <w:rPr>
      <w:szCs w:val="20"/>
      <w:lang w:eastAsia="sl-SI"/>
    </w:rPr>
  </w:style>
  <w:style w:type="character" w:customStyle="1" w:styleId="Sprotnaopomba-besediloZnak">
    <w:name w:val="Sprotna opomba - besedilo Znak"/>
    <w:basedOn w:val="Privzetapisavaodstavka"/>
    <w:link w:val="Sprotnaopomba-besedilo"/>
    <w:uiPriority w:val="99"/>
    <w:semiHidden/>
    <w:rsid w:val="00440D5C"/>
    <w:rPr>
      <w:rFonts w:ascii="Arial" w:eastAsia="Times New Roman" w:hAnsi="Arial" w:cs="Times New Roman"/>
      <w:sz w:val="20"/>
      <w:szCs w:val="20"/>
      <w:lang w:eastAsia="sl-SI"/>
    </w:rPr>
  </w:style>
  <w:style w:type="character" w:styleId="Sprotnaopomba-sklic">
    <w:name w:val="footnote reference"/>
    <w:basedOn w:val="Privzetapisavaodstavka"/>
    <w:uiPriority w:val="99"/>
    <w:semiHidden/>
    <w:unhideWhenUsed/>
    <w:rsid w:val="00440D5C"/>
    <w:rPr>
      <w:vertAlign w:val="superscript"/>
    </w:rPr>
  </w:style>
  <w:style w:type="paragraph" w:customStyle="1" w:styleId="paragraph">
    <w:name w:val="paragraph"/>
    <w:basedOn w:val="Navaden"/>
    <w:rsid w:val="004E3580"/>
    <w:pPr>
      <w:spacing w:before="100" w:beforeAutospacing="1" w:after="100" w:afterAutospacing="1" w:line="240" w:lineRule="auto"/>
    </w:pPr>
    <w:rPr>
      <w:rFonts w:ascii="Times New Roman" w:hAnsi="Times New Roman"/>
      <w:sz w:val="24"/>
      <w:lang w:eastAsia="sl-SI"/>
    </w:rPr>
  </w:style>
  <w:style w:type="character" w:customStyle="1" w:styleId="eop">
    <w:name w:val="eop"/>
    <w:basedOn w:val="Privzetapisavaodstavka"/>
    <w:rsid w:val="004E35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8163085">
      <w:bodyDiv w:val="1"/>
      <w:marLeft w:val="0"/>
      <w:marRight w:val="0"/>
      <w:marTop w:val="0"/>
      <w:marBottom w:val="0"/>
      <w:divBdr>
        <w:top w:val="none" w:sz="0" w:space="0" w:color="auto"/>
        <w:left w:val="none" w:sz="0" w:space="0" w:color="auto"/>
        <w:bottom w:val="none" w:sz="0" w:space="0" w:color="auto"/>
        <w:right w:val="none" w:sz="0" w:space="0" w:color="auto"/>
      </w:divBdr>
      <w:divsChild>
        <w:div w:id="1434083569">
          <w:marLeft w:val="0"/>
          <w:marRight w:val="0"/>
          <w:marTop w:val="0"/>
          <w:marBottom w:val="0"/>
          <w:divBdr>
            <w:top w:val="none" w:sz="0" w:space="0" w:color="auto"/>
            <w:left w:val="none" w:sz="0" w:space="0" w:color="auto"/>
            <w:bottom w:val="none" w:sz="0" w:space="0" w:color="auto"/>
            <w:right w:val="none" w:sz="0" w:space="0" w:color="auto"/>
          </w:divBdr>
          <w:divsChild>
            <w:div w:id="1131217335">
              <w:marLeft w:val="0"/>
              <w:marRight w:val="0"/>
              <w:marTop w:val="0"/>
              <w:marBottom w:val="0"/>
              <w:divBdr>
                <w:top w:val="none" w:sz="0" w:space="0" w:color="auto"/>
                <w:left w:val="none" w:sz="0" w:space="0" w:color="auto"/>
                <w:bottom w:val="none" w:sz="0" w:space="0" w:color="auto"/>
                <w:right w:val="none" w:sz="0" w:space="0" w:color="auto"/>
              </w:divBdr>
              <w:divsChild>
                <w:div w:id="2118065489">
                  <w:marLeft w:val="0"/>
                  <w:marRight w:val="0"/>
                  <w:marTop w:val="0"/>
                  <w:marBottom w:val="0"/>
                  <w:divBdr>
                    <w:top w:val="none" w:sz="0" w:space="0" w:color="auto"/>
                    <w:left w:val="none" w:sz="0" w:space="0" w:color="auto"/>
                    <w:bottom w:val="none" w:sz="0" w:space="0" w:color="auto"/>
                    <w:right w:val="none" w:sz="0" w:space="0" w:color="auto"/>
                  </w:divBdr>
                  <w:divsChild>
                    <w:div w:id="1756515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495871">
          <w:marLeft w:val="0"/>
          <w:marRight w:val="0"/>
          <w:marTop w:val="0"/>
          <w:marBottom w:val="0"/>
          <w:divBdr>
            <w:top w:val="none" w:sz="0" w:space="0" w:color="auto"/>
            <w:left w:val="none" w:sz="0" w:space="0" w:color="auto"/>
            <w:bottom w:val="none" w:sz="0" w:space="0" w:color="auto"/>
            <w:right w:val="none" w:sz="0" w:space="0" w:color="auto"/>
          </w:divBdr>
          <w:divsChild>
            <w:div w:id="1862547177">
              <w:marLeft w:val="0"/>
              <w:marRight w:val="0"/>
              <w:marTop w:val="0"/>
              <w:marBottom w:val="0"/>
              <w:divBdr>
                <w:top w:val="none" w:sz="0" w:space="0" w:color="auto"/>
                <w:left w:val="none" w:sz="0" w:space="0" w:color="auto"/>
                <w:bottom w:val="none" w:sz="0" w:space="0" w:color="auto"/>
                <w:right w:val="none" w:sz="0" w:space="0" w:color="auto"/>
              </w:divBdr>
              <w:divsChild>
                <w:div w:id="29270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4696379">
      <w:bodyDiv w:val="1"/>
      <w:marLeft w:val="0"/>
      <w:marRight w:val="0"/>
      <w:marTop w:val="0"/>
      <w:marBottom w:val="0"/>
      <w:divBdr>
        <w:top w:val="none" w:sz="0" w:space="0" w:color="auto"/>
        <w:left w:val="none" w:sz="0" w:space="0" w:color="auto"/>
        <w:bottom w:val="none" w:sz="0" w:space="0" w:color="auto"/>
        <w:right w:val="none" w:sz="0" w:space="0" w:color="auto"/>
      </w:divBdr>
    </w:div>
    <w:div w:id="1247036251">
      <w:bodyDiv w:val="1"/>
      <w:marLeft w:val="0"/>
      <w:marRight w:val="0"/>
      <w:marTop w:val="0"/>
      <w:marBottom w:val="0"/>
      <w:divBdr>
        <w:top w:val="none" w:sz="0" w:space="0" w:color="auto"/>
        <w:left w:val="none" w:sz="0" w:space="0" w:color="auto"/>
        <w:bottom w:val="none" w:sz="0" w:space="0" w:color="auto"/>
        <w:right w:val="none" w:sz="0" w:space="0" w:color="auto"/>
      </w:divBdr>
      <w:divsChild>
        <w:div w:id="69351867">
          <w:marLeft w:val="0"/>
          <w:marRight w:val="0"/>
          <w:marTop w:val="0"/>
          <w:marBottom w:val="0"/>
          <w:divBdr>
            <w:top w:val="none" w:sz="0" w:space="0" w:color="auto"/>
            <w:left w:val="none" w:sz="0" w:space="0" w:color="auto"/>
            <w:bottom w:val="none" w:sz="0" w:space="0" w:color="auto"/>
            <w:right w:val="none" w:sz="0" w:space="0" w:color="auto"/>
          </w:divBdr>
          <w:divsChild>
            <w:div w:id="442383354">
              <w:marLeft w:val="0"/>
              <w:marRight w:val="0"/>
              <w:marTop w:val="0"/>
              <w:marBottom w:val="0"/>
              <w:divBdr>
                <w:top w:val="none" w:sz="0" w:space="0" w:color="auto"/>
                <w:left w:val="none" w:sz="0" w:space="0" w:color="auto"/>
                <w:bottom w:val="none" w:sz="0" w:space="0" w:color="auto"/>
                <w:right w:val="none" w:sz="0" w:space="0" w:color="auto"/>
              </w:divBdr>
              <w:divsChild>
                <w:div w:id="139006254">
                  <w:marLeft w:val="0"/>
                  <w:marRight w:val="0"/>
                  <w:marTop w:val="0"/>
                  <w:marBottom w:val="0"/>
                  <w:divBdr>
                    <w:top w:val="none" w:sz="0" w:space="0" w:color="auto"/>
                    <w:left w:val="none" w:sz="0" w:space="0" w:color="auto"/>
                    <w:bottom w:val="none" w:sz="0" w:space="0" w:color="auto"/>
                    <w:right w:val="none" w:sz="0" w:space="0" w:color="auto"/>
                  </w:divBdr>
                  <w:divsChild>
                    <w:div w:id="1206330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91835">
          <w:marLeft w:val="0"/>
          <w:marRight w:val="0"/>
          <w:marTop w:val="0"/>
          <w:marBottom w:val="0"/>
          <w:divBdr>
            <w:top w:val="none" w:sz="0" w:space="0" w:color="auto"/>
            <w:left w:val="none" w:sz="0" w:space="0" w:color="auto"/>
            <w:bottom w:val="none" w:sz="0" w:space="0" w:color="auto"/>
            <w:right w:val="none" w:sz="0" w:space="0" w:color="auto"/>
          </w:divBdr>
          <w:divsChild>
            <w:div w:id="1333295549">
              <w:marLeft w:val="0"/>
              <w:marRight w:val="0"/>
              <w:marTop w:val="0"/>
              <w:marBottom w:val="0"/>
              <w:divBdr>
                <w:top w:val="none" w:sz="0" w:space="0" w:color="auto"/>
                <w:left w:val="none" w:sz="0" w:space="0" w:color="auto"/>
                <w:bottom w:val="none" w:sz="0" w:space="0" w:color="auto"/>
                <w:right w:val="none" w:sz="0" w:space="0" w:color="auto"/>
              </w:divBdr>
              <w:divsChild>
                <w:div w:id="157582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097801">
      <w:bodyDiv w:val="1"/>
      <w:marLeft w:val="0"/>
      <w:marRight w:val="0"/>
      <w:marTop w:val="0"/>
      <w:marBottom w:val="0"/>
      <w:divBdr>
        <w:top w:val="none" w:sz="0" w:space="0" w:color="auto"/>
        <w:left w:val="none" w:sz="0" w:space="0" w:color="auto"/>
        <w:bottom w:val="none" w:sz="0" w:space="0" w:color="auto"/>
        <w:right w:val="none" w:sz="0" w:space="0" w:color="auto"/>
      </w:divBdr>
    </w:div>
    <w:div w:id="1671637415">
      <w:bodyDiv w:val="1"/>
      <w:marLeft w:val="0"/>
      <w:marRight w:val="0"/>
      <w:marTop w:val="0"/>
      <w:marBottom w:val="0"/>
      <w:divBdr>
        <w:top w:val="none" w:sz="0" w:space="0" w:color="auto"/>
        <w:left w:val="none" w:sz="0" w:space="0" w:color="auto"/>
        <w:bottom w:val="none" w:sz="0" w:space="0" w:color="auto"/>
        <w:right w:val="none" w:sz="0" w:space="0" w:color="auto"/>
      </w:divBdr>
      <w:divsChild>
        <w:div w:id="1137070838">
          <w:marLeft w:val="425"/>
          <w:marRight w:val="0"/>
          <w:marTop w:val="0"/>
          <w:marBottom w:val="0"/>
          <w:divBdr>
            <w:top w:val="none" w:sz="0" w:space="0" w:color="auto"/>
            <w:left w:val="none" w:sz="0" w:space="0" w:color="auto"/>
            <w:bottom w:val="none" w:sz="0" w:space="0" w:color="auto"/>
            <w:right w:val="none" w:sz="0" w:space="0" w:color="auto"/>
          </w:divBdr>
        </w:div>
        <w:div w:id="1232614265">
          <w:marLeft w:val="425"/>
          <w:marRight w:val="0"/>
          <w:marTop w:val="0"/>
          <w:marBottom w:val="0"/>
          <w:divBdr>
            <w:top w:val="none" w:sz="0" w:space="0" w:color="auto"/>
            <w:left w:val="none" w:sz="0" w:space="0" w:color="auto"/>
            <w:bottom w:val="none" w:sz="0" w:space="0" w:color="auto"/>
            <w:right w:val="none" w:sz="0" w:space="0" w:color="auto"/>
          </w:divBdr>
        </w:div>
        <w:div w:id="976378497">
          <w:marLeft w:val="425"/>
          <w:marRight w:val="0"/>
          <w:marTop w:val="0"/>
          <w:marBottom w:val="0"/>
          <w:divBdr>
            <w:top w:val="none" w:sz="0" w:space="0" w:color="auto"/>
            <w:left w:val="none" w:sz="0" w:space="0" w:color="auto"/>
            <w:bottom w:val="none" w:sz="0" w:space="0" w:color="auto"/>
            <w:right w:val="none" w:sz="0" w:space="0" w:color="auto"/>
          </w:divBdr>
        </w:div>
        <w:div w:id="929628674">
          <w:marLeft w:val="425"/>
          <w:marRight w:val="0"/>
          <w:marTop w:val="0"/>
          <w:marBottom w:val="0"/>
          <w:divBdr>
            <w:top w:val="none" w:sz="0" w:space="0" w:color="auto"/>
            <w:left w:val="none" w:sz="0" w:space="0" w:color="auto"/>
            <w:bottom w:val="none" w:sz="0" w:space="0" w:color="auto"/>
            <w:right w:val="none" w:sz="0" w:space="0" w:color="auto"/>
          </w:divBdr>
        </w:div>
        <w:div w:id="202791990">
          <w:marLeft w:val="425"/>
          <w:marRight w:val="0"/>
          <w:marTop w:val="0"/>
          <w:marBottom w:val="0"/>
          <w:divBdr>
            <w:top w:val="none" w:sz="0" w:space="0" w:color="auto"/>
            <w:left w:val="none" w:sz="0" w:space="0" w:color="auto"/>
            <w:bottom w:val="none" w:sz="0" w:space="0" w:color="auto"/>
            <w:right w:val="none" w:sz="0" w:space="0" w:color="auto"/>
          </w:divBdr>
        </w:div>
        <w:div w:id="390690743">
          <w:marLeft w:val="425"/>
          <w:marRight w:val="0"/>
          <w:marTop w:val="0"/>
          <w:marBottom w:val="0"/>
          <w:divBdr>
            <w:top w:val="none" w:sz="0" w:space="0" w:color="auto"/>
            <w:left w:val="none" w:sz="0" w:space="0" w:color="auto"/>
            <w:bottom w:val="none" w:sz="0" w:space="0" w:color="auto"/>
            <w:right w:val="none" w:sz="0" w:space="0" w:color="auto"/>
          </w:divBdr>
        </w:div>
      </w:divsChild>
    </w:div>
    <w:div w:id="1960910515">
      <w:bodyDiv w:val="1"/>
      <w:marLeft w:val="0"/>
      <w:marRight w:val="0"/>
      <w:marTop w:val="0"/>
      <w:marBottom w:val="0"/>
      <w:divBdr>
        <w:top w:val="none" w:sz="0" w:space="0" w:color="auto"/>
        <w:left w:val="none" w:sz="0" w:space="0" w:color="auto"/>
        <w:bottom w:val="none" w:sz="0" w:space="0" w:color="auto"/>
        <w:right w:val="none" w:sz="0" w:space="0" w:color="auto"/>
      </w:divBdr>
    </w:div>
    <w:div w:id="2125075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A495DD59090C4A8D05B7C6209C3925" ma:contentTypeVersion="5" ma:contentTypeDescription="Create a new document." ma:contentTypeScope="" ma:versionID="03450c0dc541383049c2352a7edb983a">
  <xsd:schema xmlns:xsd="http://www.w3.org/2001/XMLSchema" xmlns:xs="http://www.w3.org/2001/XMLSchema" xmlns:p="http://schemas.microsoft.com/office/2006/metadata/properties" xmlns:ns2="7ca13c6e-23a7-46e4-975c-0926d8badfcf" xmlns:ns3="86ac4f91-32dc-4c8b-8336-615f3602a5ca" targetNamespace="http://schemas.microsoft.com/office/2006/metadata/properties" ma:root="true" ma:fieldsID="fbc0c60cadab3fc7fd8d22852c5df416" ns2:_="" ns3:_="">
    <xsd:import namespace="7ca13c6e-23a7-46e4-975c-0926d8badfcf"/>
    <xsd:import namespace="86ac4f91-32dc-4c8b-8336-615f3602a5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a13c6e-23a7-46e4-975c-0926d8badf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6ac4f91-32dc-4c8b-8336-615f3602a5c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A0FAF1D-235E-4EB8-8239-7D9F3575DF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a13c6e-23a7-46e4-975c-0926d8badfcf"/>
    <ds:schemaRef ds:uri="86ac4f91-32dc-4c8b-8336-615f3602a5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083ED1-E873-49B9-B722-368352689E02}">
  <ds:schemaRefs>
    <ds:schemaRef ds:uri="http://schemas.microsoft.com/sharepoint/v3/contenttype/forms"/>
  </ds:schemaRefs>
</ds:datastoreItem>
</file>

<file path=customXml/itemProps3.xml><?xml version="1.0" encoding="utf-8"?>
<ds:datastoreItem xmlns:ds="http://schemas.openxmlformats.org/officeDocument/2006/customXml" ds:itemID="{76ACE5E9-709C-40C0-BBEE-BD9F30374DB2}">
  <ds:schemaRefs>
    <ds:schemaRef ds:uri="http://schemas.openxmlformats.org/officeDocument/2006/bibliography"/>
  </ds:schemaRefs>
</ds:datastoreItem>
</file>

<file path=customXml/itemProps4.xml><?xml version="1.0" encoding="utf-8"?>
<ds:datastoreItem xmlns:ds="http://schemas.openxmlformats.org/officeDocument/2006/customXml" ds:itemID="{D47E2007-3732-43B9-B617-D780F730F9C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1265</Words>
  <Characters>7215</Characters>
  <Application>Microsoft Office Word</Application>
  <DocSecurity>0</DocSecurity>
  <Lines>60</Lines>
  <Paragraphs>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8464</CharactersWithSpaces>
  <SharedDoc>false</SharedDoc>
  <HLinks>
    <vt:vector size="6" baseType="variant">
      <vt:variant>
        <vt:i4>4390950</vt:i4>
      </vt:variant>
      <vt:variant>
        <vt:i4>0</vt:i4>
      </vt:variant>
      <vt:variant>
        <vt:i4>0</vt:i4>
      </vt:variant>
      <vt:variant>
        <vt:i4>5</vt:i4>
      </vt:variant>
      <vt:variant>
        <vt:lpwstr>mailto:gp.mope@gov.si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2024-12-12T11:02:00Z</dcterms:created>
  <dcterms:modified xsi:type="dcterms:W3CDTF">2024-12-12T11:02:00Z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0x010100AAA495DD59090C4A8D05B7C6209C3925</vt:lpwstr>
  </property>
</Properties>
</file>