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A2B5C" w14:textId="2114A79C" w:rsidR="00C57F87" w:rsidRPr="008F60D8" w:rsidRDefault="009A0726" w:rsidP="00C57F87">
      <w:pPr>
        <w:jc w:val="both"/>
        <w:rPr>
          <w:rFonts w:ascii="Arial" w:hAnsi="Arial" w:cs="Arial"/>
          <w:i/>
          <w:iCs/>
          <w:sz w:val="20"/>
          <w:szCs w:val="20"/>
        </w:rPr>
      </w:pPr>
      <w:r w:rsidRPr="00665866">
        <w:rPr>
          <w:rFonts w:ascii="Arial" w:hAnsi="Arial" w:cs="Arial"/>
          <w:color w:val="000000"/>
          <w:sz w:val="20"/>
          <w:szCs w:val="20"/>
          <w:shd w:val="clear" w:color="auto" w:fill="FFFFFF"/>
        </w:rPr>
        <w:t xml:space="preserve">Na podlagi 14., 14.g, 17., 36., 37., 51., 57., 58., 61., 79., 101., 102., 124., 152., 207., 255.e, 255.f, 255.l, 255.v, 255.ar, 266., 266.f, </w:t>
      </w:r>
      <w:r w:rsidR="0010202C" w:rsidRPr="008F60D8">
        <w:rPr>
          <w:rFonts w:ascii="Arial" w:hAnsi="Arial" w:cs="Arial"/>
          <w:color w:val="000000"/>
          <w:sz w:val="20"/>
          <w:szCs w:val="20"/>
          <w:shd w:val="clear" w:color="auto" w:fill="FFFFFF"/>
        </w:rPr>
        <w:t>270.,</w:t>
      </w:r>
      <w:r w:rsidR="004F0BA0" w:rsidRPr="008F60D8">
        <w:rPr>
          <w:rFonts w:ascii="Arial" w:hAnsi="Arial" w:cs="Arial"/>
          <w:color w:val="000000"/>
          <w:sz w:val="20"/>
          <w:szCs w:val="20"/>
          <w:shd w:val="clear" w:color="auto" w:fill="FFFFFF"/>
        </w:rPr>
        <w:t xml:space="preserve"> 287., 289.,</w:t>
      </w:r>
      <w:r w:rsidR="0010202C" w:rsidRPr="008F60D8">
        <w:rPr>
          <w:rFonts w:ascii="Arial" w:hAnsi="Arial" w:cs="Arial"/>
          <w:color w:val="000000"/>
          <w:sz w:val="20"/>
          <w:szCs w:val="20"/>
          <w:shd w:val="clear" w:color="auto" w:fill="FFFFFF"/>
        </w:rPr>
        <w:t xml:space="preserve"> </w:t>
      </w:r>
      <w:r w:rsidRPr="008F60D8">
        <w:rPr>
          <w:rFonts w:ascii="Arial" w:hAnsi="Arial" w:cs="Arial"/>
          <w:color w:val="000000"/>
          <w:sz w:val="20"/>
          <w:szCs w:val="20"/>
          <w:shd w:val="clear" w:color="auto" w:fill="FFFFFF"/>
        </w:rPr>
        <w:t>297.</w:t>
      </w:r>
      <w:r w:rsidR="00967BD7" w:rsidRPr="008F60D8">
        <w:rPr>
          <w:rFonts w:ascii="Arial" w:hAnsi="Arial" w:cs="Arial"/>
          <w:color w:val="000000"/>
          <w:sz w:val="20"/>
          <w:szCs w:val="20"/>
          <w:shd w:val="clear" w:color="auto" w:fill="FFFFFF"/>
        </w:rPr>
        <w:t>,</w:t>
      </w:r>
      <w:r w:rsidR="00E93EC6" w:rsidRPr="008F60D8">
        <w:rPr>
          <w:rFonts w:ascii="Arial" w:hAnsi="Arial" w:cs="Arial"/>
          <w:color w:val="000000"/>
          <w:sz w:val="20"/>
          <w:szCs w:val="20"/>
          <w:shd w:val="clear" w:color="auto" w:fill="FFFFFF"/>
        </w:rPr>
        <w:t xml:space="preserve"> 303., 311.a,</w:t>
      </w:r>
      <w:r w:rsidR="00967BD7" w:rsidRPr="008F60D8">
        <w:rPr>
          <w:rFonts w:ascii="Arial" w:hAnsi="Arial" w:cs="Arial"/>
          <w:color w:val="000000"/>
          <w:sz w:val="20"/>
          <w:szCs w:val="20"/>
          <w:shd w:val="clear" w:color="auto" w:fill="FFFFFF"/>
        </w:rPr>
        <w:t xml:space="preserve"> </w:t>
      </w:r>
      <w:r w:rsidR="00E93EC6" w:rsidRPr="008F60D8">
        <w:rPr>
          <w:rFonts w:ascii="Arial" w:hAnsi="Arial" w:cs="Arial"/>
          <w:color w:val="000000"/>
          <w:sz w:val="20"/>
          <w:szCs w:val="20"/>
          <w:shd w:val="clear" w:color="auto" w:fill="FFFFFF"/>
        </w:rPr>
        <w:t xml:space="preserve">327., </w:t>
      </w:r>
      <w:r w:rsidR="00967BD7" w:rsidRPr="008F60D8">
        <w:rPr>
          <w:rFonts w:ascii="Arial" w:hAnsi="Arial" w:cs="Arial"/>
          <w:color w:val="000000"/>
          <w:sz w:val="20"/>
          <w:szCs w:val="20"/>
          <w:shd w:val="clear" w:color="auto" w:fill="FFFFFF"/>
        </w:rPr>
        <w:t>329.</w:t>
      </w:r>
      <w:r w:rsidR="00967BD7">
        <w:rPr>
          <w:rFonts w:ascii="Arial" w:hAnsi="Arial" w:cs="Arial"/>
          <w:color w:val="000000"/>
          <w:sz w:val="20"/>
          <w:szCs w:val="20"/>
          <w:shd w:val="clear" w:color="auto" w:fill="FFFFFF"/>
        </w:rPr>
        <w:t>b</w:t>
      </w:r>
      <w:r w:rsidRPr="00665866">
        <w:rPr>
          <w:rFonts w:ascii="Arial" w:hAnsi="Arial" w:cs="Arial"/>
          <w:color w:val="000000"/>
          <w:sz w:val="20"/>
          <w:szCs w:val="20"/>
          <w:shd w:val="clear" w:color="auto" w:fill="FFFFFF"/>
        </w:rPr>
        <w:t xml:space="preserve"> in 358. člena Zakona o davčnem </w:t>
      </w:r>
      <w:r w:rsidRPr="008F60D8">
        <w:rPr>
          <w:rFonts w:ascii="Arial" w:hAnsi="Arial" w:cs="Arial"/>
          <w:sz w:val="20"/>
          <w:szCs w:val="20"/>
          <w:shd w:val="clear" w:color="auto" w:fill="FFFFFF"/>
        </w:rPr>
        <w:t xml:space="preserve">postopku (Uradni list RS, št. 13/11 – uradno prečiščeno besedilo, 32/12, 94/12, 101/13 – </w:t>
      </w:r>
      <w:proofErr w:type="spellStart"/>
      <w:r w:rsidRPr="008F60D8">
        <w:rPr>
          <w:rFonts w:ascii="Arial" w:hAnsi="Arial" w:cs="Arial"/>
          <w:sz w:val="20"/>
          <w:szCs w:val="20"/>
          <w:shd w:val="clear" w:color="auto" w:fill="FFFFFF"/>
        </w:rPr>
        <w:t>ZDavNepr</w:t>
      </w:r>
      <w:proofErr w:type="spellEnd"/>
      <w:r w:rsidRPr="008F60D8">
        <w:rPr>
          <w:rFonts w:ascii="Arial" w:hAnsi="Arial" w:cs="Arial"/>
          <w:sz w:val="20"/>
          <w:szCs w:val="20"/>
          <w:shd w:val="clear" w:color="auto" w:fill="FFFFFF"/>
        </w:rPr>
        <w:t xml:space="preserve">, 111/13, 22/14 – </w:t>
      </w:r>
      <w:proofErr w:type="spellStart"/>
      <w:r w:rsidRPr="008F60D8">
        <w:rPr>
          <w:rFonts w:ascii="Arial" w:hAnsi="Arial" w:cs="Arial"/>
          <w:sz w:val="20"/>
          <w:szCs w:val="20"/>
          <w:shd w:val="clear" w:color="auto" w:fill="FFFFFF"/>
        </w:rPr>
        <w:t>odl</w:t>
      </w:r>
      <w:proofErr w:type="spellEnd"/>
      <w:r w:rsidRPr="008F60D8">
        <w:rPr>
          <w:rFonts w:ascii="Arial" w:hAnsi="Arial" w:cs="Arial"/>
          <w:sz w:val="20"/>
          <w:szCs w:val="20"/>
          <w:shd w:val="clear" w:color="auto" w:fill="FFFFFF"/>
        </w:rPr>
        <w:t xml:space="preserve">. US, 25/14 – ZFU, 40/14 – ZIN-B, 90/14, 91/15, 63/16, 69/17, 13/18 – ZJF-H, 36/19, 66/19, 145/20 – </w:t>
      </w:r>
      <w:proofErr w:type="spellStart"/>
      <w:r w:rsidRPr="008F60D8">
        <w:rPr>
          <w:rFonts w:ascii="Arial" w:hAnsi="Arial" w:cs="Arial"/>
          <w:sz w:val="20"/>
          <w:szCs w:val="20"/>
          <w:shd w:val="clear" w:color="auto" w:fill="FFFFFF"/>
        </w:rPr>
        <w:t>odl</w:t>
      </w:r>
      <w:proofErr w:type="spellEnd"/>
      <w:r w:rsidRPr="008F60D8">
        <w:rPr>
          <w:rFonts w:ascii="Arial" w:hAnsi="Arial" w:cs="Arial"/>
          <w:sz w:val="20"/>
          <w:szCs w:val="20"/>
          <w:shd w:val="clear" w:color="auto" w:fill="FFFFFF"/>
        </w:rPr>
        <w:t xml:space="preserve">. US, 203/20 – ZIUPOPDVE, 39/22 – ZFU-A, 52/22 – </w:t>
      </w:r>
      <w:proofErr w:type="spellStart"/>
      <w:r w:rsidRPr="008F60D8">
        <w:rPr>
          <w:rFonts w:ascii="Arial" w:hAnsi="Arial" w:cs="Arial"/>
          <w:sz w:val="20"/>
          <w:szCs w:val="20"/>
          <w:shd w:val="clear" w:color="auto" w:fill="FFFFFF"/>
        </w:rPr>
        <w:t>odl</w:t>
      </w:r>
      <w:proofErr w:type="spellEnd"/>
      <w:r w:rsidRPr="008F60D8">
        <w:rPr>
          <w:rFonts w:ascii="Arial" w:hAnsi="Arial" w:cs="Arial"/>
          <w:sz w:val="20"/>
          <w:szCs w:val="20"/>
          <w:shd w:val="clear" w:color="auto" w:fill="FFFFFF"/>
        </w:rPr>
        <w:t xml:space="preserve">. US, 87/22 – </w:t>
      </w:r>
      <w:proofErr w:type="spellStart"/>
      <w:r w:rsidRPr="008F60D8">
        <w:rPr>
          <w:rFonts w:ascii="Arial" w:hAnsi="Arial" w:cs="Arial"/>
          <w:sz w:val="20"/>
          <w:szCs w:val="20"/>
          <w:shd w:val="clear" w:color="auto" w:fill="FFFFFF"/>
        </w:rPr>
        <w:t>odl</w:t>
      </w:r>
      <w:proofErr w:type="spellEnd"/>
      <w:r w:rsidRPr="008F60D8">
        <w:rPr>
          <w:rFonts w:ascii="Arial" w:hAnsi="Arial" w:cs="Arial"/>
          <w:sz w:val="20"/>
          <w:szCs w:val="20"/>
          <w:shd w:val="clear" w:color="auto" w:fill="FFFFFF"/>
        </w:rPr>
        <w:t>. US</w:t>
      </w:r>
      <w:r w:rsidR="00203FA1" w:rsidRPr="008F60D8">
        <w:rPr>
          <w:rFonts w:ascii="Arial" w:hAnsi="Arial" w:cs="Arial"/>
          <w:sz w:val="20"/>
          <w:szCs w:val="20"/>
          <w:shd w:val="clear" w:color="auto" w:fill="FFFFFF"/>
        </w:rPr>
        <w:t>,</w:t>
      </w:r>
      <w:r w:rsidRPr="008F60D8">
        <w:rPr>
          <w:rFonts w:ascii="Arial" w:hAnsi="Arial" w:cs="Arial"/>
          <w:sz w:val="20"/>
          <w:szCs w:val="20"/>
          <w:shd w:val="clear" w:color="auto" w:fill="FFFFFF"/>
        </w:rPr>
        <w:t xml:space="preserve"> 163/22</w:t>
      </w:r>
      <w:r w:rsidR="00203FA1" w:rsidRPr="008F60D8">
        <w:rPr>
          <w:rFonts w:ascii="Arial" w:hAnsi="Arial" w:cs="Arial"/>
          <w:sz w:val="20"/>
          <w:szCs w:val="20"/>
          <w:shd w:val="clear" w:color="auto" w:fill="FFFFFF"/>
        </w:rPr>
        <w:t xml:space="preserve">, </w:t>
      </w:r>
      <w:bookmarkStart w:id="0" w:name="_Hlk182915924"/>
      <w:r w:rsidR="00203FA1" w:rsidRPr="008F60D8">
        <w:rPr>
          <w:rFonts w:ascii="Arial" w:hAnsi="Arial" w:cs="Arial"/>
          <w:sz w:val="20"/>
          <w:szCs w:val="20"/>
          <w:shd w:val="clear" w:color="auto" w:fill="FFFFFF"/>
        </w:rPr>
        <w:t xml:space="preserve">109/23 – </w:t>
      </w:r>
      <w:proofErr w:type="spellStart"/>
      <w:r w:rsidR="00203FA1" w:rsidRPr="008F60D8">
        <w:rPr>
          <w:rFonts w:ascii="Arial" w:hAnsi="Arial" w:cs="Arial"/>
          <w:sz w:val="20"/>
          <w:szCs w:val="20"/>
          <w:shd w:val="clear" w:color="auto" w:fill="FFFFFF"/>
        </w:rPr>
        <w:t>odl</w:t>
      </w:r>
      <w:proofErr w:type="spellEnd"/>
      <w:r w:rsidR="00203FA1" w:rsidRPr="008F60D8">
        <w:rPr>
          <w:rFonts w:ascii="Arial" w:hAnsi="Arial" w:cs="Arial"/>
          <w:sz w:val="20"/>
          <w:szCs w:val="20"/>
          <w:shd w:val="clear" w:color="auto" w:fill="FFFFFF"/>
        </w:rPr>
        <w:t>. US</w:t>
      </w:r>
      <w:r w:rsidR="00FA6C28" w:rsidRPr="008F60D8">
        <w:rPr>
          <w:rFonts w:ascii="Arial" w:hAnsi="Arial" w:cs="Arial"/>
          <w:sz w:val="20"/>
          <w:szCs w:val="20"/>
          <w:shd w:val="clear" w:color="auto" w:fill="FFFFFF"/>
        </w:rPr>
        <w:t xml:space="preserve">, </w:t>
      </w:r>
      <w:r w:rsidR="00203FA1" w:rsidRPr="008F60D8">
        <w:rPr>
          <w:rFonts w:ascii="Arial" w:hAnsi="Arial" w:cs="Arial"/>
          <w:sz w:val="20"/>
          <w:szCs w:val="20"/>
          <w:shd w:val="clear" w:color="auto" w:fill="FFFFFF"/>
        </w:rPr>
        <w:t>131/23 – ZORZFS</w:t>
      </w:r>
      <w:bookmarkEnd w:id="0"/>
      <w:r w:rsidR="008F60D8" w:rsidRPr="008F60D8">
        <w:rPr>
          <w:rFonts w:ascii="Arial" w:hAnsi="Arial" w:cs="Arial"/>
          <w:sz w:val="20"/>
          <w:szCs w:val="20"/>
          <w:shd w:val="clear" w:color="auto" w:fill="FFFFFF"/>
        </w:rPr>
        <w:t xml:space="preserve"> in 100/24</w:t>
      </w:r>
      <w:r w:rsidRPr="008F60D8">
        <w:rPr>
          <w:rFonts w:ascii="Arial" w:hAnsi="Arial" w:cs="Arial"/>
          <w:sz w:val="20"/>
          <w:szCs w:val="20"/>
          <w:shd w:val="clear" w:color="auto" w:fill="FFFFFF"/>
        </w:rPr>
        <w:t xml:space="preserve">) </w:t>
      </w:r>
      <w:r w:rsidR="00C57F87" w:rsidRPr="008F60D8">
        <w:rPr>
          <w:rFonts w:ascii="Arial" w:hAnsi="Arial" w:cs="Arial"/>
          <w:sz w:val="20"/>
          <w:szCs w:val="20"/>
          <w:shd w:val="clear" w:color="auto" w:fill="FFFFFF"/>
        </w:rPr>
        <w:t xml:space="preserve">in </w:t>
      </w:r>
      <w:r w:rsidR="00C57F87" w:rsidRPr="00665866">
        <w:rPr>
          <w:rFonts w:ascii="Arial" w:hAnsi="Arial" w:cs="Arial"/>
          <w:color w:val="000000"/>
          <w:sz w:val="20"/>
          <w:szCs w:val="20"/>
          <w:shd w:val="clear" w:color="auto" w:fill="FFFFFF"/>
        </w:rPr>
        <w:t>za izvrševanje osmega odstavka 112. </w:t>
      </w:r>
      <w:r w:rsidR="00C57F87" w:rsidRPr="00FF0367">
        <w:rPr>
          <w:rFonts w:ascii="Arial" w:hAnsi="Arial" w:cs="Arial"/>
          <w:sz w:val="20"/>
          <w:szCs w:val="20"/>
          <w:shd w:val="clear" w:color="auto" w:fill="FFFFFF"/>
        </w:rPr>
        <w:t xml:space="preserve">člena, 113.a člena, tretjega odstavka 127. člena in drugega odstavka 131. člena Zakona o dohodnini (Uradni list RS, št. 13/11 – uradno prečiščeno besedilo, 9/12 – </w:t>
      </w:r>
      <w:proofErr w:type="spellStart"/>
      <w:r w:rsidR="00C57F87" w:rsidRPr="00FF0367">
        <w:rPr>
          <w:rFonts w:ascii="Arial" w:hAnsi="Arial" w:cs="Arial"/>
          <w:sz w:val="20"/>
          <w:szCs w:val="20"/>
          <w:shd w:val="clear" w:color="auto" w:fill="FFFFFF"/>
        </w:rPr>
        <w:t>odl</w:t>
      </w:r>
      <w:proofErr w:type="spellEnd"/>
      <w:r w:rsidR="00C57F87" w:rsidRPr="00FF0367">
        <w:rPr>
          <w:rFonts w:ascii="Arial" w:hAnsi="Arial" w:cs="Arial"/>
          <w:sz w:val="20"/>
          <w:szCs w:val="20"/>
          <w:shd w:val="clear" w:color="auto" w:fill="FFFFFF"/>
        </w:rPr>
        <w:t xml:space="preserve">. US, 24/12, 30/12, 40/12 – ZUJF, 75/12, 94/12, 52/13 – </w:t>
      </w:r>
      <w:proofErr w:type="spellStart"/>
      <w:r w:rsidR="00C57F87" w:rsidRPr="00FF0367">
        <w:rPr>
          <w:rFonts w:ascii="Arial" w:hAnsi="Arial" w:cs="Arial"/>
          <w:sz w:val="20"/>
          <w:szCs w:val="20"/>
          <w:shd w:val="clear" w:color="auto" w:fill="FFFFFF"/>
        </w:rPr>
        <w:t>odl</w:t>
      </w:r>
      <w:proofErr w:type="spellEnd"/>
      <w:r w:rsidR="00C57F87" w:rsidRPr="00FF0367">
        <w:rPr>
          <w:rFonts w:ascii="Arial" w:hAnsi="Arial" w:cs="Arial"/>
          <w:sz w:val="20"/>
          <w:szCs w:val="20"/>
          <w:shd w:val="clear" w:color="auto" w:fill="FFFFFF"/>
        </w:rPr>
        <w:t xml:space="preserve">. US, 96/13, 29/14 – </w:t>
      </w:r>
      <w:proofErr w:type="spellStart"/>
      <w:r w:rsidR="00C57F87" w:rsidRPr="00FF0367">
        <w:rPr>
          <w:rFonts w:ascii="Arial" w:hAnsi="Arial" w:cs="Arial"/>
          <w:sz w:val="20"/>
          <w:szCs w:val="20"/>
          <w:shd w:val="clear" w:color="auto" w:fill="FFFFFF"/>
        </w:rPr>
        <w:t>odl</w:t>
      </w:r>
      <w:proofErr w:type="spellEnd"/>
      <w:r w:rsidR="00C57F87" w:rsidRPr="00FF0367">
        <w:rPr>
          <w:rFonts w:ascii="Arial" w:hAnsi="Arial" w:cs="Arial"/>
          <w:sz w:val="20"/>
          <w:szCs w:val="20"/>
          <w:shd w:val="clear" w:color="auto" w:fill="FFFFFF"/>
        </w:rPr>
        <w:t xml:space="preserve">. US, 50/14, 23/15, 55/15, 63/16, 69/17, 21/19, 28/19, 66/19, 39/22, 132/22 – </w:t>
      </w:r>
      <w:proofErr w:type="spellStart"/>
      <w:r w:rsidR="00C57F87" w:rsidRPr="00FF0367">
        <w:rPr>
          <w:rFonts w:ascii="Arial" w:hAnsi="Arial" w:cs="Arial"/>
          <w:sz w:val="20"/>
          <w:szCs w:val="20"/>
          <w:shd w:val="clear" w:color="auto" w:fill="FFFFFF"/>
        </w:rPr>
        <w:t>odl</w:t>
      </w:r>
      <w:proofErr w:type="spellEnd"/>
      <w:r w:rsidR="00C57F87" w:rsidRPr="00FF0367">
        <w:rPr>
          <w:rFonts w:ascii="Arial" w:hAnsi="Arial" w:cs="Arial"/>
          <w:sz w:val="20"/>
          <w:szCs w:val="20"/>
          <w:shd w:val="clear" w:color="auto" w:fill="FFFFFF"/>
        </w:rPr>
        <w:t>. US</w:t>
      </w:r>
      <w:r w:rsidR="006548C0" w:rsidRPr="00FF0367">
        <w:rPr>
          <w:rFonts w:ascii="Arial" w:hAnsi="Arial" w:cs="Arial"/>
          <w:sz w:val="20"/>
          <w:szCs w:val="20"/>
          <w:shd w:val="clear" w:color="auto" w:fill="FFFFFF"/>
        </w:rPr>
        <w:t>,</w:t>
      </w:r>
      <w:r w:rsidR="00C57F87" w:rsidRPr="00FF0367">
        <w:rPr>
          <w:rFonts w:ascii="Arial" w:hAnsi="Arial" w:cs="Arial"/>
          <w:sz w:val="20"/>
          <w:szCs w:val="20"/>
          <w:shd w:val="clear" w:color="auto" w:fill="FFFFFF"/>
        </w:rPr>
        <w:t xml:space="preserve"> 158/22</w:t>
      </w:r>
      <w:r w:rsidR="00FF0367" w:rsidRPr="00FF0367">
        <w:t xml:space="preserve">, </w:t>
      </w:r>
      <w:r w:rsidR="006548C0" w:rsidRPr="007E43F1">
        <w:rPr>
          <w:rFonts w:ascii="Arial" w:hAnsi="Arial" w:cs="Arial"/>
          <w:sz w:val="20"/>
          <w:szCs w:val="20"/>
          <w:shd w:val="clear" w:color="auto" w:fill="FFFFFF"/>
        </w:rPr>
        <w:t>131/23 – ZORZFS</w:t>
      </w:r>
      <w:r w:rsidR="00C57F87" w:rsidRPr="007E43F1">
        <w:rPr>
          <w:rFonts w:ascii="Arial" w:hAnsi="Arial" w:cs="Arial"/>
          <w:sz w:val="20"/>
          <w:szCs w:val="20"/>
          <w:shd w:val="clear" w:color="auto" w:fill="FFFFFF"/>
        </w:rPr>
        <w:t>)</w:t>
      </w:r>
      <w:r w:rsidR="00C57F87" w:rsidRPr="00FF0367">
        <w:rPr>
          <w:rFonts w:ascii="Arial" w:hAnsi="Arial" w:cs="Arial"/>
          <w:sz w:val="20"/>
          <w:szCs w:val="20"/>
          <w:shd w:val="clear" w:color="auto" w:fill="FFFFFF"/>
        </w:rPr>
        <w:t xml:space="preserve"> ter </w:t>
      </w:r>
      <w:r w:rsidR="00C57F87" w:rsidRPr="00665866">
        <w:rPr>
          <w:rFonts w:ascii="Arial" w:hAnsi="Arial" w:cs="Arial"/>
          <w:color w:val="000000"/>
          <w:sz w:val="20"/>
          <w:szCs w:val="20"/>
          <w:shd w:val="clear" w:color="auto" w:fill="FFFFFF"/>
        </w:rPr>
        <w:t>prvega odstavka 285. člena in prvega odstavka 321. člena Zakona o davčnem postopku</w:t>
      </w:r>
      <w:r w:rsidR="00C57F87" w:rsidRPr="008F60D8">
        <w:rPr>
          <w:rFonts w:ascii="Arial" w:hAnsi="Arial" w:cs="Arial"/>
          <w:sz w:val="20"/>
          <w:szCs w:val="20"/>
          <w:shd w:val="clear" w:color="auto" w:fill="FFFFFF"/>
        </w:rPr>
        <w:t xml:space="preserve"> (Uradni list RS, št. 13/11 – uradno prečiščeno besedilo, 32/12, 94/12, 101/13 – </w:t>
      </w:r>
      <w:proofErr w:type="spellStart"/>
      <w:r w:rsidR="00C57F87" w:rsidRPr="008F60D8">
        <w:rPr>
          <w:rFonts w:ascii="Arial" w:hAnsi="Arial" w:cs="Arial"/>
          <w:sz w:val="20"/>
          <w:szCs w:val="20"/>
          <w:shd w:val="clear" w:color="auto" w:fill="FFFFFF"/>
        </w:rPr>
        <w:t>ZDavNepr</w:t>
      </w:r>
      <w:proofErr w:type="spellEnd"/>
      <w:r w:rsidR="00C57F87" w:rsidRPr="008F60D8">
        <w:rPr>
          <w:rFonts w:ascii="Arial" w:hAnsi="Arial" w:cs="Arial"/>
          <w:sz w:val="20"/>
          <w:szCs w:val="20"/>
          <w:shd w:val="clear" w:color="auto" w:fill="FFFFFF"/>
        </w:rPr>
        <w:t xml:space="preserve">, 111/13, 22/14 – </w:t>
      </w:r>
      <w:proofErr w:type="spellStart"/>
      <w:r w:rsidR="00C57F87" w:rsidRPr="008F60D8">
        <w:rPr>
          <w:rFonts w:ascii="Arial" w:hAnsi="Arial" w:cs="Arial"/>
          <w:sz w:val="20"/>
          <w:szCs w:val="20"/>
          <w:shd w:val="clear" w:color="auto" w:fill="FFFFFF"/>
        </w:rPr>
        <w:t>odl</w:t>
      </w:r>
      <w:proofErr w:type="spellEnd"/>
      <w:r w:rsidR="00C57F87" w:rsidRPr="008F60D8">
        <w:rPr>
          <w:rFonts w:ascii="Arial" w:hAnsi="Arial" w:cs="Arial"/>
          <w:sz w:val="20"/>
          <w:szCs w:val="20"/>
          <w:shd w:val="clear" w:color="auto" w:fill="FFFFFF"/>
        </w:rPr>
        <w:t xml:space="preserve">. US, 25/14 – ZFU, 40/14 – ZIN-B, 90/14, 91/15, 63/16, 69/17, 13/18 – ZJF-H, 36/19, 66/19, 145/20 – </w:t>
      </w:r>
      <w:proofErr w:type="spellStart"/>
      <w:r w:rsidR="00C57F87" w:rsidRPr="008F60D8">
        <w:rPr>
          <w:rFonts w:ascii="Arial" w:hAnsi="Arial" w:cs="Arial"/>
          <w:sz w:val="20"/>
          <w:szCs w:val="20"/>
          <w:shd w:val="clear" w:color="auto" w:fill="FFFFFF"/>
        </w:rPr>
        <w:t>odl</w:t>
      </w:r>
      <w:proofErr w:type="spellEnd"/>
      <w:r w:rsidR="00C57F87" w:rsidRPr="008F60D8">
        <w:rPr>
          <w:rFonts w:ascii="Arial" w:hAnsi="Arial" w:cs="Arial"/>
          <w:sz w:val="20"/>
          <w:szCs w:val="20"/>
          <w:shd w:val="clear" w:color="auto" w:fill="FFFFFF"/>
        </w:rPr>
        <w:t xml:space="preserve">. US, 203/20 – ZIUPOPDVE, 39/22 – ZFU-A, 52/22 – </w:t>
      </w:r>
      <w:proofErr w:type="spellStart"/>
      <w:r w:rsidR="00C57F87" w:rsidRPr="008F60D8">
        <w:rPr>
          <w:rFonts w:ascii="Arial" w:hAnsi="Arial" w:cs="Arial"/>
          <w:sz w:val="20"/>
          <w:szCs w:val="20"/>
          <w:shd w:val="clear" w:color="auto" w:fill="FFFFFF"/>
        </w:rPr>
        <w:t>odl</w:t>
      </w:r>
      <w:proofErr w:type="spellEnd"/>
      <w:r w:rsidR="00C57F87" w:rsidRPr="008F60D8">
        <w:rPr>
          <w:rFonts w:ascii="Arial" w:hAnsi="Arial" w:cs="Arial"/>
          <w:sz w:val="20"/>
          <w:szCs w:val="20"/>
          <w:shd w:val="clear" w:color="auto" w:fill="FFFFFF"/>
        </w:rPr>
        <w:t xml:space="preserve">. US, 87/22 – </w:t>
      </w:r>
      <w:proofErr w:type="spellStart"/>
      <w:r w:rsidR="00C57F87" w:rsidRPr="008F60D8">
        <w:rPr>
          <w:rFonts w:ascii="Arial" w:hAnsi="Arial" w:cs="Arial"/>
          <w:sz w:val="20"/>
          <w:szCs w:val="20"/>
          <w:shd w:val="clear" w:color="auto" w:fill="FFFFFF"/>
        </w:rPr>
        <w:t>odl</w:t>
      </w:r>
      <w:proofErr w:type="spellEnd"/>
      <w:r w:rsidR="00C57F87" w:rsidRPr="008F60D8">
        <w:rPr>
          <w:rFonts w:ascii="Arial" w:hAnsi="Arial" w:cs="Arial"/>
          <w:sz w:val="20"/>
          <w:szCs w:val="20"/>
          <w:shd w:val="clear" w:color="auto" w:fill="FFFFFF"/>
        </w:rPr>
        <w:t>. US</w:t>
      </w:r>
      <w:r w:rsidR="00203FA1" w:rsidRPr="008F60D8">
        <w:rPr>
          <w:rFonts w:ascii="Arial" w:hAnsi="Arial" w:cs="Arial"/>
          <w:sz w:val="20"/>
          <w:szCs w:val="20"/>
          <w:shd w:val="clear" w:color="auto" w:fill="FFFFFF"/>
        </w:rPr>
        <w:t>,</w:t>
      </w:r>
      <w:r w:rsidR="00C57F87" w:rsidRPr="008F60D8">
        <w:rPr>
          <w:rFonts w:ascii="Arial" w:hAnsi="Arial" w:cs="Arial"/>
          <w:sz w:val="20"/>
          <w:szCs w:val="20"/>
          <w:shd w:val="clear" w:color="auto" w:fill="FFFFFF"/>
        </w:rPr>
        <w:t xml:space="preserve"> 163/22</w:t>
      </w:r>
      <w:r w:rsidR="00203FA1" w:rsidRPr="008F60D8">
        <w:rPr>
          <w:rFonts w:ascii="Arial" w:hAnsi="Arial" w:cs="Arial"/>
          <w:sz w:val="20"/>
          <w:szCs w:val="20"/>
          <w:shd w:val="clear" w:color="auto" w:fill="FFFFFF"/>
        </w:rPr>
        <w:t xml:space="preserve">, 109/23 – </w:t>
      </w:r>
      <w:proofErr w:type="spellStart"/>
      <w:r w:rsidR="00203FA1" w:rsidRPr="008F60D8">
        <w:rPr>
          <w:rFonts w:ascii="Arial" w:hAnsi="Arial" w:cs="Arial"/>
          <w:sz w:val="20"/>
          <w:szCs w:val="20"/>
          <w:shd w:val="clear" w:color="auto" w:fill="FFFFFF"/>
        </w:rPr>
        <w:t>odl</w:t>
      </w:r>
      <w:proofErr w:type="spellEnd"/>
      <w:r w:rsidR="00203FA1" w:rsidRPr="008F60D8">
        <w:rPr>
          <w:rFonts w:ascii="Arial" w:hAnsi="Arial" w:cs="Arial"/>
          <w:sz w:val="20"/>
          <w:szCs w:val="20"/>
          <w:shd w:val="clear" w:color="auto" w:fill="FFFFFF"/>
        </w:rPr>
        <w:t>. US</w:t>
      </w:r>
      <w:r w:rsidR="00FA6C28" w:rsidRPr="008F60D8">
        <w:rPr>
          <w:rFonts w:ascii="Arial" w:hAnsi="Arial" w:cs="Arial"/>
          <w:sz w:val="20"/>
          <w:szCs w:val="20"/>
          <w:shd w:val="clear" w:color="auto" w:fill="FFFFFF"/>
        </w:rPr>
        <w:t>,</w:t>
      </w:r>
      <w:r w:rsidR="00203FA1" w:rsidRPr="008F60D8">
        <w:rPr>
          <w:rFonts w:ascii="Arial" w:hAnsi="Arial" w:cs="Arial"/>
          <w:sz w:val="20"/>
          <w:szCs w:val="20"/>
          <w:shd w:val="clear" w:color="auto" w:fill="FFFFFF"/>
        </w:rPr>
        <w:t xml:space="preserve"> 131/23 – ZORZFS</w:t>
      </w:r>
      <w:r w:rsidR="008F60D8">
        <w:rPr>
          <w:rFonts w:ascii="Arial" w:hAnsi="Arial" w:cs="Arial"/>
          <w:sz w:val="20"/>
          <w:szCs w:val="20"/>
          <w:shd w:val="clear" w:color="auto" w:fill="FFFFFF"/>
        </w:rPr>
        <w:t xml:space="preserve"> </w:t>
      </w:r>
      <w:r w:rsidR="008F60D8" w:rsidRPr="008F60D8">
        <w:rPr>
          <w:rFonts w:ascii="Arial" w:hAnsi="Arial" w:cs="Arial"/>
          <w:sz w:val="20"/>
          <w:szCs w:val="20"/>
          <w:shd w:val="clear" w:color="auto" w:fill="FFFFFF"/>
        </w:rPr>
        <w:t>in 100/24</w:t>
      </w:r>
      <w:r w:rsidR="00C57F87" w:rsidRPr="008F60D8">
        <w:rPr>
          <w:rFonts w:ascii="Arial" w:hAnsi="Arial" w:cs="Arial"/>
          <w:sz w:val="20"/>
          <w:szCs w:val="20"/>
          <w:shd w:val="clear" w:color="auto" w:fill="FFFFFF"/>
        </w:rPr>
        <w:t>) minister za finance izdaja</w:t>
      </w:r>
    </w:p>
    <w:p w14:paraId="484A3CDE" w14:textId="77777777" w:rsidR="00E13705" w:rsidRPr="00665866" w:rsidRDefault="00E13705" w:rsidP="007944C4">
      <w:pPr>
        <w:spacing w:line="260" w:lineRule="atLeast"/>
        <w:ind w:right="175"/>
        <w:jc w:val="both"/>
        <w:rPr>
          <w:rFonts w:ascii="Arial" w:hAnsi="Arial" w:cs="Arial"/>
          <w:sz w:val="20"/>
          <w:szCs w:val="20"/>
        </w:rPr>
      </w:pPr>
    </w:p>
    <w:p w14:paraId="630DE863" w14:textId="07E516BE" w:rsidR="00E13705" w:rsidRPr="008F60D8" w:rsidRDefault="00E13705" w:rsidP="007944C4">
      <w:pPr>
        <w:spacing w:line="260" w:lineRule="atLeast"/>
        <w:ind w:right="175"/>
        <w:jc w:val="both"/>
        <w:rPr>
          <w:rFonts w:ascii="Arial" w:hAnsi="Arial" w:cs="Arial"/>
          <w:b/>
          <w:sz w:val="20"/>
          <w:szCs w:val="20"/>
        </w:rPr>
      </w:pPr>
      <w:r w:rsidRPr="008F60D8">
        <w:rPr>
          <w:rFonts w:ascii="Arial" w:hAnsi="Arial" w:cs="Arial"/>
          <w:b/>
          <w:sz w:val="20"/>
          <w:szCs w:val="20"/>
        </w:rPr>
        <w:t>PRAVILNIK o spremembah in dopolnitv</w:t>
      </w:r>
      <w:r w:rsidR="00566200">
        <w:rPr>
          <w:rFonts w:ascii="Arial" w:hAnsi="Arial" w:cs="Arial"/>
          <w:b/>
          <w:sz w:val="20"/>
          <w:szCs w:val="20"/>
        </w:rPr>
        <w:t>ah</w:t>
      </w:r>
      <w:r w:rsidRPr="008F60D8">
        <w:rPr>
          <w:rFonts w:ascii="Arial" w:hAnsi="Arial" w:cs="Arial"/>
          <w:b/>
          <w:sz w:val="20"/>
          <w:szCs w:val="20"/>
        </w:rPr>
        <w:t xml:space="preserve"> Pravilnika o izvajanju Zakona o davčnem postopku</w:t>
      </w:r>
    </w:p>
    <w:p w14:paraId="3F9E2171" w14:textId="77777777" w:rsidR="007944C4" w:rsidRPr="00665866" w:rsidRDefault="007944C4" w:rsidP="007944C4">
      <w:pPr>
        <w:spacing w:line="260" w:lineRule="atLeast"/>
        <w:ind w:right="175"/>
        <w:jc w:val="both"/>
        <w:rPr>
          <w:rFonts w:ascii="Arial" w:hAnsi="Arial" w:cs="Arial"/>
          <w:b/>
          <w:sz w:val="20"/>
          <w:szCs w:val="20"/>
        </w:rPr>
      </w:pPr>
    </w:p>
    <w:p w14:paraId="279912B4" w14:textId="7DF97B0E" w:rsidR="00E13705" w:rsidRDefault="00E13705" w:rsidP="007944C4">
      <w:pPr>
        <w:pStyle w:val="Odstavekseznama"/>
        <w:numPr>
          <w:ilvl w:val="0"/>
          <w:numId w:val="1"/>
        </w:numPr>
        <w:spacing w:line="260" w:lineRule="atLeast"/>
        <w:ind w:left="714" w:right="176" w:hanging="357"/>
        <w:jc w:val="center"/>
        <w:rPr>
          <w:rFonts w:ascii="Arial" w:hAnsi="Arial" w:cs="Arial"/>
          <w:b/>
          <w:bCs/>
          <w:sz w:val="20"/>
          <w:szCs w:val="20"/>
        </w:rPr>
      </w:pPr>
      <w:r w:rsidRPr="00665866">
        <w:rPr>
          <w:rFonts w:ascii="Arial" w:hAnsi="Arial" w:cs="Arial"/>
          <w:b/>
          <w:bCs/>
          <w:sz w:val="20"/>
          <w:szCs w:val="20"/>
        </w:rPr>
        <w:t>člen</w:t>
      </w:r>
    </w:p>
    <w:p w14:paraId="49E68C32" w14:textId="77777777" w:rsidR="003034D3" w:rsidRDefault="003034D3" w:rsidP="007944C4">
      <w:pPr>
        <w:pStyle w:val="Odstavekseznama"/>
        <w:spacing w:line="260" w:lineRule="atLeast"/>
        <w:ind w:right="176"/>
        <w:rPr>
          <w:rFonts w:ascii="Arial" w:hAnsi="Arial" w:cs="Arial"/>
          <w:b/>
          <w:bCs/>
          <w:sz w:val="20"/>
          <w:szCs w:val="20"/>
        </w:rPr>
      </w:pPr>
    </w:p>
    <w:p w14:paraId="2AE5233E" w14:textId="622C9D60" w:rsidR="00B04742" w:rsidRDefault="003034D3" w:rsidP="007944C4">
      <w:pPr>
        <w:spacing w:line="260" w:lineRule="atLeast"/>
        <w:jc w:val="both"/>
        <w:rPr>
          <w:rFonts w:ascii="Arial" w:hAnsi="Arial" w:cs="Arial"/>
          <w:sz w:val="20"/>
          <w:szCs w:val="20"/>
        </w:rPr>
      </w:pPr>
      <w:r>
        <w:rPr>
          <w:rFonts w:ascii="Arial" w:hAnsi="Arial" w:cs="Arial"/>
          <w:sz w:val="20"/>
          <w:szCs w:val="20"/>
        </w:rPr>
        <w:t xml:space="preserve">V </w:t>
      </w:r>
      <w:r w:rsidRPr="00665866">
        <w:rPr>
          <w:rFonts w:ascii="Arial" w:hAnsi="Arial" w:cs="Arial"/>
          <w:sz w:val="20"/>
          <w:szCs w:val="20"/>
        </w:rPr>
        <w:t>Pravilniku o izvajanju Zakona o davčnem postopk</w:t>
      </w:r>
      <w:r w:rsidRPr="00E02A19">
        <w:rPr>
          <w:rFonts w:ascii="Arial" w:hAnsi="Arial" w:cs="Arial"/>
          <w:sz w:val="20"/>
          <w:szCs w:val="20"/>
        </w:rPr>
        <w:t>u (Uradni list RS, št. 141/06, 46/07, 102/07, 28/09, 101/11, 24/12, 32/12 – ZDavP-2E, 19/13, 45/14, 97/14, 39/15, 40/16, 85/16, 30/17, 37/18, 43/19, 80/19, 106/20, 200/20, 135/21, 43/22, 166/22</w:t>
      </w:r>
      <w:r w:rsidR="00010FFC">
        <w:rPr>
          <w:rFonts w:ascii="Arial" w:hAnsi="Arial" w:cs="Arial"/>
          <w:sz w:val="20"/>
          <w:szCs w:val="20"/>
        </w:rPr>
        <w:t>,</w:t>
      </w:r>
      <w:r w:rsidRPr="00E02A19">
        <w:rPr>
          <w:rFonts w:ascii="Arial" w:hAnsi="Arial" w:cs="Arial"/>
          <w:sz w:val="20"/>
          <w:szCs w:val="20"/>
        </w:rPr>
        <w:t xml:space="preserve"> 74/23</w:t>
      </w:r>
      <w:r w:rsidR="00010FFC">
        <w:rPr>
          <w:rFonts w:ascii="Arial" w:hAnsi="Arial" w:cs="Arial"/>
          <w:sz w:val="20"/>
          <w:szCs w:val="20"/>
        </w:rPr>
        <w:t xml:space="preserve"> in </w:t>
      </w:r>
      <w:r w:rsidR="00010FFC" w:rsidRPr="00010FFC">
        <w:rPr>
          <w:rFonts w:ascii="Arial" w:hAnsi="Arial" w:cs="Arial"/>
          <w:sz w:val="20"/>
          <w:szCs w:val="20"/>
        </w:rPr>
        <w:t>100/24 – ZDavP-2O</w:t>
      </w:r>
      <w:r w:rsidRPr="00E02A19">
        <w:rPr>
          <w:rFonts w:ascii="Arial" w:hAnsi="Arial" w:cs="Arial"/>
          <w:sz w:val="20"/>
          <w:szCs w:val="20"/>
        </w:rPr>
        <w:t xml:space="preserve">) </w:t>
      </w:r>
      <w:r>
        <w:rPr>
          <w:rFonts w:ascii="Arial" w:hAnsi="Arial" w:cs="Arial"/>
          <w:sz w:val="20"/>
          <w:szCs w:val="20"/>
        </w:rPr>
        <w:t xml:space="preserve">se v 1. členu za besedilom »87/22 – </w:t>
      </w:r>
      <w:proofErr w:type="spellStart"/>
      <w:r>
        <w:rPr>
          <w:rFonts w:ascii="Arial" w:hAnsi="Arial" w:cs="Arial"/>
          <w:sz w:val="20"/>
          <w:szCs w:val="20"/>
        </w:rPr>
        <w:t>odl</w:t>
      </w:r>
      <w:proofErr w:type="spellEnd"/>
      <w:r>
        <w:rPr>
          <w:rFonts w:ascii="Arial" w:hAnsi="Arial" w:cs="Arial"/>
          <w:sz w:val="20"/>
          <w:szCs w:val="20"/>
        </w:rPr>
        <w:t xml:space="preserve">. US« doda </w:t>
      </w:r>
      <w:r w:rsidRPr="007A03E9">
        <w:rPr>
          <w:rFonts w:ascii="Arial" w:hAnsi="Arial" w:cs="Arial"/>
          <w:sz w:val="20"/>
          <w:szCs w:val="20"/>
        </w:rPr>
        <w:t xml:space="preserve">vejica, besedilo »in 163/22« pa se nadomesti z besedilom »163/22, 109/23 – </w:t>
      </w:r>
      <w:proofErr w:type="spellStart"/>
      <w:r w:rsidRPr="007A03E9">
        <w:rPr>
          <w:rFonts w:ascii="Arial" w:hAnsi="Arial" w:cs="Arial"/>
          <w:sz w:val="20"/>
          <w:szCs w:val="20"/>
        </w:rPr>
        <w:t>odl</w:t>
      </w:r>
      <w:proofErr w:type="spellEnd"/>
      <w:r w:rsidRPr="007A03E9">
        <w:rPr>
          <w:rFonts w:ascii="Arial" w:hAnsi="Arial" w:cs="Arial"/>
          <w:sz w:val="20"/>
          <w:szCs w:val="20"/>
        </w:rPr>
        <w:t xml:space="preserve">. US, 131/23 – ZORZFS in </w:t>
      </w:r>
      <w:r w:rsidR="007A03E9" w:rsidRPr="007A03E9">
        <w:rPr>
          <w:rFonts w:ascii="Arial" w:hAnsi="Arial" w:cs="Arial"/>
          <w:sz w:val="20"/>
          <w:szCs w:val="20"/>
        </w:rPr>
        <w:t>100/24</w:t>
      </w:r>
      <w:r w:rsidRPr="007A03E9">
        <w:rPr>
          <w:rFonts w:ascii="Arial" w:hAnsi="Arial" w:cs="Arial"/>
          <w:sz w:val="20"/>
          <w:szCs w:val="20"/>
        </w:rPr>
        <w:t>«</w:t>
      </w:r>
      <w:r w:rsidR="007944C4" w:rsidRPr="007A03E9">
        <w:rPr>
          <w:rFonts w:ascii="Arial" w:hAnsi="Arial" w:cs="Arial"/>
          <w:sz w:val="20"/>
          <w:szCs w:val="20"/>
        </w:rPr>
        <w:t>.</w:t>
      </w:r>
      <w:r w:rsidR="0052655A">
        <w:rPr>
          <w:rFonts w:ascii="Arial" w:hAnsi="Arial" w:cs="Arial"/>
          <w:sz w:val="20"/>
          <w:szCs w:val="20"/>
        </w:rPr>
        <w:t xml:space="preserve"> </w:t>
      </w:r>
    </w:p>
    <w:p w14:paraId="38795A79" w14:textId="77777777" w:rsidR="007944C4" w:rsidRPr="007944C4" w:rsidRDefault="007944C4" w:rsidP="007944C4">
      <w:pPr>
        <w:spacing w:line="260" w:lineRule="atLeast"/>
        <w:jc w:val="both"/>
        <w:rPr>
          <w:rFonts w:ascii="Arial" w:hAnsi="Arial" w:cs="Arial"/>
          <w:sz w:val="20"/>
          <w:szCs w:val="20"/>
        </w:rPr>
      </w:pPr>
    </w:p>
    <w:p w14:paraId="1CB5B153" w14:textId="1AD173DD" w:rsidR="003034D3" w:rsidRDefault="003034D3"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7F31D81B" w14:textId="77777777" w:rsidR="00B04742" w:rsidRDefault="00B04742" w:rsidP="00B04742">
      <w:pPr>
        <w:spacing w:line="260" w:lineRule="atLeast"/>
        <w:ind w:right="175"/>
        <w:rPr>
          <w:rFonts w:ascii="Arial" w:hAnsi="Arial" w:cs="Arial"/>
          <w:b/>
          <w:bCs/>
          <w:sz w:val="20"/>
          <w:szCs w:val="20"/>
        </w:rPr>
      </w:pPr>
    </w:p>
    <w:p w14:paraId="3DEC2CBB" w14:textId="4C72E801" w:rsidR="00B04742" w:rsidRDefault="001B5B5D" w:rsidP="00B04742">
      <w:pPr>
        <w:spacing w:line="260" w:lineRule="atLeast"/>
        <w:ind w:right="175"/>
        <w:rPr>
          <w:rFonts w:ascii="Arial" w:hAnsi="Arial" w:cs="Arial"/>
          <w:sz w:val="20"/>
          <w:szCs w:val="20"/>
        </w:rPr>
      </w:pPr>
      <w:r>
        <w:rPr>
          <w:rFonts w:ascii="Arial" w:hAnsi="Arial" w:cs="Arial"/>
          <w:sz w:val="20"/>
          <w:szCs w:val="20"/>
        </w:rPr>
        <w:t xml:space="preserve">Naslov SEDMEGA DELA se spremeni tako, da se glasi: </w:t>
      </w:r>
    </w:p>
    <w:p w14:paraId="516D37A1" w14:textId="77777777" w:rsidR="001B5B5D" w:rsidRDefault="001B5B5D" w:rsidP="00B04742">
      <w:pPr>
        <w:spacing w:line="260" w:lineRule="atLeast"/>
        <w:ind w:right="175"/>
        <w:rPr>
          <w:rFonts w:ascii="Arial" w:hAnsi="Arial" w:cs="Arial"/>
          <w:sz w:val="20"/>
          <w:szCs w:val="20"/>
        </w:rPr>
      </w:pPr>
    </w:p>
    <w:p w14:paraId="0F6F58A3" w14:textId="553D5DBA" w:rsidR="001B5B5D" w:rsidRPr="001B5B5D" w:rsidRDefault="001B5B5D" w:rsidP="001B5B5D">
      <w:pPr>
        <w:spacing w:line="260" w:lineRule="atLeast"/>
        <w:ind w:right="175"/>
        <w:jc w:val="both"/>
        <w:rPr>
          <w:rFonts w:ascii="Arial" w:hAnsi="Arial" w:cs="Arial"/>
        </w:rPr>
      </w:pPr>
      <w:r w:rsidRPr="001B5B5D">
        <w:rPr>
          <w:rFonts w:ascii="Arial" w:hAnsi="Arial" w:cs="Arial"/>
        </w:rPr>
        <w:t>»</w:t>
      </w:r>
      <w:r w:rsidRPr="001B5B5D">
        <w:rPr>
          <w:rFonts w:ascii="Arial" w:hAnsi="Arial" w:cs="Arial"/>
          <w:caps/>
          <w:color w:val="292B2C"/>
          <w:shd w:val="clear" w:color="auto" w:fill="FFFFFF"/>
        </w:rPr>
        <w:t>PODROBNEJŠI KRITERIJI ZA ODPIS, DELNI ODPIS IN OBROČNO PLAČILO DAVKA ZA DAVČNE ZAVEZANCe – FIZIČNe OSEBE«</w:t>
      </w:r>
      <w:r w:rsidR="00BA77DB">
        <w:rPr>
          <w:rFonts w:ascii="Arial" w:hAnsi="Arial" w:cs="Arial"/>
          <w:caps/>
          <w:color w:val="292B2C"/>
          <w:shd w:val="clear" w:color="auto" w:fill="FFFFFF"/>
        </w:rPr>
        <w:t>.</w:t>
      </w:r>
    </w:p>
    <w:p w14:paraId="55CC31D9" w14:textId="77777777" w:rsidR="00B04742" w:rsidRPr="00B04742" w:rsidRDefault="00B04742" w:rsidP="00B04742">
      <w:pPr>
        <w:spacing w:line="260" w:lineRule="atLeast"/>
        <w:ind w:right="175"/>
        <w:rPr>
          <w:rFonts w:ascii="Arial" w:hAnsi="Arial" w:cs="Arial"/>
          <w:b/>
          <w:bCs/>
          <w:sz w:val="20"/>
          <w:szCs w:val="20"/>
        </w:rPr>
      </w:pPr>
    </w:p>
    <w:p w14:paraId="06BAAF12" w14:textId="1AB9BA7A" w:rsidR="001B5B5D" w:rsidRDefault="00B04742" w:rsidP="001B5B5D">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7351690C" w14:textId="77777777" w:rsidR="001B5B5D" w:rsidRDefault="001B5B5D" w:rsidP="001B5B5D">
      <w:pPr>
        <w:spacing w:line="260" w:lineRule="atLeast"/>
        <w:ind w:right="175"/>
        <w:rPr>
          <w:rFonts w:ascii="Arial" w:hAnsi="Arial" w:cs="Arial"/>
          <w:b/>
          <w:bCs/>
          <w:sz w:val="20"/>
          <w:szCs w:val="20"/>
        </w:rPr>
      </w:pPr>
    </w:p>
    <w:p w14:paraId="099463C3" w14:textId="1D57D486" w:rsidR="001B5B5D" w:rsidRDefault="001B5B5D" w:rsidP="001B5B5D">
      <w:pPr>
        <w:spacing w:line="260" w:lineRule="atLeast"/>
        <w:ind w:right="175"/>
        <w:rPr>
          <w:rFonts w:ascii="Arial" w:hAnsi="Arial" w:cs="Arial"/>
          <w:sz w:val="20"/>
          <w:szCs w:val="20"/>
        </w:rPr>
      </w:pPr>
      <w:r>
        <w:rPr>
          <w:rFonts w:ascii="Arial" w:hAnsi="Arial" w:cs="Arial"/>
          <w:sz w:val="20"/>
          <w:szCs w:val="20"/>
        </w:rPr>
        <w:t>V 29. členu se v prvem odstavku besedi »odlogu oziroma«</w:t>
      </w:r>
      <w:r w:rsidR="00A25008">
        <w:rPr>
          <w:rFonts w:ascii="Arial" w:hAnsi="Arial" w:cs="Arial"/>
          <w:sz w:val="20"/>
          <w:szCs w:val="20"/>
        </w:rPr>
        <w:t xml:space="preserve"> </w:t>
      </w:r>
      <w:r w:rsidR="007E43F1">
        <w:rPr>
          <w:rFonts w:ascii="Arial" w:hAnsi="Arial" w:cs="Arial"/>
          <w:sz w:val="20"/>
          <w:szCs w:val="20"/>
        </w:rPr>
        <w:t xml:space="preserve">ter beseda »zapadle« </w:t>
      </w:r>
      <w:r w:rsidR="00A25008">
        <w:rPr>
          <w:rFonts w:ascii="Arial" w:hAnsi="Arial" w:cs="Arial"/>
          <w:sz w:val="20"/>
          <w:szCs w:val="20"/>
        </w:rPr>
        <w:t>črta</w:t>
      </w:r>
      <w:r w:rsidR="007E43F1">
        <w:rPr>
          <w:rFonts w:ascii="Arial" w:hAnsi="Arial" w:cs="Arial"/>
          <w:sz w:val="20"/>
          <w:szCs w:val="20"/>
        </w:rPr>
        <w:t>jo</w:t>
      </w:r>
      <w:r>
        <w:rPr>
          <w:rFonts w:ascii="Arial" w:hAnsi="Arial" w:cs="Arial"/>
          <w:sz w:val="20"/>
          <w:szCs w:val="20"/>
        </w:rPr>
        <w:t>.</w:t>
      </w:r>
    </w:p>
    <w:p w14:paraId="64A2E3FB" w14:textId="77777777" w:rsidR="007E43F1" w:rsidRDefault="007E43F1" w:rsidP="001B5B5D">
      <w:pPr>
        <w:spacing w:line="260" w:lineRule="atLeast"/>
        <w:ind w:right="175"/>
        <w:rPr>
          <w:rFonts w:ascii="Arial" w:hAnsi="Arial" w:cs="Arial"/>
          <w:sz w:val="20"/>
          <w:szCs w:val="20"/>
        </w:rPr>
      </w:pPr>
    </w:p>
    <w:p w14:paraId="1FDDE772" w14:textId="21B64629" w:rsidR="007E43F1" w:rsidRDefault="007E43F1" w:rsidP="001B5B5D">
      <w:pPr>
        <w:spacing w:line="260" w:lineRule="atLeast"/>
        <w:ind w:right="175"/>
        <w:rPr>
          <w:rFonts w:ascii="Arial" w:hAnsi="Arial" w:cs="Arial"/>
          <w:sz w:val="20"/>
          <w:szCs w:val="20"/>
        </w:rPr>
      </w:pPr>
      <w:r>
        <w:rPr>
          <w:rFonts w:ascii="Arial" w:hAnsi="Arial" w:cs="Arial"/>
          <w:sz w:val="20"/>
          <w:szCs w:val="20"/>
        </w:rPr>
        <w:t xml:space="preserve">V drugem odstavku se beseda »zapadle« črta. </w:t>
      </w:r>
    </w:p>
    <w:p w14:paraId="2FB62090" w14:textId="77777777" w:rsidR="00B64FCF" w:rsidRPr="001B5B5D" w:rsidRDefault="00B64FCF" w:rsidP="001B5B5D">
      <w:pPr>
        <w:spacing w:line="260" w:lineRule="atLeast"/>
        <w:ind w:right="175"/>
        <w:rPr>
          <w:rFonts w:ascii="Arial" w:hAnsi="Arial" w:cs="Arial"/>
          <w:sz w:val="20"/>
          <w:szCs w:val="20"/>
        </w:rPr>
      </w:pPr>
    </w:p>
    <w:p w14:paraId="2D601816" w14:textId="01C69C42" w:rsidR="001B5B5D" w:rsidRDefault="00B64FCF"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w:t>
      </w:r>
      <w:r w:rsidR="001B5B5D">
        <w:rPr>
          <w:rFonts w:ascii="Arial" w:hAnsi="Arial" w:cs="Arial"/>
          <w:b/>
          <w:bCs/>
          <w:sz w:val="20"/>
          <w:szCs w:val="20"/>
        </w:rPr>
        <w:t>len</w:t>
      </w:r>
    </w:p>
    <w:p w14:paraId="59CAB66A" w14:textId="77777777" w:rsidR="00B64FCF" w:rsidRDefault="00B64FCF" w:rsidP="00B64FCF">
      <w:pPr>
        <w:spacing w:line="260" w:lineRule="atLeast"/>
        <w:ind w:right="175"/>
        <w:rPr>
          <w:rFonts w:ascii="Arial" w:hAnsi="Arial" w:cs="Arial"/>
          <w:b/>
          <w:bCs/>
          <w:sz w:val="20"/>
          <w:szCs w:val="20"/>
        </w:rPr>
      </w:pPr>
    </w:p>
    <w:p w14:paraId="20D3B572" w14:textId="49D5F3F4" w:rsidR="00B64FCF" w:rsidRDefault="00B64FCF" w:rsidP="0069766A">
      <w:pPr>
        <w:spacing w:line="260" w:lineRule="atLeast"/>
        <w:ind w:right="175"/>
        <w:jc w:val="both"/>
        <w:rPr>
          <w:rFonts w:ascii="Arial" w:hAnsi="Arial" w:cs="Arial"/>
          <w:sz w:val="20"/>
          <w:szCs w:val="20"/>
        </w:rPr>
      </w:pPr>
      <w:r>
        <w:rPr>
          <w:rFonts w:ascii="Arial" w:hAnsi="Arial" w:cs="Arial"/>
          <w:sz w:val="20"/>
          <w:szCs w:val="20"/>
        </w:rPr>
        <w:t xml:space="preserve">V 36. členu se naslov </w:t>
      </w:r>
      <w:r w:rsidR="0042399D">
        <w:rPr>
          <w:rFonts w:ascii="Arial" w:hAnsi="Arial" w:cs="Arial"/>
          <w:sz w:val="20"/>
          <w:szCs w:val="20"/>
        </w:rPr>
        <w:t xml:space="preserve">člena </w:t>
      </w:r>
      <w:r w:rsidR="009F2DBF">
        <w:rPr>
          <w:rFonts w:ascii="Arial" w:hAnsi="Arial" w:cs="Arial"/>
          <w:sz w:val="20"/>
          <w:szCs w:val="20"/>
        </w:rPr>
        <w:t>spremeni tako, da se glasi: »</w:t>
      </w:r>
      <w:r w:rsidR="009F2DBF" w:rsidRPr="009F2DBF">
        <w:rPr>
          <w:rFonts w:ascii="Arial" w:hAnsi="Arial" w:cs="Arial"/>
          <w:sz w:val="20"/>
          <w:szCs w:val="20"/>
        </w:rPr>
        <w:t>(merila za dovolitev obročnega plačila ter rok za plačilo)</w:t>
      </w:r>
      <w:r w:rsidR="009F2DBF">
        <w:rPr>
          <w:rFonts w:ascii="Arial" w:hAnsi="Arial" w:cs="Arial"/>
          <w:sz w:val="20"/>
          <w:szCs w:val="20"/>
        </w:rPr>
        <w:t>«.</w:t>
      </w:r>
    </w:p>
    <w:p w14:paraId="48B294C3" w14:textId="77777777" w:rsidR="00B64FCF" w:rsidRDefault="00B64FCF" w:rsidP="0069766A">
      <w:pPr>
        <w:spacing w:line="260" w:lineRule="atLeast"/>
        <w:ind w:right="175"/>
        <w:jc w:val="both"/>
        <w:rPr>
          <w:rFonts w:ascii="Arial" w:hAnsi="Arial" w:cs="Arial"/>
          <w:sz w:val="20"/>
          <w:szCs w:val="20"/>
        </w:rPr>
      </w:pPr>
    </w:p>
    <w:p w14:paraId="127E2164" w14:textId="0BB4802F" w:rsidR="00B64FCF" w:rsidRDefault="00B64FCF" w:rsidP="0069766A">
      <w:pPr>
        <w:spacing w:line="260" w:lineRule="atLeast"/>
        <w:ind w:right="175"/>
        <w:jc w:val="both"/>
        <w:rPr>
          <w:rFonts w:ascii="Arial" w:hAnsi="Arial" w:cs="Arial"/>
          <w:sz w:val="20"/>
          <w:szCs w:val="20"/>
        </w:rPr>
      </w:pPr>
      <w:r>
        <w:rPr>
          <w:rFonts w:ascii="Arial" w:hAnsi="Arial" w:cs="Arial"/>
          <w:sz w:val="20"/>
          <w:szCs w:val="20"/>
        </w:rPr>
        <w:t>V prvem odstavku se besedi »odlog oziroma«</w:t>
      </w:r>
      <w:r w:rsidR="00A25008">
        <w:rPr>
          <w:rFonts w:ascii="Arial" w:hAnsi="Arial" w:cs="Arial"/>
          <w:sz w:val="20"/>
          <w:szCs w:val="20"/>
        </w:rPr>
        <w:t xml:space="preserve"> črtata</w:t>
      </w:r>
      <w:r>
        <w:rPr>
          <w:rFonts w:ascii="Arial" w:hAnsi="Arial" w:cs="Arial"/>
          <w:sz w:val="20"/>
          <w:szCs w:val="20"/>
        </w:rPr>
        <w:t xml:space="preserve">. </w:t>
      </w:r>
    </w:p>
    <w:p w14:paraId="4FBFB4CE" w14:textId="77777777" w:rsidR="00B64FCF" w:rsidRDefault="00B64FCF" w:rsidP="0069766A">
      <w:pPr>
        <w:spacing w:line="260" w:lineRule="atLeast"/>
        <w:ind w:right="175"/>
        <w:jc w:val="both"/>
        <w:rPr>
          <w:rFonts w:ascii="Arial" w:hAnsi="Arial" w:cs="Arial"/>
          <w:sz w:val="20"/>
          <w:szCs w:val="20"/>
        </w:rPr>
      </w:pPr>
    </w:p>
    <w:p w14:paraId="6BF145CA" w14:textId="5ABABAB2" w:rsidR="00B64FCF" w:rsidRDefault="00B64FCF" w:rsidP="0069766A">
      <w:pPr>
        <w:spacing w:line="260" w:lineRule="atLeast"/>
        <w:ind w:right="175"/>
        <w:jc w:val="both"/>
        <w:rPr>
          <w:rFonts w:ascii="Arial" w:hAnsi="Arial" w:cs="Arial"/>
          <w:sz w:val="20"/>
          <w:szCs w:val="20"/>
        </w:rPr>
      </w:pPr>
      <w:r>
        <w:rPr>
          <w:rFonts w:ascii="Arial" w:hAnsi="Arial" w:cs="Arial"/>
          <w:sz w:val="20"/>
          <w:szCs w:val="20"/>
        </w:rPr>
        <w:t xml:space="preserve">V tretjem odstavku se besedilo »roku za plačilo odloženega dolga oziroma« </w:t>
      </w:r>
      <w:r w:rsidR="00A25008">
        <w:rPr>
          <w:rFonts w:ascii="Arial" w:hAnsi="Arial" w:cs="Arial"/>
          <w:sz w:val="20"/>
          <w:szCs w:val="20"/>
        </w:rPr>
        <w:t>črta.</w:t>
      </w:r>
    </w:p>
    <w:p w14:paraId="19190BBF" w14:textId="77777777" w:rsidR="0069766A" w:rsidRPr="00B64FCF" w:rsidRDefault="0069766A" w:rsidP="00B64FCF">
      <w:pPr>
        <w:spacing w:line="260" w:lineRule="atLeast"/>
        <w:ind w:right="175"/>
        <w:rPr>
          <w:rFonts w:ascii="Arial" w:hAnsi="Arial" w:cs="Arial"/>
          <w:sz w:val="20"/>
          <w:szCs w:val="20"/>
        </w:rPr>
      </w:pPr>
    </w:p>
    <w:p w14:paraId="6CF7349E" w14:textId="4075FE52" w:rsidR="001B5B5D" w:rsidRDefault="0069766A"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w:t>
      </w:r>
      <w:r w:rsidR="001B5B5D">
        <w:rPr>
          <w:rFonts w:ascii="Arial" w:hAnsi="Arial" w:cs="Arial"/>
          <w:b/>
          <w:bCs/>
          <w:sz w:val="20"/>
          <w:szCs w:val="20"/>
        </w:rPr>
        <w:t>len</w:t>
      </w:r>
    </w:p>
    <w:p w14:paraId="02A0F766" w14:textId="77777777" w:rsidR="0069766A" w:rsidRDefault="0069766A" w:rsidP="0069766A">
      <w:pPr>
        <w:spacing w:line="260" w:lineRule="atLeast"/>
        <w:ind w:right="175"/>
        <w:rPr>
          <w:rFonts w:ascii="Arial" w:hAnsi="Arial" w:cs="Arial"/>
          <w:b/>
          <w:bCs/>
          <w:sz w:val="20"/>
          <w:szCs w:val="20"/>
        </w:rPr>
      </w:pPr>
    </w:p>
    <w:p w14:paraId="6702756C" w14:textId="01EA9D1C" w:rsidR="0069766A" w:rsidRPr="00B70AD3" w:rsidRDefault="0069766A" w:rsidP="0069766A">
      <w:pPr>
        <w:spacing w:line="260" w:lineRule="atLeast"/>
        <w:ind w:right="175"/>
        <w:jc w:val="both"/>
        <w:rPr>
          <w:rFonts w:ascii="Arial" w:hAnsi="Arial" w:cs="Arial"/>
          <w:sz w:val="20"/>
          <w:szCs w:val="20"/>
          <w:shd w:val="clear" w:color="auto" w:fill="FFFFFF"/>
        </w:rPr>
      </w:pPr>
      <w:r w:rsidRPr="00B70AD3">
        <w:rPr>
          <w:rFonts w:ascii="Arial" w:hAnsi="Arial" w:cs="Arial"/>
          <w:sz w:val="20"/>
          <w:szCs w:val="20"/>
        </w:rPr>
        <w:t>V 38. členu se naslov</w:t>
      </w:r>
      <w:r w:rsidR="0042399D">
        <w:rPr>
          <w:rFonts w:ascii="Arial" w:hAnsi="Arial" w:cs="Arial"/>
          <w:sz w:val="20"/>
          <w:szCs w:val="20"/>
        </w:rPr>
        <w:t xml:space="preserve"> člena</w:t>
      </w:r>
      <w:r w:rsidRPr="00B70AD3">
        <w:rPr>
          <w:rFonts w:ascii="Arial" w:hAnsi="Arial" w:cs="Arial"/>
          <w:sz w:val="20"/>
          <w:szCs w:val="20"/>
        </w:rPr>
        <w:t xml:space="preserve"> spremeni tako, da se glasi: »</w:t>
      </w:r>
      <w:r w:rsidRPr="00B70AD3">
        <w:rPr>
          <w:rFonts w:ascii="Arial" w:hAnsi="Arial" w:cs="Arial"/>
          <w:sz w:val="20"/>
          <w:szCs w:val="20"/>
          <w:shd w:val="clear" w:color="auto" w:fill="FFFFFF"/>
        </w:rPr>
        <w:t>(odpis, delni odpis in obročno plačilo v izjemnih primerih)«.</w:t>
      </w:r>
    </w:p>
    <w:p w14:paraId="69EB8416" w14:textId="77777777" w:rsidR="0069766A" w:rsidRPr="00B70AD3" w:rsidRDefault="0069766A" w:rsidP="0069766A">
      <w:pPr>
        <w:spacing w:line="260" w:lineRule="atLeast"/>
        <w:ind w:right="175"/>
        <w:jc w:val="both"/>
        <w:rPr>
          <w:rFonts w:ascii="Arial" w:hAnsi="Arial" w:cs="Arial"/>
          <w:sz w:val="20"/>
          <w:szCs w:val="20"/>
          <w:shd w:val="clear" w:color="auto" w:fill="FFFFFF"/>
        </w:rPr>
      </w:pPr>
    </w:p>
    <w:p w14:paraId="6FF63373" w14:textId="769F9A9C" w:rsidR="00006C80" w:rsidRPr="00B70AD3" w:rsidRDefault="00006C80" w:rsidP="0069766A">
      <w:pPr>
        <w:spacing w:line="260" w:lineRule="atLeast"/>
        <w:ind w:right="175"/>
        <w:jc w:val="both"/>
        <w:rPr>
          <w:rFonts w:ascii="Arial" w:hAnsi="Arial" w:cs="Arial"/>
          <w:sz w:val="20"/>
          <w:szCs w:val="20"/>
          <w:shd w:val="clear" w:color="auto" w:fill="FFFFFF"/>
        </w:rPr>
      </w:pPr>
      <w:r w:rsidRPr="00B70AD3">
        <w:rPr>
          <w:rFonts w:ascii="Arial" w:hAnsi="Arial" w:cs="Arial"/>
          <w:sz w:val="20"/>
          <w:szCs w:val="20"/>
          <w:shd w:val="clear" w:color="auto" w:fill="FFFFFF"/>
        </w:rPr>
        <w:t xml:space="preserve">V prvem odstavku se besedilo »odlog plačila ali« </w:t>
      </w:r>
      <w:r w:rsidR="00B26598" w:rsidRPr="00B70AD3">
        <w:rPr>
          <w:rFonts w:ascii="Arial" w:hAnsi="Arial" w:cs="Arial"/>
          <w:sz w:val="20"/>
          <w:szCs w:val="20"/>
          <w:shd w:val="clear" w:color="auto" w:fill="FFFFFF"/>
        </w:rPr>
        <w:t>črta</w:t>
      </w:r>
      <w:r w:rsidR="00B26598">
        <w:rPr>
          <w:rFonts w:ascii="Arial" w:hAnsi="Arial" w:cs="Arial"/>
          <w:sz w:val="20"/>
          <w:szCs w:val="20"/>
          <w:shd w:val="clear" w:color="auto" w:fill="FFFFFF"/>
        </w:rPr>
        <w:t>.</w:t>
      </w:r>
    </w:p>
    <w:p w14:paraId="416E95B5" w14:textId="77777777" w:rsidR="00006C80" w:rsidRPr="00B70AD3" w:rsidRDefault="00006C80" w:rsidP="0069766A">
      <w:pPr>
        <w:spacing w:line="260" w:lineRule="atLeast"/>
        <w:ind w:right="175"/>
        <w:jc w:val="both"/>
        <w:rPr>
          <w:rFonts w:ascii="Arial" w:hAnsi="Arial" w:cs="Arial"/>
          <w:sz w:val="20"/>
          <w:szCs w:val="20"/>
          <w:shd w:val="clear" w:color="auto" w:fill="FFFFFF"/>
        </w:rPr>
      </w:pPr>
    </w:p>
    <w:p w14:paraId="158FF51C" w14:textId="3A208183" w:rsidR="00006C80" w:rsidRPr="00B70AD3" w:rsidRDefault="00006C80" w:rsidP="0069766A">
      <w:pPr>
        <w:spacing w:line="260" w:lineRule="atLeast"/>
        <w:ind w:right="175"/>
        <w:jc w:val="both"/>
        <w:rPr>
          <w:rFonts w:ascii="Arial" w:hAnsi="Arial" w:cs="Arial"/>
          <w:sz w:val="20"/>
          <w:szCs w:val="20"/>
          <w:shd w:val="clear" w:color="auto" w:fill="FFFFFF"/>
        </w:rPr>
      </w:pPr>
      <w:r w:rsidRPr="00B70AD3">
        <w:rPr>
          <w:rFonts w:ascii="Arial" w:hAnsi="Arial" w:cs="Arial"/>
          <w:sz w:val="20"/>
          <w:szCs w:val="20"/>
          <w:shd w:val="clear" w:color="auto" w:fill="FFFFFF"/>
        </w:rPr>
        <w:lastRenderedPageBreak/>
        <w:t>V drugem odstavku se za bese</w:t>
      </w:r>
      <w:r w:rsidR="00B26598">
        <w:rPr>
          <w:rFonts w:ascii="Arial" w:hAnsi="Arial" w:cs="Arial"/>
          <w:sz w:val="20"/>
          <w:szCs w:val="20"/>
          <w:shd w:val="clear" w:color="auto" w:fill="FFFFFF"/>
        </w:rPr>
        <w:t>dama</w:t>
      </w:r>
      <w:r w:rsidRPr="00B70AD3">
        <w:rPr>
          <w:rFonts w:ascii="Arial" w:hAnsi="Arial" w:cs="Arial"/>
          <w:sz w:val="20"/>
          <w:szCs w:val="20"/>
          <w:shd w:val="clear" w:color="auto" w:fill="FFFFFF"/>
        </w:rPr>
        <w:t xml:space="preserve"> »delni odpis« vejica in beseda »odlog« </w:t>
      </w:r>
      <w:r w:rsidR="00B26598" w:rsidRPr="00B70AD3">
        <w:rPr>
          <w:rFonts w:ascii="Arial" w:hAnsi="Arial" w:cs="Arial"/>
          <w:sz w:val="20"/>
          <w:szCs w:val="20"/>
          <w:shd w:val="clear" w:color="auto" w:fill="FFFFFF"/>
        </w:rPr>
        <w:t>črtata</w:t>
      </w:r>
      <w:r w:rsidR="00B26598">
        <w:rPr>
          <w:rFonts w:ascii="Arial" w:hAnsi="Arial" w:cs="Arial"/>
          <w:sz w:val="20"/>
          <w:szCs w:val="20"/>
          <w:shd w:val="clear" w:color="auto" w:fill="FFFFFF"/>
        </w:rPr>
        <w:t>.</w:t>
      </w:r>
    </w:p>
    <w:p w14:paraId="61533396" w14:textId="77777777" w:rsidR="0069766A" w:rsidRPr="00B70AD3" w:rsidRDefault="0069766A" w:rsidP="0069766A">
      <w:pPr>
        <w:spacing w:line="260" w:lineRule="atLeast"/>
        <w:ind w:right="175"/>
        <w:jc w:val="both"/>
        <w:rPr>
          <w:rFonts w:ascii="Arial" w:hAnsi="Arial" w:cs="Arial"/>
          <w:sz w:val="20"/>
          <w:szCs w:val="20"/>
        </w:rPr>
      </w:pPr>
    </w:p>
    <w:p w14:paraId="38642A99" w14:textId="6666C5C2" w:rsidR="001B5B5D" w:rsidRPr="00B70AD3" w:rsidRDefault="00006C80" w:rsidP="007944C4">
      <w:pPr>
        <w:pStyle w:val="Odstavekseznama"/>
        <w:numPr>
          <w:ilvl w:val="0"/>
          <w:numId w:val="1"/>
        </w:numPr>
        <w:spacing w:line="260" w:lineRule="atLeast"/>
        <w:ind w:right="175"/>
        <w:jc w:val="center"/>
        <w:rPr>
          <w:rFonts w:ascii="Arial" w:hAnsi="Arial" w:cs="Arial"/>
          <w:b/>
          <w:bCs/>
          <w:sz w:val="20"/>
          <w:szCs w:val="20"/>
        </w:rPr>
      </w:pPr>
      <w:r w:rsidRPr="00B70AD3">
        <w:rPr>
          <w:rFonts w:ascii="Arial" w:hAnsi="Arial" w:cs="Arial"/>
          <w:b/>
          <w:bCs/>
          <w:sz w:val="20"/>
          <w:szCs w:val="20"/>
        </w:rPr>
        <w:t>č</w:t>
      </w:r>
      <w:r w:rsidR="001B5B5D" w:rsidRPr="00B70AD3">
        <w:rPr>
          <w:rFonts w:ascii="Arial" w:hAnsi="Arial" w:cs="Arial"/>
          <w:b/>
          <w:bCs/>
          <w:sz w:val="20"/>
          <w:szCs w:val="20"/>
        </w:rPr>
        <w:t>len</w:t>
      </w:r>
    </w:p>
    <w:p w14:paraId="773D72E6" w14:textId="77777777" w:rsidR="00006C80" w:rsidRPr="00B70AD3" w:rsidRDefault="00006C80" w:rsidP="00006C80">
      <w:pPr>
        <w:spacing w:line="260" w:lineRule="atLeast"/>
        <w:ind w:right="175"/>
        <w:rPr>
          <w:rFonts w:ascii="Arial" w:hAnsi="Arial" w:cs="Arial"/>
          <w:b/>
          <w:bCs/>
          <w:sz w:val="20"/>
          <w:szCs w:val="20"/>
        </w:rPr>
      </w:pPr>
    </w:p>
    <w:p w14:paraId="27B5FFC0" w14:textId="4B431DCF" w:rsidR="00006C80" w:rsidRDefault="00006C80" w:rsidP="00B70AD3">
      <w:pPr>
        <w:spacing w:line="260" w:lineRule="atLeast"/>
        <w:ind w:right="175"/>
        <w:jc w:val="both"/>
        <w:rPr>
          <w:rFonts w:ascii="Arial" w:hAnsi="Arial" w:cs="Arial"/>
          <w:sz w:val="20"/>
          <w:szCs w:val="20"/>
        </w:rPr>
      </w:pPr>
      <w:r w:rsidRPr="00B70AD3">
        <w:rPr>
          <w:rFonts w:ascii="Arial" w:hAnsi="Arial" w:cs="Arial"/>
          <w:sz w:val="20"/>
          <w:szCs w:val="20"/>
        </w:rPr>
        <w:t xml:space="preserve">V 39. členu se naslov </w:t>
      </w:r>
      <w:r w:rsidR="0042399D">
        <w:rPr>
          <w:rFonts w:ascii="Arial" w:hAnsi="Arial" w:cs="Arial"/>
          <w:sz w:val="20"/>
          <w:szCs w:val="20"/>
        </w:rPr>
        <w:t xml:space="preserve">člena </w:t>
      </w:r>
      <w:r w:rsidRPr="00B70AD3">
        <w:rPr>
          <w:rFonts w:ascii="Arial" w:hAnsi="Arial" w:cs="Arial"/>
          <w:sz w:val="20"/>
          <w:szCs w:val="20"/>
        </w:rPr>
        <w:t>spremeni tako, da se glasi: »(vloga za delni odpis, odpis oziroma obročno plačilo davka v primeru ogroženega preživljanja)«.</w:t>
      </w:r>
    </w:p>
    <w:p w14:paraId="50386CE3" w14:textId="77777777" w:rsidR="007C2D0D" w:rsidRDefault="007C2D0D" w:rsidP="00B70AD3">
      <w:pPr>
        <w:spacing w:line="260" w:lineRule="atLeast"/>
        <w:ind w:right="175"/>
        <w:jc w:val="both"/>
        <w:rPr>
          <w:rFonts w:ascii="Arial" w:hAnsi="Arial" w:cs="Arial"/>
          <w:sz w:val="20"/>
          <w:szCs w:val="20"/>
        </w:rPr>
      </w:pPr>
    </w:p>
    <w:p w14:paraId="2B383030" w14:textId="32E2828F" w:rsidR="007C2D0D" w:rsidRDefault="007C2D0D" w:rsidP="00B70AD3">
      <w:pPr>
        <w:spacing w:line="260" w:lineRule="atLeast"/>
        <w:ind w:right="175"/>
        <w:jc w:val="both"/>
        <w:rPr>
          <w:rFonts w:ascii="Arial" w:hAnsi="Arial" w:cs="Arial"/>
          <w:sz w:val="20"/>
          <w:szCs w:val="20"/>
        </w:rPr>
      </w:pPr>
      <w:r>
        <w:rPr>
          <w:rFonts w:ascii="Arial" w:hAnsi="Arial" w:cs="Arial"/>
          <w:sz w:val="20"/>
          <w:szCs w:val="20"/>
        </w:rPr>
        <w:t>Prvi odstavek se spremeni tako, da se glasi:</w:t>
      </w:r>
    </w:p>
    <w:p w14:paraId="32378BD3" w14:textId="77777777" w:rsidR="007C2D0D" w:rsidRDefault="007C2D0D" w:rsidP="00B70AD3">
      <w:pPr>
        <w:spacing w:line="260" w:lineRule="atLeast"/>
        <w:ind w:right="175"/>
        <w:jc w:val="both"/>
        <w:rPr>
          <w:rFonts w:ascii="Arial" w:hAnsi="Arial" w:cs="Arial"/>
          <w:sz w:val="20"/>
          <w:szCs w:val="20"/>
        </w:rPr>
      </w:pPr>
    </w:p>
    <w:p w14:paraId="38F4E84E" w14:textId="61F77475" w:rsidR="007C2D0D" w:rsidRPr="007C2D0D" w:rsidRDefault="007C2D0D" w:rsidP="007C2D0D">
      <w:pPr>
        <w:spacing w:line="260" w:lineRule="atLeast"/>
        <w:ind w:right="175"/>
        <w:jc w:val="both"/>
        <w:rPr>
          <w:rFonts w:ascii="Arial" w:hAnsi="Arial" w:cs="Arial"/>
          <w:sz w:val="20"/>
          <w:szCs w:val="20"/>
        </w:rPr>
      </w:pPr>
      <w:r>
        <w:rPr>
          <w:rFonts w:ascii="Arial" w:hAnsi="Arial" w:cs="Arial"/>
          <w:sz w:val="20"/>
          <w:szCs w:val="20"/>
        </w:rPr>
        <w:t>»</w:t>
      </w:r>
      <w:r w:rsidRPr="007C2D0D">
        <w:rPr>
          <w:rFonts w:ascii="Arial" w:hAnsi="Arial" w:cs="Arial"/>
          <w:sz w:val="20"/>
          <w:szCs w:val="20"/>
        </w:rPr>
        <w:t>(1) Vloga za odpis, delni odpis oziroma obročno plačilo davka po prvem odstavku 101. člena ZDavP-2 vsebuje podatke o:</w:t>
      </w:r>
    </w:p>
    <w:p w14:paraId="2680BE05" w14:textId="0BBA06DC" w:rsidR="007C2D0D" w:rsidRDefault="007C2D0D" w:rsidP="00380242">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davčnem zavezancu (potrebne za identifikacijo vložnika),</w:t>
      </w:r>
    </w:p>
    <w:p w14:paraId="34069CCF" w14:textId="65B68249" w:rsidR="007C2D0D" w:rsidRDefault="007C2D0D" w:rsidP="00380242">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pooblaščencu davčnega zavezanca, če vlogo vlaga pooblaščenec,</w:t>
      </w:r>
    </w:p>
    <w:p w14:paraId="7CBA869D" w14:textId="7C7F852A"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družinskih članih davčnega zavezanca,</w:t>
      </w:r>
    </w:p>
    <w:p w14:paraId="1ACB37F0" w14:textId="2742EF72"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 xml:space="preserve">zahtevku (delni odpis, odpis oziroma </w:t>
      </w:r>
      <w:r w:rsidR="007E43F1">
        <w:rPr>
          <w:rFonts w:ascii="Arial" w:hAnsi="Arial" w:cs="Arial"/>
          <w:sz w:val="20"/>
          <w:szCs w:val="20"/>
        </w:rPr>
        <w:t>število mesečnih obrokov</w:t>
      </w:r>
      <w:r w:rsidRPr="00380242">
        <w:rPr>
          <w:rFonts w:ascii="Arial" w:hAnsi="Arial" w:cs="Arial"/>
          <w:sz w:val="20"/>
          <w:szCs w:val="20"/>
        </w:rPr>
        <w:t>),</w:t>
      </w:r>
    </w:p>
    <w:p w14:paraId="012DB241" w14:textId="16DFB7C7"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davčni obveznosti oziroma davkih, za katere zahteva delni odpis, odpis oziroma obročno plačilo davka,</w:t>
      </w:r>
    </w:p>
    <w:p w14:paraId="511C26B4" w14:textId="0F67CE94" w:rsidR="007C2D0D" w:rsidRDefault="00380242"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v</w:t>
      </w:r>
      <w:r w:rsidR="007C2D0D" w:rsidRPr="00380242">
        <w:rPr>
          <w:rFonts w:ascii="Arial" w:hAnsi="Arial" w:cs="Arial"/>
          <w:sz w:val="20"/>
          <w:szCs w:val="20"/>
        </w:rPr>
        <w:t>išini dohodkov, prihrankov in premoženjskem stanju davčnega zavezanca in njegovih družinskih članov,</w:t>
      </w:r>
    </w:p>
    <w:p w14:paraId="40059EFC" w14:textId="321ED8BB"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plačani preživnini, če davčni zavezanec 12 mesecev pred vložitvijo vloge ne živi skupaj z osebo, za katero plačuje preživnino,</w:t>
      </w:r>
    </w:p>
    <w:p w14:paraId="32B0F573" w14:textId="20867709"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oceni škode zaradi naravne nesreče in prejetih sredstvih za popravo škode, če vlaga vlogo zaradi izjemnih primerov, določenih v 38. členu tega pravilnika,</w:t>
      </w:r>
    </w:p>
    <w:p w14:paraId="49C516B1" w14:textId="1C4C9A77" w:rsidR="007C2D0D"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zdravstvenem stanju davčnega zavezanca ali njegovih družinskih članov, če vlaga vlogo zaradi izjemnih primerov, določenih v 38. členu tega pravilnika,</w:t>
      </w:r>
    </w:p>
    <w:p w14:paraId="390D460A" w14:textId="46E826D7" w:rsidR="007C2D0D" w:rsidRPr="00380242" w:rsidRDefault="007C2D0D" w:rsidP="007C2D0D">
      <w:pPr>
        <w:pStyle w:val="Odstavekseznama"/>
        <w:numPr>
          <w:ilvl w:val="0"/>
          <w:numId w:val="2"/>
        </w:numPr>
        <w:spacing w:line="260" w:lineRule="atLeast"/>
        <w:ind w:right="175"/>
        <w:jc w:val="both"/>
        <w:rPr>
          <w:rFonts w:ascii="Arial" w:hAnsi="Arial" w:cs="Arial"/>
          <w:sz w:val="20"/>
          <w:szCs w:val="20"/>
        </w:rPr>
      </w:pPr>
      <w:r w:rsidRPr="00380242">
        <w:rPr>
          <w:rFonts w:ascii="Arial" w:hAnsi="Arial" w:cs="Arial"/>
          <w:sz w:val="20"/>
          <w:szCs w:val="20"/>
        </w:rPr>
        <w:t>premoženju, ki znaša v vrednosti najmanj petih minimalnih plač, če vlaga vlogo za delni odpis ali odpis.«.</w:t>
      </w:r>
    </w:p>
    <w:p w14:paraId="07A6D69B" w14:textId="77777777" w:rsidR="007C2D0D" w:rsidRDefault="007C2D0D" w:rsidP="007C2D0D">
      <w:pPr>
        <w:spacing w:line="260" w:lineRule="atLeast"/>
        <w:ind w:right="175"/>
        <w:jc w:val="both"/>
        <w:rPr>
          <w:rFonts w:ascii="Arial" w:hAnsi="Arial" w:cs="Arial"/>
          <w:sz w:val="20"/>
          <w:szCs w:val="20"/>
        </w:rPr>
      </w:pPr>
    </w:p>
    <w:p w14:paraId="317B568C" w14:textId="0A160937" w:rsidR="007C2D0D" w:rsidRDefault="007C2D0D" w:rsidP="007C2D0D">
      <w:pPr>
        <w:spacing w:line="260" w:lineRule="atLeast"/>
        <w:ind w:right="175"/>
        <w:jc w:val="both"/>
        <w:rPr>
          <w:rFonts w:ascii="Arial" w:hAnsi="Arial" w:cs="Arial"/>
          <w:sz w:val="20"/>
          <w:szCs w:val="20"/>
        </w:rPr>
      </w:pPr>
      <w:r>
        <w:rPr>
          <w:rFonts w:ascii="Arial" w:hAnsi="Arial" w:cs="Arial"/>
          <w:sz w:val="20"/>
          <w:szCs w:val="20"/>
        </w:rPr>
        <w:t xml:space="preserve">Tretji odstavek se spremeni tako, da se glasi: </w:t>
      </w:r>
    </w:p>
    <w:p w14:paraId="7207F3FA" w14:textId="77777777" w:rsidR="007C2D0D" w:rsidRDefault="007C2D0D" w:rsidP="007C2D0D">
      <w:pPr>
        <w:spacing w:line="260" w:lineRule="atLeast"/>
        <w:ind w:right="175"/>
        <w:jc w:val="both"/>
        <w:rPr>
          <w:rFonts w:ascii="Arial" w:hAnsi="Arial" w:cs="Arial"/>
          <w:sz w:val="20"/>
          <w:szCs w:val="20"/>
        </w:rPr>
      </w:pPr>
    </w:p>
    <w:p w14:paraId="1340853D" w14:textId="46A3D3CE" w:rsidR="007C2D0D" w:rsidRPr="007C2D0D" w:rsidRDefault="007C2D0D" w:rsidP="007C2D0D">
      <w:pPr>
        <w:spacing w:line="260" w:lineRule="atLeast"/>
        <w:ind w:right="175"/>
        <w:jc w:val="both"/>
        <w:rPr>
          <w:rFonts w:ascii="Arial" w:hAnsi="Arial" w:cs="Arial"/>
          <w:sz w:val="20"/>
          <w:szCs w:val="20"/>
        </w:rPr>
      </w:pPr>
      <w:r>
        <w:rPr>
          <w:rFonts w:ascii="Arial" w:hAnsi="Arial" w:cs="Arial"/>
          <w:sz w:val="20"/>
          <w:szCs w:val="20"/>
        </w:rPr>
        <w:t>»</w:t>
      </w:r>
      <w:r w:rsidRPr="007C2D0D">
        <w:rPr>
          <w:rFonts w:ascii="Arial" w:hAnsi="Arial" w:cs="Arial"/>
          <w:sz w:val="20"/>
          <w:szCs w:val="20"/>
        </w:rPr>
        <w:t>(3) K vlogi se priložijo:</w:t>
      </w:r>
    </w:p>
    <w:p w14:paraId="2D443021" w14:textId="3C9928D7" w:rsidR="007C2D0D" w:rsidRDefault="007C2D0D" w:rsidP="00023C8C">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dokazilo o višini preživnine, ki jo je davčni zavezanec ali družinski član plačal za osebo, ki ni družinski član (sodba o razvezi zakonske zveze, sklep o sklenjeni sodni poravnavi o zaupanju otrok v varstvo in vzgojo, sodna odločba o razvezi in zaupanju otrok v varstvo in vzgojo, dokazilo o nakazilu preživnine na račun upravičenca oziroma pisna izjava upravičenca, da je preživnino prejel),</w:t>
      </w:r>
    </w:p>
    <w:p w14:paraId="2BF739F5" w14:textId="4A65720C" w:rsidR="007C2D0D"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dokazilo o višini plačila storitev institucionalnega varstva, ki jo je davčni zavezanec ali družinski član plačal za osebo, ki ni družinski član,</w:t>
      </w:r>
    </w:p>
    <w:p w14:paraId="467728EC" w14:textId="1FE26430" w:rsidR="007C2D0D"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dokazilo o zdravstvenem stanju davčnega zavezanca ali družinskega člana, če zavezanec kot razlog za odpis, delni odpis oziroma obročno plačilo navaja bolezen,</w:t>
      </w:r>
    </w:p>
    <w:p w14:paraId="6469B30F" w14:textId="19C807D6" w:rsidR="007C2D0D"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dokazilo o oceni škode, povzročene zaradi naravne nesreče, in dokazila o prejetih sredstvih za popravo škode,</w:t>
      </w:r>
    </w:p>
    <w:p w14:paraId="460731AC" w14:textId="7A85CD13" w:rsidR="007C2D0D"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dokazilo o lastništvu premoženja davčnega zavezanca ali družinskega člana v vrednosti najmanj petih minimalnih plač,</w:t>
      </w:r>
    </w:p>
    <w:p w14:paraId="1D096A8E" w14:textId="48532C6E" w:rsidR="007C2D0D"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pooblastilo pooblaščencu za zastopanje, če vlogo vlaga pooblaščenec, in</w:t>
      </w:r>
    </w:p>
    <w:p w14:paraId="2E2D5871" w14:textId="1FEB2E61" w:rsidR="007C2D0D" w:rsidRPr="00023C8C" w:rsidRDefault="007C2D0D" w:rsidP="007C2D0D">
      <w:pPr>
        <w:pStyle w:val="Odstavekseznama"/>
        <w:numPr>
          <w:ilvl w:val="0"/>
          <w:numId w:val="4"/>
        </w:numPr>
        <w:spacing w:line="260" w:lineRule="atLeast"/>
        <w:ind w:right="175"/>
        <w:jc w:val="both"/>
        <w:rPr>
          <w:rFonts w:ascii="Arial" w:hAnsi="Arial" w:cs="Arial"/>
          <w:sz w:val="20"/>
          <w:szCs w:val="20"/>
        </w:rPr>
      </w:pPr>
      <w:r w:rsidRPr="00023C8C">
        <w:rPr>
          <w:rFonts w:ascii="Arial" w:hAnsi="Arial" w:cs="Arial"/>
          <w:sz w:val="20"/>
          <w:szCs w:val="20"/>
        </w:rPr>
        <w:t>druga dokazila, ki izkazujejo izpolnjevanje pogojev za delni odpis, odpis ali obročno plačilo davka, če je ogroženo preživljanje davčnega zavezanca in njegovih družinskih članov.«.</w:t>
      </w:r>
    </w:p>
    <w:p w14:paraId="64D45E3F" w14:textId="77777777" w:rsidR="006C7963" w:rsidRDefault="006C7963" w:rsidP="00B70AD3">
      <w:pPr>
        <w:spacing w:line="260" w:lineRule="atLeast"/>
        <w:ind w:right="175"/>
        <w:jc w:val="both"/>
        <w:rPr>
          <w:rFonts w:ascii="Arial" w:hAnsi="Arial" w:cs="Arial"/>
          <w:sz w:val="20"/>
          <w:szCs w:val="20"/>
          <w:shd w:val="clear" w:color="auto" w:fill="FFFFFF"/>
        </w:rPr>
      </w:pPr>
    </w:p>
    <w:p w14:paraId="46F9A4FE" w14:textId="30DFC116" w:rsidR="008423C0" w:rsidRPr="00B70AD3" w:rsidRDefault="006C7963" w:rsidP="00B70AD3">
      <w:pPr>
        <w:spacing w:line="260" w:lineRule="atLeast"/>
        <w:ind w:right="175"/>
        <w:jc w:val="both"/>
        <w:rPr>
          <w:rFonts w:ascii="Arial" w:hAnsi="Arial" w:cs="Arial"/>
          <w:sz w:val="20"/>
          <w:szCs w:val="20"/>
        </w:rPr>
      </w:pPr>
      <w:r>
        <w:rPr>
          <w:rFonts w:ascii="Arial" w:hAnsi="Arial" w:cs="Arial"/>
          <w:sz w:val="20"/>
          <w:szCs w:val="20"/>
          <w:shd w:val="clear" w:color="auto" w:fill="FFFFFF"/>
        </w:rPr>
        <w:t>V četrtem odstavku se za besed</w:t>
      </w:r>
      <w:r w:rsidR="00707217">
        <w:rPr>
          <w:rFonts w:ascii="Arial" w:hAnsi="Arial" w:cs="Arial"/>
          <w:sz w:val="20"/>
          <w:szCs w:val="20"/>
          <w:shd w:val="clear" w:color="auto" w:fill="FFFFFF"/>
        </w:rPr>
        <w:t>ama</w:t>
      </w:r>
      <w:r>
        <w:rPr>
          <w:rFonts w:ascii="Arial" w:hAnsi="Arial" w:cs="Arial"/>
          <w:sz w:val="20"/>
          <w:szCs w:val="20"/>
          <w:shd w:val="clear" w:color="auto" w:fill="FFFFFF"/>
        </w:rPr>
        <w:t xml:space="preserve"> »delni odpis« vejica in beseda »odlog« </w:t>
      </w:r>
      <w:r w:rsidR="00707217">
        <w:rPr>
          <w:rFonts w:ascii="Arial" w:hAnsi="Arial" w:cs="Arial"/>
          <w:sz w:val="20"/>
          <w:szCs w:val="20"/>
          <w:shd w:val="clear" w:color="auto" w:fill="FFFFFF"/>
        </w:rPr>
        <w:t>črtata.</w:t>
      </w:r>
    </w:p>
    <w:p w14:paraId="2977BEF3" w14:textId="77777777" w:rsidR="00006C80" w:rsidRPr="00006C80" w:rsidRDefault="00006C80" w:rsidP="005943DE">
      <w:pPr>
        <w:spacing w:line="260" w:lineRule="atLeast"/>
        <w:ind w:right="175"/>
        <w:jc w:val="both"/>
        <w:rPr>
          <w:rFonts w:ascii="Arial" w:hAnsi="Arial" w:cs="Arial"/>
          <w:sz w:val="20"/>
          <w:szCs w:val="20"/>
        </w:rPr>
      </w:pPr>
    </w:p>
    <w:p w14:paraId="735B4B57" w14:textId="1C88921B" w:rsidR="001B5B5D" w:rsidRDefault="00B70AD3"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w:t>
      </w:r>
      <w:r w:rsidR="001B5B5D">
        <w:rPr>
          <w:rFonts w:ascii="Arial" w:hAnsi="Arial" w:cs="Arial"/>
          <w:b/>
          <w:bCs/>
          <w:sz w:val="20"/>
          <w:szCs w:val="20"/>
        </w:rPr>
        <w:t>len</w:t>
      </w:r>
    </w:p>
    <w:p w14:paraId="7195ED45" w14:textId="77777777" w:rsidR="00B70AD3" w:rsidRDefault="00B70AD3" w:rsidP="00B70AD3">
      <w:pPr>
        <w:spacing w:line="260" w:lineRule="atLeast"/>
        <w:ind w:right="175"/>
        <w:rPr>
          <w:rFonts w:ascii="Arial" w:hAnsi="Arial" w:cs="Arial"/>
          <w:b/>
          <w:bCs/>
          <w:sz w:val="20"/>
          <w:szCs w:val="20"/>
        </w:rPr>
      </w:pPr>
    </w:p>
    <w:p w14:paraId="7FF041C9" w14:textId="550CF597" w:rsidR="005943DE" w:rsidRPr="0040198B" w:rsidRDefault="005943DE" w:rsidP="00B70AD3">
      <w:pPr>
        <w:spacing w:line="260" w:lineRule="atLeast"/>
        <w:ind w:right="175"/>
        <w:rPr>
          <w:rFonts w:ascii="Arial" w:hAnsi="Arial" w:cs="Arial"/>
          <w:sz w:val="20"/>
          <w:szCs w:val="20"/>
        </w:rPr>
      </w:pPr>
      <w:r w:rsidRPr="0040198B">
        <w:rPr>
          <w:rFonts w:ascii="Arial" w:hAnsi="Arial" w:cs="Arial"/>
          <w:sz w:val="20"/>
          <w:szCs w:val="20"/>
        </w:rPr>
        <w:t xml:space="preserve">40. člen se spremeni tako, da se glasi: </w:t>
      </w:r>
    </w:p>
    <w:p w14:paraId="1209DC99" w14:textId="77777777" w:rsidR="005943DE" w:rsidRDefault="005943DE" w:rsidP="00B70AD3">
      <w:pPr>
        <w:spacing w:line="260" w:lineRule="atLeast"/>
        <w:ind w:right="175"/>
        <w:rPr>
          <w:rFonts w:ascii="Arial" w:hAnsi="Arial" w:cs="Arial"/>
          <w:sz w:val="20"/>
          <w:szCs w:val="20"/>
        </w:rPr>
      </w:pPr>
    </w:p>
    <w:p w14:paraId="67BA08A6" w14:textId="0236D81C" w:rsidR="005943DE" w:rsidRPr="005943DE" w:rsidRDefault="005943DE" w:rsidP="005943DE">
      <w:pPr>
        <w:spacing w:line="260" w:lineRule="atLeast"/>
        <w:ind w:right="175"/>
        <w:jc w:val="center"/>
        <w:rPr>
          <w:rFonts w:ascii="Arial" w:hAnsi="Arial" w:cs="Arial"/>
          <w:sz w:val="20"/>
          <w:szCs w:val="20"/>
        </w:rPr>
      </w:pPr>
      <w:r>
        <w:rPr>
          <w:rFonts w:ascii="Arial" w:hAnsi="Arial" w:cs="Arial"/>
          <w:sz w:val="20"/>
          <w:szCs w:val="20"/>
        </w:rPr>
        <w:t>»</w:t>
      </w:r>
      <w:r w:rsidRPr="005943DE">
        <w:rPr>
          <w:rFonts w:ascii="Arial" w:hAnsi="Arial" w:cs="Arial"/>
          <w:sz w:val="20"/>
          <w:szCs w:val="20"/>
        </w:rPr>
        <w:t>40. člen</w:t>
      </w:r>
    </w:p>
    <w:p w14:paraId="66EAC68F" w14:textId="0D0D5855" w:rsidR="005943DE" w:rsidRDefault="005943DE" w:rsidP="005943DE">
      <w:pPr>
        <w:spacing w:line="260" w:lineRule="atLeast"/>
        <w:ind w:right="175"/>
        <w:jc w:val="center"/>
        <w:rPr>
          <w:rFonts w:ascii="Arial" w:hAnsi="Arial" w:cs="Arial"/>
          <w:sz w:val="20"/>
          <w:szCs w:val="20"/>
        </w:rPr>
      </w:pPr>
      <w:r w:rsidRPr="005943DE">
        <w:rPr>
          <w:rFonts w:ascii="Arial" w:hAnsi="Arial" w:cs="Arial"/>
          <w:sz w:val="20"/>
          <w:szCs w:val="20"/>
        </w:rPr>
        <w:t>(kriterija za obročno plačevanje)</w:t>
      </w:r>
    </w:p>
    <w:p w14:paraId="609B51A9" w14:textId="77777777" w:rsidR="005943DE" w:rsidRPr="005943DE" w:rsidRDefault="005943DE" w:rsidP="005943DE">
      <w:pPr>
        <w:spacing w:line="260" w:lineRule="atLeast"/>
        <w:ind w:right="175"/>
        <w:rPr>
          <w:rFonts w:ascii="Arial" w:hAnsi="Arial" w:cs="Arial"/>
          <w:sz w:val="20"/>
          <w:szCs w:val="20"/>
        </w:rPr>
      </w:pPr>
    </w:p>
    <w:p w14:paraId="57D03842" w14:textId="2AAF43B6" w:rsidR="005943DE" w:rsidRPr="005943DE" w:rsidRDefault="005943DE" w:rsidP="005943DE">
      <w:pPr>
        <w:spacing w:line="260" w:lineRule="atLeast"/>
        <w:ind w:right="175"/>
        <w:jc w:val="both"/>
        <w:rPr>
          <w:rFonts w:ascii="Arial" w:hAnsi="Arial" w:cs="Arial"/>
          <w:sz w:val="20"/>
          <w:szCs w:val="20"/>
        </w:rPr>
      </w:pPr>
      <w:r w:rsidRPr="005943DE">
        <w:rPr>
          <w:rFonts w:ascii="Arial" w:hAnsi="Arial" w:cs="Arial"/>
          <w:sz w:val="20"/>
          <w:szCs w:val="20"/>
        </w:rPr>
        <w:t>Kriterija za obročno plačevanje v skladu s 102. členom ZDavP-2, ki ju davčni organ pred izdajo odločbe o obročnem plačevanju davka ugotavlja na podlagi podatkov, pridobljenih iz lastnih evidenc, evidenc drugih organov ter predloženih dokazov davčnega zavezanca, sta:</w:t>
      </w:r>
    </w:p>
    <w:p w14:paraId="6A0B33C9" w14:textId="50C7B957" w:rsidR="005943DE" w:rsidRDefault="005943DE" w:rsidP="00083406">
      <w:pPr>
        <w:pStyle w:val="Odstavekseznama"/>
        <w:numPr>
          <w:ilvl w:val="0"/>
          <w:numId w:val="5"/>
        </w:numPr>
        <w:spacing w:line="260" w:lineRule="atLeast"/>
        <w:ind w:right="175"/>
        <w:rPr>
          <w:rFonts w:ascii="Arial" w:hAnsi="Arial" w:cs="Arial"/>
          <w:sz w:val="20"/>
          <w:szCs w:val="20"/>
        </w:rPr>
      </w:pPr>
      <w:r w:rsidRPr="00083406">
        <w:rPr>
          <w:rFonts w:ascii="Arial" w:hAnsi="Arial" w:cs="Arial"/>
          <w:sz w:val="20"/>
          <w:szCs w:val="20"/>
        </w:rPr>
        <w:t>davčnemu zavezancu grozi hujša gospodarska škoda in</w:t>
      </w:r>
    </w:p>
    <w:p w14:paraId="58C22B15" w14:textId="584DE44C" w:rsidR="005943DE" w:rsidRPr="00083406" w:rsidRDefault="005943DE" w:rsidP="005943DE">
      <w:pPr>
        <w:pStyle w:val="Odstavekseznama"/>
        <w:numPr>
          <w:ilvl w:val="0"/>
          <w:numId w:val="5"/>
        </w:numPr>
        <w:spacing w:line="260" w:lineRule="atLeast"/>
        <w:ind w:right="175"/>
        <w:rPr>
          <w:rFonts w:ascii="Arial" w:hAnsi="Arial" w:cs="Arial"/>
          <w:sz w:val="20"/>
          <w:szCs w:val="20"/>
        </w:rPr>
      </w:pPr>
      <w:r w:rsidRPr="00083406">
        <w:rPr>
          <w:rFonts w:ascii="Arial" w:hAnsi="Arial" w:cs="Arial"/>
          <w:sz w:val="20"/>
          <w:szCs w:val="20"/>
        </w:rPr>
        <w:t>obročno plačevanje davka bi omogočilo preprečitev hujše gospodarske škode.</w:t>
      </w:r>
      <w:r w:rsidR="0040198B" w:rsidRPr="00083406">
        <w:rPr>
          <w:rFonts w:ascii="Arial" w:hAnsi="Arial" w:cs="Arial"/>
          <w:sz w:val="20"/>
          <w:szCs w:val="20"/>
        </w:rPr>
        <w:t>«.</w:t>
      </w:r>
    </w:p>
    <w:p w14:paraId="47A10398" w14:textId="77777777" w:rsidR="00B70AD3" w:rsidRPr="00B70AD3" w:rsidRDefault="00B70AD3" w:rsidP="00B70AD3">
      <w:pPr>
        <w:spacing w:line="260" w:lineRule="atLeast"/>
        <w:ind w:right="175"/>
        <w:rPr>
          <w:rFonts w:ascii="Arial" w:hAnsi="Arial" w:cs="Arial"/>
          <w:b/>
          <w:bCs/>
          <w:sz w:val="20"/>
          <w:szCs w:val="20"/>
        </w:rPr>
      </w:pPr>
    </w:p>
    <w:p w14:paraId="35740982" w14:textId="1C2ECA20" w:rsidR="001B5B5D" w:rsidRDefault="001B5B5D"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7A646482" w14:textId="77777777" w:rsidR="0040198B" w:rsidRDefault="0040198B" w:rsidP="0040198B">
      <w:pPr>
        <w:spacing w:line="260" w:lineRule="atLeast"/>
        <w:ind w:right="175"/>
        <w:rPr>
          <w:rFonts w:ascii="Arial" w:hAnsi="Arial" w:cs="Arial"/>
          <w:b/>
          <w:bCs/>
          <w:sz w:val="20"/>
          <w:szCs w:val="20"/>
        </w:rPr>
      </w:pPr>
    </w:p>
    <w:p w14:paraId="085FBE6D" w14:textId="77777777" w:rsidR="002F0E74" w:rsidRDefault="0040198B" w:rsidP="00447ED7">
      <w:pPr>
        <w:spacing w:line="260" w:lineRule="atLeast"/>
        <w:ind w:right="175"/>
        <w:jc w:val="both"/>
        <w:rPr>
          <w:rFonts w:ascii="Arial" w:hAnsi="Arial" w:cs="Arial"/>
          <w:sz w:val="20"/>
          <w:szCs w:val="20"/>
        </w:rPr>
      </w:pPr>
      <w:r>
        <w:rPr>
          <w:rFonts w:ascii="Arial" w:hAnsi="Arial" w:cs="Arial"/>
          <w:sz w:val="20"/>
          <w:szCs w:val="20"/>
        </w:rPr>
        <w:t xml:space="preserve">V 41. členu </w:t>
      </w:r>
      <w:r w:rsidR="002F0E74">
        <w:rPr>
          <w:rFonts w:ascii="Arial" w:hAnsi="Arial" w:cs="Arial"/>
          <w:sz w:val="20"/>
          <w:szCs w:val="20"/>
        </w:rPr>
        <w:t>se drugi odstavek spremeni tako, da se glasi:</w:t>
      </w:r>
    </w:p>
    <w:p w14:paraId="46E5CEC6" w14:textId="77777777" w:rsidR="002F0E74" w:rsidRDefault="002F0E74" w:rsidP="00447ED7">
      <w:pPr>
        <w:spacing w:line="260" w:lineRule="atLeast"/>
        <w:ind w:right="175"/>
        <w:jc w:val="both"/>
        <w:rPr>
          <w:rFonts w:ascii="Arial" w:hAnsi="Arial" w:cs="Arial"/>
          <w:sz w:val="20"/>
          <w:szCs w:val="20"/>
        </w:rPr>
      </w:pPr>
    </w:p>
    <w:p w14:paraId="690E6E08" w14:textId="543D6041" w:rsidR="0040198B" w:rsidRDefault="002F0E74" w:rsidP="00447ED7">
      <w:pPr>
        <w:spacing w:line="260" w:lineRule="atLeast"/>
        <w:ind w:right="175"/>
        <w:jc w:val="both"/>
        <w:rPr>
          <w:rFonts w:ascii="Arial" w:hAnsi="Arial" w:cs="Arial"/>
          <w:sz w:val="20"/>
          <w:szCs w:val="20"/>
        </w:rPr>
      </w:pPr>
      <w:r>
        <w:rPr>
          <w:rFonts w:ascii="Arial" w:hAnsi="Arial" w:cs="Arial"/>
          <w:sz w:val="20"/>
          <w:szCs w:val="20"/>
        </w:rPr>
        <w:t>»(2)</w:t>
      </w:r>
      <w:r w:rsidR="0040198B">
        <w:rPr>
          <w:rFonts w:ascii="Arial" w:hAnsi="Arial" w:cs="Arial"/>
          <w:sz w:val="20"/>
          <w:szCs w:val="20"/>
        </w:rPr>
        <w:t xml:space="preserve"> </w:t>
      </w:r>
      <w:r w:rsidRPr="002F0E74">
        <w:rPr>
          <w:rFonts w:ascii="Arial" w:hAnsi="Arial" w:cs="Arial"/>
          <w:sz w:val="20"/>
          <w:szCs w:val="20"/>
        </w:rPr>
        <w:t>Davčnemu zavezancu se lahko, ob izpolnjevanju drugih pogojev, dovoli obročno plačilo davka, tudi če še ni trajneje nelikviden, pa bi tako stanje nastopilo, če bi davek, za katerega želi obročno plačilo, že zapadel v plačilo.</w:t>
      </w:r>
      <w:r>
        <w:rPr>
          <w:rFonts w:ascii="Arial" w:hAnsi="Arial" w:cs="Arial"/>
          <w:sz w:val="20"/>
          <w:szCs w:val="20"/>
        </w:rPr>
        <w:t>«.</w:t>
      </w:r>
    </w:p>
    <w:p w14:paraId="05D60830" w14:textId="77777777" w:rsidR="0040198B" w:rsidRPr="0040198B" w:rsidRDefault="0040198B" w:rsidP="0040198B">
      <w:pPr>
        <w:spacing w:line="260" w:lineRule="atLeast"/>
        <w:ind w:right="175"/>
        <w:rPr>
          <w:rFonts w:ascii="Arial" w:hAnsi="Arial" w:cs="Arial"/>
          <w:sz w:val="20"/>
          <w:szCs w:val="20"/>
        </w:rPr>
      </w:pPr>
    </w:p>
    <w:p w14:paraId="6A66BCA7" w14:textId="5ACE69ED" w:rsidR="001B5B5D" w:rsidRDefault="00447ED7"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w:t>
      </w:r>
      <w:r w:rsidR="001B5B5D">
        <w:rPr>
          <w:rFonts w:ascii="Arial" w:hAnsi="Arial" w:cs="Arial"/>
          <w:b/>
          <w:bCs/>
          <w:sz w:val="20"/>
          <w:szCs w:val="20"/>
        </w:rPr>
        <w:t>len</w:t>
      </w:r>
    </w:p>
    <w:p w14:paraId="22C01D01" w14:textId="77777777" w:rsidR="00447ED7" w:rsidRDefault="00447ED7" w:rsidP="00447ED7">
      <w:pPr>
        <w:spacing w:line="260" w:lineRule="atLeast"/>
        <w:ind w:right="175"/>
        <w:rPr>
          <w:rFonts w:ascii="Arial" w:hAnsi="Arial" w:cs="Arial"/>
          <w:b/>
          <w:bCs/>
          <w:sz w:val="20"/>
          <w:szCs w:val="20"/>
        </w:rPr>
      </w:pPr>
    </w:p>
    <w:p w14:paraId="595149C0" w14:textId="1EC95C10" w:rsidR="00447ED7" w:rsidRDefault="005618C5" w:rsidP="00BA428F">
      <w:pPr>
        <w:spacing w:line="260" w:lineRule="atLeast"/>
        <w:ind w:right="175"/>
        <w:jc w:val="both"/>
        <w:rPr>
          <w:rFonts w:ascii="Arial" w:hAnsi="Arial" w:cs="Arial"/>
          <w:sz w:val="20"/>
          <w:szCs w:val="20"/>
        </w:rPr>
      </w:pPr>
      <w:r>
        <w:rPr>
          <w:rFonts w:ascii="Arial" w:hAnsi="Arial" w:cs="Arial"/>
          <w:sz w:val="20"/>
          <w:szCs w:val="20"/>
        </w:rPr>
        <w:t>V 43. členu se v drugem odstavku besedi »odlog oziroma«</w:t>
      </w:r>
      <w:r w:rsidR="00B904D8">
        <w:rPr>
          <w:rFonts w:ascii="Arial" w:hAnsi="Arial" w:cs="Arial"/>
          <w:sz w:val="20"/>
          <w:szCs w:val="20"/>
        </w:rPr>
        <w:t xml:space="preserve"> črtata</w:t>
      </w:r>
      <w:r>
        <w:rPr>
          <w:rFonts w:ascii="Arial" w:hAnsi="Arial" w:cs="Arial"/>
          <w:sz w:val="20"/>
          <w:szCs w:val="20"/>
        </w:rPr>
        <w:t xml:space="preserve">. </w:t>
      </w:r>
    </w:p>
    <w:p w14:paraId="7E6A349D" w14:textId="77777777" w:rsidR="005618C5" w:rsidRPr="005618C5" w:rsidRDefault="005618C5" w:rsidP="00447ED7">
      <w:pPr>
        <w:spacing w:line="260" w:lineRule="atLeast"/>
        <w:ind w:right="175"/>
        <w:rPr>
          <w:rFonts w:ascii="Arial" w:hAnsi="Arial" w:cs="Arial"/>
          <w:sz w:val="20"/>
          <w:szCs w:val="20"/>
        </w:rPr>
      </w:pPr>
    </w:p>
    <w:p w14:paraId="79E53D46" w14:textId="005A4F3C" w:rsidR="001B5B5D" w:rsidRDefault="00A130DB"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w:t>
      </w:r>
      <w:r w:rsidR="001B5B5D">
        <w:rPr>
          <w:rFonts w:ascii="Arial" w:hAnsi="Arial" w:cs="Arial"/>
          <w:b/>
          <w:bCs/>
          <w:sz w:val="20"/>
          <w:szCs w:val="20"/>
        </w:rPr>
        <w:t>len</w:t>
      </w:r>
    </w:p>
    <w:p w14:paraId="57996703" w14:textId="77777777" w:rsidR="005618C5" w:rsidRDefault="005618C5" w:rsidP="005618C5">
      <w:pPr>
        <w:spacing w:line="260" w:lineRule="atLeast"/>
        <w:ind w:right="175"/>
        <w:rPr>
          <w:rFonts w:ascii="Arial" w:hAnsi="Arial" w:cs="Arial"/>
          <w:b/>
          <w:bCs/>
          <w:sz w:val="20"/>
          <w:szCs w:val="20"/>
        </w:rPr>
      </w:pPr>
    </w:p>
    <w:p w14:paraId="551FF89F" w14:textId="3A518C02" w:rsidR="005618C5" w:rsidRDefault="00A130DB" w:rsidP="00BA428F">
      <w:pPr>
        <w:spacing w:line="260" w:lineRule="atLeast"/>
        <w:ind w:right="175"/>
        <w:jc w:val="both"/>
        <w:rPr>
          <w:rFonts w:ascii="Arial" w:hAnsi="Arial" w:cs="Arial"/>
          <w:sz w:val="20"/>
          <w:szCs w:val="20"/>
        </w:rPr>
      </w:pPr>
      <w:r>
        <w:rPr>
          <w:rFonts w:ascii="Arial" w:hAnsi="Arial" w:cs="Arial"/>
          <w:sz w:val="20"/>
          <w:szCs w:val="20"/>
        </w:rPr>
        <w:t>V 43.a členu se naslov</w:t>
      </w:r>
      <w:r w:rsidR="0042399D">
        <w:rPr>
          <w:rFonts w:ascii="Arial" w:hAnsi="Arial" w:cs="Arial"/>
          <w:sz w:val="20"/>
          <w:szCs w:val="20"/>
        </w:rPr>
        <w:t xml:space="preserve"> člena</w:t>
      </w:r>
      <w:r w:rsidR="00573171" w:rsidRPr="00B70AD3">
        <w:rPr>
          <w:rFonts w:ascii="Arial" w:hAnsi="Arial" w:cs="Arial"/>
          <w:sz w:val="20"/>
          <w:szCs w:val="20"/>
        </w:rPr>
        <w:t xml:space="preserve"> spremeni tako, da se glasi: »</w:t>
      </w:r>
      <w:r w:rsidR="00573171" w:rsidRPr="00573171">
        <w:rPr>
          <w:rFonts w:ascii="Arial" w:hAnsi="Arial" w:cs="Arial"/>
          <w:sz w:val="20"/>
          <w:szCs w:val="20"/>
        </w:rPr>
        <w:t>(vloga za obročno plačilo davka v primeru hujše gospodarske škode</w:t>
      </w:r>
      <w:r w:rsidR="00573171" w:rsidRPr="00B70AD3">
        <w:rPr>
          <w:rFonts w:ascii="Arial" w:hAnsi="Arial" w:cs="Arial"/>
          <w:sz w:val="20"/>
          <w:szCs w:val="20"/>
        </w:rPr>
        <w:t>)«.</w:t>
      </w:r>
    </w:p>
    <w:p w14:paraId="228EDDC3" w14:textId="77777777" w:rsidR="007756AF" w:rsidRDefault="007756AF" w:rsidP="00BA428F">
      <w:pPr>
        <w:spacing w:line="260" w:lineRule="atLeast"/>
        <w:ind w:right="175"/>
        <w:jc w:val="both"/>
        <w:rPr>
          <w:rFonts w:ascii="Arial" w:hAnsi="Arial" w:cs="Arial"/>
          <w:sz w:val="20"/>
          <w:szCs w:val="20"/>
        </w:rPr>
      </w:pPr>
    </w:p>
    <w:p w14:paraId="1E3ED307" w14:textId="7028D81A" w:rsidR="007756AF" w:rsidRDefault="007756AF" w:rsidP="00BA428F">
      <w:pPr>
        <w:spacing w:line="260" w:lineRule="atLeast"/>
        <w:ind w:right="175"/>
        <w:jc w:val="both"/>
        <w:rPr>
          <w:rFonts w:ascii="Arial" w:hAnsi="Arial" w:cs="Arial"/>
          <w:sz w:val="20"/>
          <w:szCs w:val="20"/>
        </w:rPr>
      </w:pPr>
      <w:r>
        <w:rPr>
          <w:rFonts w:ascii="Arial" w:hAnsi="Arial" w:cs="Arial"/>
          <w:sz w:val="20"/>
          <w:szCs w:val="20"/>
        </w:rPr>
        <w:t>Prvi odstavek se spremeni tako, da se glasi:</w:t>
      </w:r>
    </w:p>
    <w:p w14:paraId="4E8C009C" w14:textId="77777777" w:rsidR="007756AF" w:rsidRDefault="007756AF" w:rsidP="00BA428F">
      <w:pPr>
        <w:spacing w:line="260" w:lineRule="atLeast"/>
        <w:ind w:right="175"/>
        <w:jc w:val="both"/>
        <w:rPr>
          <w:rFonts w:ascii="Arial" w:hAnsi="Arial" w:cs="Arial"/>
          <w:sz w:val="20"/>
          <w:szCs w:val="20"/>
        </w:rPr>
      </w:pPr>
    </w:p>
    <w:p w14:paraId="635B4C5C" w14:textId="09B6331D" w:rsidR="007756AF" w:rsidRPr="007756AF" w:rsidRDefault="007756AF" w:rsidP="007756AF">
      <w:pPr>
        <w:spacing w:line="260" w:lineRule="atLeast"/>
        <w:ind w:right="175"/>
        <w:jc w:val="both"/>
        <w:rPr>
          <w:rFonts w:ascii="Arial" w:hAnsi="Arial" w:cs="Arial"/>
          <w:sz w:val="20"/>
          <w:szCs w:val="20"/>
        </w:rPr>
      </w:pPr>
      <w:r>
        <w:rPr>
          <w:rFonts w:ascii="Arial" w:hAnsi="Arial" w:cs="Arial"/>
          <w:sz w:val="20"/>
          <w:szCs w:val="20"/>
        </w:rPr>
        <w:t>»</w:t>
      </w:r>
      <w:r w:rsidRPr="007756AF">
        <w:rPr>
          <w:rFonts w:ascii="Arial" w:hAnsi="Arial" w:cs="Arial"/>
          <w:sz w:val="20"/>
          <w:szCs w:val="20"/>
        </w:rPr>
        <w:t>(1) Vloga za obročno plačilo davka po prvem odstavku 102. člena ZDavP-2 vsebuje podatke o:</w:t>
      </w:r>
    </w:p>
    <w:p w14:paraId="408D4ED9" w14:textId="43603591" w:rsidR="007756AF" w:rsidRDefault="007756AF" w:rsidP="001033E2">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davčnem zavezancu (potrebne za identifikacijo vložnika),</w:t>
      </w:r>
    </w:p>
    <w:p w14:paraId="0816A41E" w14:textId="12E533F4"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pooblaščencu davčnega zavezanca, če vlogo vlaga pooblaščenec,</w:t>
      </w:r>
    </w:p>
    <w:p w14:paraId="67A2B8BC" w14:textId="1FBF4B0C"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zahtevku</w:t>
      </w:r>
      <w:r w:rsidR="00367786">
        <w:rPr>
          <w:rFonts w:ascii="Arial" w:hAnsi="Arial" w:cs="Arial"/>
          <w:sz w:val="20"/>
          <w:szCs w:val="20"/>
        </w:rPr>
        <w:t xml:space="preserve"> (</w:t>
      </w:r>
      <w:r w:rsidR="007E43F1">
        <w:rPr>
          <w:rFonts w:ascii="Arial" w:hAnsi="Arial" w:cs="Arial"/>
          <w:sz w:val="20"/>
          <w:szCs w:val="20"/>
        </w:rPr>
        <w:t>število mesečnih obrokov</w:t>
      </w:r>
      <w:r w:rsidR="00367786">
        <w:rPr>
          <w:rFonts w:ascii="Arial" w:hAnsi="Arial" w:cs="Arial"/>
          <w:sz w:val="20"/>
          <w:szCs w:val="20"/>
        </w:rPr>
        <w:t>)</w:t>
      </w:r>
      <w:r w:rsidRPr="001033E2">
        <w:rPr>
          <w:rFonts w:ascii="Arial" w:hAnsi="Arial" w:cs="Arial"/>
          <w:sz w:val="20"/>
          <w:szCs w:val="20"/>
        </w:rPr>
        <w:t>,</w:t>
      </w:r>
    </w:p>
    <w:p w14:paraId="6895FA15" w14:textId="669070A3"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davčni obveznosti oziroma davkih, za katere zahteva obročno plačilo davka,</w:t>
      </w:r>
    </w:p>
    <w:p w14:paraId="5CA7E626" w14:textId="3B2EE1B9"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sezonski dejavnosti, če jo davčni zavezanec opravlja,</w:t>
      </w:r>
    </w:p>
    <w:p w14:paraId="30351693" w14:textId="3DEC8FE9"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trajnejši nelikvidnosti,</w:t>
      </w:r>
    </w:p>
    <w:p w14:paraId="7FAFC5E9" w14:textId="20925693"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izgubi sposobnosti pridobivanja prihodkov iz razlogov, na katere ni mogel vplivati,</w:t>
      </w:r>
    </w:p>
    <w:p w14:paraId="15488AE9" w14:textId="50440252" w:rsidR="007756AF" w:rsidRDefault="007756AF" w:rsidP="001033E2">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grožnji hujše gospodarske škode,</w:t>
      </w:r>
    </w:p>
    <w:p w14:paraId="1B05CB83" w14:textId="25271D8A" w:rsidR="007756AF" w:rsidRDefault="007756AF" w:rsidP="007756A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tem, da bi mu obročno plačevanje davka omogočilo preprečitev hujše gospodarske škode,</w:t>
      </w:r>
    </w:p>
    <w:p w14:paraId="33E3713E" w14:textId="42A6EEFC" w:rsidR="007756AF" w:rsidRDefault="007756AF" w:rsidP="008C047F">
      <w:pPr>
        <w:pStyle w:val="Odstavekseznama"/>
        <w:numPr>
          <w:ilvl w:val="0"/>
          <w:numId w:val="6"/>
        </w:numPr>
        <w:spacing w:line="260" w:lineRule="atLeast"/>
        <w:ind w:right="175"/>
        <w:jc w:val="both"/>
        <w:rPr>
          <w:rFonts w:ascii="Arial" w:hAnsi="Arial" w:cs="Arial"/>
          <w:sz w:val="20"/>
          <w:szCs w:val="20"/>
        </w:rPr>
      </w:pPr>
      <w:r w:rsidRPr="001033E2">
        <w:rPr>
          <w:rFonts w:ascii="Arial" w:hAnsi="Arial" w:cs="Arial"/>
          <w:sz w:val="20"/>
          <w:szCs w:val="20"/>
        </w:rPr>
        <w:t xml:space="preserve">potrditvi sporazuma o preventivnem finančnem prestrukturiranju ali potrjeni poenostavljeni prisilni </w:t>
      </w:r>
      <w:r w:rsidR="008C047F" w:rsidRPr="001033E2">
        <w:rPr>
          <w:rFonts w:ascii="Arial" w:hAnsi="Arial" w:cs="Arial"/>
          <w:sz w:val="20"/>
          <w:szCs w:val="20"/>
        </w:rPr>
        <w:t xml:space="preserve">  </w:t>
      </w:r>
      <w:r w:rsidRPr="001033E2">
        <w:rPr>
          <w:rFonts w:ascii="Arial" w:hAnsi="Arial" w:cs="Arial"/>
          <w:sz w:val="20"/>
          <w:szCs w:val="20"/>
        </w:rPr>
        <w:t>poravnavi na podlagi določb zakona, ki ureja finančno poslovanje, postopke zaradi insolventnosti</w:t>
      </w:r>
      <w:r w:rsidR="001033E2">
        <w:rPr>
          <w:rFonts w:ascii="Arial" w:hAnsi="Arial" w:cs="Arial"/>
          <w:sz w:val="20"/>
          <w:szCs w:val="20"/>
        </w:rPr>
        <w:t xml:space="preserve"> </w:t>
      </w:r>
      <w:r w:rsidRPr="001033E2">
        <w:rPr>
          <w:rFonts w:ascii="Arial" w:hAnsi="Arial" w:cs="Arial"/>
          <w:sz w:val="20"/>
          <w:szCs w:val="20"/>
        </w:rPr>
        <w:t>in prisilno prenehanje, če z njim izkazuje hujšo gospodarsko škodo.«.</w:t>
      </w:r>
    </w:p>
    <w:p w14:paraId="7638B314" w14:textId="77777777" w:rsidR="005756E1" w:rsidRDefault="005756E1" w:rsidP="005756E1">
      <w:pPr>
        <w:pStyle w:val="Odstavekseznama"/>
        <w:spacing w:line="260" w:lineRule="atLeast"/>
        <w:ind w:left="360" w:right="175"/>
        <w:jc w:val="both"/>
        <w:rPr>
          <w:rFonts w:ascii="Arial" w:hAnsi="Arial" w:cs="Arial"/>
          <w:sz w:val="20"/>
          <w:szCs w:val="20"/>
        </w:rPr>
      </w:pPr>
    </w:p>
    <w:p w14:paraId="572A904C" w14:textId="6B6B24C9" w:rsidR="00816B6B" w:rsidRDefault="00816B6B" w:rsidP="00816B6B">
      <w:pPr>
        <w:spacing w:line="260" w:lineRule="atLeast"/>
        <w:ind w:right="175"/>
        <w:jc w:val="both"/>
        <w:rPr>
          <w:rFonts w:ascii="Arial" w:hAnsi="Arial" w:cs="Arial"/>
          <w:sz w:val="20"/>
          <w:szCs w:val="20"/>
        </w:rPr>
      </w:pPr>
      <w:r>
        <w:rPr>
          <w:rFonts w:ascii="Arial" w:hAnsi="Arial" w:cs="Arial"/>
          <w:sz w:val="20"/>
          <w:szCs w:val="20"/>
        </w:rPr>
        <w:t xml:space="preserve">V drugem odstavku se v deveti alineji besedi »odlog ali« črtata. </w:t>
      </w:r>
    </w:p>
    <w:p w14:paraId="27F3DE2B" w14:textId="77777777" w:rsidR="00816B6B" w:rsidRDefault="00816B6B" w:rsidP="00816B6B">
      <w:pPr>
        <w:spacing w:line="260" w:lineRule="atLeast"/>
        <w:ind w:right="175"/>
        <w:jc w:val="both"/>
        <w:rPr>
          <w:rFonts w:ascii="Arial" w:hAnsi="Arial" w:cs="Arial"/>
          <w:sz w:val="20"/>
          <w:szCs w:val="20"/>
        </w:rPr>
      </w:pPr>
    </w:p>
    <w:p w14:paraId="5948F18C" w14:textId="176FAC06" w:rsidR="00816B6B" w:rsidRPr="00816B6B" w:rsidRDefault="00816B6B" w:rsidP="00816B6B">
      <w:pPr>
        <w:spacing w:line="260" w:lineRule="atLeast"/>
        <w:ind w:right="175"/>
        <w:jc w:val="both"/>
        <w:rPr>
          <w:rFonts w:ascii="Arial" w:hAnsi="Arial" w:cs="Arial"/>
          <w:sz w:val="20"/>
          <w:szCs w:val="20"/>
        </w:rPr>
      </w:pPr>
      <w:r>
        <w:rPr>
          <w:rFonts w:ascii="Arial" w:hAnsi="Arial" w:cs="Arial"/>
          <w:sz w:val="20"/>
          <w:szCs w:val="20"/>
        </w:rPr>
        <w:t xml:space="preserve">V tretjem odstavku se besedi »odlog oziroma« črtata. </w:t>
      </w:r>
    </w:p>
    <w:p w14:paraId="561ED5C7" w14:textId="77777777" w:rsidR="00BA428F" w:rsidRDefault="00BA428F" w:rsidP="00BA428F">
      <w:pPr>
        <w:spacing w:line="260" w:lineRule="atLeast"/>
        <w:ind w:right="175"/>
        <w:jc w:val="both"/>
        <w:rPr>
          <w:rFonts w:ascii="Arial" w:hAnsi="Arial" w:cs="Arial"/>
          <w:sz w:val="20"/>
          <w:szCs w:val="20"/>
        </w:rPr>
      </w:pPr>
    </w:p>
    <w:p w14:paraId="5CE21E32" w14:textId="589B2B39" w:rsidR="001B5B5D" w:rsidRDefault="00B30E8B"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61D57A45" w14:textId="77777777" w:rsidR="00B30E8B" w:rsidRDefault="00B30E8B" w:rsidP="00B30E8B">
      <w:pPr>
        <w:spacing w:line="260" w:lineRule="atLeast"/>
        <w:ind w:right="175"/>
        <w:rPr>
          <w:rFonts w:ascii="Arial" w:hAnsi="Arial" w:cs="Arial"/>
          <w:b/>
          <w:bCs/>
          <w:sz w:val="20"/>
          <w:szCs w:val="20"/>
        </w:rPr>
      </w:pPr>
    </w:p>
    <w:p w14:paraId="38E45E41" w14:textId="58536B71" w:rsidR="00B30E8B" w:rsidRPr="00B30E8B" w:rsidRDefault="00B30E8B" w:rsidP="00B30E8B">
      <w:pPr>
        <w:spacing w:line="260" w:lineRule="atLeast"/>
        <w:ind w:right="175"/>
        <w:rPr>
          <w:rFonts w:ascii="Arial" w:hAnsi="Arial" w:cs="Arial"/>
          <w:sz w:val="20"/>
          <w:szCs w:val="20"/>
        </w:rPr>
      </w:pPr>
      <w:r>
        <w:rPr>
          <w:rFonts w:ascii="Arial" w:hAnsi="Arial" w:cs="Arial"/>
          <w:sz w:val="20"/>
          <w:szCs w:val="20"/>
        </w:rPr>
        <w:t>V 57. členu se v prvem odstavku besedilo »</w:t>
      </w:r>
      <w:r w:rsidRPr="00B30E8B">
        <w:rPr>
          <w:rFonts w:ascii="Arial" w:hAnsi="Arial" w:cs="Arial"/>
          <w:sz w:val="20"/>
          <w:szCs w:val="20"/>
        </w:rPr>
        <w:t>v skladu s 138. členom ZDavP-2</w:t>
      </w:r>
      <w:r w:rsidRPr="00B30E8B">
        <w:rPr>
          <w:rFonts w:ascii="Arial" w:hAnsi="Arial" w:cs="Arial"/>
          <w:sz w:val="20"/>
          <w:szCs w:val="20"/>
        </w:rPr>
        <w:t>«</w:t>
      </w:r>
      <w:r>
        <w:rPr>
          <w:rFonts w:ascii="Arial" w:hAnsi="Arial" w:cs="Arial"/>
          <w:sz w:val="20"/>
          <w:szCs w:val="20"/>
        </w:rPr>
        <w:t xml:space="preserve"> črta.</w:t>
      </w:r>
    </w:p>
    <w:p w14:paraId="0B4B427C" w14:textId="77777777" w:rsidR="00B30E8B" w:rsidRPr="00B30E8B" w:rsidRDefault="00B30E8B" w:rsidP="00B30E8B">
      <w:pPr>
        <w:spacing w:line="260" w:lineRule="atLeast"/>
        <w:ind w:right="175"/>
        <w:rPr>
          <w:rFonts w:ascii="Arial" w:hAnsi="Arial" w:cs="Arial"/>
          <w:sz w:val="20"/>
          <w:szCs w:val="20"/>
        </w:rPr>
      </w:pPr>
    </w:p>
    <w:p w14:paraId="58259128" w14:textId="2EA0C785" w:rsidR="00B30E8B" w:rsidRDefault="00B93C99"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12AC5398" w14:textId="77777777" w:rsidR="00B93C99" w:rsidRDefault="00B93C99" w:rsidP="00B93C99">
      <w:pPr>
        <w:pStyle w:val="Odstavekseznama"/>
        <w:spacing w:line="260" w:lineRule="atLeast"/>
        <w:ind w:right="175"/>
        <w:rPr>
          <w:rFonts w:ascii="Arial" w:hAnsi="Arial" w:cs="Arial"/>
          <w:b/>
          <w:bCs/>
          <w:sz w:val="20"/>
          <w:szCs w:val="20"/>
        </w:rPr>
      </w:pPr>
    </w:p>
    <w:p w14:paraId="237F961B" w14:textId="6F6D4B55" w:rsidR="00B93C99" w:rsidRDefault="00B93C99" w:rsidP="00B93C99">
      <w:pPr>
        <w:spacing w:line="260" w:lineRule="atLeast"/>
        <w:ind w:right="175"/>
        <w:rPr>
          <w:rFonts w:ascii="Arial" w:hAnsi="Arial" w:cs="Arial"/>
          <w:sz w:val="20"/>
          <w:szCs w:val="20"/>
        </w:rPr>
      </w:pPr>
      <w:r>
        <w:rPr>
          <w:rFonts w:ascii="Arial" w:hAnsi="Arial" w:cs="Arial"/>
          <w:sz w:val="20"/>
          <w:szCs w:val="20"/>
        </w:rPr>
        <w:lastRenderedPageBreak/>
        <w:t xml:space="preserve">Besedilo </w:t>
      </w:r>
      <w:r>
        <w:rPr>
          <w:rFonts w:ascii="Arial" w:hAnsi="Arial" w:cs="Arial"/>
          <w:sz w:val="20"/>
          <w:szCs w:val="20"/>
        </w:rPr>
        <w:t>77. člen</w:t>
      </w:r>
      <w:r>
        <w:rPr>
          <w:rFonts w:ascii="Arial" w:hAnsi="Arial" w:cs="Arial"/>
          <w:sz w:val="20"/>
          <w:szCs w:val="20"/>
        </w:rPr>
        <w:t>a</w:t>
      </w:r>
      <w:r>
        <w:rPr>
          <w:rFonts w:ascii="Arial" w:hAnsi="Arial" w:cs="Arial"/>
          <w:sz w:val="20"/>
          <w:szCs w:val="20"/>
        </w:rPr>
        <w:t xml:space="preserve"> se spremeni tako, da se glasi:</w:t>
      </w:r>
    </w:p>
    <w:p w14:paraId="11090E8B" w14:textId="77777777" w:rsidR="00B93C99" w:rsidRDefault="00B93C99" w:rsidP="00B93C99">
      <w:pPr>
        <w:pStyle w:val="Odstavekseznama"/>
        <w:spacing w:line="260" w:lineRule="atLeast"/>
        <w:ind w:right="175"/>
        <w:rPr>
          <w:rFonts w:ascii="Arial" w:hAnsi="Arial" w:cs="Arial"/>
          <w:b/>
          <w:bCs/>
          <w:sz w:val="20"/>
          <w:szCs w:val="20"/>
        </w:rPr>
      </w:pPr>
    </w:p>
    <w:p w14:paraId="0ACCBEE8" w14:textId="3022265B" w:rsidR="00B93C99" w:rsidRPr="00AD5E08" w:rsidRDefault="00BB4A36" w:rsidP="00B93C99">
      <w:pPr>
        <w:spacing w:line="260" w:lineRule="atLeast"/>
        <w:ind w:right="175"/>
        <w:jc w:val="both"/>
        <w:rPr>
          <w:rFonts w:ascii="Arial" w:hAnsi="Arial" w:cs="Arial"/>
          <w:sz w:val="20"/>
          <w:szCs w:val="20"/>
        </w:rPr>
      </w:pPr>
      <w:r>
        <w:rPr>
          <w:rFonts w:ascii="Arial" w:hAnsi="Arial" w:cs="Arial"/>
          <w:sz w:val="20"/>
          <w:szCs w:val="20"/>
        </w:rPr>
        <w:t>»</w:t>
      </w:r>
      <w:r w:rsidR="00B93C99" w:rsidRPr="00AD5E08">
        <w:rPr>
          <w:rFonts w:ascii="Arial" w:hAnsi="Arial" w:cs="Arial"/>
          <w:sz w:val="20"/>
          <w:szCs w:val="20"/>
        </w:rPr>
        <w:t>S tem delom se določajo podrobnejša pravila upravnega sodelovanja med državami članicami Evropske unije v skladu z  </w:t>
      </w:r>
      <w:hyperlink r:id="rId6" w:tgtFrame="_blank" w:tooltip="to EUR-Lex" w:history="1">
        <w:r w:rsidR="00B93C99" w:rsidRPr="00AD5E08">
          <w:rPr>
            <w:rStyle w:val="Hiperpovezava"/>
            <w:rFonts w:ascii="Arial" w:hAnsi="Arial" w:cs="Arial"/>
            <w:sz w:val="20"/>
            <w:szCs w:val="20"/>
          </w:rPr>
          <w:t>Direktiv</w:t>
        </w:r>
        <w:r>
          <w:rPr>
            <w:rStyle w:val="Hiperpovezava"/>
            <w:rFonts w:ascii="Arial" w:hAnsi="Arial" w:cs="Arial"/>
            <w:sz w:val="20"/>
            <w:szCs w:val="20"/>
          </w:rPr>
          <w:t>o</w:t>
        </w:r>
        <w:r w:rsidR="00B93C99" w:rsidRPr="00AD5E08">
          <w:rPr>
            <w:rStyle w:val="Hiperpovezava"/>
            <w:rFonts w:ascii="Arial" w:hAnsi="Arial" w:cs="Arial"/>
            <w:sz w:val="20"/>
            <w:szCs w:val="20"/>
          </w:rPr>
          <w:t xml:space="preserve"> Sveta 2011/16/EU</w:t>
        </w:r>
      </w:hyperlink>
      <w:r w:rsidR="00B93C99" w:rsidRPr="00AD5E08">
        <w:rPr>
          <w:rFonts w:ascii="Arial" w:hAnsi="Arial" w:cs="Arial"/>
          <w:sz w:val="20"/>
          <w:szCs w:val="20"/>
        </w:rPr>
        <w:t> z dne 15. februarja 2011 o upravnem sodelovanju na področju obdavčevanja in razveljavitvi </w:t>
      </w:r>
      <w:hyperlink r:id="rId7" w:tgtFrame="_blank" w:tooltip="to EUR-Lex" w:history="1">
        <w:r w:rsidR="00B93C99" w:rsidRPr="00AD5E08">
          <w:rPr>
            <w:rStyle w:val="Hiperpovezava"/>
            <w:rFonts w:ascii="Arial" w:hAnsi="Arial" w:cs="Arial"/>
            <w:sz w:val="20"/>
            <w:szCs w:val="20"/>
          </w:rPr>
          <w:t>Direktive 77/799/EGS</w:t>
        </w:r>
      </w:hyperlink>
      <w:r w:rsidR="00B93C99" w:rsidRPr="00AD5E08">
        <w:rPr>
          <w:rFonts w:ascii="Arial" w:hAnsi="Arial" w:cs="Arial"/>
          <w:sz w:val="20"/>
          <w:szCs w:val="20"/>
        </w:rPr>
        <w:t> (UL L št. 64 z dne 11. 3. 2011, str. 1), spremenjene z </w:t>
      </w:r>
      <w:hyperlink r:id="rId8" w:tgtFrame="_blank" w:tooltip="to EUR-Lex" w:history="1">
        <w:r w:rsidR="00B93C99" w:rsidRPr="00AD5E08">
          <w:rPr>
            <w:rStyle w:val="Hiperpovezava"/>
            <w:rFonts w:ascii="Arial" w:hAnsi="Arial" w:cs="Arial"/>
            <w:sz w:val="20"/>
            <w:szCs w:val="20"/>
          </w:rPr>
          <w:t>Direktivo Sveta 2014/107/EU</w:t>
        </w:r>
      </w:hyperlink>
      <w:r w:rsidR="00B93C99" w:rsidRPr="00AD5E08">
        <w:rPr>
          <w:rFonts w:ascii="Arial" w:hAnsi="Arial" w:cs="Arial"/>
          <w:sz w:val="20"/>
          <w:szCs w:val="20"/>
        </w:rPr>
        <w:t> z dne 9. decembra 2014 o spremembi </w:t>
      </w:r>
      <w:hyperlink r:id="rId9" w:tgtFrame="_blank" w:tooltip="to EUR-Lex" w:history="1">
        <w:r w:rsidR="00B93C99" w:rsidRPr="00AD5E08">
          <w:rPr>
            <w:rStyle w:val="Hiperpovezava"/>
            <w:rFonts w:ascii="Arial" w:hAnsi="Arial" w:cs="Arial"/>
            <w:sz w:val="20"/>
            <w:szCs w:val="20"/>
          </w:rPr>
          <w:t>Direktive Sveta 2011/16/EU</w:t>
        </w:r>
      </w:hyperlink>
      <w:r w:rsidR="00B93C99" w:rsidRPr="00AD5E08">
        <w:rPr>
          <w:rFonts w:ascii="Arial" w:hAnsi="Arial" w:cs="Arial"/>
          <w:sz w:val="20"/>
          <w:szCs w:val="20"/>
        </w:rPr>
        <w:t> glede obvezne avtomatične izmenjave podatkov na področju obdavčenja (UL L št. 359 z dne 16. 12. 2014, str. 1; v nadaljnjem besedilu: </w:t>
      </w:r>
      <w:hyperlink r:id="rId10" w:tgtFrame="_blank" w:tooltip="to EUR-Lex" w:history="1">
        <w:r w:rsidR="00B93C99" w:rsidRPr="00AD5E08">
          <w:rPr>
            <w:rStyle w:val="Hiperpovezava"/>
            <w:rFonts w:ascii="Arial" w:hAnsi="Arial" w:cs="Arial"/>
            <w:sz w:val="20"/>
            <w:szCs w:val="20"/>
          </w:rPr>
          <w:t>Direktiva 2014/107/EU</w:t>
        </w:r>
      </w:hyperlink>
      <w:r w:rsidR="00B93C99" w:rsidRPr="00AD5E08">
        <w:rPr>
          <w:rFonts w:ascii="Arial" w:hAnsi="Arial" w:cs="Arial"/>
          <w:sz w:val="20"/>
          <w:szCs w:val="20"/>
        </w:rPr>
        <w:t>), </w:t>
      </w:r>
      <w:hyperlink r:id="rId11" w:tgtFrame="_blank" w:tooltip="to EUR-Lex" w:history="1">
        <w:r w:rsidR="00B93C99" w:rsidRPr="00AD5E08">
          <w:rPr>
            <w:rStyle w:val="Hiperpovezava"/>
            <w:rFonts w:ascii="Arial" w:hAnsi="Arial" w:cs="Arial"/>
            <w:sz w:val="20"/>
            <w:szCs w:val="20"/>
          </w:rPr>
          <w:t>Direktivo Sveta 2015/2376/EU</w:t>
        </w:r>
      </w:hyperlink>
      <w:r w:rsidR="00B93C99" w:rsidRPr="00AD5E08">
        <w:rPr>
          <w:rFonts w:ascii="Arial" w:hAnsi="Arial" w:cs="Arial"/>
          <w:sz w:val="20"/>
          <w:szCs w:val="20"/>
        </w:rPr>
        <w:t> z dne 8. decembra 2015 o spremembi </w:t>
      </w:r>
      <w:hyperlink r:id="rId12" w:tgtFrame="_blank" w:tooltip="to EUR-Lex" w:history="1">
        <w:r w:rsidR="00B93C99" w:rsidRPr="00AD5E08">
          <w:rPr>
            <w:rStyle w:val="Hiperpovezava"/>
            <w:rFonts w:ascii="Arial" w:hAnsi="Arial" w:cs="Arial"/>
            <w:sz w:val="20"/>
            <w:szCs w:val="20"/>
          </w:rPr>
          <w:t>Direktive 2011/16/EU</w:t>
        </w:r>
      </w:hyperlink>
      <w:r w:rsidR="00B93C99" w:rsidRPr="00AD5E08">
        <w:rPr>
          <w:rFonts w:ascii="Arial" w:hAnsi="Arial" w:cs="Arial"/>
          <w:sz w:val="20"/>
          <w:szCs w:val="20"/>
        </w:rPr>
        <w:t> glede obvezne avtomatične izmenjave na področju obdavčenja (UL L št. 332/1 z dne 18. 12. 2015, str. 1; v nadaljnjem besedilu: </w:t>
      </w:r>
      <w:hyperlink r:id="rId13" w:tgtFrame="_blank" w:tooltip="to EUR-Lex" w:history="1">
        <w:r w:rsidR="00B93C99" w:rsidRPr="00AD5E08">
          <w:rPr>
            <w:rStyle w:val="Hiperpovezava"/>
            <w:rFonts w:ascii="Arial" w:hAnsi="Arial" w:cs="Arial"/>
            <w:sz w:val="20"/>
            <w:szCs w:val="20"/>
          </w:rPr>
          <w:t>Direktiva 2015/2376/EU</w:t>
        </w:r>
      </w:hyperlink>
      <w:r w:rsidR="00B93C99" w:rsidRPr="00AD5E08">
        <w:rPr>
          <w:rFonts w:ascii="Arial" w:hAnsi="Arial" w:cs="Arial"/>
          <w:sz w:val="20"/>
          <w:szCs w:val="20"/>
        </w:rPr>
        <w:t>), </w:t>
      </w:r>
      <w:hyperlink r:id="rId14" w:tgtFrame="_blank" w:tooltip="to EUR-Lex" w:history="1">
        <w:r w:rsidR="00B93C99" w:rsidRPr="00AD5E08">
          <w:rPr>
            <w:rStyle w:val="Hiperpovezava"/>
            <w:rFonts w:ascii="Arial" w:hAnsi="Arial" w:cs="Arial"/>
            <w:sz w:val="20"/>
            <w:szCs w:val="20"/>
          </w:rPr>
          <w:t>Direktivo Sveta 2016/881/EU</w:t>
        </w:r>
      </w:hyperlink>
      <w:r w:rsidR="00B93C99" w:rsidRPr="00AD5E08">
        <w:rPr>
          <w:rFonts w:ascii="Arial" w:hAnsi="Arial" w:cs="Arial"/>
          <w:sz w:val="20"/>
          <w:szCs w:val="20"/>
        </w:rPr>
        <w:t> z dne 25. maja 2016 o spremembi </w:t>
      </w:r>
      <w:hyperlink r:id="rId15" w:tgtFrame="_blank" w:tooltip="to EUR-Lex" w:history="1">
        <w:r w:rsidR="00B93C99" w:rsidRPr="00AD5E08">
          <w:rPr>
            <w:rStyle w:val="Hiperpovezava"/>
            <w:rFonts w:ascii="Arial" w:hAnsi="Arial" w:cs="Arial"/>
            <w:sz w:val="20"/>
            <w:szCs w:val="20"/>
          </w:rPr>
          <w:t>Direktive 2011/16/EU</w:t>
        </w:r>
      </w:hyperlink>
      <w:r w:rsidR="00B93C99" w:rsidRPr="00AD5E08">
        <w:rPr>
          <w:rFonts w:ascii="Arial" w:hAnsi="Arial" w:cs="Arial"/>
          <w:sz w:val="20"/>
          <w:szCs w:val="20"/>
        </w:rPr>
        <w:t> glede obvezne avtomatične izmenjave podatkov na področju obdavčenja (UL L št. 146 z dne 3. 6. 2016, str. 1; v nadaljnjem besedilu: </w:t>
      </w:r>
      <w:hyperlink r:id="rId16" w:tgtFrame="_blank" w:tooltip="to EUR-Lex" w:history="1">
        <w:r w:rsidR="00B93C99" w:rsidRPr="00AD5E08">
          <w:rPr>
            <w:rStyle w:val="Hiperpovezava"/>
            <w:rFonts w:ascii="Arial" w:hAnsi="Arial" w:cs="Arial"/>
            <w:sz w:val="20"/>
            <w:szCs w:val="20"/>
          </w:rPr>
          <w:t>Direktiva 2016/881/EU</w:t>
        </w:r>
      </w:hyperlink>
      <w:r w:rsidR="00B93C99" w:rsidRPr="00AD5E08">
        <w:rPr>
          <w:rFonts w:ascii="Arial" w:hAnsi="Arial" w:cs="Arial"/>
          <w:sz w:val="20"/>
          <w:szCs w:val="20"/>
        </w:rPr>
        <w:t>), </w:t>
      </w:r>
      <w:hyperlink r:id="rId17" w:tgtFrame="_blank" w:tooltip="to EUR-Lex" w:history="1">
        <w:r w:rsidR="00B93C99" w:rsidRPr="00AD5E08">
          <w:rPr>
            <w:rStyle w:val="Hiperpovezava"/>
            <w:rFonts w:ascii="Arial" w:hAnsi="Arial" w:cs="Arial"/>
            <w:sz w:val="20"/>
            <w:szCs w:val="20"/>
          </w:rPr>
          <w:t>Direktivo Sveta 2016/2258/EU</w:t>
        </w:r>
      </w:hyperlink>
      <w:r w:rsidR="00B93C99" w:rsidRPr="00AD5E08">
        <w:rPr>
          <w:rFonts w:ascii="Arial" w:hAnsi="Arial" w:cs="Arial"/>
          <w:sz w:val="20"/>
          <w:szCs w:val="20"/>
        </w:rPr>
        <w:t> z dne 6. decembra 2016 o spremembi </w:t>
      </w:r>
      <w:hyperlink r:id="rId18" w:tgtFrame="_blank" w:tooltip="to EUR-Lex" w:history="1">
        <w:r w:rsidR="00B93C99" w:rsidRPr="00AD5E08">
          <w:rPr>
            <w:rStyle w:val="Hiperpovezava"/>
            <w:rFonts w:ascii="Arial" w:hAnsi="Arial" w:cs="Arial"/>
            <w:sz w:val="20"/>
            <w:szCs w:val="20"/>
          </w:rPr>
          <w:t>Direktive 2011/16/EU</w:t>
        </w:r>
      </w:hyperlink>
      <w:r w:rsidR="00B93C99" w:rsidRPr="00AD5E08">
        <w:rPr>
          <w:rFonts w:ascii="Arial" w:hAnsi="Arial" w:cs="Arial"/>
          <w:sz w:val="20"/>
          <w:szCs w:val="20"/>
        </w:rPr>
        <w:t> glede dostopa davčnih organov do informacij o preprečevanju pranja denarja (UL L št. 342/1 z dne 16. 12. 2016, str. 1; v nadaljnjem besedilu: </w:t>
      </w:r>
      <w:hyperlink r:id="rId19" w:tgtFrame="_blank" w:tooltip="to EUR-Lex" w:history="1">
        <w:r w:rsidR="00B93C99" w:rsidRPr="00AD5E08">
          <w:rPr>
            <w:rStyle w:val="Hiperpovezava"/>
            <w:rFonts w:ascii="Arial" w:hAnsi="Arial" w:cs="Arial"/>
            <w:sz w:val="20"/>
            <w:szCs w:val="20"/>
          </w:rPr>
          <w:t>Direktiva 2016/2258/EU</w:t>
        </w:r>
      </w:hyperlink>
      <w:r w:rsidR="00B93C99" w:rsidRPr="00AD5E08">
        <w:rPr>
          <w:rFonts w:ascii="Arial" w:hAnsi="Arial" w:cs="Arial"/>
          <w:sz w:val="20"/>
          <w:szCs w:val="20"/>
        </w:rPr>
        <w:t>), </w:t>
      </w:r>
      <w:hyperlink r:id="rId20" w:tgtFrame="_blank" w:tooltip="to EUR-Lex" w:history="1">
        <w:r w:rsidR="00B93C99" w:rsidRPr="00AD5E08">
          <w:rPr>
            <w:rStyle w:val="Hiperpovezava"/>
            <w:rFonts w:ascii="Arial" w:hAnsi="Arial" w:cs="Arial"/>
            <w:sz w:val="20"/>
            <w:szCs w:val="20"/>
          </w:rPr>
          <w:t>Direktivo Sveta 2018/822/EU</w:t>
        </w:r>
      </w:hyperlink>
      <w:r w:rsidR="00B93C99" w:rsidRPr="00AD5E08">
        <w:rPr>
          <w:rFonts w:ascii="Arial" w:hAnsi="Arial" w:cs="Arial"/>
          <w:sz w:val="20"/>
          <w:szCs w:val="20"/>
        </w:rPr>
        <w:t> z dne 25. maja 2018 o spremembi </w:t>
      </w:r>
      <w:hyperlink r:id="rId21" w:tgtFrame="_blank" w:tooltip="to EUR-Lex" w:history="1">
        <w:r w:rsidR="00B93C99" w:rsidRPr="00AD5E08">
          <w:rPr>
            <w:rStyle w:val="Hiperpovezava"/>
            <w:rFonts w:ascii="Arial" w:hAnsi="Arial" w:cs="Arial"/>
            <w:sz w:val="20"/>
            <w:szCs w:val="20"/>
          </w:rPr>
          <w:t>Direktive 2011/16/EU</w:t>
        </w:r>
      </w:hyperlink>
      <w:r w:rsidR="00B93C99" w:rsidRPr="00AD5E08">
        <w:rPr>
          <w:rFonts w:ascii="Arial" w:hAnsi="Arial" w:cs="Arial"/>
          <w:sz w:val="20"/>
          <w:szCs w:val="20"/>
        </w:rPr>
        <w:t> glede obvezne avtomatične izmenjave informacij na področju obdavčenja v zvezi s čezmejnimi aranžmaji, o katerih se poroča (UL L št. 139 z dne 5. 6. 2018, str. 1; v nadaljnjem besedilu: </w:t>
      </w:r>
      <w:hyperlink r:id="rId22" w:tgtFrame="_blank" w:tooltip="to EUR-Lex" w:history="1">
        <w:r w:rsidR="00B93C99" w:rsidRPr="00AD5E08">
          <w:rPr>
            <w:rStyle w:val="Hiperpovezava"/>
            <w:rFonts w:ascii="Arial" w:hAnsi="Arial" w:cs="Arial"/>
            <w:sz w:val="20"/>
            <w:szCs w:val="20"/>
          </w:rPr>
          <w:t>Direktiva 2018/822/EU</w:t>
        </w:r>
      </w:hyperlink>
      <w:r w:rsidR="00B93C99" w:rsidRPr="00AD5E08">
        <w:rPr>
          <w:rFonts w:ascii="Arial" w:hAnsi="Arial" w:cs="Arial"/>
          <w:sz w:val="20"/>
          <w:szCs w:val="20"/>
        </w:rPr>
        <w:t>) in </w:t>
      </w:r>
      <w:hyperlink r:id="rId23" w:tgtFrame="_blank" w:tooltip="to EUR-Lex" w:history="1">
        <w:r w:rsidR="00B93C99" w:rsidRPr="00AD5E08">
          <w:rPr>
            <w:rStyle w:val="Hiperpovezava"/>
            <w:rFonts w:ascii="Arial" w:hAnsi="Arial" w:cs="Arial"/>
            <w:sz w:val="20"/>
            <w:szCs w:val="20"/>
          </w:rPr>
          <w:t>Direktivo Sveta 2021/514/EU</w:t>
        </w:r>
      </w:hyperlink>
      <w:r w:rsidR="00B93C99" w:rsidRPr="00AD5E08">
        <w:rPr>
          <w:rFonts w:ascii="Arial" w:hAnsi="Arial" w:cs="Arial"/>
          <w:sz w:val="20"/>
          <w:szCs w:val="20"/>
        </w:rPr>
        <w:t> z dne 22. marca 2021 o spremembi </w:t>
      </w:r>
      <w:hyperlink r:id="rId24" w:tgtFrame="_blank" w:tooltip="to EUR-Lex" w:history="1">
        <w:r w:rsidR="00B93C99" w:rsidRPr="00AD5E08">
          <w:rPr>
            <w:rStyle w:val="Hiperpovezava"/>
            <w:rFonts w:ascii="Arial" w:hAnsi="Arial" w:cs="Arial"/>
            <w:sz w:val="20"/>
            <w:szCs w:val="20"/>
          </w:rPr>
          <w:t>Direktive 2011/16/EU</w:t>
        </w:r>
      </w:hyperlink>
      <w:r w:rsidR="00B93C99" w:rsidRPr="00AD5E08">
        <w:rPr>
          <w:rFonts w:ascii="Arial" w:hAnsi="Arial" w:cs="Arial"/>
          <w:sz w:val="20"/>
          <w:szCs w:val="20"/>
        </w:rPr>
        <w:t> o upravnem sodelovanju na področju obdavčevanja (UL L št. 104 z dne 25. 3. 2021, str.1; v nadaljnjem besedilu: </w:t>
      </w:r>
      <w:hyperlink r:id="rId25" w:tgtFrame="_blank" w:tooltip="to EUR-Lex" w:history="1">
        <w:r w:rsidR="00B93C99" w:rsidRPr="00AD5E08">
          <w:rPr>
            <w:rStyle w:val="Hiperpovezava"/>
            <w:rFonts w:ascii="Arial" w:hAnsi="Arial" w:cs="Arial"/>
            <w:sz w:val="20"/>
            <w:szCs w:val="20"/>
          </w:rPr>
          <w:t>Direktiva 2021/514/EU</w:t>
        </w:r>
      </w:hyperlink>
      <w:r w:rsidR="00B93C99" w:rsidRPr="00AD5E08">
        <w:rPr>
          <w:rFonts w:ascii="Arial" w:hAnsi="Arial" w:cs="Arial"/>
          <w:sz w:val="20"/>
          <w:szCs w:val="20"/>
        </w:rPr>
        <w:t>).</w:t>
      </w:r>
      <w:r>
        <w:rPr>
          <w:rFonts w:ascii="Arial" w:hAnsi="Arial" w:cs="Arial"/>
          <w:sz w:val="20"/>
          <w:szCs w:val="20"/>
        </w:rPr>
        <w:t xml:space="preserve">«. </w:t>
      </w:r>
    </w:p>
    <w:p w14:paraId="413F58B2" w14:textId="77777777" w:rsidR="00B93C99" w:rsidRPr="00B93C99" w:rsidRDefault="00B93C99" w:rsidP="00B93C99">
      <w:pPr>
        <w:spacing w:line="260" w:lineRule="atLeast"/>
        <w:ind w:right="175"/>
        <w:rPr>
          <w:rFonts w:ascii="Arial" w:hAnsi="Arial" w:cs="Arial"/>
          <w:b/>
          <w:bCs/>
          <w:sz w:val="20"/>
          <w:szCs w:val="20"/>
        </w:rPr>
      </w:pPr>
    </w:p>
    <w:p w14:paraId="23D0AC13" w14:textId="1F759891" w:rsidR="00B93C99" w:rsidRDefault="00B93C99"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4C1E824B" w14:textId="77777777" w:rsidR="007944C4" w:rsidRPr="008C2E70" w:rsidRDefault="007944C4" w:rsidP="008C2E70">
      <w:pPr>
        <w:spacing w:line="260" w:lineRule="atLeast"/>
        <w:ind w:right="175"/>
        <w:rPr>
          <w:rFonts w:ascii="Arial" w:hAnsi="Arial" w:cs="Arial"/>
          <w:b/>
          <w:bCs/>
          <w:sz w:val="20"/>
          <w:szCs w:val="20"/>
        </w:rPr>
      </w:pPr>
    </w:p>
    <w:p w14:paraId="4D67F354" w14:textId="19BE689D" w:rsidR="007944C4" w:rsidRDefault="007944C4" w:rsidP="007944C4">
      <w:pPr>
        <w:spacing w:line="260" w:lineRule="atLeast"/>
        <w:jc w:val="both"/>
        <w:rPr>
          <w:rFonts w:ascii="Arial" w:hAnsi="Arial" w:cs="Arial"/>
          <w:sz w:val="20"/>
          <w:szCs w:val="20"/>
        </w:rPr>
      </w:pPr>
      <w:r w:rsidRPr="007944C4">
        <w:rPr>
          <w:rFonts w:ascii="Arial" w:hAnsi="Arial" w:cs="Arial"/>
          <w:sz w:val="20"/>
          <w:szCs w:val="20"/>
        </w:rPr>
        <w:t>V 86.k členu se v naslovu</w:t>
      </w:r>
      <w:r w:rsidR="0042399D">
        <w:rPr>
          <w:rFonts w:ascii="Arial" w:hAnsi="Arial" w:cs="Arial"/>
          <w:sz w:val="20"/>
          <w:szCs w:val="20"/>
        </w:rPr>
        <w:t xml:space="preserve"> člena</w:t>
      </w:r>
      <w:r w:rsidR="0069766A">
        <w:rPr>
          <w:rFonts w:ascii="Arial" w:hAnsi="Arial" w:cs="Arial"/>
          <w:sz w:val="20"/>
          <w:szCs w:val="20"/>
        </w:rPr>
        <w:t xml:space="preserve"> </w:t>
      </w:r>
      <w:r w:rsidRPr="007944C4">
        <w:rPr>
          <w:rFonts w:ascii="Arial" w:hAnsi="Arial" w:cs="Arial"/>
          <w:sz w:val="20"/>
          <w:szCs w:val="20"/>
        </w:rPr>
        <w:t xml:space="preserve">in v tretjem odstavku beseda »odhodka« nadomesti z besedo »dohodka«. </w:t>
      </w:r>
    </w:p>
    <w:p w14:paraId="23E3D739" w14:textId="77777777" w:rsidR="007944C4" w:rsidRPr="007944C4" w:rsidRDefault="007944C4" w:rsidP="007944C4">
      <w:pPr>
        <w:spacing w:line="260" w:lineRule="atLeast"/>
        <w:jc w:val="both"/>
        <w:rPr>
          <w:rFonts w:ascii="Arial" w:hAnsi="Arial" w:cs="Arial"/>
          <w:sz w:val="20"/>
          <w:szCs w:val="20"/>
        </w:rPr>
      </w:pPr>
    </w:p>
    <w:p w14:paraId="4CBC2FB7" w14:textId="70205348" w:rsidR="007944C4" w:rsidRPr="00665866" w:rsidRDefault="007944C4" w:rsidP="007944C4">
      <w:pPr>
        <w:pStyle w:val="Odstavekseznama"/>
        <w:numPr>
          <w:ilvl w:val="0"/>
          <w:numId w:val="1"/>
        </w:numPr>
        <w:spacing w:line="260" w:lineRule="atLeast"/>
        <w:ind w:right="175"/>
        <w:jc w:val="center"/>
        <w:rPr>
          <w:rFonts w:ascii="Arial" w:hAnsi="Arial" w:cs="Arial"/>
          <w:b/>
          <w:bCs/>
          <w:sz w:val="20"/>
          <w:szCs w:val="20"/>
        </w:rPr>
      </w:pPr>
      <w:r>
        <w:rPr>
          <w:rFonts w:ascii="Arial" w:hAnsi="Arial" w:cs="Arial"/>
          <w:b/>
          <w:bCs/>
          <w:sz w:val="20"/>
          <w:szCs w:val="20"/>
        </w:rPr>
        <w:t>člen</w:t>
      </w:r>
    </w:p>
    <w:p w14:paraId="366F5D15" w14:textId="77777777" w:rsidR="00E13705" w:rsidRPr="00665866" w:rsidRDefault="00E13705" w:rsidP="007944C4">
      <w:pPr>
        <w:pStyle w:val="Odstavekseznama"/>
        <w:spacing w:line="260" w:lineRule="atLeast"/>
        <w:ind w:right="175"/>
        <w:rPr>
          <w:rFonts w:ascii="Arial" w:hAnsi="Arial" w:cs="Arial"/>
          <w:sz w:val="20"/>
          <w:szCs w:val="20"/>
        </w:rPr>
      </w:pPr>
    </w:p>
    <w:p w14:paraId="6952B25D" w14:textId="0973EC82" w:rsidR="00E13705" w:rsidRPr="00665866" w:rsidRDefault="003034D3" w:rsidP="007944C4">
      <w:pPr>
        <w:spacing w:line="260" w:lineRule="atLeast"/>
        <w:ind w:right="175"/>
        <w:jc w:val="both"/>
        <w:rPr>
          <w:rFonts w:ascii="Arial" w:hAnsi="Arial" w:cs="Arial"/>
          <w:sz w:val="20"/>
          <w:szCs w:val="20"/>
        </w:rPr>
      </w:pPr>
      <w:r>
        <w:rPr>
          <w:rFonts w:ascii="Arial" w:hAnsi="Arial" w:cs="Arial"/>
          <w:sz w:val="20"/>
          <w:szCs w:val="20"/>
        </w:rPr>
        <w:t>Z</w:t>
      </w:r>
      <w:r w:rsidR="00E13705" w:rsidRPr="00665866">
        <w:rPr>
          <w:rFonts w:ascii="Arial" w:hAnsi="Arial" w:cs="Arial"/>
          <w:sz w:val="20"/>
          <w:szCs w:val="20"/>
        </w:rPr>
        <w:t xml:space="preserve">a </w:t>
      </w:r>
      <w:r w:rsidR="00E16697" w:rsidRPr="00BA428F">
        <w:rPr>
          <w:rFonts w:ascii="Arial" w:hAnsi="Arial" w:cs="Arial"/>
          <w:sz w:val="20"/>
          <w:szCs w:val="20"/>
        </w:rPr>
        <w:t xml:space="preserve">črtanim </w:t>
      </w:r>
      <w:r w:rsidR="00E13705" w:rsidRPr="00BA428F">
        <w:rPr>
          <w:rFonts w:ascii="Arial" w:hAnsi="Arial" w:cs="Arial"/>
          <w:sz w:val="20"/>
          <w:szCs w:val="20"/>
        </w:rPr>
        <w:t xml:space="preserve">86.š členom </w:t>
      </w:r>
      <w:r w:rsidRPr="00BA428F">
        <w:rPr>
          <w:rFonts w:ascii="Arial" w:hAnsi="Arial" w:cs="Arial"/>
          <w:sz w:val="20"/>
          <w:szCs w:val="20"/>
        </w:rPr>
        <w:t xml:space="preserve">se </w:t>
      </w:r>
      <w:r w:rsidR="00E13705" w:rsidRPr="00BA428F">
        <w:rPr>
          <w:rFonts w:ascii="Arial" w:hAnsi="Arial" w:cs="Arial"/>
          <w:sz w:val="20"/>
          <w:szCs w:val="20"/>
        </w:rPr>
        <w:t xml:space="preserve">doda nov, 86.t člen, </w:t>
      </w:r>
      <w:r w:rsidR="00E13705" w:rsidRPr="00665866">
        <w:rPr>
          <w:rFonts w:ascii="Arial" w:hAnsi="Arial" w:cs="Arial"/>
          <w:sz w:val="20"/>
          <w:szCs w:val="20"/>
        </w:rPr>
        <w:t xml:space="preserve">ki se glasi: </w:t>
      </w:r>
    </w:p>
    <w:p w14:paraId="2BCF1BC9" w14:textId="77777777" w:rsidR="00E13705" w:rsidRPr="00665866" w:rsidRDefault="00E13705" w:rsidP="007944C4">
      <w:pPr>
        <w:spacing w:line="260" w:lineRule="atLeast"/>
        <w:ind w:right="175"/>
        <w:jc w:val="both"/>
        <w:rPr>
          <w:rFonts w:ascii="Arial" w:hAnsi="Arial" w:cs="Arial"/>
          <w:sz w:val="20"/>
          <w:szCs w:val="20"/>
        </w:rPr>
      </w:pPr>
    </w:p>
    <w:p w14:paraId="12459BB0" w14:textId="1B45E015" w:rsidR="00E13705" w:rsidRPr="003F497E" w:rsidRDefault="00E13705" w:rsidP="007944C4">
      <w:pPr>
        <w:spacing w:line="260" w:lineRule="atLeast"/>
        <w:jc w:val="center"/>
        <w:rPr>
          <w:rFonts w:ascii="Arial" w:hAnsi="Arial" w:cs="Arial"/>
          <w:sz w:val="20"/>
          <w:szCs w:val="20"/>
        </w:rPr>
      </w:pPr>
      <w:r w:rsidRPr="003F497E">
        <w:rPr>
          <w:rFonts w:ascii="Arial" w:hAnsi="Arial" w:cs="Arial"/>
          <w:sz w:val="20"/>
          <w:szCs w:val="20"/>
        </w:rPr>
        <w:t>»86.t člen</w:t>
      </w:r>
    </w:p>
    <w:p w14:paraId="1372796B" w14:textId="77777777" w:rsidR="00E13705" w:rsidRPr="00665866" w:rsidRDefault="00E13705" w:rsidP="007944C4">
      <w:pPr>
        <w:spacing w:line="260" w:lineRule="atLeast"/>
        <w:jc w:val="center"/>
        <w:rPr>
          <w:rFonts w:ascii="Arial" w:hAnsi="Arial" w:cs="Arial"/>
          <w:sz w:val="20"/>
          <w:szCs w:val="20"/>
        </w:rPr>
      </w:pPr>
      <w:r w:rsidRPr="00665866">
        <w:rPr>
          <w:rFonts w:ascii="Arial" w:hAnsi="Arial" w:cs="Arial"/>
          <w:sz w:val="20"/>
          <w:szCs w:val="20"/>
        </w:rPr>
        <w:t>(vsebina obvestila o uveljavljanju posebne osebne olajšave za nove rezidente)</w:t>
      </w:r>
    </w:p>
    <w:p w14:paraId="29A8C67A" w14:textId="77777777" w:rsidR="00E13705" w:rsidRPr="00665866" w:rsidRDefault="00E13705" w:rsidP="007944C4">
      <w:pPr>
        <w:spacing w:line="260" w:lineRule="atLeast"/>
        <w:rPr>
          <w:rFonts w:ascii="Arial" w:hAnsi="Arial" w:cs="Arial"/>
          <w:sz w:val="20"/>
          <w:szCs w:val="20"/>
        </w:rPr>
      </w:pPr>
    </w:p>
    <w:p w14:paraId="4AD31089" w14:textId="7B30914A" w:rsidR="00E13705" w:rsidRPr="00665866" w:rsidRDefault="00E13705" w:rsidP="007944C4">
      <w:pPr>
        <w:spacing w:line="260" w:lineRule="atLeast"/>
        <w:jc w:val="both"/>
        <w:rPr>
          <w:rFonts w:ascii="Arial" w:hAnsi="Arial" w:cs="Arial"/>
          <w:sz w:val="20"/>
          <w:szCs w:val="20"/>
        </w:rPr>
      </w:pPr>
      <w:r w:rsidRPr="00665866">
        <w:rPr>
          <w:rFonts w:ascii="Arial" w:hAnsi="Arial" w:cs="Arial"/>
          <w:sz w:val="20"/>
          <w:szCs w:val="20"/>
        </w:rPr>
        <w:t xml:space="preserve">(1) Davčni zavezanec – rezident, ki v skladu s 113.a členom ZDoh-2 uveljavlja posebno osebno olajšavo za nove rezidente na podlagi </w:t>
      </w:r>
      <w:r w:rsidR="00526C7B">
        <w:rPr>
          <w:rFonts w:ascii="Arial" w:hAnsi="Arial" w:cs="Arial"/>
          <w:sz w:val="20"/>
          <w:szCs w:val="20"/>
        </w:rPr>
        <w:t>petnajstega</w:t>
      </w:r>
      <w:r w:rsidR="00526C7B" w:rsidRPr="00665866">
        <w:rPr>
          <w:rFonts w:ascii="Arial" w:hAnsi="Arial" w:cs="Arial"/>
          <w:sz w:val="20"/>
          <w:szCs w:val="20"/>
        </w:rPr>
        <w:t xml:space="preserve"> </w:t>
      </w:r>
      <w:r w:rsidRPr="00665866">
        <w:rPr>
          <w:rFonts w:ascii="Arial" w:hAnsi="Arial" w:cs="Arial"/>
          <w:sz w:val="20"/>
          <w:szCs w:val="20"/>
        </w:rPr>
        <w:t>odstavka 127. člena ZDoh-2 pri izračunu akontacije dohodnine od dohodka iz delovnega razmerja, ki se izplačuje za mesečno obdobje, o tem pisno obvesti delodajalca.</w:t>
      </w:r>
    </w:p>
    <w:p w14:paraId="1E2E25EC" w14:textId="77777777" w:rsidR="00E13705" w:rsidRPr="00665866" w:rsidRDefault="00E13705" w:rsidP="007944C4">
      <w:pPr>
        <w:spacing w:line="260" w:lineRule="atLeast"/>
        <w:jc w:val="both"/>
        <w:rPr>
          <w:rFonts w:ascii="Arial" w:hAnsi="Arial" w:cs="Arial"/>
          <w:sz w:val="20"/>
          <w:szCs w:val="20"/>
        </w:rPr>
      </w:pPr>
    </w:p>
    <w:p w14:paraId="6B719384" w14:textId="77777777" w:rsidR="00E13705" w:rsidRPr="00665866" w:rsidRDefault="00E13705" w:rsidP="007944C4">
      <w:pPr>
        <w:spacing w:line="260" w:lineRule="atLeast"/>
        <w:jc w:val="both"/>
        <w:rPr>
          <w:rFonts w:ascii="Arial" w:hAnsi="Arial" w:cs="Arial"/>
          <w:sz w:val="20"/>
          <w:szCs w:val="20"/>
        </w:rPr>
      </w:pPr>
      <w:r w:rsidRPr="00665866">
        <w:rPr>
          <w:rFonts w:ascii="Arial" w:hAnsi="Arial" w:cs="Arial"/>
          <w:sz w:val="20"/>
          <w:szCs w:val="20"/>
        </w:rPr>
        <w:t>(2) Obvestilo iz prejšnjega odstavka vsebuje naslednje podatke:</w:t>
      </w:r>
    </w:p>
    <w:p w14:paraId="7F352569" w14:textId="7B4A9933" w:rsidR="00E13705" w:rsidRDefault="00E13705" w:rsidP="00F2519D">
      <w:pPr>
        <w:pStyle w:val="Odstavekseznama"/>
        <w:numPr>
          <w:ilvl w:val="0"/>
          <w:numId w:val="7"/>
        </w:numPr>
        <w:spacing w:line="260" w:lineRule="atLeast"/>
        <w:jc w:val="both"/>
        <w:rPr>
          <w:rFonts w:ascii="Arial" w:hAnsi="Arial" w:cs="Arial"/>
          <w:sz w:val="20"/>
          <w:szCs w:val="20"/>
        </w:rPr>
      </w:pPr>
      <w:r w:rsidRPr="00F2519D">
        <w:rPr>
          <w:rFonts w:ascii="Arial" w:hAnsi="Arial" w:cs="Arial"/>
          <w:sz w:val="20"/>
          <w:szCs w:val="20"/>
        </w:rPr>
        <w:t>identifikacijske podatke o davčnem zavezancu rezidentu, ki uveljavlja posebno osebno olajšavo pri izračunu akontacije dohodnine,</w:t>
      </w:r>
    </w:p>
    <w:p w14:paraId="34E93417" w14:textId="29263F10" w:rsidR="00E13705" w:rsidRDefault="00E13705" w:rsidP="007944C4">
      <w:pPr>
        <w:pStyle w:val="Odstavekseznama"/>
        <w:numPr>
          <w:ilvl w:val="0"/>
          <w:numId w:val="7"/>
        </w:numPr>
        <w:spacing w:line="260" w:lineRule="atLeast"/>
        <w:jc w:val="both"/>
        <w:rPr>
          <w:rFonts w:ascii="Arial" w:hAnsi="Arial" w:cs="Arial"/>
          <w:sz w:val="20"/>
          <w:szCs w:val="20"/>
        </w:rPr>
      </w:pPr>
      <w:r w:rsidRPr="00F2519D">
        <w:rPr>
          <w:rFonts w:ascii="Arial" w:hAnsi="Arial" w:cs="Arial"/>
          <w:sz w:val="20"/>
          <w:szCs w:val="20"/>
        </w:rPr>
        <w:t>identifikacijske podatke o delodajalcu,</w:t>
      </w:r>
    </w:p>
    <w:p w14:paraId="71803570" w14:textId="198ED229" w:rsidR="00E13705" w:rsidRPr="00F2519D" w:rsidRDefault="00E13705" w:rsidP="007944C4">
      <w:pPr>
        <w:pStyle w:val="Odstavekseznama"/>
        <w:numPr>
          <w:ilvl w:val="0"/>
          <w:numId w:val="7"/>
        </w:numPr>
        <w:spacing w:line="260" w:lineRule="atLeast"/>
        <w:jc w:val="both"/>
        <w:rPr>
          <w:rFonts w:ascii="Arial" w:hAnsi="Arial" w:cs="Arial"/>
          <w:sz w:val="20"/>
          <w:szCs w:val="20"/>
        </w:rPr>
      </w:pPr>
      <w:r w:rsidRPr="00F2519D">
        <w:rPr>
          <w:rFonts w:ascii="Arial" w:hAnsi="Arial" w:cs="Arial"/>
          <w:sz w:val="20"/>
          <w:szCs w:val="20"/>
        </w:rPr>
        <w:t>podpisano izjavo rezidenta, da izpolnjuje pogoje za posebno osebno olajšavo iz 113.a člena ZDoh-2.</w:t>
      </w:r>
      <w:r w:rsidR="00E97AF3" w:rsidRPr="00F2519D">
        <w:rPr>
          <w:rFonts w:ascii="Arial" w:hAnsi="Arial" w:cs="Arial"/>
          <w:sz w:val="20"/>
          <w:szCs w:val="20"/>
        </w:rPr>
        <w:t>«.</w:t>
      </w:r>
    </w:p>
    <w:p w14:paraId="4839E1BA" w14:textId="77777777" w:rsidR="00E13705" w:rsidRDefault="00E13705" w:rsidP="007944C4">
      <w:pPr>
        <w:spacing w:line="260" w:lineRule="atLeast"/>
        <w:ind w:right="175"/>
        <w:jc w:val="both"/>
        <w:rPr>
          <w:rFonts w:ascii="Arial" w:hAnsi="Arial" w:cs="Arial"/>
          <w:sz w:val="20"/>
          <w:szCs w:val="20"/>
        </w:rPr>
      </w:pPr>
    </w:p>
    <w:p w14:paraId="4B246DBF" w14:textId="7A28748D" w:rsidR="007E22F2" w:rsidRPr="007E22F2" w:rsidRDefault="007E22F2" w:rsidP="007E22F2">
      <w:pPr>
        <w:spacing w:line="260" w:lineRule="atLeast"/>
        <w:ind w:right="175"/>
        <w:jc w:val="center"/>
        <w:rPr>
          <w:rFonts w:ascii="Arial" w:hAnsi="Arial" w:cs="Arial"/>
          <w:b/>
          <w:bCs/>
          <w:sz w:val="20"/>
          <w:szCs w:val="20"/>
        </w:rPr>
      </w:pPr>
      <w:r w:rsidRPr="007E22F2">
        <w:rPr>
          <w:rFonts w:ascii="Arial" w:hAnsi="Arial" w:cs="Arial"/>
          <w:b/>
          <w:bCs/>
          <w:sz w:val="20"/>
          <w:szCs w:val="20"/>
        </w:rPr>
        <w:t>KONČNA DOLOČBA</w:t>
      </w:r>
    </w:p>
    <w:p w14:paraId="6B8AFA27" w14:textId="77777777" w:rsidR="007E22F2" w:rsidRPr="00665866" w:rsidRDefault="007E22F2" w:rsidP="007944C4">
      <w:pPr>
        <w:spacing w:line="260" w:lineRule="atLeast"/>
        <w:ind w:right="175"/>
        <w:jc w:val="both"/>
        <w:rPr>
          <w:rFonts w:ascii="Arial" w:hAnsi="Arial" w:cs="Arial"/>
          <w:sz w:val="20"/>
          <w:szCs w:val="20"/>
        </w:rPr>
      </w:pPr>
    </w:p>
    <w:p w14:paraId="24917B6B" w14:textId="77777777" w:rsidR="00E13705" w:rsidRPr="00665866" w:rsidRDefault="00E13705" w:rsidP="007944C4">
      <w:pPr>
        <w:pStyle w:val="Odstavekseznama"/>
        <w:numPr>
          <w:ilvl w:val="0"/>
          <w:numId w:val="1"/>
        </w:numPr>
        <w:spacing w:line="260" w:lineRule="atLeast"/>
        <w:ind w:right="175"/>
        <w:jc w:val="center"/>
        <w:rPr>
          <w:rFonts w:ascii="Arial" w:hAnsi="Arial" w:cs="Arial"/>
          <w:b/>
          <w:bCs/>
          <w:sz w:val="20"/>
          <w:szCs w:val="20"/>
        </w:rPr>
      </w:pPr>
      <w:r w:rsidRPr="00665866">
        <w:rPr>
          <w:rFonts w:ascii="Arial" w:hAnsi="Arial" w:cs="Arial"/>
          <w:b/>
          <w:bCs/>
          <w:sz w:val="20"/>
          <w:szCs w:val="20"/>
        </w:rPr>
        <w:t>člen</w:t>
      </w:r>
    </w:p>
    <w:p w14:paraId="7C388558" w14:textId="77777777" w:rsidR="00E13705" w:rsidRPr="00665866" w:rsidRDefault="00E13705" w:rsidP="007944C4">
      <w:pPr>
        <w:pStyle w:val="Style1"/>
        <w:adjustRightInd/>
        <w:spacing w:line="260" w:lineRule="atLeast"/>
        <w:jc w:val="both"/>
        <w:rPr>
          <w:rFonts w:ascii="Arial" w:hAnsi="Arial" w:cs="Arial"/>
          <w:sz w:val="20"/>
          <w:szCs w:val="20"/>
        </w:rPr>
      </w:pPr>
    </w:p>
    <w:p w14:paraId="533A12E3" w14:textId="5A262C2E" w:rsidR="00E13705" w:rsidRPr="00665866" w:rsidRDefault="00E16697" w:rsidP="007944C4">
      <w:pPr>
        <w:spacing w:line="260" w:lineRule="atLeast"/>
        <w:ind w:right="175"/>
        <w:jc w:val="both"/>
        <w:rPr>
          <w:rFonts w:ascii="Arial" w:hAnsi="Arial" w:cs="Arial"/>
          <w:sz w:val="20"/>
          <w:szCs w:val="20"/>
        </w:rPr>
      </w:pPr>
      <w:r w:rsidRPr="00665866">
        <w:rPr>
          <w:rFonts w:ascii="Arial" w:hAnsi="Arial" w:cs="Arial"/>
          <w:color w:val="000000"/>
          <w:sz w:val="20"/>
          <w:szCs w:val="20"/>
          <w:shd w:val="clear" w:color="auto" w:fill="FFFFFF"/>
        </w:rPr>
        <w:t xml:space="preserve">Ta pravilnik začne veljati </w:t>
      </w:r>
      <w:r w:rsidRPr="00ED3816">
        <w:rPr>
          <w:rFonts w:ascii="Arial" w:hAnsi="Arial" w:cs="Arial"/>
          <w:sz w:val="20"/>
          <w:szCs w:val="20"/>
          <w:shd w:val="clear" w:color="auto" w:fill="FFFFFF"/>
        </w:rPr>
        <w:t xml:space="preserve">naslednji dan po </w:t>
      </w:r>
      <w:r w:rsidRPr="00665866">
        <w:rPr>
          <w:rFonts w:ascii="Arial" w:hAnsi="Arial" w:cs="Arial"/>
          <w:color w:val="000000"/>
          <w:sz w:val="20"/>
          <w:szCs w:val="20"/>
          <w:shd w:val="clear" w:color="auto" w:fill="FFFFFF"/>
        </w:rPr>
        <w:t>objavi v Uradnem listu Republike Slovenije.</w:t>
      </w:r>
    </w:p>
    <w:p w14:paraId="75F37291" w14:textId="77777777" w:rsidR="00E13705" w:rsidRPr="00665866" w:rsidRDefault="00E13705" w:rsidP="007944C4">
      <w:pPr>
        <w:spacing w:line="260" w:lineRule="atLeast"/>
        <w:ind w:right="175"/>
        <w:jc w:val="both"/>
        <w:rPr>
          <w:rFonts w:ascii="Arial" w:hAnsi="Arial" w:cs="Arial"/>
          <w:sz w:val="20"/>
          <w:szCs w:val="20"/>
        </w:rPr>
      </w:pPr>
    </w:p>
    <w:p w14:paraId="177F184B" w14:textId="3623F575" w:rsidR="00E13705" w:rsidRPr="00ED3816" w:rsidRDefault="00E13705" w:rsidP="007944C4">
      <w:pPr>
        <w:spacing w:line="260" w:lineRule="atLeast"/>
        <w:jc w:val="both"/>
        <w:rPr>
          <w:rFonts w:ascii="Arial" w:hAnsi="Arial" w:cs="Arial"/>
          <w:sz w:val="20"/>
          <w:szCs w:val="20"/>
        </w:rPr>
      </w:pPr>
      <w:r w:rsidRPr="00ED3816">
        <w:rPr>
          <w:rFonts w:ascii="Arial" w:hAnsi="Arial" w:cs="Arial"/>
          <w:sz w:val="20"/>
          <w:szCs w:val="20"/>
        </w:rPr>
        <w:lastRenderedPageBreak/>
        <w:t xml:space="preserve">Št. </w:t>
      </w:r>
      <w:r w:rsidR="00083827" w:rsidRPr="00ED3816">
        <w:rPr>
          <w:rFonts w:ascii="Arial" w:hAnsi="Arial" w:cs="Arial"/>
          <w:sz w:val="20"/>
          <w:szCs w:val="20"/>
        </w:rPr>
        <w:t>007-933/2024</w:t>
      </w:r>
    </w:p>
    <w:p w14:paraId="01D3B337" w14:textId="68BDCCA7" w:rsidR="00E13705" w:rsidRPr="003A5684" w:rsidRDefault="00E13705" w:rsidP="007944C4">
      <w:pPr>
        <w:spacing w:line="260" w:lineRule="atLeast"/>
        <w:jc w:val="both"/>
        <w:rPr>
          <w:rFonts w:ascii="Arial" w:hAnsi="Arial" w:cs="Arial"/>
          <w:sz w:val="20"/>
          <w:szCs w:val="20"/>
        </w:rPr>
      </w:pPr>
      <w:r w:rsidRPr="003A5684">
        <w:rPr>
          <w:rFonts w:ascii="Arial" w:hAnsi="Arial" w:cs="Arial"/>
          <w:sz w:val="20"/>
          <w:szCs w:val="20"/>
        </w:rPr>
        <w:t xml:space="preserve">Ljubljana, dne </w:t>
      </w:r>
      <w:r w:rsidR="003A5684" w:rsidRPr="003A5684">
        <w:rPr>
          <w:rFonts w:ascii="Arial" w:hAnsi="Arial" w:cs="Arial"/>
          <w:sz w:val="20"/>
          <w:szCs w:val="20"/>
        </w:rPr>
        <w:t>6. 12. 2024</w:t>
      </w:r>
    </w:p>
    <w:p w14:paraId="318F00C6" w14:textId="6111222F" w:rsidR="00E13705" w:rsidRPr="001E4777" w:rsidRDefault="00E13705" w:rsidP="007944C4">
      <w:pPr>
        <w:spacing w:line="260" w:lineRule="atLeast"/>
        <w:jc w:val="both"/>
        <w:rPr>
          <w:rFonts w:ascii="Arial" w:hAnsi="Arial" w:cs="Arial"/>
          <w:sz w:val="20"/>
          <w:szCs w:val="20"/>
        </w:rPr>
      </w:pPr>
      <w:r w:rsidRPr="00ED3816">
        <w:rPr>
          <w:rFonts w:ascii="Arial" w:hAnsi="Arial" w:cs="Arial"/>
          <w:sz w:val="20"/>
          <w:szCs w:val="20"/>
        </w:rPr>
        <w:t>EVA</w:t>
      </w:r>
      <w:r w:rsidR="00083827" w:rsidRPr="00ED3816">
        <w:rPr>
          <w:rFonts w:ascii="Arial" w:hAnsi="Arial" w:cs="Arial"/>
          <w:sz w:val="20"/>
          <w:szCs w:val="20"/>
        </w:rPr>
        <w:t xml:space="preserve"> 2024-1611-0102</w:t>
      </w:r>
    </w:p>
    <w:p w14:paraId="561D83D2" w14:textId="77777777" w:rsidR="00E13705" w:rsidRPr="00665866" w:rsidRDefault="00E13705" w:rsidP="007944C4">
      <w:pPr>
        <w:spacing w:line="260" w:lineRule="atLeast"/>
        <w:jc w:val="both"/>
        <w:rPr>
          <w:rFonts w:ascii="Arial" w:hAnsi="Arial" w:cs="Arial"/>
          <w:sz w:val="20"/>
          <w:szCs w:val="20"/>
        </w:rPr>
      </w:pPr>
    </w:p>
    <w:p w14:paraId="4557029B" w14:textId="5A82E125" w:rsidR="00E13705" w:rsidRPr="00665866" w:rsidRDefault="00E13705" w:rsidP="007944C4">
      <w:pPr>
        <w:spacing w:line="260" w:lineRule="atLeast"/>
        <w:rPr>
          <w:rFonts w:ascii="Arial" w:hAnsi="Arial" w:cs="Arial"/>
          <w:spacing w:val="-2"/>
          <w:sz w:val="20"/>
          <w:szCs w:val="20"/>
        </w:rPr>
      </w:pPr>
      <w:r w:rsidRPr="00665866">
        <w:rPr>
          <w:rFonts w:ascii="Arial" w:hAnsi="Arial" w:cs="Arial"/>
          <w:spacing w:val="-2"/>
          <w:sz w:val="20"/>
          <w:szCs w:val="20"/>
        </w:rPr>
        <w:t xml:space="preserve">                    </w:t>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00E16697" w:rsidRPr="00665866">
        <w:rPr>
          <w:rFonts w:ascii="Arial" w:hAnsi="Arial" w:cs="Arial"/>
          <w:spacing w:val="-2"/>
          <w:sz w:val="20"/>
          <w:szCs w:val="20"/>
        </w:rPr>
        <w:t>Klemen Boštjančič</w:t>
      </w:r>
    </w:p>
    <w:p w14:paraId="360BBCB1" w14:textId="0EAD0E88" w:rsidR="00E13705" w:rsidRPr="00665866" w:rsidRDefault="00E13705" w:rsidP="007944C4">
      <w:pPr>
        <w:spacing w:line="260" w:lineRule="atLeast"/>
        <w:rPr>
          <w:rFonts w:ascii="Arial" w:hAnsi="Arial" w:cs="Arial"/>
          <w:spacing w:val="-2"/>
          <w:sz w:val="20"/>
          <w:szCs w:val="20"/>
        </w:rPr>
      </w:pP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Pr="00665866">
        <w:rPr>
          <w:rFonts w:ascii="Arial" w:hAnsi="Arial" w:cs="Arial"/>
          <w:spacing w:val="-2"/>
          <w:sz w:val="20"/>
          <w:szCs w:val="20"/>
        </w:rPr>
        <w:tab/>
      </w:r>
      <w:r w:rsidR="00D056E6">
        <w:rPr>
          <w:rFonts w:ascii="Arial" w:hAnsi="Arial" w:cs="Arial"/>
          <w:spacing w:val="-2"/>
          <w:sz w:val="20"/>
          <w:szCs w:val="20"/>
        </w:rPr>
        <w:t>m</w:t>
      </w:r>
      <w:r w:rsidRPr="00665866">
        <w:rPr>
          <w:rFonts w:ascii="Arial" w:hAnsi="Arial" w:cs="Arial"/>
          <w:spacing w:val="-2"/>
          <w:sz w:val="20"/>
          <w:szCs w:val="20"/>
        </w:rPr>
        <w:t>inister za finance</w:t>
      </w:r>
    </w:p>
    <w:p w14:paraId="7B52979B" w14:textId="77777777" w:rsidR="00E13705" w:rsidRPr="00665866" w:rsidRDefault="00E13705" w:rsidP="007944C4">
      <w:pPr>
        <w:spacing w:line="260" w:lineRule="atLeast"/>
        <w:rPr>
          <w:rFonts w:ascii="Arial" w:hAnsi="Arial" w:cs="Arial"/>
          <w:spacing w:val="-2"/>
          <w:sz w:val="20"/>
          <w:szCs w:val="20"/>
        </w:rPr>
      </w:pPr>
    </w:p>
    <w:p w14:paraId="2A8F1630" w14:textId="77777777" w:rsidR="00E13705" w:rsidRPr="00665866" w:rsidRDefault="00E13705" w:rsidP="007944C4">
      <w:pPr>
        <w:spacing w:line="260" w:lineRule="atLeast"/>
        <w:rPr>
          <w:rFonts w:ascii="Arial" w:hAnsi="Arial" w:cs="Arial"/>
          <w:spacing w:val="-2"/>
          <w:sz w:val="20"/>
          <w:szCs w:val="20"/>
        </w:rPr>
      </w:pPr>
    </w:p>
    <w:p w14:paraId="70E8CF19" w14:textId="77777777" w:rsidR="00E13705" w:rsidRPr="00665866" w:rsidRDefault="00E13705" w:rsidP="007944C4">
      <w:pPr>
        <w:spacing w:line="260" w:lineRule="atLeast"/>
        <w:rPr>
          <w:rFonts w:ascii="Arial" w:hAnsi="Arial" w:cs="Arial"/>
          <w:i/>
          <w:iCs/>
          <w:sz w:val="20"/>
          <w:szCs w:val="20"/>
        </w:rPr>
      </w:pPr>
    </w:p>
    <w:p w14:paraId="649AB279" w14:textId="77777777" w:rsidR="00E13705" w:rsidRPr="00665866" w:rsidRDefault="00E13705" w:rsidP="007944C4">
      <w:pPr>
        <w:spacing w:line="260" w:lineRule="atLeast"/>
        <w:rPr>
          <w:rFonts w:ascii="Arial" w:hAnsi="Arial" w:cs="Arial"/>
          <w:i/>
          <w:iCs/>
          <w:sz w:val="20"/>
          <w:szCs w:val="20"/>
        </w:rPr>
      </w:pPr>
    </w:p>
    <w:p w14:paraId="116E5F30" w14:textId="77777777" w:rsidR="00E13705" w:rsidRPr="00665866" w:rsidRDefault="00E13705" w:rsidP="007944C4">
      <w:pPr>
        <w:spacing w:line="260" w:lineRule="atLeast"/>
        <w:rPr>
          <w:rFonts w:ascii="Arial" w:hAnsi="Arial" w:cs="Arial"/>
          <w:i/>
          <w:iCs/>
          <w:sz w:val="20"/>
          <w:szCs w:val="20"/>
        </w:rPr>
      </w:pPr>
    </w:p>
    <w:p w14:paraId="72552A72" w14:textId="77777777" w:rsidR="00E13705" w:rsidRPr="00665866" w:rsidRDefault="00E13705" w:rsidP="007944C4">
      <w:pPr>
        <w:spacing w:line="260" w:lineRule="atLeast"/>
        <w:rPr>
          <w:rFonts w:ascii="Arial" w:hAnsi="Arial" w:cs="Arial"/>
          <w:i/>
          <w:iCs/>
          <w:sz w:val="20"/>
          <w:szCs w:val="20"/>
        </w:rPr>
      </w:pPr>
    </w:p>
    <w:p w14:paraId="2D50B185" w14:textId="77777777" w:rsidR="001B6D00" w:rsidRPr="00665866" w:rsidRDefault="001B6D00">
      <w:pPr>
        <w:rPr>
          <w:rFonts w:ascii="Arial" w:hAnsi="Arial" w:cs="Arial"/>
          <w:sz w:val="20"/>
          <w:szCs w:val="20"/>
        </w:rPr>
      </w:pPr>
    </w:p>
    <w:sectPr w:rsidR="001B6D00" w:rsidRPr="0066586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84D85"/>
    <w:multiLevelType w:val="hybridMultilevel"/>
    <w:tmpl w:val="6B7ABEAA"/>
    <w:lvl w:ilvl="0" w:tplc="CACCB0A4">
      <w:start w:val="1"/>
      <w:numFmt w:val="bullet"/>
      <w:lvlText w:val="-"/>
      <w:lvlJc w:val="left"/>
      <w:pPr>
        <w:ind w:left="360" w:hanging="360"/>
      </w:pPr>
      <w:rPr>
        <w:rFonts w:ascii="Arial" w:eastAsia="Times New Roman" w:hAnsi="Arial" w:cs="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EF15EC"/>
    <w:multiLevelType w:val="hybridMultilevel"/>
    <w:tmpl w:val="86142A9A"/>
    <w:lvl w:ilvl="0" w:tplc="CACCB0A4">
      <w:start w:val="1"/>
      <w:numFmt w:val="bullet"/>
      <w:lvlText w:val="-"/>
      <w:lvlJc w:val="left"/>
      <w:pPr>
        <w:ind w:left="360" w:hanging="360"/>
      </w:pPr>
      <w:rPr>
        <w:rFonts w:ascii="Arial" w:eastAsia="Times New Roman" w:hAnsi="Arial" w:cs="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3735F19"/>
    <w:multiLevelType w:val="hybridMultilevel"/>
    <w:tmpl w:val="0B122A3A"/>
    <w:lvl w:ilvl="0" w:tplc="CACCB0A4">
      <w:start w:val="1"/>
      <w:numFmt w:val="bullet"/>
      <w:lvlText w:val="-"/>
      <w:lvlJc w:val="left"/>
      <w:pPr>
        <w:ind w:left="360" w:hanging="360"/>
      </w:pPr>
      <w:rPr>
        <w:rFonts w:ascii="Arial" w:eastAsia="Times New Roman" w:hAnsi="Arial" w:cs="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7A7227C"/>
    <w:multiLevelType w:val="hybridMultilevel"/>
    <w:tmpl w:val="42668E4E"/>
    <w:lvl w:ilvl="0" w:tplc="CACCB0A4">
      <w:start w:val="1"/>
      <w:numFmt w:val="bullet"/>
      <w:lvlText w:val="-"/>
      <w:lvlJc w:val="left"/>
      <w:pPr>
        <w:ind w:left="360" w:hanging="360"/>
      </w:pPr>
      <w:rPr>
        <w:rFonts w:ascii="Arial" w:eastAsia="Times New Roman" w:hAnsi="Arial" w:cs="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D251BE2"/>
    <w:multiLevelType w:val="hybridMultilevel"/>
    <w:tmpl w:val="0330BD4A"/>
    <w:lvl w:ilvl="0" w:tplc="F0385D62">
      <w:numFmt w:val="bullet"/>
      <w:lvlText w:val="-"/>
      <w:lvlJc w:val="left"/>
      <w:pPr>
        <w:ind w:left="810" w:hanging="45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F7B1364"/>
    <w:multiLevelType w:val="hybridMultilevel"/>
    <w:tmpl w:val="1FBCC244"/>
    <w:lvl w:ilvl="0" w:tplc="CACCB0A4">
      <w:start w:val="1"/>
      <w:numFmt w:val="bullet"/>
      <w:lvlText w:val="-"/>
      <w:lvlJc w:val="left"/>
      <w:pPr>
        <w:ind w:left="360" w:hanging="360"/>
      </w:pPr>
      <w:rPr>
        <w:rFonts w:ascii="Arial" w:eastAsia="Times New Roman" w:hAnsi="Arial" w:cs="Arial" w:hint="default"/>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4D504AEA"/>
    <w:multiLevelType w:val="hybridMultilevel"/>
    <w:tmpl w:val="FBB637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647590526">
    <w:abstractNumId w:val="6"/>
  </w:num>
  <w:num w:numId="2" w16cid:durableId="1765878599">
    <w:abstractNumId w:val="1"/>
  </w:num>
  <w:num w:numId="3" w16cid:durableId="1362516517">
    <w:abstractNumId w:val="4"/>
  </w:num>
  <w:num w:numId="4" w16cid:durableId="1497378324">
    <w:abstractNumId w:val="0"/>
  </w:num>
  <w:num w:numId="5" w16cid:durableId="690573787">
    <w:abstractNumId w:val="2"/>
  </w:num>
  <w:num w:numId="6" w16cid:durableId="1199048738">
    <w:abstractNumId w:val="5"/>
  </w:num>
  <w:num w:numId="7" w16cid:durableId="20993274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4F9E"/>
    <w:rsid w:val="00006C80"/>
    <w:rsid w:val="00010FFC"/>
    <w:rsid w:val="00023C8C"/>
    <w:rsid w:val="000800C2"/>
    <w:rsid w:val="00083406"/>
    <w:rsid w:val="00083827"/>
    <w:rsid w:val="0010202C"/>
    <w:rsid w:val="001033E2"/>
    <w:rsid w:val="001264BD"/>
    <w:rsid w:val="0013251D"/>
    <w:rsid w:val="001B5B5D"/>
    <w:rsid w:val="001B6D00"/>
    <w:rsid w:val="001E4777"/>
    <w:rsid w:val="001F0A3E"/>
    <w:rsid w:val="00203FA1"/>
    <w:rsid w:val="0022779A"/>
    <w:rsid w:val="002D481A"/>
    <w:rsid w:val="002F0E74"/>
    <w:rsid w:val="003034D3"/>
    <w:rsid w:val="00367786"/>
    <w:rsid w:val="00377A6D"/>
    <w:rsid w:val="00380242"/>
    <w:rsid w:val="00383B69"/>
    <w:rsid w:val="003A5684"/>
    <w:rsid w:val="003F2A27"/>
    <w:rsid w:val="003F497E"/>
    <w:rsid w:val="0040198B"/>
    <w:rsid w:val="0042399D"/>
    <w:rsid w:val="00423C7E"/>
    <w:rsid w:val="004274C5"/>
    <w:rsid w:val="00447ED7"/>
    <w:rsid w:val="004F0BA0"/>
    <w:rsid w:val="00524FB4"/>
    <w:rsid w:val="0052655A"/>
    <w:rsid w:val="00526C7B"/>
    <w:rsid w:val="005618C5"/>
    <w:rsid w:val="00566200"/>
    <w:rsid w:val="00572DE5"/>
    <w:rsid w:val="00573171"/>
    <w:rsid w:val="005756E1"/>
    <w:rsid w:val="00593BDC"/>
    <w:rsid w:val="005943DE"/>
    <w:rsid w:val="005B189A"/>
    <w:rsid w:val="005E68EC"/>
    <w:rsid w:val="006254DB"/>
    <w:rsid w:val="00627C07"/>
    <w:rsid w:val="00635CD7"/>
    <w:rsid w:val="006548C0"/>
    <w:rsid w:val="00665866"/>
    <w:rsid w:val="0069386A"/>
    <w:rsid w:val="00694F9E"/>
    <w:rsid w:val="0069766A"/>
    <w:rsid w:val="006C176B"/>
    <w:rsid w:val="006C7963"/>
    <w:rsid w:val="00707217"/>
    <w:rsid w:val="007756AF"/>
    <w:rsid w:val="00791525"/>
    <w:rsid w:val="007944C4"/>
    <w:rsid w:val="007A03E9"/>
    <w:rsid w:val="007C2D0D"/>
    <w:rsid w:val="007E22F2"/>
    <w:rsid w:val="007E43F1"/>
    <w:rsid w:val="007E55E0"/>
    <w:rsid w:val="00816B6B"/>
    <w:rsid w:val="008330CC"/>
    <w:rsid w:val="00835635"/>
    <w:rsid w:val="0084177B"/>
    <w:rsid w:val="008423C0"/>
    <w:rsid w:val="00871149"/>
    <w:rsid w:val="008A5E07"/>
    <w:rsid w:val="008C047F"/>
    <w:rsid w:val="008C2E70"/>
    <w:rsid w:val="008D68B2"/>
    <w:rsid w:val="008F60D8"/>
    <w:rsid w:val="00967BD7"/>
    <w:rsid w:val="00970972"/>
    <w:rsid w:val="009A0726"/>
    <w:rsid w:val="009B1282"/>
    <w:rsid w:val="009B560C"/>
    <w:rsid w:val="009F2DBF"/>
    <w:rsid w:val="00A130DB"/>
    <w:rsid w:val="00A25008"/>
    <w:rsid w:val="00A25334"/>
    <w:rsid w:val="00A4126F"/>
    <w:rsid w:val="00AC526C"/>
    <w:rsid w:val="00AF68D5"/>
    <w:rsid w:val="00B04742"/>
    <w:rsid w:val="00B26598"/>
    <w:rsid w:val="00B30E8B"/>
    <w:rsid w:val="00B63FD2"/>
    <w:rsid w:val="00B64FCF"/>
    <w:rsid w:val="00B70AD3"/>
    <w:rsid w:val="00B86841"/>
    <w:rsid w:val="00B904D8"/>
    <w:rsid w:val="00B93C99"/>
    <w:rsid w:val="00BA428F"/>
    <w:rsid w:val="00BA77DB"/>
    <w:rsid w:val="00BB3C1E"/>
    <w:rsid w:val="00BB4A36"/>
    <w:rsid w:val="00C57F87"/>
    <w:rsid w:val="00D056E6"/>
    <w:rsid w:val="00D13AAD"/>
    <w:rsid w:val="00DA2382"/>
    <w:rsid w:val="00DD1E89"/>
    <w:rsid w:val="00E02A19"/>
    <w:rsid w:val="00E13705"/>
    <w:rsid w:val="00E16697"/>
    <w:rsid w:val="00E578E3"/>
    <w:rsid w:val="00E71195"/>
    <w:rsid w:val="00E80664"/>
    <w:rsid w:val="00E93EC6"/>
    <w:rsid w:val="00E97AF3"/>
    <w:rsid w:val="00ED3816"/>
    <w:rsid w:val="00EF1BA6"/>
    <w:rsid w:val="00EF62E5"/>
    <w:rsid w:val="00F24D49"/>
    <w:rsid w:val="00F2519D"/>
    <w:rsid w:val="00F606D1"/>
    <w:rsid w:val="00F87BF5"/>
    <w:rsid w:val="00FA6C28"/>
    <w:rsid w:val="00FE13CB"/>
    <w:rsid w:val="00FF03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B7FA3"/>
  <w15:chartTrackingRefBased/>
  <w15:docId w15:val="{7B6A6457-F1FF-4926-9751-22AD82069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94F9E"/>
    <w:pPr>
      <w:spacing w:after="0" w:line="240" w:lineRule="auto"/>
    </w:pPr>
    <w:rPr>
      <w:rFonts w:ascii="Calibri" w:hAnsi="Calibri" w:cs="Calibri"/>
      <w:kern w:val="0"/>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yle1">
    <w:name w:val="Style 1"/>
    <w:basedOn w:val="Navaden"/>
    <w:uiPriority w:val="99"/>
    <w:rsid w:val="00E13705"/>
    <w:pPr>
      <w:widowControl w:val="0"/>
      <w:autoSpaceDE w:val="0"/>
      <w:autoSpaceDN w:val="0"/>
      <w:adjustRightInd w:val="0"/>
    </w:pPr>
    <w:rPr>
      <w:rFonts w:ascii="Times New Roman" w:eastAsiaTheme="minorEastAsia" w:hAnsi="Times New Roman" w:cs="Times New Roman"/>
      <w:sz w:val="24"/>
      <w:szCs w:val="24"/>
    </w:rPr>
  </w:style>
  <w:style w:type="paragraph" w:styleId="Odstavekseznama">
    <w:name w:val="List Paragraph"/>
    <w:basedOn w:val="Navaden"/>
    <w:uiPriority w:val="34"/>
    <w:qFormat/>
    <w:rsid w:val="00E13705"/>
    <w:pPr>
      <w:widowControl w:val="0"/>
      <w:autoSpaceDE w:val="0"/>
      <w:autoSpaceDN w:val="0"/>
      <w:ind w:left="720"/>
      <w:contextualSpacing/>
    </w:pPr>
    <w:rPr>
      <w:rFonts w:ascii="Times New Roman" w:eastAsiaTheme="minorEastAsia" w:hAnsi="Times New Roman" w:cs="Times New Roman"/>
      <w:sz w:val="24"/>
      <w:szCs w:val="24"/>
    </w:rPr>
  </w:style>
  <w:style w:type="paragraph" w:styleId="Revizija">
    <w:name w:val="Revision"/>
    <w:hidden/>
    <w:uiPriority w:val="99"/>
    <w:semiHidden/>
    <w:rsid w:val="00526C7B"/>
    <w:pPr>
      <w:spacing w:after="0" w:line="240" w:lineRule="auto"/>
    </w:pPr>
    <w:rPr>
      <w:rFonts w:ascii="Calibri" w:hAnsi="Calibri" w:cs="Calibri"/>
      <w:kern w:val="0"/>
      <w:lang w:eastAsia="sl-SI"/>
      <w14:ligatures w14:val="none"/>
    </w:rPr>
  </w:style>
  <w:style w:type="character" w:styleId="Hiperpovezava">
    <w:name w:val="Hyperlink"/>
    <w:basedOn w:val="Privzetapisavaodstavka"/>
    <w:uiPriority w:val="99"/>
    <w:unhideWhenUsed/>
    <w:rsid w:val="00B93C9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791155">
      <w:bodyDiv w:val="1"/>
      <w:marLeft w:val="0"/>
      <w:marRight w:val="0"/>
      <w:marTop w:val="0"/>
      <w:marBottom w:val="0"/>
      <w:divBdr>
        <w:top w:val="none" w:sz="0" w:space="0" w:color="auto"/>
        <w:left w:val="none" w:sz="0" w:space="0" w:color="auto"/>
        <w:bottom w:val="none" w:sz="0" w:space="0" w:color="auto"/>
        <w:right w:val="none" w:sz="0" w:space="0" w:color="auto"/>
      </w:divBdr>
      <w:divsChild>
        <w:div w:id="1617252127">
          <w:marLeft w:val="0"/>
          <w:marRight w:val="0"/>
          <w:marTop w:val="480"/>
          <w:marBottom w:val="0"/>
          <w:divBdr>
            <w:top w:val="none" w:sz="0" w:space="0" w:color="auto"/>
            <w:left w:val="none" w:sz="0" w:space="0" w:color="auto"/>
            <w:bottom w:val="none" w:sz="0" w:space="0" w:color="auto"/>
            <w:right w:val="none" w:sz="0" w:space="0" w:color="auto"/>
          </w:divBdr>
        </w:div>
        <w:div w:id="1943754339">
          <w:marLeft w:val="0"/>
          <w:marRight w:val="0"/>
          <w:marTop w:val="480"/>
          <w:marBottom w:val="0"/>
          <w:divBdr>
            <w:top w:val="none" w:sz="0" w:space="0" w:color="auto"/>
            <w:left w:val="none" w:sz="0" w:space="0" w:color="auto"/>
            <w:bottom w:val="none" w:sz="0" w:space="0" w:color="auto"/>
            <w:right w:val="none" w:sz="0" w:space="0" w:color="auto"/>
          </w:divBdr>
        </w:div>
        <w:div w:id="714695572">
          <w:marLeft w:val="0"/>
          <w:marRight w:val="0"/>
          <w:marTop w:val="240"/>
          <w:marBottom w:val="0"/>
          <w:divBdr>
            <w:top w:val="none" w:sz="0" w:space="0" w:color="auto"/>
            <w:left w:val="none" w:sz="0" w:space="0" w:color="auto"/>
            <w:bottom w:val="none" w:sz="0" w:space="0" w:color="auto"/>
            <w:right w:val="none" w:sz="0" w:space="0" w:color="auto"/>
          </w:divBdr>
        </w:div>
        <w:div w:id="1129325526">
          <w:marLeft w:val="425"/>
          <w:marRight w:val="0"/>
          <w:marTop w:val="0"/>
          <w:marBottom w:val="0"/>
          <w:divBdr>
            <w:top w:val="none" w:sz="0" w:space="0" w:color="auto"/>
            <w:left w:val="none" w:sz="0" w:space="0" w:color="auto"/>
            <w:bottom w:val="none" w:sz="0" w:space="0" w:color="auto"/>
            <w:right w:val="none" w:sz="0" w:space="0" w:color="auto"/>
          </w:divBdr>
        </w:div>
        <w:div w:id="1497262271">
          <w:marLeft w:val="425"/>
          <w:marRight w:val="0"/>
          <w:marTop w:val="0"/>
          <w:marBottom w:val="0"/>
          <w:divBdr>
            <w:top w:val="none" w:sz="0" w:space="0" w:color="auto"/>
            <w:left w:val="none" w:sz="0" w:space="0" w:color="auto"/>
            <w:bottom w:val="none" w:sz="0" w:space="0" w:color="auto"/>
            <w:right w:val="none" w:sz="0" w:space="0" w:color="auto"/>
          </w:divBdr>
        </w:div>
      </w:divsChild>
    </w:div>
    <w:div w:id="351493276">
      <w:bodyDiv w:val="1"/>
      <w:marLeft w:val="0"/>
      <w:marRight w:val="0"/>
      <w:marTop w:val="0"/>
      <w:marBottom w:val="0"/>
      <w:divBdr>
        <w:top w:val="none" w:sz="0" w:space="0" w:color="auto"/>
        <w:left w:val="none" w:sz="0" w:space="0" w:color="auto"/>
        <w:bottom w:val="none" w:sz="0" w:space="0" w:color="auto"/>
        <w:right w:val="none" w:sz="0" w:space="0" w:color="auto"/>
      </w:divBdr>
      <w:divsChild>
        <w:div w:id="1268192311">
          <w:marLeft w:val="0"/>
          <w:marRight w:val="0"/>
          <w:marTop w:val="240"/>
          <w:marBottom w:val="0"/>
          <w:divBdr>
            <w:top w:val="none" w:sz="0" w:space="0" w:color="auto"/>
            <w:left w:val="none" w:sz="0" w:space="0" w:color="auto"/>
            <w:bottom w:val="none" w:sz="0" w:space="0" w:color="auto"/>
            <w:right w:val="none" w:sz="0" w:space="0" w:color="auto"/>
          </w:divBdr>
        </w:div>
        <w:div w:id="2122258850">
          <w:marLeft w:val="425"/>
          <w:marRight w:val="0"/>
          <w:marTop w:val="0"/>
          <w:marBottom w:val="0"/>
          <w:divBdr>
            <w:top w:val="none" w:sz="0" w:space="0" w:color="auto"/>
            <w:left w:val="none" w:sz="0" w:space="0" w:color="auto"/>
            <w:bottom w:val="none" w:sz="0" w:space="0" w:color="auto"/>
            <w:right w:val="none" w:sz="0" w:space="0" w:color="auto"/>
          </w:divBdr>
        </w:div>
        <w:div w:id="2100130755">
          <w:marLeft w:val="425"/>
          <w:marRight w:val="0"/>
          <w:marTop w:val="0"/>
          <w:marBottom w:val="0"/>
          <w:divBdr>
            <w:top w:val="none" w:sz="0" w:space="0" w:color="auto"/>
            <w:left w:val="none" w:sz="0" w:space="0" w:color="auto"/>
            <w:bottom w:val="none" w:sz="0" w:space="0" w:color="auto"/>
            <w:right w:val="none" w:sz="0" w:space="0" w:color="auto"/>
          </w:divBdr>
        </w:div>
        <w:div w:id="897399178">
          <w:marLeft w:val="425"/>
          <w:marRight w:val="0"/>
          <w:marTop w:val="0"/>
          <w:marBottom w:val="0"/>
          <w:divBdr>
            <w:top w:val="none" w:sz="0" w:space="0" w:color="auto"/>
            <w:left w:val="none" w:sz="0" w:space="0" w:color="auto"/>
            <w:bottom w:val="none" w:sz="0" w:space="0" w:color="auto"/>
            <w:right w:val="none" w:sz="0" w:space="0" w:color="auto"/>
          </w:divBdr>
        </w:div>
        <w:div w:id="1973949050">
          <w:marLeft w:val="425"/>
          <w:marRight w:val="0"/>
          <w:marTop w:val="0"/>
          <w:marBottom w:val="0"/>
          <w:divBdr>
            <w:top w:val="none" w:sz="0" w:space="0" w:color="auto"/>
            <w:left w:val="none" w:sz="0" w:space="0" w:color="auto"/>
            <w:bottom w:val="none" w:sz="0" w:space="0" w:color="auto"/>
            <w:right w:val="none" w:sz="0" w:space="0" w:color="auto"/>
          </w:divBdr>
        </w:div>
        <w:div w:id="1373847861">
          <w:marLeft w:val="425"/>
          <w:marRight w:val="0"/>
          <w:marTop w:val="0"/>
          <w:marBottom w:val="0"/>
          <w:divBdr>
            <w:top w:val="none" w:sz="0" w:space="0" w:color="auto"/>
            <w:left w:val="none" w:sz="0" w:space="0" w:color="auto"/>
            <w:bottom w:val="none" w:sz="0" w:space="0" w:color="auto"/>
            <w:right w:val="none" w:sz="0" w:space="0" w:color="auto"/>
          </w:divBdr>
        </w:div>
        <w:div w:id="754282375">
          <w:marLeft w:val="425"/>
          <w:marRight w:val="0"/>
          <w:marTop w:val="0"/>
          <w:marBottom w:val="0"/>
          <w:divBdr>
            <w:top w:val="none" w:sz="0" w:space="0" w:color="auto"/>
            <w:left w:val="none" w:sz="0" w:space="0" w:color="auto"/>
            <w:bottom w:val="none" w:sz="0" w:space="0" w:color="auto"/>
            <w:right w:val="none" w:sz="0" w:space="0" w:color="auto"/>
          </w:divBdr>
        </w:div>
        <w:div w:id="1205024415">
          <w:marLeft w:val="425"/>
          <w:marRight w:val="0"/>
          <w:marTop w:val="0"/>
          <w:marBottom w:val="0"/>
          <w:divBdr>
            <w:top w:val="none" w:sz="0" w:space="0" w:color="auto"/>
            <w:left w:val="none" w:sz="0" w:space="0" w:color="auto"/>
            <w:bottom w:val="none" w:sz="0" w:space="0" w:color="auto"/>
            <w:right w:val="none" w:sz="0" w:space="0" w:color="auto"/>
          </w:divBdr>
        </w:div>
      </w:divsChild>
    </w:div>
    <w:div w:id="1107508018">
      <w:bodyDiv w:val="1"/>
      <w:marLeft w:val="0"/>
      <w:marRight w:val="0"/>
      <w:marTop w:val="0"/>
      <w:marBottom w:val="0"/>
      <w:divBdr>
        <w:top w:val="none" w:sz="0" w:space="0" w:color="auto"/>
        <w:left w:val="none" w:sz="0" w:space="0" w:color="auto"/>
        <w:bottom w:val="none" w:sz="0" w:space="0" w:color="auto"/>
        <w:right w:val="none" w:sz="0" w:space="0" w:color="auto"/>
      </w:divBdr>
      <w:divsChild>
        <w:div w:id="654725525">
          <w:marLeft w:val="0"/>
          <w:marRight w:val="0"/>
          <w:marTop w:val="240"/>
          <w:marBottom w:val="0"/>
          <w:divBdr>
            <w:top w:val="none" w:sz="0" w:space="0" w:color="auto"/>
            <w:left w:val="none" w:sz="0" w:space="0" w:color="auto"/>
            <w:bottom w:val="none" w:sz="0" w:space="0" w:color="auto"/>
            <w:right w:val="none" w:sz="0" w:space="0" w:color="auto"/>
          </w:divBdr>
        </w:div>
        <w:div w:id="1503736449">
          <w:marLeft w:val="425"/>
          <w:marRight w:val="0"/>
          <w:marTop w:val="0"/>
          <w:marBottom w:val="0"/>
          <w:divBdr>
            <w:top w:val="none" w:sz="0" w:space="0" w:color="auto"/>
            <w:left w:val="none" w:sz="0" w:space="0" w:color="auto"/>
            <w:bottom w:val="none" w:sz="0" w:space="0" w:color="auto"/>
            <w:right w:val="none" w:sz="0" w:space="0" w:color="auto"/>
          </w:divBdr>
        </w:div>
        <w:div w:id="54865564">
          <w:marLeft w:val="425"/>
          <w:marRight w:val="0"/>
          <w:marTop w:val="0"/>
          <w:marBottom w:val="0"/>
          <w:divBdr>
            <w:top w:val="none" w:sz="0" w:space="0" w:color="auto"/>
            <w:left w:val="none" w:sz="0" w:space="0" w:color="auto"/>
            <w:bottom w:val="none" w:sz="0" w:space="0" w:color="auto"/>
            <w:right w:val="none" w:sz="0" w:space="0" w:color="auto"/>
          </w:divBdr>
        </w:div>
        <w:div w:id="525873897">
          <w:marLeft w:val="425"/>
          <w:marRight w:val="0"/>
          <w:marTop w:val="0"/>
          <w:marBottom w:val="0"/>
          <w:divBdr>
            <w:top w:val="none" w:sz="0" w:space="0" w:color="auto"/>
            <w:left w:val="none" w:sz="0" w:space="0" w:color="auto"/>
            <w:bottom w:val="none" w:sz="0" w:space="0" w:color="auto"/>
            <w:right w:val="none" w:sz="0" w:space="0" w:color="auto"/>
          </w:divBdr>
        </w:div>
        <w:div w:id="543373170">
          <w:marLeft w:val="425"/>
          <w:marRight w:val="0"/>
          <w:marTop w:val="0"/>
          <w:marBottom w:val="0"/>
          <w:divBdr>
            <w:top w:val="none" w:sz="0" w:space="0" w:color="auto"/>
            <w:left w:val="none" w:sz="0" w:space="0" w:color="auto"/>
            <w:bottom w:val="none" w:sz="0" w:space="0" w:color="auto"/>
            <w:right w:val="none" w:sz="0" w:space="0" w:color="auto"/>
          </w:divBdr>
        </w:div>
        <w:div w:id="526214022">
          <w:marLeft w:val="425"/>
          <w:marRight w:val="0"/>
          <w:marTop w:val="0"/>
          <w:marBottom w:val="0"/>
          <w:divBdr>
            <w:top w:val="none" w:sz="0" w:space="0" w:color="auto"/>
            <w:left w:val="none" w:sz="0" w:space="0" w:color="auto"/>
            <w:bottom w:val="none" w:sz="0" w:space="0" w:color="auto"/>
            <w:right w:val="none" w:sz="0" w:space="0" w:color="auto"/>
          </w:divBdr>
        </w:div>
        <w:div w:id="743456685">
          <w:marLeft w:val="425"/>
          <w:marRight w:val="0"/>
          <w:marTop w:val="0"/>
          <w:marBottom w:val="0"/>
          <w:divBdr>
            <w:top w:val="none" w:sz="0" w:space="0" w:color="auto"/>
            <w:left w:val="none" w:sz="0" w:space="0" w:color="auto"/>
            <w:bottom w:val="none" w:sz="0" w:space="0" w:color="auto"/>
            <w:right w:val="none" w:sz="0" w:space="0" w:color="auto"/>
          </w:divBdr>
        </w:div>
        <w:div w:id="2006198756">
          <w:marLeft w:val="425"/>
          <w:marRight w:val="0"/>
          <w:marTop w:val="0"/>
          <w:marBottom w:val="0"/>
          <w:divBdr>
            <w:top w:val="none" w:sz="0" w:space="0" w:color="auto"/>
            <w:left w:val="none" w:sz="0" w:space="0" w:color="auto"/>
            <w:bottom w:val="none" w:sz="0" w:space="0" w:color="auto"/>
            <w:right w:val="none" w:sz="0" w:space="0" w:color="auto"/>
          </w:divBdr>
        </w:div>
        <w:div w:id="844248390">
          <w:marLeft w:val="425"/>
          <w:marRight w:val="0"/>
          <w:marTop w:val="0"/>
          <w:marBottom w:val="0"/>
          <w:divBdr>
            <w:top w:val="none" w:sz="0" w:space="0" w:color="auto"/>
            <w:left w:val="none" w:sz="0" w:space="0" w:color="auto"/>
            <w:bottom w:val="none" w:sz="0" w:space="0" w:color="auto"/>
            <w:right w:val="none" w:sz="0" w:space="0" w:color="auto"/>
          </w:divBdr>
        </w:div>
        <w:div w:id="1734542355">
          <w:marLeft w:val="425"/>
          <w:marRight w:val="0"/>
          <w:marTop w:val="0"/>
          <w:marBottom w:val="0"/>
          <w:divBdr>
            <w:top w:val="none" w:sz="0" w:space="0" w:color="auto"/>
            <w:left w:val="none" w:sz="0" w:space="0" w:color="auto"/>
            <w:bottom w:val="none" w:sz="0" w:space="0" w:color="auto"/>
            <w:right w:val="none" w:sz="0" w:space="0" w:color="auto"/>
          </w:divBdr>
        </w:div>
        <w:div w:id="1433357799">
          <w:marLeft w:val="425"/>
          <w:marRight w:val="0"/>
          <w:marTop w:val="0"/>
          <w:marBottom w:val="0"/>
          <w:divBdr>
            <w:top w:val="none" w:sz="0" w:space="0" w:color="auto"/>
            <w:left w:val="none" w:sz="0" w:space="0" w:color="auto"/>
            <w:bottom w:val="none" w:sz="0" w:space="0" w:color="auto"/>
            <w:right w:val="none" w:sz="0" w:space="0" w:color="auto"/>
          </w:divBdr>
        </w:div>
      </w:divsChild>
    </w:div>
    <w:div w:id="1435633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ata.europa.eu/eli/dir/2014/107/oj" TargetMode="External"/><Relationship Id="rId13" Type="http://schemas.openxmlformats.org/officeDocument/2006/relationships/hyperlink" Target="http://data.europa.eu/eli/dir/2015/2376/oj" TargetMode="External"/><Relationship Id="rId18" Type="http://schemas.openxmlformats.org/officeDocument/2006/relationships/hyperlink" Target="http://data.europa.eu/eli/dir/2011/16/oj"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data.europa.eu/eli/dir/2011/16/oj" TargetMode="External"/><Relationship Id="rId7" Type="http://schemas.openxmlformats.org/officeDocument/2006/relationships/hyperlink" Target="http://data.europa.eu/eli/dir/1977/799/oj" TargetMode="External"/><Relationship Id="rId12" Type="http://schemas.openxmlformats.org/officeDocument/2006/relationships/hyperlink" Target="http://data.europa.eu/eli/dir/2011/16/oj" TargetMode="External"/><Relationship Id="rId17" Type="http://schemas.openxmlformats.org/officeDocument/2006/relationships/hyperlink" Target="http://data.europa.eu/eli/dir/2016/2258/oj" TargetMode="External"/><Relationship Id="rId25" Type="http://schemas.openxmlformats.org/officeDocument/2006/relationships/hyperlink" Target="http://data.europa.eu/eli/dir/2021/514/oj" TargetMode="External"/><Relationship Id="rId2" Type="http://schemas.openxmlformats.org/officeDocument/2006/relationships/numbering" Target="numbering.xml"/><Relationship Id="rId16" Type="http://schemas.openxmlformats.org/officeDocument/2006/relationships/hyperlink" Target="http://data.europa.eu/eli/dir/2016/881/oj" TargetMode="External"/><Relationship Id="rId20" Type="http://schemas.openxmlformats.org/officeDocument/2006/relationships/hyperlink" Target="http://data.europa.eu/eli/dir/2018/822/oj" TargetMode="External"/><Relationship Id="rId1" Type="http://schemas.openxmlformats.org/officeDocument/2006/relationships/customXml" Target="../customXml/item1.xml"/><Relationship Id="rId6" Type="http://schemas.openxmlformats.org/officeDocument/2006/relationships/hyperlink" Target="http://data.europa.eu/eli/dir/2011/16/oj" TargetMode="External"/><Relationship Id="rId11" Type="http://schemas.openxmlformats.org/officeDocument/2006/relationships/hyperlink" Target="http://data.europa.eu/eli/dir/2015/2376/oj" TargetMode="External"/><Relationship Id="rId24" Type="http://schemas.openxmlformats.org/officeDocument/2006/relationships/hyperlink" Target="http://data.europa.eu/eli/dir/2011/16/oj" TargetMode="External"/><Relationship Id="rId5" Type="http://schemas.openxmlformats.org/officeDocument/2006/relationships/webSettings" Target="webSettings.xml"/><Relationship Id="rId15" Type="http://schemas.openxmlformats.org/officeDocument/2006/relationships/hyperlink" Target="http://data.europa.eu/eli/dir/2011/16/oj" TargetMode="External"/><Relationship Id="rId23" Type="http://schemas.openxmlformats.org/officeDocument/2006/relationships/hyperlink" Target="http://data.europa.eu/eli/dir/2021/514/oj" TargetMode="External"/><Relationship Id="rId10" Type="http://schemas.openxmlformats.org/officeDocument/2006/relationships/hyperlink" Target="http://data.europa.eu/eli/dir/2014/107/oj" TargetMode="External"/><Relationship Id="rId19" Type="http://schemas.openxmlformats.org/officeDocument/2006/relationships/hyperlink" Target="http://data.europa.eu/eli/dir/2016/2258/oj" TargetMode="External"/><Relationship Id="rId4" Type="http://schemas.openxmlformats.org/officeDocument/2006/relationships/settings" Target="settings.xml"/><Relationship Id="rId9" Type="http://schemas.openxmlformats.org/officeDocument/2006/relationships/hyperlink" Target="http://data.europa.eu/eli/dir/2011/16/oj" TargetMode="External"/><Relationship Id="rId14" Type="http://schemas.openxmlformats.org/officeDocument/2006/relationships/hyperlink" Target="http://data.europa.eu/eli/dir/2016/881/oj" TargetMode="External"/><Relationship Id="rId22" Type="http://schemas.openxmlformats.org/officeDocument/2006/relationships/hyperlink" Target="http://data.europa.eu/eli/dir/2018/822/oj"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660C306-B480-4D03-92A1-D2D717D31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5</Pages>
  <Words>1828</Words>
  <Characters>10422</Characters>
  <Application>Microsoft Office Word</Application>
  <DocSecurity>0</DocSecurity>
  <Lines>86</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Dvanajščak</dc:creator>
  <cp:keywords/>
  <dc:description/>
  <cp:lastModifiedBy>KD</cp:lastModifiedBy>
  <cp:revision>19</cp:revision>
  <dcterms:created xsi:type="dcterms:W3CDTF">2024-12-05T13:35:00Z</dcterms:created>
  <dcterms:modified xsi:type="dcterms:W3CDTF">2024-12-06T11:39:00Z</dcterms:modified>
</cp:coreProperties>
</file>