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9F04B5" w14:textId="77777777" w:rsidR="002E6F95" w:rsidRPr="00A9231D" w:rsidRDefault="002E6F95" w:rsidP="002E6F95">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5E19D3DE" wp14:editId="1FE1CD4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9847790" w14:textId="77777777" w:rsidR="002E6F95" w:rsidRPr="00A9231D" w:rsidRDefault="002E6F95" w:rsidP="002E6F95">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9EB80B1" w14:textId="77777777" w:rsidR="002E6F95" w:rsidRPr="00A9231D" w:rsidRDefault="002E6F95" w:rsidP="002E6F95">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AB4D4AE" w14:textId="77777777" w:rsidR="002E6F95" w:rsidRPr="00A9231D" w:rsidRDefault="002E6F95" w:rsidP="002E6F95">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264FCA8A" w14:textId="77777777" w:rsidR="002E6F95" w:rsidRPr="00A9231D" w:rsidRDefault="002E6F95" w:rsidP="002E6F95">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0E0F61D" w14:textId="77777777" w:rsidR="002E6F95" w:rsidRDefault="00A41A00" w:rsidP="00A41A00">
      <w:pPr>
        <w:tabs>
          <w:tab w:val="left" w:pos="-1080"/>
          <w:tab w:val="left" w:pos="-720"/>
          <w:tab w:val="left" w:pos="0"/>
          <w:tab w:val="left" w:pos="990"/>
          <w:tab w:val="left" w:pos="1260"/>
        </w:tabs>
        <w:spacing w:after="0" w:line="240" w:lineRule="auto"/>
        <w:jc w:val="right"/>
        <w:outlineLvl w:val="0"/>
        <w:rPr>
          <w:rFonts w:cs="Arial"/>
          <w:bCs/>
          <w:color w:val="000000" w:themeColor="text1"/>
          <w:szCs w:val="20"/>
        </w:rPr>
      </w:pPr>
      <w:r>
        <w:rPr>
          <w:rFonts w:cs="Arial"/>
          <w:bCs/>
          <w:color w:val="000000" w:themeColor="text1"/>
          <w:szCs w:val="20"/>
        </w:rPr>
        <w:tab/>
      </w:r>
      <w:r>
        <w:rPr>
          <w:rFonts w:cs="Arial"/>
          <w:bCs/>
          <w:color w:val="000000" w:themeColor="text1"/>
          <w:szCs w:val="20"/>
        </w:rPr>
        <w:tab/>
      </w:r>
    </w:p>
    <w:p w14:paraId="41415F60" w14:textId="77777777" w:rsidR="002E6F95" w:rsidRDefault="002E6F95" w:rsidP="00A41A00">
      <w:pPr>
        <w:tabs>
          <w:tab w:val="left" w:pos="-1080"/>
          <w:tab w:val="left" w:pos="-720"/>
          <w:tab w:val="left" w:pos="0"/>
          <w:tab w:val="left" w:pos="990"/>
          <w:tab w:val="left" w:pos="1260"/>
        </w:tabs>
        <w:spacing w:after="0" w:line="240" w:lineRule="auto"/>
        <w:jc w:val="right"/>
        <w:outlineLvl w:val="0"/>
        <w:rPr>
          <w:rFonts w:cs="Arial"/>
          <w:bCs/>
          <w:color w:val="000000" w:themeColor="text1"/>
          <w:szCs w:val="20"/>
        </w:rPr>
      </w:pPr>
    </w:p>
    <w:p w14:paraId="03F4C8A3" w14:textId="77777777" w:rsidR="002E6F95" w:rsidRDefault="002E6F95" w:rsidP="00A41A00">
      <w:pPr>
        <w:tabs>
          <w:tab w:val="left" w:pos="-1080"/>
          <w:tab w:val="left" w:pos="-720"/>
          <w:tab w:val="left" w:pos="0"/>
          <w:tab w:val="left" w:pos="990"/>
          <w:tab w:val="left" w:pos="1260"/>
        </w:tabs>
        <w:spacing w:after="0" w:line="240" w:lineRule="auto"/>
        <w:jc w:val="right"/>
        <w:outlineLvl w:val="0"/>
        <w:rPr>
          <w:rFonts w:cs="Arial"/>
          <w:bCs/>
          <w:color w:val="000000" w:themeColor="text1"/>
          <w:szCs w:val="20"/>
        </w:rPr>
      </w:pPr>
    </w:p>
    <w:p w14:paraId="10569E25" w14:textId="014EA5F5" w:rsidR="0000547E" w:rsidRDefault="0000547E" w:rsidP="00A41A00">
      <w:pPr>
        <w:tabs>
          <w:tab w:val="left" w:pos="-1080"/>
          <w:tab w:val="left" w:pos="-720"/>
          <w:tab w:val="left" w:pos="0"/>
          <w:tab w:val="left" w:pos="990"/>
          <w:tab w:val="left" w:pos="1260"/>
        </w:tabs>
        <w:spacing w:after="0" w:line="240" w:lineRule="auto"/>
        <w:jc w:val="right"/>
        <w:outlineLvl w:val="0"/>
        <w:rPr>
          <w:rFonts w:cs="Arial"/>
          <w:bCs/>
          <w:color w:val="000000" w:themeColor="text1"/>
          <w:szCs w:val="20"/>
        </w:rPr>
      </w:pPr>
      <w:r w:rsidRPr="00CB651D">
        <w:rPr>
          <w:rFonts w:cs="Arial"/>
          <w:bCs/>
          <w:color w:val="000000" w:themeColor="text1"/>
          <w:szCs w:val="20"/>
        </w:rPr>
        <w:t>PREDLOG</w:t>
      </w:r>
    </w:p>
    <w:p w14:paraId="0959C570" w14:textId="53F81F98" w:rsidR="002E6F95" w:rsidRPr="00CB651D" w:rsidRDefault="002E6F95" w:rsidP="00A41A00">
      <w:pPr>
        <w:tabs>
          <w:tab w:val="left" w:pos="-1080"/>
          <w:tab w:val="left" w:pos="-720"/>
          <w:tab w:val="left" w:pos="0"/>
          <w:tab w:val="left" w:pos="990"/>
          <w:tab w:val="left" w:pos="1260"/>
        </w:tabs>
        <w:spacing w:after="0" w:line="240" w:lineRule="auto"/>
        <w:jc w:val="right"/>
        <w:outlineLvl w:val="0"/>
        <w:rPr>
          <w:rFonts w:cs="Arial"/>
          <w:bCs/>
          <w:color w:val="000000" w:themeColor="text1"/>
          <w:szCs w:val="20"/>
        </w:rPr>
      </w:pPr>
      <w:r>
        <w:rPr>
          <w:rFonts w:cs="Arial"/>
          <w:bCs/>
          <w:color w:val="000000" w:themeColor="text1"/>
          <w:szCs w:val="20"/>
        </w:rPr>
        <w:t>NUJNI POSTOPEK</w:t>
      </w:r>
    </w:p>
    <w:p w14:paraId="65FD9AF3" w14:textId="77777777" w:rsidR="0000547E" w:rsidRPr="00CB651D" w:rsidRDefault="0000547E" w:rsidP="00456A1B">
      <w:pPr>
        <w:spacing w:after="0" w:line="240" w:lineRule="auto"/>
        <w:jc w:val="right"/>
        <w:rPr>
          <w:rFonts w:eastAsia="Times New Roman" w:cs="Arial"/>
          <w:b/>
          <w:color w:val="000000" w:themeColor="text1"/>
          <w:szCs w:val="20"/>
          <w:lang w:eastAsia="sl-SI"/>
        </w:rPr>
      </w:pPr>
      <w:r w:rsidRPr="00CB651D">
        <w:rPr>
          <w:rFonts w:eastAsia="Times New Roman" w:cs="Arial"/>
          <w:iCs/>
          <w:color w:val="000000" w:themeColor="text1"/>
          <w:szCs w:val="20"/>
          <w:lang w:eastAsia="sl-SI"/>
        </w:rPr>
        <w:t>2024-2611-0039</w:t>
      </w:r>
    </w:p>
    <w:p w14:paraId="4D2E4E3E" w14:textId="77777777" w:rsidR="0000547E" w:rsidRPr="00CB651D" w:rsidRDefault="0000547E" w:rsidP="00456A1B">
      <w:pPr>
        <w:spacing w:after="0" w:line="240" w:lineRule="auto"/>
        <w:rPr>
          <w:rFonts w:eastAsia="Times New Roman"/>
          <w:b/>
          <w:color w:val="000000" w:themeColor="text1"/>
        </w:rPr>
      </w:pPr>
    </w:p>
    <w:p w14:paraId="047C84EE" w14:textId="77777777" w:rsidR="0000547E" w:rsidRPr="00CB651D" w:rsidRDefault="00670419" w:rsidP="00456A1B">
      <w:pPr>
        <w:spacing w:after="0" w:line="240" w:lineRule="auto"/>
        <w:jc w:val="center"/>
        <w:rPr>
          <w:rFonts w:eastAsia="Times New Roman"/>
          <w:b/>
          <w:color w:val="000000" w:themeColor="text1"/>
        </w:rPr>
      </w:pPr>
      <w:r w:rsidRPr="00CB651D">
        <w:rPr>
          <w:rFonts w:eastAsia="Times New Roman"/>
          <w:b/>
          <w:color w:val="000000" w:themeColor="text1"/>
        </w:rPr>
        <w:t>ZAKON</w:t>
      </w:r>
    </w:p>
    <w:p w14:paraId="38046139" w14:textId="77777777" w:rsidR="00670419" w:rsidRPr="00CB651D" w:rsidRDefault="00670419" w:rsidP="00456A1B">
      <w:pPr>
        <w:spacing w:before="240" w:after="240"/>
        <w:jc w:val="center"/>
        <w:rPr>
          <w:rFonts w:eastAsia="Times New Roman"/>
          <w:b/>
          <w:color w:val="000000" w:themeColor="text1"/>
        </w:rPr>
      </w:pPr>
      <w:r w:rsidRPr="00CB651D">
        <w:rPr>
          <w:rFonts w:eastAsia="Times New Roman"/>
          <w:b/>
          <w:color w:val="000000" w:themeColor="text1"/>
        </w:rPr>
        <w:t xml:space="preserve">O SPREMEMBAH IN DOPOLNITVAH ZAKONA O </w:t>
      </w:r>
      <w:r w:rsidR="00A666F1" w:rsidRPr="00CB651D">
        <w:rPr>
          <w:rFonts w:eastAsia="Times New Roman"/>
          <w:b/>
          <w:color w:val="000000" w:themeColor="text1"/>
        </w:rPr>
        <w:t>MATIČNI EVIDENCI ZAVAROVANCEV IN UŽIVALCEV PRAVIC IZ OBVEZNEGA POKOJNINSKEGA IN INVALIDSKEGA ZAVAROVANJA</w:t>
      </w:r>
    </w:p>
    <w:p w14:paraId="1B129B7B"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t>I. UVOD</w:t>
      </w:r>
    </w:p>
    <w:p w14:paraId="33E37402" w14:textId="77777777" w:rsidR="00670419" w:rsidRPr="00CB651D" w:rsidRDefault="00670419" w:rsidP="008F46B0">
      <w:pPr>
        <w:spacing w:after="0" w:line="276" w:lineRule="auto"/>
        <w:jc w:val="both"/>
        <w:rPr>
          <w:color w:val="000000" w:themeColor="text1"/>
        </w:rPr>
      </w:pPr>
    </w:p>
    <w:p w14:paraId="37E63EA7"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t>1. OCENA STANJA IN RAZLOGI ZA SPREJEM PREDLOGA ZAKONA</w:t>
      </w:r>
    </w:p>
    <w:p w14:paraId="16FE62EA" w14:textId="77777777" w:rsidR="00670419" w:rsidRPr="00CB651D" w:rsidRDefault="00670419" w:rsidP="008F46B0">
      <w:pPr>
        <w:spacing w:after="0" w:line="276" w:lineRule="auto"/>
        <w:jc w:val="both"/>
        <w:rPr>
          <w:color w:val="000000" w:themeColor="text1"/>
        </w:rPr>
      </w:pPr>
    </w:p>
    <w:p w14:paraId="3825611B" w14:textId="77777777" w:rsidR="00670419" w:rsidRPr="00CB651D" w:rsidRDefault="00670419" w:rsidP="00E16DDA">
      <w:pPr>
        <w:numPr>
          <w:ilvl w:val="1"/>
          <w:numId w:val="13"/>
        </w:numPr>
        <w:spacing w:after="0" w:line="276" w:lineRule="auto"/>
        <w:contextualSpacing/>
        <w:jc w:val="both"/>
        <w:rPr>
          <w:b/>
          <w:color w:val="000000" w:themeColor="text1"/>
          <w:szCs w:val="20"/>
        </w:rPr>
      </w:pPr>
      <w:r w:rsidRPr="00CB651D">
        <w:rPr>
          <w:b/>
          <w:color w:val="000000" w:themeColor="text1"/>
          <w:szCs w:val="20"/>
        </w:rPr>
        <w:t xml:space="preserve">Ocena stanja na področju </w:t>
      </w:r>
      <w:r w:rsidR="00A666F1" w:rsidRPr="00CB651D">
        <w:rPr>
          <w:b/>
          <w:color w:val="000000" w:themeColor="text1"/>
          <w:szCs w:val="20"/>
        </w:rPr>
        <w:t>matične evidence o zavarovancih in uživalcih pravic iz obveznega pokojninskega in invalidskega zavarovanja</w:t>
      </w:r>
    </w:p>
    <w:p w14:paraId="0D0B2832" w14:textId="77777777" w:rsidR="00670419" w:rsidRPr="00CB651D" w:rsidRDefault="00670419" w:rsidP="008F46B0">
      <w:pPr>
        <w:spacing w:after="0" w:line="276" w:lineRule="auto"/>
        <w:jc w:val="both"/>
        <w:rPr>
          <w:color w:val="000000" w:themeColor="text1"/>
        </w:rPr>
      </w:pPr>
    </w:p>
    <w:p w14:paraId="0011C269" w14:textId="77777777" w:rsidR="00670419" w:rsidRPr="00CB651D" w:rsidRDefault="00991A8D" w:rsidP="00AA6040">
      <w:pPr>
        <w:spacing w:after="0" w:line="276" w:lineRule="auto"/>
        <w:jc w:val="both"/>
        <w:rPr>
          <w:color w:val="000000" w:themeColor="text1"/>
        </w:rPr>
      </w:pPr>
      <w:r w:rsidRPr="00CB651D">
        <w:rPr>
          <w:color w:val="000000" w:themeColor="text1"/>
        </w:rPr>
        <w:t>Podatki, ki se zbirajo v matični evidenci zavarovancev in uživalcev pravic iz obveznega pokojninskega in invalidskega zavarovanja, katere nosilec je Zavod za pokojninsko in invalidsko zavarovanje Slovenije (v nadalj</w:t>
      </w:r>
      <w:r w:rsidR="00F16901" w:rsidRPr="00CB651D">
        <w:rPr>
          <w:color w:val="000000" w:themeColor="text1"/>
        </w:rPr>
        <w:t>njem besedilu</w:t>
      </w:r>
      <w:r w:rsidRPr="00CB651D">
        <w:rPr>
          <w:color w:val="000000" w:themeColor="text1"/>
        </w:rPr>
        <w:t>: Zavod),</w:t>
      </w:r>
      <w:r w:rsidR="00BD6E0D" w:rsidRPr="00CB651D">
        <w:rPr>
          <w:color w:val="000000" w:themeColor="text1"/>
        </w:rPr>
        <w:t xml:space="preserve"> </w:t>
      </w:r>
      <w:r w:rsidR="00C27892" w:rsidRPr="00CB651D">
        <w:rPr>
          <w:color w:val="000000" w:themeColor="text1"/>
        </w:rPr>
        <w:t>so del enotnega sistema evidenc na področju socialnega zavarovanja</w:t>
      </w:r>
      <w:r w:rsidR="00AA6040" w:rsidRPr="00CB651D">
        <w:rPr>
          <w:color w:val="000000" w:themeColor="text1"/>
        </w:rPr>
        <w:t>,</w:t>
      </w:r>
      <w:r w:rsidR="00C27892" w:rsidRPr="00CB651D">
        <w:rPr>
          <w:color w:val="000000" w:themeColor="text1"/>
        </w:rPr>
        <w:t xml:space="preserve"> </w:t>
      </w:r>
      <w:r w:rsidR="00AA6040" w:rsidRPr="00CB651D">
        <w:rPr>
          <w:color w:val="000000" w:themeColor="text1"/>
        </w:rPr>
        <w:t>v katerem sodelujejo še</w:t>
      </w:r>
      <w:r w:rsidRPr="00CB651D">
        <w:rPr>
          <w:color w:val="000000" w:themeColor="text1"/>
        </w:rPr>
        <w:t xml:space="preserve"> Zavod za zdravstveno zavarovanje Slovenije (v </w:t>
      </w:r>
      <w:r w:rsidR="00F16901" w:rsidRPr="00CB651D">
        <w:rPr>
          <w:color w:val="000000" w:themeColor="text1"/>
        </w:rPr>
        <w:t>nadaljnjem besedilu</w:t>
      </w:r>
      <w:r w:rsidRPr="00CB651D">
        <w:rPr>
          <w:color w:val="000000" w:themeColor="text1"/>
        </w:rPr>
        <w:t xml:space="preserve">: ZZZS), Zavod Republike Slovenije za zaposlovanje (v </w:t>
      </w:r>
      <w:r w:rsidR="00F16901" w:rsidRPr="00CB651D">
        <w:rPr>
          <w:color w:val="000000" w:themeColor="text1"/>
        </w:rPr>
        <w:t>nadaljnjem besedilu</w:t>
      </w:r>
      <w:r w:rsidRPr="00CB651D">
        <w:rPr>
          <w:color w:val="000000" w:themeColor="text1"/>
        </w:rPr>
        <w:t xml:space="preserve">: ZRSZ), </w:t>
      </w:r>
      <w:r w:rsidR="00AA6040" w:rsidRPr="00CB651D">
        <w:rPr>
          <w:color w:val="000000" w:themeColor="text1"/>
        </w:rPr>
        <w:t>Ministrstv</w:t>
      </w:r>
      <w:r w:rsidR="00F16901" w:rsidRPr="00CB651D">
        <w:rPr>
          <w:color w:val="000000" w:themeColor="text1"/>
        </w:rPr>
        <w:t>o</w:t>
      </w:r>
      <w:r w:rsidR="00AA6040" w:rsidRPr="00CB651D">
        <w:rPr>
          <w:color w:val="000000" w:themeColor="text1"/>
        </w:rPr>
        <w:t xml:space="preserve"> za delo, družino, socialne zadeve in enake možnosti (v </w:t>
      </w:r>
      <w:r w:rsidR="00F16901" w:rsidRPr="00CB651D">
        <w:rPr>
          <w:color w:val="000000" w:themeColor="text1"/>
        </w:rPr>
        <w:t>nadaljnjem besedilu</w:t>
      </w:r>
      <w:r w:rsidR="00AA6040" w:rsidRPr="00CB651D">
        <w:rPr>
          <w:color w:val="000000" w:themeColor="text1"/>
        </w:rPr>
        <w:t xml:space="preserve">: MDDSZ), ki vodi </w:t>
      </w:r>
      <w:r w:rsidRPr="00CB651D">
        <w:rPr>
          <w:color w:val="000000" w:themeColor="text1"/>
        </w:rPr>
        <w:t>Informacijski sistem centrov za socialno delo (</w:t>
      </w:r>
      <w:r w:rsidR="00D404E5" w:rsidRPr="00CB651D">
        <w:rPr>
          <w:color w:val="000000" w:themeColor="text1"/>
        </w:rPr>
        <w:t xml:space="preserve">v </w:t>
      </w:r>
      <w:r w:rsidR="00F16901" w:rsidRPr="00CB651D">
        <w:rPr>
          <w:color w:val="000000" w:themeColor="text1"/>
        </w:rPr>
        <w:t>nadaljnjem besedilu</w:t>
      </w:r>
      <w:r w:rsidR="00D404E5" w:rsidRPr="00CB651D">
        <w:rPr>
          <w:color w:val="000000" w:themeColor="text1"/>
        </w:rPr>
        <w:t xml:space="preserve">: </w:t>
      </w:r>
      <w:r w:rsidRPr="00CB651D">
        <w:rPr>
          <w:color w:val="000000" w:themeColor="text1"/>
        </w:rPr>
        <w:t>ISCSD)</w:t>
      </w:r>
      <w:r w:rsidR="00D404E5" w:rsidRPr="00CB651D">
        <w:rPr>
          <w:color w:val="000000" w:themeColor="text1"/>
        </w:rPr>
        <w:t xml:space="preserve"> </w:t>
      </w:r>
      <w:r w:rsidRPr="00CB651D">
        <w:rPr>
          <w:color w:val="000000" w:themeColor="text1"/>
        </w:rPr>
        <w:t xml:space="preserve">za potrebe izvajanja nalog centrov za socialno delo (v </w:t>
      </w:r>
      <w:r w:rsidR="00F16901" w:rsidRPr="00CB651D">
        <w:rPr>
          <w:color w:val="000000" w:themeColor="text1"/>
        </w:rPr>
        <w:t>nadaljnjem besedilu</w:t>
      </w:r>
      <w:r w:rsidRPr="00CB651D">
        <w:rPr>
          <w:color w:val="000000" w:themeColor="text1"/>
        </w:rPr>
        <w:t xml:space="preserve">: </w:t>
      </w:r>
      <w:r w:rsidR="00D404E5" w:rsidRPr="00CB651D">
        <w:rPr>
          <w:color w:val="000000" w:themeColor="text1"/>
        </w:rPr>
        <w:t>CSD</w:t>
      </w:r>
      <w:r w:rsidRPr="00CB651D">
        <w:rPr>
          <w:color w:val="000000" w:themeColor="text1"/>
        </w:rPr>
        <w:t>)</w:t>
      </w:r>
      <w:r w:rsidR="00AA6040" w:rsidRPr="00CB651D">
        <w:rPr>
          <w:color w:val="000000" w:themeColor="text1"/>
        </w:rPr>
        <w:t>,</w:t>
      </w:r>
      <w:r w:rsidR="00D404E5" w:rsidRPr="00CB651D">
        <w:rPr>
          <w:color w:val="000000" w:themeColor="text1"/>
        </w:rPr>
        <w:t xml:space="preserve"> uporabljata pa jih še Finančna uprava Republike Slovenije (v </w:t>
      </w:r>
      <w:r w:rsidR="00F16901" w:rsidRPr="00CB651D">
        <w:rPr>
          <w:color w:val="000000" w:themeColor="text1"/>
        </w:rPr>
        <w:t>nadaljnjem besedilu</w:t>
      </w:r>
      <w:r w:rsidR="00D404E5" w:rsidRPr="00CB651D">
        <w:rPr>
          <w:color w:val="000000" w:themeColor="text1"/>
        </w:rPr>
        <w:t xml:space="preserve">: FURS) in Statistični urad Republike Slovenije (v </w:t>
      </w:r>
      <w:r w:rsidR="00F16901" w:rsidRPr="00CB651D">
        <w:rPr>
          <w:color w:val="000000" w:themeColor="text1"/>
        </w:rPr>
        <w:t>nadaljnjem besedilu</w:t>
      </w:r>
      <w:r w:rsidR="00D404E5" w:rsidRPr="00CB651D">
        <w:rPr>
          <w:color w:val="000000" w:themeColor="text1"/>
        </w:rPr>
        <w:t>: SURS).</w:t>
      </w:r>
      <w:r w:rsidR="000C2ECF" w:rsidRPr="00CB651D">
        <w:rPr>
          <w:color w:val="000000" w:themeColor="text1"/>
        </w:rPr>
        <w:t xml:space="preserve"> Navedene ustanove v skladu z 9. členom Zakona o matični evidenci zavarovancev in uživalcev pravic iz obveznega pokojninskega in invalidskega zavarovanja (</w:t>
      </w:r>
      <w:r w:rsidR="00F16901" w:rsidRPr="00CB651D">
        <w:rPr>
          <w:color w:val="000000" w:themeColor="text1"/>
        </w:rPr>
        <w:t xml:space="preserve">Uradni list RS, št. 111/13, 97/14 in 133/23 – ZPIZ-2N; </w:t>
      </w:r>
      <w:r w:rsidR="000C2ECF" w:rsidRPr="00CB651D">
        <w:rPr>
          <w:color w:val="000000" w:themeColor="text1"/>
        </w:rPr>
        <w:t xml:space="preserve">v </w:t>
      </w:r>
      <w:r w:rsidR="00F16901" w:rsidRPr="00CB651D">
        <w:rPr>
          <w:color w:val="000000" w:themeColor="text1"/>
        </w:rPr>
        <w:t>nadaljnjem besedilu</w:t>
      </w:r>
      <w:r w:rsidR="000C2ECF" w:rsidRPr="00CB651D">
        <w:rPr>
          <w:color w:val="000000" w:themeColor="text1"/>
        </w:rPr>
        <w:t>: ZMEPIZ-1)</w:t>
      </w:r>
      <w:r w:rsidR="00AA6040" w:rsidRPr="00CB651D">
        <w:rPr>
          <w:color w:val="000000" w:themeColor="text1"/>
        </w:rPr>
        <w:t xml:space="preserve"> uskladijo in skupno določijo enotna metodološka načela in enotne podatkovne standarde ter skupne obrazce in način posredovanja podatkov.</w:t>
      </w:r>
    </w:p>
    <w:p w14:paraId="445BEB1E" w14:textId="77777777" w:rsidR="00AA6040" w:rsidRPr="00CB651D" w:rsidRDefault="00AA6040" w:rsidP="00AA6040">
      <w:pPr>
        <w:spacing w:after="0" w:line="276" w:lineRule="auto"/>
        <w:jc w:val="both"/>
        <w:rPr>
          <w:color w:val="000000" w:themeColor="text1"/>
        </w:rPr>
      </w:pPr>
    </w:p>
    <w:p w14:paraId="1557C7DA" w14:textId="77777777" w:rsidR="00AA6040" w:rsidRPr="00CB651D" w:rsidRDefault="00AA6040" w:rsidP="00AA6040">
      <w:pPr>
        <w:spacing w:after="0" w:line="276" w:lineRule="auto"/>
        <w:jc w:val="both"/>
        <w:rPr>
          <w:color w:val="000000" w:themeColor="text1"/>
        </w:rPr>
      </w:pPr>
      <w:r w:rsidRPr="00CB651D">
        <w:rPr>
          <w:color w:val="000000" w:themeColor="text1"/>
        </w:rPr>
        <w:t>Podatke o prijavah, odjavah in spremembah zavarovanja za vse navedene ustanove sprejema ZZZS, podatke o osnovah, obračunih in plačilih prispevkov pa za vse navedene osnove zbira FURS</w:t>
      </w:r>
      <w:r w:rsidR="00C040F4" w:rsidRPr="00CB651D">
        <w:rPr>
          <w:color w:val="000000" w:themeColor="text1"/>
        </w:rPr>
        <w:t>, ki tudi pobira prispevke za vsa obvezna socialna zavarovanja</w:t>
      </w:r>
      <w:r w:rsidRPr="00CB651D">
        <w:rPr>
          <w:color w:val="000000" w:themeColor="text1"/>
        </w:rPr>
        <w:t xml:space="preserve">. </w:t>
      </w:r>
    </w:p>
    <w:p w14:paraId="639AB129" w14:textId="77777777" w:rsidR="004C63A8" w:rsidRPr="00CB651D" w:rsidRDefault="004C63A8" w:rsidP="00AA6040">
      <w:pPr>
        <w:spacing w:after="0" w:line="276" w:lineRule="auto"/>
        <w:jc w:val="both"/>
        <w:rPr>
          <w:color w:val="000000" w:themeColor="text1"/>
        </w:rPr>
      </w:pPr>
    </w:p>
    <w:p w14:paraId="408B7039" w14:textId="1270E2D4" w:rsidR="004C63A8" w:rsidRPr="00CB651D" w:rsidRDefault="004C63A8" w:rsidP="00AA6040">
      <w:pPr>
        <w:spacing w:after="0" w:line="276" w:lineRule="auto"/>
        <w:jc w:val="both"/>
        <w:rPr>
          <w:color w:val="000000" w:themeColor="text1"/>
        </w:rPr>
      </w:pPr>
      <w:r w:rsidRPr="00CB651D">
        <w:rPr>
          <w:color w:val="000000" w:themeColor="text1"/>
        </w:rPr>
        <w:t xml:space="preserve">Povod za </w:t>
      </w:r>
      <w:r w:rsidR="00F16901" w:rsidRPr="00CB651D">
        <w:rPr>
          <w:color w:val="000000" w:themeColor="text1"/>
        </w:rPr>
        <w:t xml:space="preserve">pripravo </w:t>
      </w:r>
      <w:r w:rsidRPr="00CB651D">
        <w:rPr>
          <w:color w:val="000000" w:themeColor="text1"/>
        </w:rPr>
        <w:t>predlog</w:t>
      </w:r>
      <w:r w:rsidR="00F16901" w:rsidRPr="00CB651D">
        <w:rPr>
          <w:color w:val="000000" w:themeColor="text1"/>
        </w:rPr>
        <w:t>a sprememb</w:t>
      </w:r>
      <w:r w:rsidRPr="00CB651D">
        <w:rPr>
          <w:color w:val="000000" w:themeColor="text1"/>
        </w:rPr>
        <w:t xml:space="preserve"> tega zakona je prav sprememba</w:t>
      </w:r>
      <w:r w:rsidR="003F796F" w:rsidRPr="00CB651D">
        <w:rPr>
          <w:color w:val="000000" w:themeColor="text1"/>
        </w:rPr>
        <w:t xml:space="preserve"> načina sporočanja podatkov o obračunih davčnih odtegljajev, ki jih sprejme FURS in jih posreduje nosilcem obveznih socialnih zavarovanj, torej sprememba na enem področju, ki vpliva na več drugih povezanih področij obveznega socialnega zavarovanja in jih je treba usklajevati tako izvedbeno na ravni podzakonskih aktov in postopk</w:t>
      </w:r>
      <w:r w:rsidR="00C040F4" w:rsidRPr="00CB651D">
        <w:rPr>
          <w:color w:val="000000" w:themeColor="text1"/>
        </w:rPr>
        <w:t xml:space="preserve">ov kot tudi na zakonski ravni z ustrezno spremembo zakonskih obveznosti nekaterih zavezancev. Spremenjeni način obračunavanja davčnih odtegljajev bo omogočil Zavodu, da že na mesečnih obračunih prejme podatke o osnovah, ki jih je do </w:t>
      </w:r>
      <w:r w:rsidR="00AE1BF7">
        <w:rPr>
          <w:color w:val="000000" w:themeColor="text1"/>
        </w:rPr>
        <w:t xml:space="preserve">zdaj </w:t>
      </w:r>
      <w:r w:rsidR="00C040F4" w:rsidRPr="00CB651D">
        <w:rPr>
          <w:color w:val="000000" w:themeColor="text1"/>
        </w:rPr>
        <w:t>prejemal le enkrat letno, ter jih ažurno uporabi za oblikovanje prijav podatkov o osnovah.</w:t>
      </w:r>
    </w:p>
    <w:p w14:paraId="405D1DFD" w14:textId="77777777" w:rsidR="00C040F4" w:rsidRPr="00CB651D" w:rsidRDefault="00C040F4" w:rsidP="00AA6040">
      <w:pPr>
        <w:spacing w:after="0" w:line="276" w:lineRule="auto"/>
        <w:jc w:val="both"/>
        <w:rPr>
          <w:color w:val="000000" w:themeColor="text1"/>
        </w:rPr>
      </w:pPr>
    </w:p>
    <w:p w14:paraId="4F54403C" w14:textId="75C68430" w:rsidR="00EC28D0" w:rsidRPr="00CB651D" w:rsidRDefault="00EC28D0" w:rsidP="00EC28D0">
      <w:pPr>
        <w:spacing w:after="0" w:line="276" w:lineRule="auto"/>
        <w:jc w:val="both"/>
        <w:rPr>
          <w:color w:val="000000" w:themeColor="text1"/>
        </w:rPr>
      </w:pPr>
      <w:r w:rsidRPr="00CB651D">
        <w:rPr>
          <w:color w:val="000000" w:themeColor="text1"/>
        </w:rPr>
        <w:lastRenderedPageBreak/>
        <w:t xml:space="preserve">Poleg tega ZMEPIZ-1 v trenutni obliki ne odraža vseh sprememb drugih predpisov ter sodne prakse kot sekundarnega pravnega vira, sprejetih po njegovi uveljavitvi, kar povzroča neskladja in administrativne zaplete pri usklajevanju podatkov med različnimi sistemi socialnih zavarovanj. Predlagane spremembe bodo omogočile boljšo koordinacijo med nosilci socialnih zavarovanj, posodobitev postopkov za urejanje in zbiranje podatkov ter povezavo vseh obveznih socialnih zavarovanj na skupnih obrazcih. </w:t>
      </w:r>
      <w:r w:rsidR="00B771AA" w:rsidRPr="00CB651D">
        <w:rPr>
          <w:color w:val="000000" w:themeColor="text1"/>
        </w:rPr>
        <w:t>O</w:t>
      </w:r>
      <w:r w:rsidRPr="00CB651D">
        <w:rPr>
          <w:color w:val="000000" w:themeColor="text1"/>
        </w:rPr>
        <w:t>mogoča</w:t>
      </w:r>
      <w:r w:rsidR="00574146" w:rsidRPr="00CB651D">
        <w:rPr>
          <w:color w:val="000000" w:themeColor="text1"/>
        </w:rPr>
        <w:t xml:space="preserve"> pa se tudi</w:t>
      </w:r>
      <w:r w:rsidRPr="00CB651D">
        <w:rPr>
          <w:color w:val="000000" w:themeColor="text1"/>
        </w:rPr>
        <w:t xml:space="preserve"> natančnejše vodenje evidenc in revizij</w:t>
      </w:r>
      <w:r w:rsidR="00574146" w:rsidRPr="00CB651D">
        <w:rPr>
          <w:color w:val="000000" w:themeColor="text1"/>
        </w:rPr>
        <w:t>a</w:t>
      </w:r>
      <w:r w:rsidRPr="00CB651D">
        <w:rPr>
          <w:color w:val="000000" w:themeColor="text1"/>
        </w:rPr>
        <w:t xml:space="preserve"> podatkov.</w:t>
      </w:r>
    </w:p>
    <w:p w14:paraId="6E312904" w14:textId="77777777" w:rsidR="00EC28D0" w:rsidRPr="00CB651D" w:rsidRDefault="00EC28D0" w:rsidP="00EC28D0">
      <w:pPr>
        <w:spacing w:after="0" w:line="276" w:lineRule="auto"/>
        <w:jc w:val="both"/>
        <w:rPr>
          <w:color w:val="000000" w:themeColor="text1"/>
        </w:rPr>
      </w:pPr>
    </w:p>
    <w:p w14:paraId="6EFF7BE1" w14:textId="77777777" w:rsidR="00EC28D0" w:rsidRPr="00CB651D" w:rsidRDefault="00574146">
      <w:pPr>
        <w:rPr>
          <w:b/>
          <w:color w:val="000000" w:themeColor="text1"/>
          <w:szCs w:val="20"/>
        </w:rPr>
      </w:pPr>
      <w:r w:rsidRPr="00CB651D">
        <w:rPr>
          <w:color w:val="000000" w:themeColor="text1"/>
        </w:rPr>
        <w:t xml:space="preserve">Spremembe </w:t>
      </w:r>
      <w:r w:rsidR="00EC28D0" w:rsidRPr="00CB651D">
        <w:rPr>
          <w:color w:val="000000" w:themeColor="text1"/>
        </w:rPr>
        <w:t xml:space="preserve">zakona </w:t>
      </w:r>
      <w:r w:rsidRPr="00CB651D">
        <w:rPr>
          <w:color w:val="000000" w:themeColor="text1"/>
        </w:rPr>
        <w:t>so</w:t>
      </w:r>
      <w:r w:rsidR="00EC28D0" w:rsidRPr="00CB651D">
        <w:rPr>
          <w:color w:val="000000" w:themeColor="text1"/>
        </w:rPr>
        <w:t xml:space="preserve"> zato potreb</w:t>
      </w:r>
      <w:r w:rsidRPr="00CB651D">
        <w:rPr>
          <w:color w:val="000000" w:themeColor="text1"/>
        </w:rPr>
        <w:t>ne</w:t>
      </w:r>
      <w:r w:rsidR="00EC28D0" w:rsidRPr="00CB651D">
        <w:rPr>
          <w:color w:val="000000" w:themeColor="text1"/>
        </w:rPr>
        <w:t xml:space="preserve"> za poenostavitev postopkov, zmanjšanje administrativnih bremen, povečanje pravne varnosti ter zagotavljanje učinkovitejšega izvajanja socialnih zavarovanj.</w:t>
      </w:r>
      <w:r w:rsidR="00EC28D0" w:rsidRPr="00CB651D">
        <w:rPr>
          <w:b/>
          <w:color w:val="000000" w:themeColor="text1"/>
          <w:szCs w:val="20"/>
        </w:rPr>
        <w:br w:type="page"/>
      </w:r>
    </w:p>
    <w:p w14:paraId="5A4069A3"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lastRenderedPageBreak/>
        <w:t>2. CILJI, NAČELA IN POGLAVITNE REŠITVE PREDLOGA ZAKONA</w:t>
      </w:r>
    </w:p>
    <w:p w14:paraId="742178A4" w14:textId="77777777" w:rsidR="00670419" w:rsidRPr="00CB651D" w:rsidRDefault="00670419" w:rsidP="008F46B0">
      <w:pPr>
        <w:spacing w:after="0" w:line="276" w:lineRule="auto"/>
        <w:jc w:val="both"/>
        <w:rPr>
          <w:color w:val="000000" w:themeColor="text1"/>
        </w:rPr>
      </w:pPr>
    </w:p>
    <w:p w14:paraId="431E1108" w14:textId="77777777" w:rsidR="00670419" w:rsidRPr="00CB651D" w:rsidRDefault="00670419" w:rsidP="008F46B0">
      <w:pPr>
        <w:spacing w:after="0" w:line="240" w:lineRule="auto"/>
        <w:jc w:val="both"/>
        <w:rPr>
          <w:b/>
          <w:color w:val="000000" w:themeColor="text1"/>
          <w:szCs w:val="20"/>
        </w:rPr>
      </w:pPr>
      <w:bookmarkStart w:id="0" w:name="_heading=h.1t3h5sf" w:colFirst="0" w:colLast="0"/>
      <w:bookmarkEnd w:id="0"/>
      <w:r w:rsidRPr="00CB651D">
        <w:rPr>
          <w:b/>
          <w:color w:val="000000" w:themeColor="text1"/>
          <w:szCs w:val="20"/>
        </w:rPr>
        <w:t xml:space="preserve">2.1 Cilji </w:t>
      </w:r>
    </w:p>
    <w:p w14:paraId="738037A5" w14:textId="77777777" w:rsidR="00AD2448" w:rsidRPr="00CB651D" w:rsidRDefault="00AD2448" w:rsidP="008F46B0">
      <w:pPr>
        <w:spacing w:after="0" w:line="276" w:lineRule="auto"/>
        <w:jc w:val="both"/>
        <w:rPr>
          <w:color w:val="000000" w:themeColor="text1"/>
        </w:rPr>
      </w:pPr>
    </w:p>
    <w:p w14:paraId="18E3A9AF" w14:textId="77777777" w:rsidR="00670419" w:rsidRPr="00CB651D" w:rsidRDefault="004C63A8" w:rsidP="00574146">
      <w:pPr>
        <w:spacing w:after="0" w:line="276" w:lineRule="auto"/>
        <w:jc w:val="both"/>
        <w:rPr>
          <w:color w:val="000000" w:themeColor="text1"/>
        </w:rPr>
      </w:pPr>
      <w:r w:rsidRPr="00CB651D">
        <w:rPr>
          <w:color w:val="000000" w:themeColor="text1"/>
        </w:rPr>
        <w:t xml:space="preserve">V delu sprememb se zasleduje preglednost podatkov, ki jih zbira Zavod, uskladitev nabora podatkov s področno zakonodajo (podatki o enotnem dovoljenju na podlagi zakona, ki ureja trg dela, podatki </w:t>
      </w:r>
      <w:r w:rsidR="00574146" w:rsidRPr="00CB651D">
        <w:rPr>
          <w:color w:val="000000" w:themeColor="text1"/>
        </w:rPr>
        <w:t xml:space="preserve">o </w:t>
      </w:r>
      <w:r w:rsidRPr="00CB651D">
        <w:rPr>
          <w:color w:val="000000" w:themeColor="text1"/>
        </w:rPr>
        <w:t>obdobjih, za katera prispevki niso obračunani, na podlagi zakona, ki ureja davčni postopek, podatki o obrazcih A1 na podlagi evropske zakonodaje o koordina</w:t>
      </w:r>
      <w:r w:rsidR="004C693A" w:rsidRPr="00CB651D">
        <w:rPr>
          <w:color w:val="000000" w:themeColor="text1"/>
        </w:rPr>
        <w:t xml:space="preserve">ciji sistemov socialne varnosti, </w:t>
      </w:r>
      <w:r w:rsidRPr="00CB651D">
        <w:rPr>
          <w:color w:val="000000" w:themeColor="text1"/>
        </w:rPr>
        <w:t>podatki o prijavah nezgod in poškodb pri delu na podlagi zakona, ki ureja varnost in zdravje pri delu</w:t>
      </w:r>
      <w:r w:rsidR="00574146" w:rsidRPr="00CB651D">
        <w:rPr>
          <w:color w:val="000000" w:themeColor="text1"/>
        </w:rPr>
        <w:t>,</w:t>
      </w:r>
      <w:r w:rsidR="004C693A" w:rsidRPr="00CB651D">
        <w:rPr>
          <w:color w:val="000000" w:themeColor="text1"/>
        </w:rPr>
        <w:t xml:space="preserve"> in podatki o uživalcih izplačila dela pokojnine v viš</w:t>
      </w:r>
      <w:r w:rsidR="00EC28D0" w:rsidRPr="00CB651D">
        <w:rPr>
          <w:color w:val="000000" w:themeColor="text1"/>
        </w:rPr>
        <w:t xml:space="preserve">ini 40% oziroma 20% na podlagi </w:t>
      </w:r>
      <w:r w:rsidR="00574146" w:rsidRPr="00CB651D">
        <w:rPr>
          <w:color w:val="000000" w:themeColor="text1"/>
        </w:rPr>
        <w:t xml:space="preserve">Zakona o pokojninskem in invalidskem zavarovanju (Uradni list RS, št. 48/22 – uradno prečiščeno besedilo, 40/23 – ZČmIS-1, 78/23 – ZORR, 84/23 – ZDOsk-1, 125/23 – </w:t>
      </w:r>
      <w:proofErr w:type="spellStart"/>
      <w:r w:rsidR="00574146" w:rsidRPr="00CB651D">
        <w:rPr>
          <w:color w:val="000000" w:themeColor="text1"/>
        </w:rPr>
        <w:t>odl</w:t>
      </w:r>
      <w:proofErr w:type="spellEnd"/>
      <w:r w:rsidR="00574146" w:rsidRPr="00CB651D">
        <w:rPr>
          <w:color w:val="000000" w:themeColor="text1"/>
        </w:rPr>
        <w:t xml:space="preserve">. US in 133/23; v nadaljnjem besedilu: </w:t>
      </w:r>
      <w:r w:rsidR="00EC28D0" w:rsidRPr="00CB651D">
        <w:rPr>
          <w:color w:val="000000" w:themeColor="text1"/>
        </w:rPr>
        <w:t>Z</w:t>
      </w:r>
      <w:r w:rsidR="004C693A" w:rsidRPr="00CB651D">
        <w:rPr>
          <w:color w:val="000000" w:themeColor="text1"/>
        </w:rPr>
        <w:t>PIZ-2</w:t>
      </w:r>
      <w:r w:rsidRPr="00CB651D">
        <w:rPr>
          <w:color w:val="000000" w:themeColor="text1"/>
        </w:rPr>
        <w:t xml:space="preserve">). </w:t>
      </w:r>
    </w:p>
    <w:p w14:paraId="70F1520C" w14:textId="77777777" w:rsidR="00670419" w:rsidRPr="00CB651D" w:rsidRDefault="00670419" w:rsidP="008F46B0">
      <w:pPr>
        <w:spacing w:after="0" w:line="276" w:lineRule="auto"/>
        <w:jc w:val="both"/>
        <w:rPr>
          <w:color w:val="000000" w:themeColor="text1"/>
        </w:rPr>
      </w:pPr>
    </w:p>
    <w:p w14:paraId="74E58E64" w14:textId="77777777" w:rsidR="004C693A" w:rsidRPr="00CB651D" w:rsidRDefault="00EC28D0" w:rsidP="008F46B0">
      <w:pPr>
        <w:spacing w:after="0" w:line="276" w:lineRule="auto"/>
        <w:jc w:val="both"/>
        <w:rPr>
          <w:color w:val="000000" w:themeColor="text1"/>
        </w:rPr>
      </w:pPr>
      <w:r w:rsidRPr="00CB651D">
        <w:rPr>
          <w:color w:val="000000" w:themeColor="text1"/>
        </w:rPr>
        <w:t>Najpomembnejši cilj predloga zakona je uskladitev obveznosti zavezancev, ki sporočajo podatke o osnovah za zavarovance, ki so uživalci prejemkov iz obveznih socialnih zavarovanj in so na tej podlagi vključeni v obvezno pokojninsko in invalidsko zavarovanje. S spremenjenim načinom obračunavanja davčnih odtegljajev se bodo od 1. januarja 2025 obrazci REK-O uporabljali tudi za zavezance, ki izplačujejo prejemke iz obveznih socialnih zavarovanj, v teh obračunih pa bodo navedeni zavezanci posredovali podatke o osnovah za oblikovanje prijav podatkov o osnovah mesečno na enak način</w:t>
      </w:r>
      <w:r w:rsidR="00574146" w:rsidRPr="00CB651D">
        <w:rPr>
          <w:color w:val="000000" w:themeColor="text1"/>
        </w:rPr>
        <w:t>,</w:t>
      </w:r>
      <w:r w:rsidRPr="00CB651D">
        <w:rPr>
          <w:color w:val="000000" w:themeColor="text1"/>
        </w:rPr>
        <w:t xml:space="preserve"> kot to že posredujejo delodajalci za delavce v delovnem razmerju. S tem bodo navedeni zavezanci razbremenjeni letnega sporočanja podatkov o osnovah na obrazcih M-4. Temu cilju sledi tudi sprememba obsega in vrste podatkov, ki jih FURS posreduje Zavodu iz obračunov davčnega odtegljaja, saj se širi krog zavarovancev, za katere Zavod prejme podatke o osnovah po tej poti.</w:t>
      </w:r>
    </w:p>
    <w:p w14:paraId="2594923C" w14:textId="77777777" w:rsidR="00EC28D0" w:rsidRPr="00CB651D" w:rsidRDefault="00EC28D0" w:rsidP="008F46B0">
      <w:pPr>
        <w:spacing w:after="0" w:line="276" w:lineRule="auto"/>
        <w:jc w:val="both"/>
        <w:rPr>
          <w:color w:val="000000" w:themeColor="text1"/>
        </w:rPr>
      </w:pPr>
    </w:p>
    <w:p w14:paraId="4FBABDAB" w14:textId="77777777" w:rsidR="00CA32F5" w:rsidRPr="00CB651D" w:rsidRDefault="00EC28D0" w:rsidP="008F46B0">
      <w:pPr>
        <w:spacing w:after="0" w:line="276" w:lineRule="auto"/>
        <w:jc w:val="both"/>
        <w:rPr>
          <w:color w:val="000000" w:themeColor="text1"/>
        </w:rPr>
      </w:pPr>
      <w:r w:rsidRPr="00CB651D">
        <w:rPr>
          <w:color w:val="000000" w:themeColor="text1"/>
        </w:rPr>
        <w:t xml:space="preserve">S predlogom zakona se naslavlja tudi </w:t>
      </w:r>
      <w:r w:rsidR="00CA32F5" w:rsidRPr="00CB651D">
        <w:rPr>
          <w:color w:val="000000" w:themeColor="text1"/>
        </w:rPr>
        <w:t xml:space="preserve">ugotovitev Vrhovnega sodišča RS v sodbi št. X </w:t>
      </w:r>
      <w:proofErr w:type="spellStart"/>
      <w:r w:rsidR="00CA32F5" w:rsidRPr="00CB651D">
        <w:rPr>
          <w:color w:val="000000" w:themeColor="text1"/>
        </w:rPr>
        <w:t>Ips</w:t>
      </w:r>
      <w:proofErr w:type="spellEnd"/>
      <w:r w:rsidR="00CA32F5" w:rsidRPr="00CB651D">
        <w:rPr>
          <w:color w:val="000000" w:themeColor="text1"/>
        </w:rPr>
        <w:t xml:space="preserve"> 63/2021 z dne 2. februarja 2022, po kateri se ne glede na to, da so na podlagi istega dejanskega stanja (statusa) izpolnjeni hkrati pogoji tudi za zavarovanje po drugih področnih zakonih in je zavarovalno razmerje na vseh področjih obveznih socialnih zavarovanj nastalo na podlagi zakona z vzpostavitvijo pravnega razmerja, ne sme šteti vložene prijave kot prijave v zavarovanja, o katerih ni bilo odločeno z odločbo. Po veljavnih predpisih se oseba z eno prijavo vključi v vsa </w:t>
      </w:r>
      <w:r w:rsidRPr="00CB651D">
        <w:rPr>
          <w:color w:val="000000" w:themeColor="text1"/>
        </w:rPr>
        <w:t xml:space="preserve">obvezna socialna </w:t>
      </w:r>
      <w:r w:rsidR="00CA32F5" w:rsidRPr="00CB651D">
        <w:rPr>
          <w:color w:val="000000" w:themeColor="text1"/>
        </w:rPr>
        <w:t>zavarovanja</w:t>
      </w:r>
      <w:r w:rsidRPr="00CB651D">
        <w:rPr>
          <w:color w:val="000000" w:themeColor="text1"/>
        </w:rPr>
        <w:t xml:space="preserve"> (pokojninsko, invalidsko in zdravstveno zavarovanje, zavarovanje za dolgotrajno oskrbo in za primer brezposelnosti ter za starševsko varstvo)</w:t>
      </w:r>
      <w:r w:rsidR="00CA32F5" w:rsidRPr="00CB651D">
        <w:rPr>
          <w:color w:val="000000" w:themeColor="text1"/>
        </w:rPr>
        <w:t xml:space="preserve">, za katera izpolnjuje pogoje, saj drugega načina veljavni predpisi in obstoječi sistem ne omogočajo. Zato je treba vzpostaviti </w:t>
      </w:r>
      <w:r w:rsidR="004A6692" w:rsidRPr="00CB651D">
        <w:rPr>
          <w:color w:val="000000" w:themeColor="text1"/>
        </w:rPr>
        <w:t xml:space="preserve">sistem pravil, </w:t>
      </w:r>
      <w:r w:rsidR="00CA32F5" w:rsidRPr="00CB651D">
        <w:rPr>
          <w:color w:val="000000" w:themeColor="text1"/>
        </w:rPr>
        <w:t>da odločitev enega nosilca zavarovanja učinkuje tudi na nastanek, obstoj in prenehanje lastnosti zavarovanca v drugih obveznih socialnih zavarovanjih, če so z istim pravnim razmerjem (statusom) izpolnjeni pogoji za obvezno zavarovanje po zakonih, ki urejajo ta druga obvezna socialna zavarovanja.</w:t>
      </w:r>
    </w:p>
    <w:p w14:paraId="4A0B39F6" w14:textId="77777777" w:rsidR="00CA32F5" w:rsidRPr="00CB651D" w:rsidRDefault="00CA32F5" w:rsidP="008F46B0">
      <w:pPr>
        <w:spacing w:after="0" w:line="276" w:lineRule="auto"/>
        <w:jc w:val="both"/>
        <w:rPr>
          <w:color w:val="000000" w:themeColor="text1"/>
        </w:rPr>
      </w:pPr>
    </w:p>
    <w:p w14:paraId="2BBB8156" w14:textId="77777777" w:rsidR="004C693A" w:rsidRPr="00CB651D" w:rsidRDefault="004C693A" w:rsidP="008F46B0">
      <w:pPr>
        <w:spacing w:after="0" w:line="276" w:lineRule="auto"/>
        <w:jc w:val="both"/>
        <w:rPr>
          <w:color w:val="000000" w:themeColor="text1"/>
        </w:rPr>
      </w:pPr>
      <w:r w:rsidRPr="00CB651D">
        <w:rPr>
          <w:color w:val="000000" w:themeColor="text1"/>
        </w:rPr>
        <w:t>Cilji, ki jih zasleduje predlog zakona, so še:</w:t>
      </w:r>
    </w:p>
    <w:p w14:paraId="48FB48A7" w14:textId="77777777" w:rsidR="00173711" w:rsidRPr="00CB651D" w:rsidRDefault="00173711"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preglednejša navedba vseh zavezancev, ločeno glede na obv</w:t>
      </w:r>
      <w:r w:rsidR="00667D0A" w:rsidRPr="00CB651D">
        <w:rPr>
          <w:rFonts w:ascii="Arial" w:hAnsi="Arial" w:cs="Arial"/>
          <w:color w:val="000000" w:themeColor="text1"/>
          <w:sz w:val="20"/>
          <w:szCs w:val="20"/>
        </w:rPr>
        <w:t>eznosti poročanja, ki jih imajo;</w:t>
      </w:r>
    </w:p>
    <w:p w14:paraId="6B1F19D0" w14:textId="77777777" w:rsidR="00173711" w:rsidRPr="00CB651D" w:rsidRDefault="00173711"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ureditev zavarovanja in osnove za odmero pravic za zavarovance, ki prejemajo izplačila iz delovnega razmerja, na podlagi katerega zavarovanec v določenem obdobju ni zavarovan, mu pa po veljavnih predpisih pripadajo za to obdobje in se štejejo v</w:t>
      </w:r>
      <w:r w:rsidR="00667D0A" w:rsidRPr="00CB651D">
        <w:rPr>
          <w:rFonts w:ascii="Arial" w:hAnsi="Arial" w:cs="Arial"/>
          <w:color w:val="000000" w:themeColor="text1"/>
          <w:sz w:val="20"/>
          <w:szCs w:val="20"/>
        </w:rPr>
        <w:t xml:space="preserve"> pokojninsko osnovo;</w:t>
      </w:r>
    </w:p>
    <w:p w14:paraId="232E3707" w14:textId="77777777" w:rsidR="00667D0A" w:rsidRPr="00CB651D" w:rsidRDefault="00667D0A"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skrb za pravilnost podatkov, ki jih delodajalci sami ne popravijo, in možnost vložitve spremembe podatka s strani ZZZS po uradni dolžnosti – ureditev možnosti in postopkov za popravljanje podatkov po uradni dolžnosti, posledično tudi razbremenitev delodajalcev;</w:t>
      </w:r>
    </w:p>
    <w:p w14:paraId="3F01C1C3" w14:textId="77777777" w:rsidR="00667D0A" w:rsidRPr="00CB651D" w:rsidRDefault="00667D0A"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 xml:space="preserve">odprava prekrivanja zavarovanja v primeru dveh sočasnih delovnih razmerij s polnim delovnim časom </w:t>
      </w:r>
      <w:r w:rsidR="0027236A" w:rsidRPr="00CB651D">
        <w:rPr>
          <w:rFonts w:ascii="Arial" w:hAnsi="Arial" w:cs="Arial"/>
          <w:color w:val="000000" w:themeColor="text1"/>
          <w:sz w:val="20"/>
          <w:szCs w:val="20"/>
        </w:rPr>
        <w:t xml:space="preserve">oziroma z delovnim časom, ki v seštevku presega polni zavarovalni čas 40 ur na teden, </w:t>
      </w:r>
      <w:r w:rsidRPr="00CB651D">
        <w:rPr>
          <w:rFonts w:ascii="Arial" w:hAnsi="Arial" w:cs="Arial"/>
          <w:color w:val="000000" w:themeColor="text1"/>
          <w:sz w:val="20"/>
          <w:szCs w:val="20"/>
        </w:rPr>
        <w:t>na način, ki sledi dejanskemu izvrševanju pravic in obveznosti iz delovnega razmerja;</w:t>
      </w:r>
    </w:p>
    <w:p w14:paraId="417334D9" w14:textId="77777777" w:rsidR="00667D0A" w:rsidRPr="00CB651D" w:rsidRDefault="00667D0A"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podaljšanje roka za opravljanje revizije prijavljenih podatkov pri zavezancu</w:t>
      </w:r>
      <w:r w:rsidR="003F796F" w:rsidRPr="00CB651D">
        <w:rPr>
          <w:rFonts w:ascii="Arial" w:hAnsi="Arial" w:cs="Arial"/>
          <w:color w:val="000000" w:themeColor="text1"/>
          <w:sz w:val="20"/>
          <w:szCs w:val="20"/>
        </w:rPr>
        <w:t xml:space="preserve">, </w:t>
      </w:r>
      <w:r w:rsidR="0027236A" w:rsidRPr="00CB651D">
        <w:rPr>
          <w:rFonts w:ascii="Arial" w:hAnsi="Arial" w:cs="Arial"/>
          <w:color w:val="000000" w:themeColor="text1"/>
          <w:sz w:val="20"/>
          <w:szCs w:val="20"/>
        </w:rPr>
        <w:t>s čimer se rok usklajuje z rokom iz 183. člena ZPIZ-2;</w:t>
      </w:r>
    </w:p>
    <w:p w14:paraId="7BBF4EF5" w14:textId="77777777" w:rsidR="00667D0A" w:rsidRPr="00CB651D" w:rsidRDefault="008D4FC9"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ureditev možnosti odjave v primeru smrti zavarovanca po uradni dolžnosti, če je bil zavarovanec sam zavezanec za odjavo in če odjave ni vložil drug pristojen organ;</w:t>
      </w:r>
    </w:p>
    <w:p w14:paraId="7544FCF2" w14:textId="77777777" w:rsidR="00CA32F5" w:rsidRPr="00CB651D" w:rsidRDefault="00CA32F5"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lastRenderedPageBreak/>
        <w:t>ureditev razlogov za uvedbo postopka ugotavljanja lastnosti z</w:t>
      </w:r>
      <w:r w:rsidR="004A6692" w:rsidRPr="00CB651D">
        <w:rPr>
          <w:rFonts w:ascii="Arial" w:hAnsi="Arial" w:cs="Arial"/>
          <w:color w:val="000000" w:themeColor="text1"/>
          <w:sz w:val="20"/>
          <w:szCs w:val="20"/>
        </w:rPr>
        <w:t>avarovanca tako, da bodo zajeti vsi razlogi, ki pri delu prijavno-odjavne službe lahko nastanejo in zahtevajo odločanje z odločbo Zavoda;</w:t>
      </w:r>
    </w:p>
    <w:p w14:paraId="4DAD0A07" w14:textId="28C1544A" w:rsidR="0065741E" w:rsidRPr="00CB651D" w:rsidRDefault="0065741E"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ureditev pristojnosti ZRSZ, da po odločanju o lastnosti zavarovanca v svoji pristojnosti vloži tudi prijave in odjave zavarovanja, če tega ne stori zavezanec sam</w:t>
      </w:r>
      <w:r w:rsidR="00374628" w:rsidRPr="00CB651D">
        <w:rPr>
          <w:rFonts w:ascii="Arial" w:hAnsi="Arial" w:cs="Arial"/>
          <w:color w:val="000000" w:themeColor="text1"/>
          <w:sz w:val="20"/>
          <w:szCs w:val="20"/>
        </w:rPr>
        <w:t>.</w:t>
      </w:r>
    </w:p>
    <w:p w14:paraId="35AFC510" w14:textId="77777777" w:rsidR="00670419" w:rsidRPr="00CB651D" w:rsidRDefault="00670419" w:rsidP="008F46B0">
      <w:pPr>
        <w:spacing w:after="0" w:line="276" w:lineRule="auto"/>
        <w:jc w:val="both"/>
        <w:rPr>
          <w:color w:val="000000" w:themeColor="text1"/>
        </w:rPr>
      </w:pPr>
    </w:p>
    <w:p w14:paraId="3327CD35" w14:textId="77777777" w:rsidR="00670419" w:rsidRPr="00CB651D" w:rsidRDefault="00670419" w:rsidP="008F46B0">
      <w:pPr>
        <w:spacing w:after="0" w:line="240" w:lineRule="auto"/>
        <w:jc w:val="both"/>
        <w:rPr>
          <w:b/>
          <w:color w:val="000000" w:themeColor="text1"/>
          <w:szCs w:val="20"/>
        </w:rPr>
      </w:pPr>
      <w:r w:rsidRPr="00CB651D">
        <w:rPr>
          <w:b/>
          <w:color w:val="000000" w:themeColor="text1"/>
          <w:szCs w:val="20"/>
        </w:rPr>
        <w:t>2.2 Načela</w:t>
      </w:r>
    </w:p>
    <w:p w14:paraId="18F8454B" w14:textId="77777777" w:rsidR="00670419" w:rsidRPr="00CB651D" w:rsidRDefault="00670419" w:rsidP="008F46B0">
      <w:pPr>
        <w:spacing w:after="0" w:line="276" w:lineRule="auto"/>
        <w:jc w:val="both"/>
        <w:rPr>
          <w:color w:val="000000" w:themeColor="text1"/>
        </w:rPr>
      </w:pPr>
    </w:p>
    <w:p w14:paraId="07871C53" w14:textId="77777777" w:rsidR="00670419" w:rsidRPr="00CB651D" w:rsidRDefault="007F43F3" w:rsidP="008F46B0">
      <w:pPr>
        <w:spacing w:after="0" w:line="276" w:lineRule="auto"/>
        <w:jc w:val="both"/>
        <w:rPr>
          <w:rFonts w:cs="Arial"/>
          <w:color w:val="000000" w:themeColor="text1"/>
          <w:lang w:eastAsia="sl-SI"/>
        </w:rPr>
      </w:pPr>
      <w:r w:rsidRPr="00CB651D">
        <w:rPr>
          <w:rFonts w:cs="Arial"/>
          <w:color w:val="000000" w:themeColor="text1"/>
          <w:lang w:eastAsia="sl-SI"/>
        </w:rPr>
        <w:t>Poglavitna načela ZMEPIZ-1 so načel</w:t>
      </w:r>
      <w:r w:rsidR="007875E2" w:rsidRPr="00CB651D">
        <w:rPr>
          <w:rFonts w:cs="Arial"/>
          <w:color w:val="000000" w:themeColor="text1"/>
          <w:lang w:eastAsia="sl-SI"/>
        </w:rPr>
        <w:t>o</w:t>
      </w:r>
      <w:r w:rsidRPr="00CB651D">
        <w:rPr>
          <w:rFonts w:cs="Arial"/>
          <w:color w:val="000000" w:themeColor="text1"/>
          <w:lang w:eastAsia="sl-SI"/>
        </w:rPr>
        <w:t xml:space="preserve"> varstva posameznikov glede obdelave podatkov, ki se nanašajo nanje, načelo zakonitosti, </w:t>
      </w:r>
      <w:r w:rsidR="007875E2" w:rsidRPr="00CB651D">
        <w:rPr>
          <w:rFonts w:cs="Arial"/>
          <w:color w:val="000000" w:themeColor="text1"/>
          <w:lang w:eastAsia="sl-SI"/>
        </w:rPr>
        <w:t xml:space="preserve">načelo </w:t>
      </w:r>
      <w:r w:rsidRPr="00CB651D">
        <w:rPr>
          <w:rFonts w:cs="Arial"/>
          <w:color w:val="000000" w:themeColor="text1"/>
          <w:lang w:eastAsia="sl-SI"/>
        </w:rPr>
        <w:t xml:space="preserve">obveznega dajanja podatkov, </w:t>
      </w:r>
      <w:r w:rsidR="007875E2" w:rsidRPr="00CB651D">
        <w:rPr>
          <w:rFonts w:cs="Arial"/>
          <w:color w:val="000000" w:themeColor="text1"/>
          <w:lang w:eastAsia="sl-SI"/>
        </w:rPr>
        <w:t xml:space="preserve">načelo </w:t>
      </w:r>
      <w:r w:rsidRPr="00CB651D">
        <w:rPr>
          <w:rFonts w:cs="Arial"/>
          <w:color w:val="000000" w:themeColor="text1"/>
          <w:lang w:eastAsia="sl-SI"/>
        </w:rPr>
        <w:t xml:space="preserve">restriktivnosti zbiranja, uporabe in posredovanja podatkov, </w:t>
      </w:r>
      <w:r w:rsidR="007875E2" w:rsidRPr="00CB651D">
        <w:rPr>
          <w:rFonts w:cs="Arial"/>
          <w:color w:val="000000" w:themeColor="text1"/>
          <w:lang w:eastAsia="sl-SI"/>
        </w:rPr>
        <w:t xml:space="preserve">načelo </w:t>
      </w:r>
      <w:r w:rsidRPr="00CB651D">
        <w:rPr>
          <w:rFonts w:cs="Arial"/>
          <w:color w:val="000000" w:themeColor="text1"/>
          <w:lang w:eastAsia="sl-SI"/>
        </w:rPr>
        <w:t xml:space="preserve">racionalnosti in gospodarnosti, </w:t>
      </w:r>
      <w:r w:rsidR="0027236A" w:rsidRPr="00CB651D">
        <w:rPr>
          <w:rFonts w:cs="Arial"/>
          <w:color w:val="000000" w:themeColor="text1"/>
          <w:lang w:eastAsia="sl-SI"/>
        </w:rPr>
        <w:t xml:space="preserve">načelo varovanja osebnih podatkov, </w:t>
      </w:r>
      <w:r w:rsidR="007875E2" w:rsidRPr="00CB651D">
        <w:rPr>
          <w:rFonts w:cs="Arial"/>
          <w:color w:val="000000" w:themeColor="text1"/>
          <w:lang w:eastAsia="sl-SI"/>
        </w:rPr>
        <w:t xml:space="preserve">načelo </w:t>
      </w:r>
      <w:r w:rsidRPr="00CB651D">
        <w:rPr>
          <w:rFonts w:cs="Arial"/>
          <w:color w:val="000000" w:themeColor="text1"/>
          <w:lang w:eastAsia="sl-SI"/>
        </w:rPr>
        <w:t>metodološke enotnosti ter načelo nadzora in notifikacije.</w:t>
      </w:r>
    </w:p>
    <w:p w14:paraId="655659F7" w14:textId="77777777" w:rsidR="007F43F3" w:rsidRPr="00CB651D" w:rsidRDefault="007F43F3" w:rsidP="008F46B0">
      <w:pPr>
        <w:spacing w:after="0" w:line="276" w:lineRule="auto"/>
        <w:jc w:val="both"/>
        <w:rPr>
          <w:rFonts w:cs="Arial"/>
          <w:color w:val="000000" w:themeColor="text1"/>
          <w:lang w:eastAsia="sl-SI"/>
        </w:rPr>
      </w:pPr>
    </w:p>
    <w:p w14:paraId="3CC65350" w14:textId="77777777" w:rsidR="007F43F3" w:rsidRPr="00CB651D" w:rsidRDefault="007F43F3" w:rsidP="008F46B0">
      <w:pPr>
        <w:spacing w:after="0" w:line="276" w:lineRule="auto"/>
        <w:jc w:val="both"/>
        <w:rPr>
          <w:rFonts w:cs="Arial"/>
          <w:color w:val="000000" w:themeColor="text1"/>
          <w:lang w:eastAsia="sl-SI"/>
        </w:rPr>
      </w:pPr>
      <w:r w:rsidRPr="00CB651D">
        <w:rPr>
          <w:rFonts w:cs="Arial"/>
          <w:color w:val="000000" w:themeColor="text1"/>
          <w:lang w:eastAsia="sl-SI"/>
        </w:rPr>
        <w:t xml:space="preserve">Načelo zakonitosti se spoštuje s tem, da mora biti z zakonom ali na zakonu temelječim aktom določen način, s katerim se zbirajo in obdelujejo podatki v matični evidenci, </w:t>
      </w:r>
      <w:r w:rsidR="00893779" w:rsidRPr="00CB651D">
        <w:rPr>
          <w:rFonts w:cs="Arial"/>
          <w:color w:val="000000" w:themeColor="text1"/>
          <w:lang w:eastAsia="sl-SI"/>
        </w:rPr>
        <w:t>ter</w:t>
      </w:r>
      <w:r w:rsidRPr="00CB651D">
        <w:rPr>
          <w:rFonts w:cs="Arial"/>
          <w:color w:val="000000" w:themeColor="text1"/>
          <w:lang w:eastAsia="sl-SI"/>
        </w:rPr>
        <w:t xml:space="preserve"> obveznosti zavezancev, da podatke posredujejo v predpisanih rokih, pravilno in popolno</w:t>
      </w:r>
      <w:r w:rsidR="00893779" w:rsidRPr="00CB651D">
        <w:rPr>
          <w:rFonts w:cs="Arial"/>
          <w:color w:val="000000" w:themeColor="text1"/>
          <w:lang w:eastAsia="sl-SI"/>
        </w:rPr>
        <w:t xml:space="preserve">, ob tem pa mora biti vsaka sprememba </w:t>
      </w:r>
      <w:r w:rsidR="009548F0" w:rsidRPr="00CB651D">
        <w:rPr>
          <w:rFonts w:cs="Arial"/>
          <w:color w:val="000000" w:themeColor="text1"/>
          <w:lang w:eastAsia="sl-SI"/>
        </w:rPr>
        <w:t xml:space="preserve">podatkov zakonsko dopustna </w:t>
      </w:r>
      <w:r w:rsidR="00893779" w:rsidRPr="00CB651D">
        <w:rPr>
          <w:rFonts w:cs="Arial"/>
          <w:color w:val="000000" w:themeColor="text1"/>
          <w:lang w:eastAsia="sl-SI"/>
        </w:rPr>
        <w:t>in</w:t>
      </w:r>
      <w:r w:rsidR="009548F0" w:rsidRPr="00CB651D">
        <w:rPr>
          <w:rFonts w:cs="Arial"/>
          <w:color w:val="000000" w:themeColor="text1"/>
          <w:lang w:eastAsia="sl-SI"/>
        </w:rPr>
        <w:t xml:space="preserve"> nadzorovana</w:t>
      </w:r>
      <w:r w:rsidRPr="00CB651D">
        <w:rPr>
          <w:rFonts w:cs="Arial"/>
          <w:color w:val="000000" w:themeColor="text1"/>
          <w:lang w:eastAsia="sl-SI"/>
        </w:rPr>
        <w:t xml:space="preserve">. </w:t>
      </w:r>
    </w:p>
    <w:p w14:paraId="1F770433" w14:textId="77777777" w:rsidR="009548F0" w:rsidRPr="00CB651D" w:rsidRDefault="009548F0" w:rsidP="008F46B0">
      <w:pPr>
        <w:spacing w:after="0" w:line="276" w:lineRule="auto"/>
        <w:jc w:val="both"/>
        <w:rPr>
          <w:rFonts w:cs="Arial"/>
          <w:color w:val="000000" w:themeColor="text1"/>
          <w:lang w:eastAsia="sl-SI"/>
        </w:rPr>
      </w:pPr>
    </w:p>
    <w:p w14:paraId="33E8CDBA" w14:textId="77777777" w:rsidR="007F43F3" w:rsidRPr="00CB651D" w:rsidRDefault="009548F0" w:rsidP="008F46B0">
      <w:pPr>
        <w:spacing w:after="0" w:line="276" w:lineRule="auto"/>
        <w:jc w:val="both"/>
        <w:rPr>
          <w:rFonts w:cs="Arial"/>
          <w:color w:val="000000" w:themeColor="text1"/>
          <w:lang w:eastAsia="sl-SI"/>
        </w:rPr>
      </w:pPr>
      <w:r w:rsidRPr="00CB651D">
        <w:rPr>
          <w:rFonts w:cs="Arial"/>
          <w:color w:val="000000" w:themeColor="text1"/>
          <w:lang w:eastAsia="sl-SI"/>
        </w:rPr>
        <w:t>Načelo obveznega dajanja podatkov je uzakonjeno s tem, da je obveznost sporočanja podatkov, ki so pomembni za izvajanje obveznega pokojninskega in invalidskega zavarovanja, naložena z zakonom določenim zavezancem, ki morajo posredovati predpisane podatke v določenih rokih in ki nosijo tudi stroške posredovanja teh podatkov. Izvrševanje te obveznosti je nadzorovano</w:t>
      </w:r>
      <w:r w:rsidR="00364DCE" w:rsidRPr="00CB651D">
        <w:rPr>
          <w:rFonts w:cs="Arial"/>
          <w:color w:val="000000" w:themeColor="text1"/>
          <w:lang w:eastAsia="sl-SI"/>
        </w:rPr>
        <w:t xml:space="preserve">, </w:t>
      </w:r>
      <w:r w:rsidRPr="00CB651D">
        <w:rPr>
          <w:rFonts w:cs="Arial"/>
          <w:color w:val="000000" w:themeColor="text1"/>
          <w:lang w:eastAsia="sl-SI"/>
        </w:rPr>
        <w:t xml:space="preserve">kršitve obveznosti </w:t>
      </w:r>
      <w:r w:rsidR="00364DCE" w:rsidRPr="00CB651D">
        <w:rPr>
          <w:rFonts w:cs="Arial"/>
          <w:color w:val="000000" w:themeColor="text1"/>
          <w:lang w:eastAsia="sl-SI"/>
        </w:rPr>
        <w:t xml:space="preserve">pa </w:t>
      </w:r>
      <w:r w:rsidRPr="00CB651D">
        <w:rPr>
          <w:rFonts w:cs="Arial"/>
          <w:color w:val="000000" w:themeColor="text1"/>
          <w:lang w:eastAsia="sl-SI"/>
        </w:rPr>
        <w:t>so sankcionirane kot prekršek.</w:t>
      </w:r>
    </w:p>
    <w:p w14:paraId="05293111" w14:textId="77777777" w:rsidR="009548F0" w:rsidRPr="00CB651D" w:rsidRDefault="009548F0" w:rsidP="008F46B0">
      <w:pPr>
        <w:spacing w:after="0" w:line="276" w:lineRule="auto"/>
        <w:jc w:val="both"/>
        <w:rPr>
          <w:rFonts w:cs="Arial"/>
          <w:color w:val="000000" w:themeColor="text1"/>
          <w:lang w:eastAsia="sl-SI"/>
        </w:rPr>
      </w:pPr>
    </w:p>
    <w:p w14:paraId="184BFA26" w14:textId="77777777" w:rsidR="009548F0" w:rsidRPr="00CB651D" w:rsidRDefault="009548F0" w:rsidP="008F46B0">
      <w:pPr>
        <w:spacing w:after="0" w:line="276" w:lineRule="auto"/>
        <w:jc w:val="both"/>
        <w:rPr>
          <w:rFonts w:cs="Arial"/>
          <w:color w:val="000000" w:themeColor="text1"/>
          <w:lang w:eastAsia="sl-SI"/>
        </w:rPr>
      </w:pPr>
      <w:r w:rsidRPr="00CB651D">
        <w:rPr>
          <w:rFonts w:cs="Arial"/>
          <w:color w:val="000000" w:themeColor="text1"/>
          <w:lang w:eastAsia="sl-SI"/>
        </w:rPr>
        <w:t xml:space="preserve">Načelo restriktivnosti zbiranja, uporabe in posredovanja podatkov je tesno povezano z enakim načelom, ki ga vsebujejo predpisi o varovanju osebnih podatkov. Zasleduje se najmanjši obseg podatkov, ki je potreben za učinkovito izvajanje zavarovanja, torej se zbirajo le podatki, ki so nujni za </w:t>
      </w:r>
      <w:r w:rsidR="000C2ECF" w:rsidRPr="00CB651D">
        <w:rPr>
          <w:rFonts w:cs="Arial"/>
          <w:color w:val="000000" w:themeColor="text1"/>
          <w:lang w:eastAsia="sl-SI"/>
        </w:rPr>
        <w:t xml:space="preserve">ugotovitev dejstev in </w:t>
      </w:r>
      <w:r w:rsidRPr="00CB651D">
        <w:rPr>
          <w:rFonts w:cs="Arial"/>
          <w:color w:val="000000" w:themeColor="text1"/>
          <w:lang w:eastAsia="sl-SI"/>
        </w:rPr>
        <w:t>priznan</w:t>
      </w:r>
      <w:r w:rsidR="000C2ECF" w:rsidRPr="00CB651D">
        <w:rPr>
          <w:rFonts w:cs="Arial"/>
          <w:color w:val="000000" w:themeColor="text1"/>
          <w:lang w:eastAsia="sl-SI"/>
        </w:rPr>
        <w:t>je pravic ter</w:t>
      </w:r>
      <w:r w:rsidRPr="00CB651D">
        <w:rPr>
          <w:rFonts w:cs="Arial"/>
          <w:color w:val="000000" w:themeColor="text1"/>
          <w:lang w:eastAsia="sl-SI"/>
        </w:rPr>
        <w:t xml:space="preserve"> vodenje upravnega postopka</w:t>
      </w:r>
      <w:r w:rsidR="000C2ECF" w:rsidRPr="00CB651D">
        <w:rPr>
          <w:rFonts w:cs="Arial"/>
          <w:color w:val="000000" w:themeColor="text1"/>
          <w:lang w:eastAsia="sl-SI"/>
        </w:rPr>
        <w:t xml:space="preserve"> in vročanje izdanih aktov. Uporaba podatkov matične evidence je omejena le na izvajanje pokojninskega in invalidskega zavarovanja ter za uradne statistične namene. Pod pogoji, ki jih določajo predpisi o varstvu osebnih podatkov, je dovoljeno te podatke posredovati tudi drugim uporabnikom, </w:t>
      </w:r>
      <w:r w:rsidR="00343EC6" w:rsidRPr="00CB651D">
        <w:rPr>
          <w:rFonts w:cs="Arial"/>
          <w:color w:val="000000" w:themeColor="text1"/>
          <w:lang w:eastAsia="sl-SI"/>
        </w:rPr>
        <w:t xml:space="preserve">če je za to podana izrecna zakonska podlaga. </w:t>
      </w:r>
    </w:p>
    <w:p w14:paraId="35C83449" w14:textId="77777777" w:rsidR="009548F0" w:rsidRPr="00CB651D" w:rsidRDefault="009548F0" w:rsidP="008F46B0">
      <w:pPr>
        <w:spacing w:after="0" w:line="276" w:lineRule="auto"/>
        <w:jc w:val="both"/>
        <w:rPr>
          <w:rFonts w:cs="Arial"/>
          <w:color w:val="000000" w:themeColor="text1"/>
          <w:lang w:eastAsia="sl-SI"/>
        </w:rPr>
      </w:pPr>
    </w:p>
    <w:p w14:paraId="5C8A9C00" w14:textId="77777777" w:rsidR="007F43F3" w:rsidRPr="00CB651D" w:rsidRDefault="007F43F3" w:rsidP="008F46B0">
      <w:pPr>
        <w:spacing w:after="0" w:line="276" w:lineRule="auto"/>
        <w:jc w:val="both"/>
        <w:rPr>
          <w:rFonts w:cs="Arial"/>
          <w:color w:val="000000" w:themeColor="text1"/>
          <w:lang w:eastAsia="sl-SI"/>
        </w:rPr>
      </w:pPr>
      <w:r w:rsidRPr="00CB651D">
        <w:rPr>
          <w:rFonts w:cs="Arial"/>
          <w:color w:val="000000" w:themeColor="text1"/>
          <w:lang w:eastAsia="sl-SI"/>
        </w:rPr>
        <w:t xml:space="preserve">Načelo </w:t>
      </w:r>
      <w:r w:rsidR="00D404E5" w:rsidRPr="00CB651D">
        <w:rPr>
          <w:rFonts w:cs="Arial"/>
          <w:color w:val="000000" w:themeColor="text1"/>
          <w:lang w:eastAsia="sl-SI"/>
        </w:rPr>
        <w:t xml:space="preserve">racionalnosti in </w:t>
      </w:r>
      <w:r w:rsidRPr="00CB651D">
        <w:rPr>
          <w:rFonts w:cs="Arial"/>
          <w:color w:val="000000" w:themeColor="text1"/>
          <w:lang w:eastAsia="sl-SI"/>
        </w:rPr>
        <w:t xml:space="preserve">gospodarnosti pomeni razbremenjevanje zavezancev s </w:t>
      </w:r>
      <w:r w:rsidR="004A6692" w:rsidRPr="00CB651D">
        <w:rPr>
          <w:rFonts w:cs="Arial"/>
          <w:color w:val="000000" w:themeColor="text1"/>
          <w:lang w:eastAsia="sl-SI"/>
        </w:rPr>
        <w:t xml:space="preserve">preglednim in enostavnim </w:t>
      </w:r>
      <w:r w:rsidRPr="00CB651D">
        <w:rPr>
          <w:rFonts w:cs="Arial"/>
          <w:color w:val="000000" w:themeColor="text1"/>
          <w:lang w:eastAsia="sl-SI"/>
        </w:rPr>
        <w:t xml:space="preserve">načinom elektronskega posredovanja in z racionalnejšim načinom vnosa teh podatkov v evidenco Zavoda, kar je temeljni namen predlaganega zakona. </w:t>
      </w:r>
    </w:p>
    <w:p w14:paraId="4C8F90C7" w14:textId="77777777" w:rsidR="007F43F3" w:rsidRPr="00CB651D" w:rsidRDefault="007F43F3" w:rsidP="008F46B0">
      <w:pPr>
        <w:spacing w:after="0" w:line="276" w:lineRule="auto"/>
        <w:jc w:val="both"/>
        <w:rPr>
          <w:rFonts w:cs="Arial"/>
          <w:color w:val="000000" w:themeColor="text1"/>
          <w:lang w:eastAsia="sl-SI"/>
        </w:rPr>
      </w:pPr>
    </w:p>
    <w:p w14:paraId="3AB207E5" w14:textId="77777777" w:rsidR="007F43F3" w:rsidRPr="00CB651D" w:rsidRDefault="007F43F3" w:rsidP="008F46B0">
      <w:pPr>
        <w:spacing w:after="0" w:line="276" w:lineRule="auto"/>
        <w:jc w:val="both"/>
        <w:rPr>
          <w:rFonts w:cs="Arial"/>
          <w:color w:val="000000" w:themeColor="text1"/>
          <w:lang w:eastAsia="sl-SI"/>
        </w:rPr>
      </w:pPr>
      <w:r w:rsidRPr="00CB651D">
        <w:rPr>
          <w:rFonts w:cs="Arial"/>
          <w:color w:val="000000" w:themeColor="text1"/>
          <w:lang w:eastAsia="sl-SI"/>
        </w:rPr>
        <w:t xml:space="preserve">Načelo varovanja osebnih podatkov je upoštevano v vsem postopku obdelave teh podatkov (sprejem, vnos v evidenco, uporaba v postopkih iz pristojnosti Zavoda in posredovanje izključno zakonitim upravičencem). </w:t>
      </w:r>
    </w:p>
    <w:p w14:paraId="5AE5C1B8" w14:textId="77777777" w:rsidR="007F43F3" w:rsidRPr="00CB651D" w:rsidRDefault="007F43F3" w:rsidP="008F46B0">
      <w:pPr>
        <w:spacing w:after="0" w:line="276" w:lineRule="auto"/>
        <w:jc w:val="both"/>
        <w:rPr>
          <w:rFonts w:cs="Arial"/>
          <w:color w:val="000000" w:themeColor="text1"/>
          <w:lang w:eastAsia="sl-SI"/>
        </w:rPr>
      </w:pPr>
    </w:p>
    <w:p w14:paraId="3B458E67" w14:textId="77777777" w:rsidR="00CD2C45" w:rsidRPr="00CB651D" w:rsidRDefault="00CD2C45" w:rsidP="008F46B0">
      <w:pPr>
        <w:spacing w:after="0" w:line="276" w:lineRule="auto"/>
        <w:jc w:val="both"/>
        <w:rPr>
          <w:rFonts w:cs="Arial"/>
          <w:color w:val="000000" w:themeColor="text1"/>
          <w:lang w:eastAsia="sl-SI"/>
        </w:rPr>
      </w:pPr>
      <w:r w:rsidRPr="00CB651D">
        <w:rPr>
          <w:rFonts w:cs="Arial"/>
          <w:color w:val="000000" w:themeColor="text1"/>
          <w:lang w:eastAsia="sl-SI"/>
        </w:rPr>
        <w:t>Načelo metodološke enotnosti zahteva, da</w:t>
      </w:r>
      <w:r w:rsidR="00C27892" w:rsidRPr="00CB651D">
        <w:rPr>
          <w:rFonts w:cs="Arial"/>
          <w:color w:val="000000" w:themeColor="text1"/>
          <w:lang w:eastAsia="sl-SI"/>
        </w:rPr>
        <w:t xml:space="preserve"> vse ustanove, ki uporabljajo </w:t>
      </w:r>
      <w:r w:rsidR="00AA6040" w:rsidRPr="00CB651D">
        <w:rPr>
          <w:rFonts w:cs="Arial"/>
          <w:color w:val="000000" w:themeColor="text1"/>
          <w:lang w:eastAsia="sl-SI"/>
        </w:rPr>
        <w:t>iste</w:t>
      </w:r>
      <w:r w:rsidR="00C27892" w:rsidRPr="00CB651D">
        <w:rPr>
          <w:rFonts w:cs="Arial"/>
          <w:color w:val="000000" w:themeColor="text1"/>
          <w:lang w:eastAsia="sl-SI"/>
        </w:rPr>
        <w:t xml:space="preserve"> podatke, za vodenje teh podatkov uporabljajo tudi </w:t>
      </w:r>
      <w:r w:rsidR="00AA6040" w:rsidRPr="00CB651D">
        <w:rPr>
          <w:rFonts w:cs="Arial"/>
          <w:color w:val="000000" w:themeColor="text1"/>
          <w:lang w:eastAsia="sl-SI"/>
        </w:rPr>
        <w:t>enotna metodološka načela in</w:t>
      </w:r>
      <w:r w:rsidR="00C27892" w:rsidRPr="00CB651D">
        <w:rPr>
          <w:rFonts w:cs="Arial"/>
          <w:color w:val="000000" w:themeColor="text1"/>
          <w:lang w:eastAsia="sl-SI"/>
        </w:rPr>
        <w:t xml:space="preserve"> enotne podatkovne standarde (definicije, klasifikacije in šifranti)</w:t>
      </w:r>
      <w:r w:rsidR="00AA6040" w:rsidRPr="00CB651D">
        <w:rPr>
          <w:rFonts w:cs="Arial"/>
          <w:color w:val="000000" w:themeColor="text1"/>
          <w:lang w:eastAsia="sl-SI"/>
        </w:rPr>
        <w:t>.</w:t>
      </w:r>
      <w:r w:rsidR="00C27892" w:rsidRPr="00CB651D">
        <w:rPr>
          <w:rFonts w:cs="Arial"/>
          <w:color w:val="000000" w:themeColor="text1"/>
          <w:lang w:eastAsia="sl-SI"/>
        </w:rPr>
        <w:t xml:space="preserve"> </w:t>
      </w:r>
      <w:r w:rsidR="00AA6040" w:rsidRPr="00CB651D">
        <w:rPr>
          <w:rFonts w:cs="Arial"/>
          <w:color w:val="000000" w:themeColor="text1"/>
          <w:lang w:eastAsia="sl-SI"/>
        </w:rPr>
        <w:t xml:space="preserve">Le tako </w:t>
      </w:r>
      <w:r w:rsidR="00C27892" w:rsidRPr="00CB651D">
        <w:rPr>
          <w:rFonts w:cs="Arial"/>
          <w:color w:val="000000" w:themeColor="text1"/>
          <w:lang w:eastAsia="sl-SI"/>
        </w:rPr>
        <w:t>se</w:t>
      </w:r>
      <w:r w:rsidR="00AA6040" w:rsidRPr="00CB651D">
        <w:rPr>
          <w:rFonts w:cs="Arial"/>
          <w:color w:val="000000" w:themeColor="text1"/>
          <w:lang w:eastAsia="sl-SI"/>
        </w:rPr>
        <w:t xml:space="preserve"> lahko</w:t>
      </w:r>
      <w:r w:rsidR="00C27892" w:rsidRPr="00CB651D">
        <w:rPr>
          <w:rFonts w:cs="Arial"/>
          <w:color w:val="000000" w:themeColor="text1"/>
          <w:lang w:eastAsia="sl-SI"/>
        </w:rPr>
        <w:t xml:space="preserve"> podatki zbirajo z enim poročanjem (vložitvijo enega obrazca na enem mestu) za več namenov in za več ustanov. Te ustanove</w:t>
      </w:r>
      <w:r w:rsidR="00AA6040" w:rsidRPr="00CB651D">
        <w:rPr>
          <w:rFonts w:cs="Arial"/>
          <w:color w:val="000000" w:themeColor="text1"/>
          <w:lang w:eastAsia="sl-SI"/>
        </w:rPr>
        <w:t xml:space="preserve"> morajo zato nenehno usklajevati način skupnega zbiranja in posredovanja podatkov, ki jih zavezanec vloži le enkrat pri eni od tako povezanih ustanov</w:t>
      </w:r>
      <w:r w:rsidR="004A6692" w:rsidRPr="00CB651D">
        <w:rPr>
          <w:rFonts w:cs="Arial"/>
          <w:color w:val="000000" w:themeColor="text1"/>
          <w:lang w:eastAsia="sl-SI"/>
        </w:rPr>
        <w:t>, prejmejo pa jih vse ustanove, ki so do njih zakonsko upravičene in jih potrebujejo</w:t>
      </w:r>
      <w:r w:rsidR="00AA6040" w:rsidRPr="00CB651D">
        <w:rPr>
          <w:rFonts w:cs="Arial"/>
          <w:color w:val="000000" w:themeColor="text1"/>
          <w:lang w:eastAsia="sl-SI"/>
        </w:rPr>
        <w:t>.</w:t>
      </w:r>
    </w:p>
    <w:p w14:paraId="7674E818" w14:textId="77777777" w:rsidR="00670419" w:rsidRPr="00CB651D" w:rsidRDefault="00670419" w:rsidP="008F46B0">
      <w:pPr>
        <w:spacing w:after="0" w:line="276" w:lineRule="auto"/>
        <w:jc w:val="both"/>
        <w:rPr>
          <w:color w:val="000000" w:themeColor="text1"/>
        </w:rPr>
      </w:pPr>
    </w:p>
    <w:p w14:paraId="7DF8E962" w14:textId="77777777" w:rsidR="00670419" w:rsidRPr="00CB651D" w:rsidRDefault="00670419" w:rsidP="008F46B0">
      <w:pPr>
        <w:spacing w:after="0" w:line="240" w:lineRule="auto"/>
        <w:jc w:val="both"/>
        <w:rPr>
          <w:b/>
          <w:color w:val="000000" w:themeColor="text1"/>
          <w:szCs w:val="20"/>
        </w:rPr>
      </w:pPr>
      <w:r w:rsidRPr="00CB651D">
        <w:rPr>
          <w:b/>
          <w:color w:val="000000" w:themeColor="text1"/>
          <w:szCs w:val="20"/>
        </w:rPr>
        <w:t xml:space="preserve">2.3. Poglavitne rešitve </w:t>
      </w:r>
    </w:p>
    <w:p w14:paraId="511E60CB" w14:textId="77777777" w:rsidR="00670419" w:rsidRPr="00CB651D" w:rsidRDefault="00670419" w:rsidP="008F46B0">
      <w:pPr>
        <w:spacing w:after="0" w:line="276" w:lineRule="auto"/>
        <w:jc w:val="both"/>
        <w:rPr>
          <w:b/>
          <w:color w:val="000000" w:themeColor="text1"/>
        </w:rPr>
      </w:pPr>
    </w:p>
    <w:p w14:paraId="15741FE5" w14:textId="77777777" w:rsidR="00C50FE8" w:rsidRPr="00CB651D" w:rsidRDefault="00F94EF8" w:rsidP="00F94EF8">
      <w:pPr>
        <w:spacing w:after="0" w:line="276" w:lineRule="auto"/>
        <w:jc w:val="both"/>
        <w:rPr>
          <w:b/>
          <w:color w:val="000000" w:themeColor="text1"/>
        </w:rPr>
      </w:pPr>
      <w:r w:rsidRPr="00CB651D">
        <w:rPr>
          <w:b/>
          <w:color w:val="000000" w:themeColor="text1"/>
        </w:rPr>
        <w:t xml:space="preserve">2.3.1. </w:t>
      </w:r>
      <w:r w:rsidR="00FB2E77" w:rsidRPr="00CB651D">
        <w:rPr>
          <w:b/>
          <w:color w:val="000000" w:themeColor="text1"/>
        </w:rPr>
        <w:t>Dopolnitev nabora podatkov v evidenci o zavarovancih in uživalcih pravic ter pravna podlaga za pridobitev podatkov iz obrazcev A1</w:t>
      </w:r>
      <w:r w:rsidR="005F5B94" w:rsidRPr="00CB651D">
        <w:rPr>
          <w:b/>
          <w:color w:val="000000" w:themeColor="text1"/>
        </w:rPr>
        <w:t>,</w:t>
      </w:r>
      <w:r w:rsidR="00FB2E77" w:rsidRPr="00CB651D">
        <w:rPr>
          <w:b/>
          <w:color w:val="000000" w:themeColor="text1"/>
        </w:rPr>
        <w:t xml:space="preserve"> iz elektronskih prijav poškodbe pri delu</w:t>
      </w:r>
      <w:r w:rsidR="005F5B94" w:rsidRPr="00CB651D">
        <w:rPr>
          <w:b/>
          <w:color w:val="000000" w:themeColor="text1"/>
        </w:rPr>
        <w:t xml:space="preserve"> in podatkov o elektronskem naslovu osebe</w:t>
      </w:r>
    </w:p>
    <w:p w14:paraId="22F846FF" w14:textId="77777777" w:rsidR="00FB2E77" w:rsidRPr="00CB651D" w:rsidRDefault="00FB2E77" w:rsidP="00F94EF8">
      <w:pPr>
        <w:spacing w:after="0" w:line="276" w:lineRule="auto"/>
        <w:jc w:val="both"/>
        <w:rPr>
          <w:color w:val="000000" w:themeColor="text1"/>
        </w:rPr>
      </w:pPr>
    </w:p>
    <w:p w14:paraId="29C85DF5" w14:textId="0FBA90EC" w:rsidR="00FB2E77" w:rsidRPr="00CB651D" w:rsidRDefault="001D4733" w:rsidP="00F94EF8">
      <w:pPr>
        <w:spacing w:after="0" w:line="276" w:lineRule="auto"/>
        <w:jc w:val="both"/>
        <w:rPr>
          <w:color w:val="000000" w:themeColor="text1"/>
        </w:rPr>
      </w:pPr>
      <w:r w:rsidRPr="00CB651D">
        <w:rPr>
          <w:color w:val="000000" w:themeColor="text1"/>
        </w:rPr>
        <w:t xml:space="preserve">Tekom izvajanja </w:t>
      </w:r>
      <w:r w:rsidR="00FB2E77" w:rsidRPr="00CB651D">
        <w:rPr>
          <w:color w:val="000000" w:themeColor="text1"/>
        </w:rPr>
        <w:t>11. člen</w:t>
      </w:r>
      <w:r w:rsidRPr="00CB651D">
        <w:rPr>
          <w:color w:val="000000" w:themeColor="text1"/>
        </w:rPr>
        <w:t>a</w:t>
      </w:r>
      <w:r w:rsidR="00FB2E77" w:rsidRPr="00CB651D">
        <w:rPr>
          <w:color w:val="000000" w:themeColor="text1"/>
        </w:rPr>
        <w:t xml:space="preserve"> zakona je bilo ugotovljeno, da je bolj funkcionalno, če so podatki urejeni po sklopih, ki povezano pokrivajo določen segment evidence o zavarovancu. Na podlagi ugotovitev, da so nazivi nekaterih podatkov zastareli in neusklajeni z veljavno zakonodajo (na primer podatki o delovnih dovoljenjih, ki so </w:t>
      </w:r>
      <w:r w:rsidR="00AE1BF7">
        <w:rPr>
          <w:color w:val="000000" w:themeColor="text1"/>
        </w:rPr>
        <w:t>zdaj</w:t>
      </w:r>
      <w:r w:rsidR="00AE1BF7" w:rsidRPr="00CB651D">
        <w:rPr>
          <w:color w:val="000000" w:themeColor="text1"/>
        </w:rPr>
        <w:t xml:space="preserve"> </w:t>
      </w:r>
      <w:r w:rsidR="00FB2E77" w:rsidRPr="00CB651D">
        <w:rPr>
          <w:color w:val="000000" w:themeColor="text1"/>
        </w:rPr>
        <w:t xml:space="preserve">enotna dovoljenja za bivanje in delo), so opisi podatkov </w:t>
      </w:r>
      <w:r w:rsidRPr="00CB651D">
        <w:rPr>
          <w:color w:val="000000" w:themeColor="text1"/>
        </w:rPr>
        <w:t xml:space="preserve">s predlogom </w:t>
      </w:r>
      <w:r w:rsidR="00FB2E77" w:rsidRPr="00CB651D">
        <w:rPr>
          <w:color w:val="000000" w:themeColor="text1"/>
        </w:rPr>
        <w:t xml:space="preserve">usklajeni. </w:t>
      </w:r>
      <w:r w:rsidR="0056121A" w:rsidRPr="00CB651D">
        <w:rPr>
          <w:color w:val="000000" w:themeColor="text1"/>
        </w:rPr>
        <w:t>Za pravilno oblikovanje prijav podatkov o osnovah mora biti z obračuni davčnega odtegljaja pokrito celotno obdobje zavarovanja</w:t>
      </w:r>
      <w:r w:rsidRPr="00CB651D">
        <w:rPr>
          <w:color w:val="000000" w:themeColor="text1"/>
        </w:rPr>
        <w:t xml:space="preserve">, </w:t>
      </w:r>
      <w:r w:rsidR="0056121A" w:rsidRPr="00CB651D">
        <w:rPr>
          <w:color w:val="000000" w:themeColor="text1"/>
        </w:rPr>
        <w:t>brez tega</w:t>
      </w:r>
      <w:r w:rsidRPr="00CB651D">
        <w:rPr>
          <w:color w:val="000000" w:themeColor="text1"/>
        </w:rPr>
        <w:t xml:space="preserve"> namreč</w:t>
      </w:r>
      <w:r w:rsidR="0056121A" w:rsidRPr="00CB651D">
        <w:rPr>
          <w:color w:val="000000" w:themeColor="text1"/>
        </w:rPr>
        <w:t xml:space="preserve"> ni mogoče pravilno oblikovati letnega obrazca M-4. V več primerih delodajalci ne predložijo vseh obračunov, veljavni zakon pa ne vsebuje podatka o obdobju, za katero obračun ni bil oddan. S to spremembo se Zavodu omogoča, da v evidenci podatkov o zavarovanju označi obdobje, za katero obračun ni bil oddan, nato pa iz tako označenih obdobij in iz obdobij s prejetimi obračuni pravilno oblikuje obrazec M-4 za celotno obdobje zavarovanja oziroma za koledarsko leto.</w:t>
      </w:r>
      <w:r w:rsidR="00FB2E77" w:rsidRPr="00CB651D">
        <w:rPr>
          <w:color w:val="000000" w:themeColor="text1"/>
        </w:rPr>
        <w:t xml:space="preserve"> </w:t>
      </w:r>
    </w:p>
    <w:p w14:paraId="06C95820" w14:textId="77777777" w:rsidR="00FB2E77" w:rsidRPr="00CB651D" w:rsidRDefault="00FB2E77" w:rsidP="00F94EF8">
      <w:pPr>
        <w:spacing w:after="0" w:line="276" w:lineRule="auto"/>
        <w:jc w:val="both"/>
        <w:rPr>
          <w:color w:val="000000" w:themeColor="text1"/>
        </w:rPr>
      </w:pPr>
    </w:p>
    <w:p w14:paraId="7546681D" w14:textId="77777777" w:rsidR="0056121A" w:rsidRPr="00CB651D" w:rsidRDefault="0056121A" w:rsidP="00F94EF8">
      <w:pPr>
        <w:spacing w:after="0" w:line="276" w:lineRule="auto"/>
        <w:jc w:val="both"/>
        <w:rPr>
          <w:color w:val="000000" w:themeColor="text1"/>
        </w:rPr>
      </w:pPr>
      <w:r w:rsidRPr="00CB651D">
        <w:rPr>
          <w:color w:val="000000" w:themeColor="text1"/>
        </w:rPr>
        <w:t>Obrazce A1, s katerimi je skladno z Uredbo 883/2004/ES in Uredbo 987/2009/ES določena pristojna zakonodaja za zavarovanje v primeru napotitev delavcev v druge države članice E</w:t>
      </w:r>
      <w:r w:rsidR="002E11E5" w:rsidRPr="00CB651D">
        <w:rPr>
          <w:color w:val="000000" w:themeColor="text1"/>
        </w:rPr>
        <w:t>vropske unije (v nadaljnjem besedilu: EU)</w:t>
      </w:r>
      <w:r w:rsidRPr="00CB651D">
        <w:rPr>
          <w:color w:val="000000" w:themeColor="text1"/>
        </w:rPr>
        <w:t xml:space="preserve"> in v primeru sočasnega opravljanja dela in dejavnosti v dveh ali več državah članicah EU, prejema ZZZS, ki je pristojni organ za izdajo obrazca A1 in komunikacijo z nosilci obveznih socialnih zavarovanj v drugih državah članicah EU. Ti obrazci so zelo pomembni za ugotavljanje lastnosti zavarovanca, tako v primerih, ko je za zavarovanje določena pristojna zakonodaja RS, kot tudi v primerih, ko ima oseba v RS vzpostavljeno pravno razmerje, za zavarovanje na tej podlagi pa je zaradi drugih okoliščin pristojna zakonodaja druge države članice. S to spremembo se vzpostavlja pravna podlaga, da Zavod od ZZZS pridobi in vodi tudi podatke iz obrazcev A1 o določitvi pristojne zakonodaje za zavarovanje.</w:t>
      </w:r>
    </w:p>
    <w:p w14:paraId="29150BFC" w14:textId="77777777" w:rsidR="005F5B94" w:rsidRPr="00CB651D" w:rsidRDefault="005F5B94" w:rsidP="00F94EF8">
      <w:pPr>
        <w:spacing w:after="0" w:line="276" w:lineRule="auto"/>
        <w:jc w:val="both"/>
        <w:rPr>
          <w:color w:val="000000" w:themeColor="text1"/>
        </w:rPr>
      </w:pPr>
    </w:p>
    <w:p w14:paraId="2779884F" w14:textId="22D1743F" w:rsidR="005F5B94" w:rsidRPr="00CB651D" w:rsidRDefault="005F5B94" w:rsidP="00F94EF8">
      <w:pPr>
        <w:spacing w:after="0" w:line="276" w:lineRule="auto"/>
        <w:jc w:val="both"/>
        <w:rPr>
          <w:color w:val="000000" w:themeColor="text1"/>
        </w:rPr>
      </w:pPr>
      <w:r w:rsidRPr="00CB651D">
        <w:rPr>
          <w:color w:val="000000" w:themeColor="text1"/>
        </w:rPr>
        <w:t>Podatk</w:t>
      </w:r>
      <w:r w:rsidR="001B12E2" w:rsidRPr="00CB651D">
        <w:rPr>
          <w:color w:val="000000" w:themeColor="text1"/>
        </w:rPr>
        <w:t>e</w:t>
      </w:r>
      <w:r w:rsidRPr="00CB651D">
        <w:rPr>
          <w:color w:val="000000" w:themeColor="text1"/>
        </w:rPr>
        <w:t xml:space="preserve"> o elektronskem naslovu in mobilni telefonski številki </w:t>
      </w:r>
      <w:r w:rsidR="001B12E2" w:rsidRPr="00CB651D">
        <w:rPr>
          <w:color w:val="000000" w:themeColor="text1"/>
        </w:rPr>
        <w:t xml:space="preserve">lahko oseba </w:t>
      </w:r>
      <w:r w:rsidRPr="00CB651D">
        <w:rPr>
          <w:color w:val="000000" w:themeColor="text1"/>
        </w:rPr>
        <w:t xml:space="preserve">na podlagi sprememb Zakona o prijavi prebivališča (Uradni list RS, št. </w:t>
      </w:r>
      <w:hyperlink r:id="rId9" w:tgtFrame="_blank" w:tooltip="Zakon o prijavi prebivališča (ZPPreb-1)" w:history="1">
        <w:r w:rsidRPr="00CB651D">
          <w:rPr>
            <w:color w:val="000000" w:themeColor="text1"/>
          </w:rPr>
          <w:t>52/16</w:t>
        </w:r>
      </w:hyperlink>
      <w:r w:rsidRPr="00CB651D">
        <w:rPr>
          <w:color w:val="000000" w:themeColor="text1"/>
        </w:rPr>
        <w:t xml:space="preserve">, </w:t>
      </w:r>
      <w:hyperlink r:id="rId10" w:tgtFrame="_blank" w:tooltip="Zakon o spremembah in dopolnitvah Zakona o prijavi prebivališča (ZPPreb-1A)" w:history="1">
        <w:r w:rsidRPr="00CB651D">
          <w:rPr>
            <w:color w:val="000000" w:themeColor="text1"/>
          </w:rPr>
          <w:t>36/21</w:t>
        </w:r>
      </w:hyperlink>
      <w:r w:rsidRPr="00CB651D">
        <w:rPr>
          <w:color w:val="000000" w:themeColor="text1"/>
        </w:rPr>
        <w:t xml:space="preserve">, </w:t>
      </w:r>
      <w:hyperlink r:id="rId11" w:tgtFrame="_blank" w:tooltip="Zakon o debirokratizaciji (ZDeb)" w:history="1">
        <w:r w:rsidRPr="00CB651D">
          <w:rPr>
            <w:color w:val="000000" w:themeColor="text1"/>
          </w:rPr>
          <w:t>3/22</w:t>
        </w:r>
      </w:hyperlink>
      <w:r w:rsidRPr="00CB651D">
        <w:rPr>
          <w:color w:val="000000" w:themeColor="text1"/>
        </w:rPr>
        <w:t xml:space="preserve"> – </w:t>
      </w:r>
      <w:proofErr w:type="spellStart"/>
      <w:r w:rsidRPr="00CB651D">
        <w:rPr>
          <w:color w:val="000000" w:themeColor="text1"/>
        </w:rPr>
        <w:t>ZDeb</w:t>
      </w:r>
      <w:proofErr w:type="spellEnd"/>
      <w:r w:rsidRPr="00CB651D">
        <w:rPr>
          <w:color w:val="000000" w:themeColor="text1"/>
        </w:rPr>
        <w:t xml:space="preserve"> in </w:t>
      </w:r>
      <w:hyperlink r:id="rId12" w:tgtFrame="_blank" w:tooltip="Zakon o ukrepih za optimizacijo določenih postopkov na upravnih enotah (ZUOPUE)" w:history="1">
        <w:r w:rsidRPr="00CB651D">
          <w:rPr>
            <w:color w:val="000000" w:themeColor="text1"/>
          </w:rPr>
          <w:t>62/24</w:t>
        </w:r>
      </w:hyperlink>
      <w:r w:rsidRPr="00CB651D">
        <w:rPr>
          <w:color w:val="000000" w:themeColor="text1"/>
        </w:rPr>
        <w:t xml:space="preserve"> – ZUOPUE) </w:t>
      </w:r>
      <w:r w:rsidR="001B12E2" w:rsidRPr="00CB651D">
        <w:rPr>
          <w:color w:val="000000" w:themeColor="text1"/>
        </w:rPr>
        <w:t xml:space="preserve">prostovoljno prijavi </w:t>
      </w:r>
      <w:r w:rsidR="00884EDB" w:rsidRPr="00CB651D">
        <w:rPr>
          <w:color w:val="000000" w:themeColor="text1"/>
        </w:rPr>
        <w:t xml:space="preserve">pri upravni enoti ali preko portala e-Uprava, podatek pa se vodi </w:t>
      </w:r>
      <w:r w:rsidR="001B12E2" w:rsidRPr="00CB651D">
        <w:rPr>
          <w:color w:val="000000" w:themeColor="text1"/>
        </w:rPr>
        <w:t xml:space="preserve">v centralnem registru prebivalstva in takrat to velja kot e-naslov za vročanje, lahko pa jih prostovoljno posreduje organu v okviru upravnega postopka ali kot kontaktni naslov za komunikacijo in prejemanje obvestil. S predlagano spremembo se </w:t>
      </w:r>
      <w:r w:rsidR="001D4733" w:rsidRPr="00CB651D">
        <w:rPr>
          <w:color w:val="000000" w:themeColor="text1"/>
        </w:rPr>
        <w:t>Z</w:t>
      </w:r>
      <w:r w:rsidR="001B12E2" w:rsidRPr="00CB651D">
        <w:rPr>
          <w:color w:val="000000" w:themeColor="text1"/>
        </w:rPr>
        <w:t>avodu omogoča pridobitev in vodenje podatka o elektronskem naslovu in mobilni telefonski številki, uporaba za namene vročanja, komunikacije v upravnem postopku in obveščanja za namene, ki so izrecno navedeni. Skladno s predpisi o varstvu osebnih podatkov se ureja tudi domneva privolitve in možnost preklica privolitve osebe za uporabo tega podatka.</w:t>
      </w:r>
    </w:p>
    <w:p w14:paraId="7C6EF64B" w14:textId="77777777" w:rsidR="0056121A" w:rsidRPr="00CB651D" w:rsidRDefault="0056121A" w:rsidP="00F94EF8">
      <w:pPr>
        <w:spacing w:after="0" w:line="276" w:lineRule="auto"/>
        <w:jc w:val="both"/>
        <w:rPr>
          <w:color w:val="000000" w:themeColor="text1"/>
        </w:rPr>
      </w:pPr>
    </w:p>
    <w:p w14:paraId="47EB92E8" w14:textId="77777777" w:rsidR="001B12E2" w:rsidRPr="00CB651D" w:rsidRDefault="001B12E2" w:rsidP="00F94EF8">
      <w:pPr>
        <w:spacing w:after="0" w:line="276" w:lineRule="auto"/>
        <w:jc w:val="both"/>
        <w:rPr>
          <w:color w:val="000000" w:themeColor="text1"/>
        </w:rPr>
      </w:pPr>
      <w:r w:rsidRPr="00CB651D">
        <w:rPr>
          <w:color w:val="000000" w:themeColor="text1"/>
        </w:rPr>
        <w:t>Podatki o uživalcih pravic se usklajujejo z veljavnim ZPIZ-2, ki je bil v času veljavnosti ZMEPIZ-1 večkrat spremenjen, ZMEPIZ-1 pa tem spremembam ni sledil. Z zadnjo spremembo 12. člena ZPIZ-2 je Zavod pridobil pravno podlago za pridobivanje podatka o poškodbi pri delu iz elektronskega obrazca prijave nezgode in poškodbe pri delu, s predlagano spremembo ZMEPIZ-1 pa se ureja tudi pravna podlaga za vodenje tega podatka v matični evidenci o podanih izvedenskih mnenjih.</w:t>
      </w:r>
      <w:r w:rsidR="00FE3D43" w:rsidRPr="00CB651D">
        <w:rPr>
          <w:color w:val="000000" w:themeColor="text1"/>
        </w:rPr>
        <w:t xml:space="preserve"> Hkrati se z ZPIZ-2 usklajuje tudi evidentiranje obdobja zavarovanja za zavarovance iz 18. člena ZPIZ-2, ki so zavarovani na podlagi drugega pravnega razmerja (sprememba 29. člena ZMEPIZ-1), in vodenje podatkov o uživalcih pravice do izplačila dela pokojnine v višini 40% oziroma 20% (sprememba 18. člena ZMEPIZ-1).</w:t>
      </w:r>
    </w:p>
    <w:p w14:paraId="336FAB45" w14:textId="77777777" w:rsidR="001B12E2" w:rsidRPr="00CB651D" w:rsidRDefault="001B12E2" w:rsidP="00F94EF8">
      <w:pPr>
        <w:spacing w:after="0" w:line="276" w:lineRule="auto"/>
        <w:jc w:val="both"/>
        <w:rPr>
          <w:color w:val="000000" w:themeColor="text1"/>
        </w:rPr>
      </w:pPr>
    </w:p>
    <w:p w14:paraId="013F6C26" w14:textId="6B50F060" w:rsidR="008D2401" w:rsidRPr="00CB651D" w:rsidRDefault="007641B2" w:rsidP="00374628">
      <w:pPr>
        <w:spacing w:after="0" w:line="276" w:lineRule="auto"/>
        <w:jc w:val="both"/>
        <w:rPr>
          <w:b/>
          <w:color w:val="000000" w:themeColor="text1"/>
        </w:rPr>
      </w:pPr>
      <w:r w:rsidRPr="00CB651D">
        <w:rPr>
          <w:b/>
          <w:color w:val="000000" w:themeColor="text1"/>
        </w:rPr>
        <w:t xml:space="preserve">2.3.2. </w:t>
      </w:r>
      <w:r w:rsidR="008D2401" w:rsidRPr="00CB651D">
        <w:rPr>
          <w:b/>
          <w:color w:val="000000" w:themeColor="text1"/>
        </w:rPr>
        <w:t>Spremenjeno poročanje podatkov za oblikovanje pokojninske osnove s strani izplačevalcev nadomestil iz obveznih socialnih zavarovanj na obrazcu REK-O</w:t>
      </w:r>
    </w:p>
    <w:p w14:paraId="30226911" w14:textId="77777777" w:rsidR="007641B2" w:rsidRPr="00CB651D" w:rsidRDefault="007641B2" w:rsidP="00F94EF8">
      <w:pPr>
        <w:spacing w:after="0" w:line="276" w:lineRule="auto"/>
        <w:jc w:val="both"/>
        <w:rPr>
          <w:color w:val="000000" w:themeColor="text1"/>
        </w:rPr>
      </w:pPr>
    </w:p>
    <w:p w14:paraId="3520EDF2" w14:textId="0356602A" w:rsidR="004D353C" w:rsidRPr="00CB651D" w:rsidRDefault="00180DB4" w:rsidP="00CE4D7F">
      <w:pPr>
        <w:spacing w:after="0" w:line="276" w:lineRule="auto"/>
        <w:jc w:val="both"/>
        <w:rPr>
          <w:color w:val="000000" w:themeColor="text1"/>
        </w:rPr>
      </w:pPr>
      <w:r w:rsidRPr="00CB651D">
        <w:rPr>
          <w:color w:val="000000" w:themeColor="text1"/>
        </w:rPr>
        <w:t>Na podlagi zakona, ki ureja davčni postopek, so predpisani obrazci za obračun davčnih odtegljajev od prejemkov, od katerih morajo izplačevalci obračunati, odtegniti in plačati predpisane davke in prispevke za socialno varnost. Ti obrazci se posodabljajo in od vključno leta 2017 vsebujejo tudi podatke, potrebne za oblikovanje prijav podatkov o osnovah za delavce</w:t>
      </w:r>
      <w:r w:rsidR="008D2401" w:rsidRPr="00CB651D">
        <w:rPr>
          <w:color w:val="000000" w:themeColor="text1"/>
        </w:rPr>
        <w:t xml:space="preserve"> v delovnem razmerju</w:t>
      </w:r>
      <w:r w:rsidRPr="00CB651D">
        <w:rPr>
          <w:color w:val="000000" w:themeColor="text1"/>
        </w:rPr>
        <w:t xml:space="preserve">. </w:t>
      </w:r>
      <w:r w:rsidR="008D2401" w:rsidRPr="00CB651D">
        <w:rPr>
          <w:color w:val="000000" w:themeColor="text1"/>
        </w:rPr>
        <w:t>Za i</w:t>
      </w:r>
      <w:r w:rsidRPr="00CB651D">
        <w:rPr>
          <w:color w:val="000000" w:themeColor="text1"/>
        </w:rPr>
        <w:t>zplačevalc</w:t>
      </w:r>
      <w:r w:rsidR="008D2401" w:rsidRPr="00CB651D">
        <w:rPr>
          <w:color w:val="000000" w:themeColor="text1"/>
        </w:rPr>
        <w:t>e</w:t>
      </w:r>
      <w:r w:rsidRPr="00CB651D">
        <w:rPr>
          <w:color w:val="000000" w:themeColor="text1"/>
        </w:rPr>
        <w:t xml:space="preserve"> nadomestil in drugih prejemkov iz obveznih socialnih zavarovanj ter iz sistema socialne varnosti </w:t>
      </w:r>
      <w:r w:rsidR="00AB5A19" w:rsidRPr="00CB651D">
        <w:rPr>
          <w:color w:val="000000" w:themeColor="text1"/>
        </w:rPr>
        <w:t>(</w:t>
      </w:r>
      <w:r w:rsidR="004D353C" w:rsidRPr="00CB651D">
        <w:rPr>
          <w:color w:val="000000" w:themeColor="text1"/>
        </w:rPr>
        <w:t xml:space="preserve">kot so </w:t>
      </w:r>
      <w:r w:rsidR="00AB5A19" w:rsidRPr="00CB651D">
        <w:rPr>
          <w:color w:val="000000" w:themeColor="text1"/>
        </w:rPr>
        <w:t xml:space="preserve">ZZZS, ZRSZ, centri za socialno delo, MDDSZ, Javni štipendijski, razvojni, invalidski in preživninski sklad </w:t>
      </w:r>
      <w:r w:rsidR="00AB5A19" w:rsidRPr="00CB651D">
        <w:rPr>
          <w:color w:val="000000" w:themeColor="text1"/>
        </w:rPr>
        <w:lastRenderedPageBreak/>
        <w:t xml:space="preserve">Republike Slovenije </w:t>
      </w:r>
      <w:r w:rsidR="00E13884" w:rsidRPr="00CB651D">
        <w:rPr>
          <w:color w:val="000000" w:themeColor="text1"/>
        </w:rPr>
        <w:t xml:space="preserve">(v nadaljnjem besedilu: JŠRIPS RS) </w:t>
      </w:r>
      <w:r w:rsidR="00AB5A19" w:rsidRPr="00CB651D">
        <w:rPr>
          <w:color w:val="000000" w:themeColor="text1"/>
        </w:rPr>
        <w:t>in Ministrstvo za obrambo</w:t>
      </w:r>
      <w:r w:rsidR="008D2401" w:rsidRPr="00CB651D">
        <w:rPr>
          <w:color w:val="000000" w:themeColor="text1"/>
        </w:rPr>
        <w:t xml:space="preserve"> (v nadaljnjem besedilu: MORS</w:t>
      </w:r>
      <w:r w:rsidR="004D353C" w:rsidRPr="00CB651D">
        <w:rPr>
          <w:color w:val="000000" w:themeColor="text1"/>
        </w:rPr>
        <w:t>)</w:t>
      </w:r>
      <w:r w:rsidR="00AB5A19" w:rsidRPr="00CB651D">
        <w:rPr>
          <w:color w:val="000000" w:themeColor="text1"/>
        </w:rPr>
        <w:t xml:space="preserve">) </w:t>
      </w:r>
      <w:r w:rsidR="008D2401" w:rsidRPr="00CB651D">
        <w:rPr>
          <w:color w:val="000000" w:themeColor="text1"/>
        </w:rPr>
        <w:t xml:space="preserve">se določa, da bodo za obdobja </w:t>
      </w:r>
      <w:r w:rsidR="004F6309" w:rsidRPr="00CB651D">
        <w:rPr>
          <w:color w:val="000000" w:themeColor="text1"/>
        </w:rPr>
        <w:t xml:space="preserve">od </w:t>
      </w:r>
      <w:r w:rsidR="008D2401" w:rsidRPr="00CB651D">
        <w:rPr>
          <w:color w:val="000000" w:themeColor="text1"/>
        </w:rPr>
        <w:t>1. januarj</w:t>
      </w:r>
      <w:r w:rsidR="004F6309" w:rsidRPr="00CB651D">
        <w:rPr>
          <w:color w:val="000000" w:themeColor="text1"/>
        </w:rPr>
        <w:t>a</w:t>
      </w:r>
      <w:r w:rsidR="008D2401" w:rsidRPr="00CB651D">
        <w:rPr>
          <w:color w:val="000000" w:themeColor="text1"/>
        </w:rPr>
        <w:t xml:space="preserve"> 2025 na obračunu davčnega odtegljaja poročali tudi podatke za oblikovanje pokojninske osnove. </w:t>
      </w:r>
    </w:p>
    <w:p w14:paraId="29C24CEE" w14:textId="77777777" w:rsidR="004D353C" w:rsidRPr="00CB651D" w:rsidRDefault="004D353C" w:rsidP="00CE4D7F">
      <w:pPr>
        <w:spacing w:after="0" w:line="276" w:lineRule="auto"/>
        <w:jc w:val="both"/>
        <w:rPr>
          <w:color w:val="000000" w:themeColor="text1"/>
        </w:rPr>
      </w:pPr>
    </w:p>
    <w:p w14:paraId="3325883E" w14:textId="05C83287" w:rsidR="007641B2" w:rsidRPr="00CB651D" w:rsidRDefault="007641B2" w:rsidP="00CE4D7F">
      <w:pPr>
        <w:spacing w:after="0" w:line="276" w:lineRule="auto"/>
        <w:jc w:val="both"/>
        <w:rPr>
          <w:color w:val="000000" w:themeColor="text1"/>
        </w:rPr>
      </w:pPr>
      <w:r w:rsidRPr="00CB651D">
        <w:rPr>
          <w:color w:val="000000" w:themeColor="text1"/>
        </w:rPr>
        <w:t>Predlog zakona usklajuje obveznosti</w:t>
      </w:r>
      <w:r w:rsidR="00AB5A19" w:rsidRPr="00CB651D">
        <w:rPr>
          <w:color w:val="000000" w:themeColor="text1"/>
        </w:rPr>
        <w:t xml:space="preserve"> navedenih izplačevalcev</w:t>
      </w:r>
      <w:r w:rsidR="00CE4D7F" w:rsidRPr="00CB651D">
        <w:rPr>
          <w:color w:val="000000" w:themeColor="text1"/>
        </w:rPr>
        <w:t xml:space="preserve">, da </w:t>
      </w:r>
      <w:r w:rsidR="008D2401" w:rsidRPr="00CB651D">
        <w:rPr>
          <w:color w:val="000000" w:themeColor="text1"/>
        </w:rPr>
        <w:t xml:space="preserve">v obračunih davčnega odtegljaja ob izplačilu prejemkov iz obveznega socialnega zavarovanja in socialnega varstva na obrazcih </w:t>
      </w:r>
      <w:r w:rsidR="00CE4D7F" w:rsidRPr="00CB651D">
        <w:rPr>
          <w:color w:val="000000" w:themeColor="text1"/>
        </w:rPr>
        <w:t xml:space="preserve">posredujejo vse </w:t>
      </w:r>
      <w:r w:rsidR="008D2401" w:rsidRPr="00CB651D">
        <w:rPr>
          <w:color w:val="000000" w:themeColor="text1"/>
        </w:rPr>
        <w:t xml:space="preserve">potrebne </w:t>
      </w:r>
      <w:r w:rsidR="00CE4D7F" w:rsidRPr="00CB651D">
        <w:rPr>
          <w:color w:val="000000" w:themeColor="text1"/>
        </w:rPr>
        <w:t xml:space="preserve">podatke za oblikovanje prijav podatkov o osnovah. </w:t>
      </w:r>
      <w:r w:rsidR="00AB5A19" w:rsidRPr="00CB651D">
        <w:rPr>
          <w:color w:val="000000" w:themeColor="text1"/>
        </w:rPr>
        <w:t xml:space="preserve">Tako je </w:t>
      </w:r>
      <w:r w:rsidR="00180DB4" w:rsidRPr="00CB651D">
        <w:rPr>
          <w:color w:val="000000" w:themeColor="text1"/>
        </w:rPr>
        <w:t xml:space="preserve">MDDSZ </w:t>
      </w:r>
      <w:r w:rsidR="00AB5A19" w:rsidRPr="00CB651D">
        <w:rPr>
          <w:color w:val="000000" w:themeColor="text1"/>
        </w:rPr>
        <w:t xml:space="preserve">opredeljen kot zavezanec za posredovanje prijav podatkov o osnovah </w:t>
      </w:r>
      <w:r w:rsidR="00180DB4" w:rsidRPr="00CB651D">
        <w:rPr>
          <w:color w:val="000000" w:themeColor="text1"/>
        </w:rPr>
        <w:t xml:space="preserve">v novem </w:t>
      </w:r>
      <w:r w:rsidR="00AB5A19" w:rsidRPr="00CB651D">
        <w:rPr>
          <w:color w:val="000000" w:themeColor="text1"/>
        </w:rPr>
        <w:t xml:space="preserve">43.a členu ZMEPIZ-1, za vse druge izplačevalce </w:t>
      </w:r>
      <w:r w:rsidR="008D2401" w:rsidRPr="00CB651D">
        <w:rPr>
          <w:color w:val="000000" w:themeColor="text1"/>
        </w:rPr>
        <w:t>(ZZZS, ZRSZ, JŠRIPS RS, MORS in Ministrstvo za solidarno prihodnost (v nadaljnjem besedilu: MSP)</w:t>
      </w:r>
      <w:r w:rsidR="004D353C" w:rsidRPr="00CB651D">
        <w:rPr>
          <w:color w:val="000000" w:themeColor="text1"/>
        </w:rPr>
        <w:t xml:space="preserve">) </w:t>
      </w:r>
      <w:r w:rsidR="008D2401" w:rsidRPr="00CB651D">
        <w:rPr>
          <w:color w:val="000000" w:themeColor="text1"/>
        </w:rPr>
        <w:t xml:space="preserve">pa </w:t>
      </w:r>
      <w:r w:rsidR="00AB5A19" w:rsidRPr="00CB651D">
        <w:rPr>
          <w:color w:val="000000" w:themeColor="text1"/>
        </w:rPr>
        <w:t xml:space="preserve">so ustrezno </w:t>
      </w:r>
      <w:r w:rsidR="008D2401" w:rsidRPr="00CB651D">
        <w:rPr>
          <w:color w:val="000000" w:themeColor="text1"/>
        </w:rPr>
        <w:t xml:space="preserve">prilagojene </w:t>
      </w:r>
      <w:r w:rsidR="00AB5A19" w:rsidRPr="00CB651D">
        <w:rPr>
          <w:color w:val="000000" w:themeColor="text1"/>
        </w:rPr>
        <w:t>obveznosti vlaganja prijav podatkov</w:t>
      </w:r>
      <w:r w:rsidR="008D2401" w:rsidRPr="00CB651D">
        <w:rPr>
          <w:color w:val="000000" w:themeColor="text1"/>
        </w:rPr>
        <w:t>. MSP</w:t>
      </w:r>
      <w:r w:rsidR="00AB5A19" w:rsidRPr="00CB651D">
        <w:rPr>
          <w:color w:val="000000" w:themeColor="text1"/>
        </w:rPr>
        <w:t xml:space="preserve"> je s prehodno določbo določeno kot zavezanec za posredovanje prijav podatkov o osnovah </w:t>
      </w:r>
      <w:r w:rsidR="008D2401" w:rsidRPr="00CB651D">
        <w:rPr>
          <w:color w:val="000000" w:themeColor="text1"/>
        </w:rPr>
        <w:t>v obdobju</w:t>
      </w:r>
      <w:r w:rsidR="00AB5A19" w:rsidRPr="00CB651D">
        <w:rPr>
          <w:color w:val="000000" w:themeColor="text1"/>
        </w:rPr>
        <w:t>, v katerem izplačuje delno plačilo za izgubljeni dohodek oskrbovalcem družinskega člana po zakonu, ki ureja dolgotrajno oskrbo.</w:t>
      </w:r>
    </w:p>
    <w:p w14:paraId="41E88EE9" w14:textId="77777777" w:rsidR="00CE4D7F" w:rsidRPr="00CB651D" w:rsidRDefault="00CE4D7F" w:rsidP="00CE4D7F">
      <w:pPr>
        <w:spacing w:after="0" w:line="276" w:lineRule="auto"/>
        <w:jc w:val="both"/>
        <w:rPr>
          <w:color w:val="000000" w:themeColor="text1"/>
        </w:rPr>
      </w:pPr>
    </w:p>
    <w:p w14:paraId="11BF5910" w14:textId="6C470902" w:rsidR="00CE4D7F" w:rsidRPr="00CB651D" w:rsidRDefault="00CE4D7F" w:rsidP="00CE4D7F">
      <w:pPr>
        <w:spacing w:after="0" w:line="276" w:lineRule="auto"/>
        <w:jc w:val="both"/>
        <w:rPr>
          <w:color w:val="000000" w:themeColor="text1"/>
        </w:rPr>
      </w:pPr>
      <w:r w:rsidRPr="00CB651D">
        <w:rPr>
          <w:color w:val="000000" w:themeColor="text1"/>
        </w:rPr>
        <w:t xml:space="preserve">MDDSZ tako ne bo več posredovalo podatkov, ki jih sedaj posreduje v skladu z veljavnim tretjim odstavkom 40. člena ZMEPIZ-1, Zavod pa bo prejel vse potrebne podatke iz </w:t>
      </w:r>
      <w:r w:rsidR="008D2401" w:rsidRPr="00CB651D">
        <w:rPr>
          <w:color w:val="000000" w:themeColor="text1"/>
        </w:rPr>
        <w:t xml:space="preserve">novih </w:t>
      </w:r>
      <w:r w:rsidRPr="00CB651D">
        <w:rPr>
          <w:color w:val="000000" w:themeColor="text1"/>
        </w:rPr>
        <w:t xml:space="preserve">obrazcev in bo lahko oblikoval prijave podatkov o osnovah za vse </w:t>
      </w:r>
      <w:r w:rsidR="00AB5A19" w:rsidRPr="00CB651D">
        <w:rPr>
          <w:color w:val="000000" w:themeColor="text1"/>
        </w:rPr>
        <w:t>prejemnike nadomestil in drugih prejemkov iz obveznih socialnih zavarovanj ter iz sistema socialne varnosti</w:t>
      </w:r>
      <w:r w:rsidRPr="00CB651D">
        <w:rPr>
          <w:color w:val="000000" w:themeColor="text1"/>
        </w:rPr>
        <w:t>, ki so zavarovan</w:t>
      </w:r>
      <w:r w:rsidR="00AB5A19" w:rsidRPr="00CB651D">
        <w:rPr>
          <w:color w:val="000000" w:themeColor="text1"/>
        </w:rPr>
        <w:t>i</w:t>
      </w:r>
      <w:r w:rsidRPr="00CB651D">
        <w:rPr>
          <w:color w:val="000000" w:themeColor="text1"/>
        </w:rPr>
        <w:t xml:space="preserve"> na podlagi 19. člena ZPIZ</w:t>
      </w:r>
      <w:r w:rsidR="00AB5A19" w:rsidRPr="00CB651D">
        <w:rPr>
          <w:color w:val="000000" w:themeColor="text1"/>
        </w:rPr>
        <w:t xml:space="preserve">-2, </w:t>
      </w:r>
      <w:r w:rsidR="00E13884" w:rsidRPr="00CB651D">
        <w:rPr>
          <w:color w:val="000000" w:themeColor="text1"/>
        </w:rPr>
        <w:t xml:space="preserve">in sicer </w:t>
      </w:r>
      <w:r w:rsidR="00AB5A19" w:rsidRPr="00CB651D">
        <w:rPr>
          <w:color w:val="000000" w:themeColor="text1"/>
        </w:rPr>
        <w:t>enako</w:t>
      </w:r>
      <w:r w:rsidR="00E13884" w:rsidRPr="00CB651D">
        <w:rPr>
          <w:color w:val="000000" w:themeColor="text1"/>
        </w:rPr>
        <w:t>,</w:t>
      </w:r>
      <w:r w:rsidR="00AB5A19" w:rsidRPr="00CB651D">
        <w:rPr>
          <w:color w:val="000000" w:themeColor="text1"/>
        </w:rPr>
        <w:t xml:space="preserve"> kot jih že oblikuje za delavce v delovnem razmerju.</w:t>
      </w:r>
    </w:p>
    <w:p w14:paraId="74C87B2C" w14:textId="77777777" w:rsidR="007641B2" w:rsidRPr="00CB651D" w:rsidRDefault="007641B2" w:rsidP="00F94EF8">
      <w:pPr>
        <w:spacing w:after="0" w:line="276" w:lineRule="auto"/>
        <w:jc w:val="both"/>
        <w:rPr>
          <w:color w:val="000000" w:themeColor="text1"/>
        </w:rPr>
      </w:pPr>
    </w:p>
    <w:p w14:paraId="4A2A484F" w14:textId="23B3E81A" w:rsidR="008F358A" w:rsidRPr="00CB651D" w:rsidRDefault="008F358A" w:rsidP="008F358A">
      <w:pPr>
        <w:spacing w:after="0" w:line="276" w:lineRule="auto"/>
        <w:jc w:val="both"/>
        <w:rPr>
          <w:b/>
          <w:color w:val="000000" w:themeColor="text1"/>
        </w:rPr>
      </w:pPr>
      <w:r w:rsidRPr="00CB651D">
        <w:rPr>
          <w:b/>
          <w:color w:val="000000" w:themeColor="text1"/>
        </w:rPr>
        <w:t>2.3.</w:t>
      </w:r>
      <w:r w:rsidR="00AE1BF7">
        <w:rPr>
          <w:b/>
          <w:color w:val="000000" w:themeColor="text1"/>
        </w:rPr>
        <w:t>3</w:t>
      </w:r>
      <w:r w:rsidRPr="00CB651D">
        <w:rPr>
          <w:b/>
          <w:color w:val="000000" w:themeColor="text1"/>
        </w:rPr>
        <w:t>. Učinkovitejše upravljanje s podatki</w:t>
      </w:r>
    </w:p>
    <w:p w14:paraId="5324EC52" w14:textId="77777777" w:rsidR="00560154" w:rsidRPr="00CB651D" w:rsidRDefault="00560154" w:rsidP="00F94EF8">
      <w:pPr>
        <w:spacing w:after="0" w:line="276" w:lineRule="auto"/>
        <w:jc w:val="both"/>
        <w:rPr>
          <w:color w:val="000000" w:themeColor="text1"/>
        </w:rPr>
      </w:pPr>
    </w:p>
    <w:p w14:paraId="4A8AD5AA" w14:textId="77777777" w:rsidR="00670419" w:rsidRPr="00CB651D" w:rsidRDefault="00B4579B" w:rsidP="008F46B0">
      <w:pPr>
        <w:spacing w:after="0" w:line="276" w:lineRule="auto"/>
        <w:jc w:val="both"/>
        <w:rPr>
          <w:color w:val="000000" w:themeColor="text1"/>
        </w:rPr>
      </w:pPr>
      <w:r w:rsidRPr="00CB651D">
        <w:rPr>
          <w:color w:val="000000" w:themeColor="text1"/>
        </w:rPr>
        <w:t xml:space="preserve">V več primerih je bilo ugotovljeno, da zavezanci kljub naloženi obveznosti v postopkih nadzora in revizije </w:t>
      </w:r>
      <w:r w:rsidR="00E13884" w:rsidRPr="00CB651D">
        <w:rPr>
          <w:color w:val="000000" w:themeColor="text1"/>
        </w:rPr>
        <w:t xml:space="preserve">podatkov </w:t>
      </w:r>
      <w:r w:rsidR="001171CD" w:rsidRPr="00CB651D">
        <w:rPr>
          <w:color w:val="000000" w:themeColor="text1"/>
        </w:rPr>
        <w:t xml:space="preserve">iz različnih razlogov </w:t>
      </w:r>
      <w:r w:rsidRPr="00CB651D">
        <w:rPr>
          <w:color w:val="000000" w:themeColor="text1"/>
        </w:rPr>
        <w:t xml:space="preserve">niso popravili, </w:t>
      </w:r>
      <w:r w:rsidR="00E13884" w:rsidRPr="00CB651D">
        <w:rPr>
          <w:color w:val="000000" w:themeColor="text1"/>
        </w:rPr>
        <w:t>zaradi česar so le-ti</w:t>
      </w:r>
      <w:r w:rsidRPr="00CB651D">
        <w:rPr>
          <w:color w:val="000000" w:themeColor="text1"/>
        </w:rPr>
        <w:t xml:space="preserve"> kljub sem izvedenim ukrepom, vključno s plačilom globe za storjeni prekršek, ostali napačni. Z</w:t>
      </w:r>
      <w:r w:rsidR="001171CD" w:rsidRPr="00CB651D">
        <w:rPr>
          <w:color w:val="000000" w:themeColor="text1"/>
        </w:rPr>
        <w:t xml:space="preserve"> namenom </w:t>
      </w:r>
      <w:r w:rsidRPr="00CB651D">
        <w:rPr>
          <w:color w:val="000000" w:themeColor="text1"/>
        </w:rPr>
        <w:t>učinkovitejše</w:t>
      </w:r>
      <w:r w:rsidR="001171CD" w:rsidRPr="00CB651D">
        <w:rPr>
          <w:color w:val="000000" w:themeColor="text1"/>
        </w:rPr>
        <w:t>ga</w:t>
      </w:r>
      <w:r w:rsidRPr="00CB651D">
        <w:rPr>
          <w:color w:val="000000" w:themeColor="text1"/>
        </w:rPr>
        <w:t xml:space="preserve"> zagotavljanj</w:t>
      </w:r>
      <w:r w:rsidR="001171CD" w:rsidRPr="00CB651D">
        <w:rPr>
          <w:color w:val="000000" w:themeColor="text1"/>
        </w:rPr>
        <w:t>a</w:t>
      </w:r>
      <w:r w:rsidRPr="00CB651D">
        <w:rPr>
          <w:color w:val="000000" w:themeColor="text1"/>
        </w:rPr>
        <w:t xml:space="preserve"> pravilnosti podatkov</w:t>
      </w:r>
      <w:r w:rsidR="00204D3C" w:rsidRPr="00CB651D">
        <w:rPr>
          <w:color w:val="000000" w:themeColor="text1"/>
        </w:rPr>
        <w:t xml:space="preserve"> v takih primerih, če je</w:t>
      </w:r>
      <w:r w:rsidRPr="00CB651D">
        <w:rPr>
          <w:color w:val="000000" w:themeColor="text1"/>
        </w:rPr>
        <w:t xml:space="preserve"> pravilne podatke mogoče ugotoviti na podlagi izvršilnih predpisov za vodenje matične evidence o zavarovancih oziroma na podlagi materialnih predpisov, na podlagi katerih so določena pravila za vsebino prijavljenih podatkov, se </w:t>
      </w:r>
      <w:r w:rsidR="00204D3C" w:rsidRPr="00CB651D">
        <w:rPr>
          <w:color w:val="000000" w:themeColor="text1"/>
        </w:rPr>
        <w:t xml:space="preserve">s predlogom zakona omogoča, da jih Zavod popravi po uradni dolžnosti. Vsi popravki so dokumentirani in sledljivi, zagotovi se pravna varnost zavarovancev, da so jim pravice iz pokojninskega in invalidskega zavarovanja odmerjene na podlagi pravilnih podatkov matične evidence zavarovancev, ki so skladni s predpisi o pokojninskem in invalidskem zavarovanju in dejanskim stanjem, obenem pa se tudi odpravlja administrativna obremenitev delodajalcev. </w:t>
      </w:r>
    </w:p>
    <w:p w14:paraId="4B33A65C" w14:textId="77777777" w:rsidR="00204D3C" w:rsidRPr="00CB651D" w:rsidRDefault="00204D3C" w:rsidP="008F46B0">
      <w:pPr>
        <w:spacing w:after="0" w:line="276" w:lineRule="auto"/>
        <w:jc w:val="both"/>
        <w:rPr>
          <w:color w:val="000000" w:themeColor="text1"/>
        </w:rPr>
      </w:pPr>
    </w:p>
    <w:p w14:paraId="1781FBD4" w14:textId="77777777" w:rsidR="00204D3C" w:rsidRPr="00CB651D" w:rsidRDefault="00204D3C" w:rsidP="008F46B0">
      <w:pPr>
        <w:spacing w:after="0" w:line="276" w:lineRule="auto"/>
        <w:jc w:val="both"/>
        <w:rPr>
          <w:color w:val="000000" w:themeColor="text1"/>
        </w:rPr>
      </w:pPr>
      <w:r w:rsidRPr="00CB651D">
        <w:rPr>
          <w:color w:val="000000" w:themeColor="text1"/>
        </w:rPr>
        <w:t>Pri uveljavlj</w:t>
      </w:r>
      <w:r w:rsidR="001171CD" w:rsidRPr="00CB651D">
        <w:rPr>
          <w:color w:val="000000" w:themeColor="text1"/>
        </w:rPr>
        <w:t>a</w:t>
      </w:r>
      <w:r w:rsidRPr="00CB651D">
        <w:rPr>
          <w:color w:val="000000" w:themeColor="text1"/>
        </w:rPr>
        <w:t>nju pravic preživelih družinskih članov po smrti zavarovanca pride do primerov, ko je treba za ugotovitev pravilnega in popolnega dejanskega stanja opraviti revizijo ali ugotoviti lastnost zavarovanca, podatki pa se nanašajo na umrlega zavarovanca. V takih primerih se s predlogom zakona ureja pravna podlaga za vročanje zapisnika o reviziji in odločbe o lastnosti zavarovanca družinskemu članu, ki uveljavlja pravico do vdovske ali družinske pokojnine po umrlem zavarovancu. Če je popravek podatkov v takem postopku naložen zavezancu, se izdani akti vročajo tudi zavezancu.</w:t>
      </w:r>
    </w:p>
    <w:p w14:paraId="70A6B6C6" w14:textId="77777777" w:rsidR="00B423FA" w:rsidRPr="00CB651D" w:rsidRDefault="00B423FA" w:rsidP="008F46B0">
      <w:pPr>
        <w:spacing w:after="0" w:line="276" w:lineRule="auto"/>
        <w:jc w:val="both"/>
        <w:rPr>
          <w:color w:val="000000" w:themeColor="text1"/>
        </w:rPr>
      </w:pPr>
    </w:p>
    <w:p w14:paraId="46BEC410" w14:textId="77777777" w:rsidR="00F572CA" w:rsidRPr="00CB651D" w:rsidRDefault="00F572CA" w:rsidP="008F46B0">
      <w:pPr>
        <w:spacing w:after="0" w:line="276" w:lineRule="auto"/>
        <w:jc w:val="both"/>
        <w:rPr>
          <w:color w:val="000000" w:themeColor="text1"/>
        </w:rPr>
      </w:pPr>
      <w:r w:rsidRPr="00CB651D">
        <w:rPr>
          <w:color w:val="000000" w:themeColor="text1"/>
        </w:rPr>
        <w:t xml:space="preserve">Nekaterih vprašanj </w:t>
      </w:r>
      <w:r w:rsidR="00973DA5" w:rsidRPr="00CB651D">
        <w:rPr>
          <w:color w:val="000000" w:themeColor="text1"/>
        </w:rPr>
        <w:t xml:space="preserve">začetka, </w:t>
      </w:r>
      <w:r w:rsidRPr="00CB651D">
        <w:rPr>
          <w:color w:val="000000" w:themeColor="text1"/>
        </w:rPr>
        <w:t xml:space="preserve">obstoja in prenehanja delovnega razmerja področni zakon o delovnih razmerjih ne ureja, posledično pa ni mogoče urediti </w:t>
      </w:r>
      <w:r w:rsidR="00973DA5" w:rsidRPr="00CB651D">
        <w:rPr>
          <w:color w:val="000000" w:themeColor="text1"/>
        </w:rPr>
        <w:t xml:space="preserve">oziroma razmejiti </w:t>
      </w:r>
      <w:r w:rsidRPr="00CB651D">
        <w:rPr>
          <w:color w:val="000000" w:themeColor="text1"/>
        </w:rPr>
        <w:t>obveznih socialnih zavarovanj</w:t>
      </w:r>
      <w:r w:rsidR="00973DA5" w:rsidRPr="00CB651D">
        <w:rPr>
          <w:color w:val="000000" w:themeColor="text1"/>
        </w:rPr>
        <w:t xml:space="preserve"> tako, da bodo upoštevana tudi pravila ZPIZ-2 o prepovedi dvojnega štetja dobe v istem obdobju zavarovanja. Predlog zakona te primere rešuje s pravili za ureditev zavarovanja brez poseganja v sam obstoj delovnega razmerja:</w:t>
      </w:r>
    </w:p>
    <w:p w14:paraId="1F7476A7" w14:textId="77777777" w:rsidR="00973DA5" w:rsidRPr="00CB651D" w:rsidRDefault="00973DA5"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 xml:space="preserve">odprava prekrivanja zavarovanja v primeru dveh sočasnih delovnih razmerij za polni delovni čas </w:t>
      </w:r>
      <w:r w:rsidR="0027236A" w:rsidRPr="00CB651D">
        <w:rPr>
          <w:rFonts w:ascii="Arial" w:hAnsi="Arial" w:cs="Arial"/>
          <w:color w:val="000000" w:themeColor="text1"/>
          <w:sz w:val="20"/>
          <w:szCs w:val="20"/>
        </w:rPr>
        <w:t>oziroma z delovnim časom, ki v seštevku presega polni zavarovalni čas 40 ur na teden, na način</w:t>
      </w:r>
      <w:r w:rsidRPr="00CB651D">
        <w:rPr>
          <w:rFonts w:ascii="Arial" w:hAnsi="Arial" w:cs="Arial"/>
          <w:color w:val="000000" w:themeColor="text1"/>
          <w:sz w:val="20"/>
          <w:szCs w:val="20"/>
        </w:rPr>
        <w:t>, da je prednostno zavarovanje na podlagi zadnje</w:t>
      </w:r>
      <w:r w:rsidR="009A64EA" w:rsidRPr="00CB651D">
        <w:rPr>
          <w:rFonts w:ascii="Arial" w:hAnsi="Arial" w:cs="Arial"/>
          <w:color w:val="000000" w:themeColor="text1"/>
          <w:sz w:val="20"/>
          <w:szCs w:val="20"/>
        </w:rPr>
        <w:t>ga</w:t>
      </w:r>
      <w:r w:rsidRPr="00CB651D">
        <w:rPr>
          <w:rFonts w:ascii="Arial" w:hAnsi="Arial" w:cs="Arial"/>
          <w:color w:val="000000" w:themeColor="text1"/>
          <w:sz w:val="20"/>
          <w:szCs w:val="20"/>
        </w:rPr>
        <w:t xml:space="preserve"> nastalega delovnega razmerja, kjer se praviloma dejansko izvršujejo medsebojne pravice in obveznosti;</w:t>
      </w:r>
    </w:p>
    <w:p w14:paraId="51F89A2A" w14:textId="77777777" w:rsidR="00973DA5" w:rsidRPr="00CB651D" w:rsidRDefault="00973DA5"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možnost zavarovanja v primeru sklenitve pogodbe o zaposlitvi za manj kot eno celo uro na teden;</w:t>
      </w:r>
    </w:p>
    <w:p w14:paraId="493F319F" w14:textId="77777777" w:rsidR="00973DA5" w:rsidRPr="00CB651D" w:rsidRDefault="00973DA5"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lastRenderedPageBreak/>
        <w:t>prenehanje zavarovanja na podlagi dopolnilnega dela nad polnim delovnim časom, če so prenehali pogoji za obstoj dopolnilnega dela (na primer prenehanje delovnega razmerja s polnim delovnim časom), pa stranki te pogodbe o zaposlitvi nista ustrezno spremenili ali odpovedali.</w:t>
      </w:r>
    </w:p>
    <w:p w14:paraId="185F7DFA" w14:textId="77777777" w:rsidR="00F572CA" w:rsidRPr="00CB651D" w:rsidRDefault="00F572CA" w:rsidP="008F46B0">
      <w:pPr>
        <w:spacing w:after="0" w:line="276" w:lineRule="auto"/>
        <w:jc w:val="both"/>
        <w:rPr>
          <w:color w:val="000000" w:themeColor="text1"/>
        </w:rPr>
      </w:pPr>
    </w:p>
    <w:p w14:paraId="227091CD" w14:textId="77777777" w:rsidR="00B423FA" w:rsidRPr="00CB651D" w:rsidRDefault="00B423FA" w:rsidP="008F46B0">
      <w:pPr>
        <w:spacing w:after="0" w:line="276" w:lineRule="auto"/>
        <w:jc w:val="both"/>
        <w:rPr>
          <w:color w:val="000000" w:themeColor="text1"/>
        </w:rPr>
      </w:pPr>
      <w:r w:rsidRPr="00CB651D">
        <w:rPr>
          <w:color w:val="000000" w:themeColor="text1"/>
        </w:rPr>
        <w:t>Na področju ugotavljanja pravilne podlage za zavarovanje, kadar obstaja hkrati več pravnih razmerij, s katerimi oseba izpolnjuje pogoje za zavarovanje, in drugih vprašanj glede pridobitve in prenehanja lastnosti zavarovanca</w:t>
      </w:r>
      <w:r w:rsidR="009A64EA" w:rsidRPr="00CB651D">
        <w:rPr>
          <w:color w:val="000000" w:themeColor="text1"/>
        </w:rPr>
        <w:t>,</w:t>
      </w:r>
      <w:r w:rsidRPr="00CB651D">
        <w:rPr>
          <w:color w:val="000000" w:themeColor="text1"/>
        </w:rPr>
        <w:t xml:space="preserve"> so kot odgovor na zaznana vprašanja predlagane naslednje rešitve:</w:t>
      </w:r>
    </w:p>
    <w:p w14:paraId="53961EDE" w14:textId="77777777" w:rsidR="00B423FA" w:rsidRPr="00CB651D" w:rsidRDefault="00B423FA"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med več enakovrednimi pravnimi razmerji na podlagi samozaposlitve je prednostno zavarovanje na podlagi prej nastalega pravnega razmerja,</w:t>
      </w:r>
    </w:p>
    <w:p w14:paraId="412B09BC" w14:textId="77777777" w:rsidR="00B423FA" w:rsidRPr="00CB651D" w:rsidRDefault="00B423FA"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 xml:space="preserve">preglednejša ureditev odločanja o lastnosti zavarovanca na podlagi </w:t>
      </w:r>
      <w:r w:rsidR="00973DA5" w:rsidRPr="00CB651D">
        <w:rPr>
          <w:rFonts w:ascii="Arial" w:hAnsi="Arial" w:cs="Arial"/>
          <w:color w:val="000000" w:themeColor="text1"/>
          <w:sz w:val="20"/>
          <w:szCs w:val="20"/>
        </w:rPr>
        <w:t>ugotovljenega delovnega razmerja s sodbo, sodno poravnavo ali mediacijo</w:t>
      </w:r>
      <w:r w:rsidR="0027236A" w:rsidRPr="00CB651D">
        <w:rPr>
          <w:rFonts w:ascii="Arial" w:hAnsi="Arial" w:cs="Arial"/>
          <w:color w:val="000000" w:themeColor="text1"/>
          <w:sz w:val="20"/>
          <w:szCs w:val="20"/>
        </w:rPr>
        <w:t>, ki upošteva tudi sodno prakso</w:t>
      </w:r>
      <w:r w:rsidR="00973DA5" w:rsidRPr="00CB651D">
        <w:rPr>
          <w:rFonts w:ascii="Arial" w:hAnsi="Arial" w:cs="Arial"/>
          <w:color w:val="000000" w:themeColor="text1"/>
          <w:sz w:val="20"/>
          <w:szCs w:val="20"/>
        </w:rPr>
        <w:t>,</w:t>
      </w:r>
    </w:p>
    <w:p w14:paraId="2B213808" w14:textId="77777777" w:rsidR="00B423FA" w:rsidRPr="00CB651D" w:rsidRDefault="00B423FA"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 xml:space="preserve">možnost </w:t>
      </w:r>
      <w:r w:rsidR="00973DA5" w:rsidRPr="00CB651D">
        <w:rPr>
          <w:rFonts w:ascii="Arial" w:hAnsi="Arial" w:cs="Arial"/>
          <w:color w:val="000000" w:themeColor="text1"/>
          <w:sz w:val="20"/>
          <w:szCs w:val="20"/>
        </w:rPr>
        <w:t>vključitve v prostovoljno zavarovanje za nazaj, do največ 5 let,</w:t>
      </w:r>
    </w:p>
    <w:p w14:paraId="346F505E" w14:textId="77777777" w:rsidR="00973DA5" w:rsidRPr="00CB651D" w:rsidRDefault="00973DA5"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možnost ugotavljanja lastnosti zavarovanca tudi, če zavezanec ne obstaja več,</w:t>
      </w:r>
    </w:p>
    <w:p w14:paraId="2D6AE83D" w14:textId="77777777" w:rsidR="00973DA5" w:rsidRPr="00CB651D" w:rsidRDefault="00973DA5"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razširitev razlogov, zaradi katerih se lahko uvede postopek ugotavljanja lastnosti zavarovanca,</w:t>
      </w:r>
      <w:r w:rsidR="00FF743A" w:rsidRPr="00CB651D">
        <w:rPr>
          <w:rFonts w:ascii="Arial" w:hAnsi="Arial" w:cs="Arial"/>
          <w:color w:val="000000" w:themeColor="text1"/>
          <w:sz w:val="20"/>
          <w:szCs w:val="20"/>
        </w:rPr>
        <w:t xml:space="preserve"> na primere, ko prenehajo pogoji za dopolnilno delo,</w:t>
      </w:r>
    </w:p>
    <w:p w14:paraId="795C2793" w14:textId="77777777" w:rsidR="00973DA5" w:rsidRPr="00CB651D" w:rsidRDefault="00973DA5" w:rsidP="00E16DDA">
      <w:pPr>
        <w:pStyle w:val="Odstavekseznama"/>
        <w:numPr>
          <w:ilvl w:val="0"/>
          <w:numId w:val="27"/>
        </w:numPr>
        <w:spacing w:after="0" w:line="276" w:lineRule="auto"/>
        <w:jc w:val="both"/>
        <w:rPr>
          <w:rFonts w:ascii="Arial" w:hAnsi="Arial" w:cs="Arial"/>
          <w:color w:val="000000" w:themeColor="text1"/>
          <w:sz w:val="20"/>
          <w:szCs w:val="20"/>
        </w:rPr>
      </w:pPr>
      <w:r w:rsidRPr="00CB651D">
        <w:rPr>
          <w:rFonts w:ascii="Arial" w:hAnsi="Arial" w:cs="Arial"/>
          <w:color w:val="000000" w:themeColor="text1"/>
          <w:sz w:val="20"/>
          <w:szCs w:val="20"/>
        </w:rPr>
        <w:t xml:space="preserve">določitev stečajnega in likvidacijskega upravitelja kot </w:t>
      </w:r>
      <w:r w:rsidR="00FF743A" w:rsidRPr="00CB651D">
        <w:rPr>
          <w:rFonts w:ascii="Arial" w:hAnsi="Arial" w:cs="Arial"/>
          <w:color w:val="000000" w:themeColor="text1"/>
          <w:sz w:val="20"/>
          <w:szCs w:val="20"/>
        </w:rPr>
        <w:t>stranke v postopku ugotavljanja lastnosti zavarovanca.</w:t>
      </w:r>
    </w:p>
    <w:p w14:paraId="5F67342D" w14:textId="77777777" w:rsidR="008F358A" w:rsidRPr="00CB651D" w:rsidRDefault="008F358A" w:rsidP="008F46B0">
      <w:pPr>
        <w:spacing w:after="0" w:line="276" w:lineRule="auto"/>
        <w:jc w:val="both"/>
        <w:rPr>
          <w:color w:val="000000" w:themeColor="text1"/>
        </w:rPr>
      </w:pPr>
    </w:p>
    <w:p w14:paraId="15499344" w14:textId="47DBF3CE" w:rsidR="008F358A" w:rsidRPr="00CB651D" w:rsidRDefault="008F358A" w:rsidP="008F358A">
      <w:pPr>
        <w:spacing w:after="0" w:line="276" w:lineRule="auto"/>
        <w:jc w:val="both"/>
        <w:rPr>
          <w:b/>
          <w:color w:val="000000" w:themeColor="text1"/>
        </w:rPr>
      </w:pPr>
      <w:r w:rsidRPr="00CB651D">
        <w:rPr>
          <w:b/>
          <w:color w:val="000000" w:themeColor="text1"/>
        </w:rPr>
        <w:t>2.3.</w:t>
      </w:r>
      <w:r w:rsidR="00AE1BF7">
        <w:rPr>
          <w:b/>
          <w:color w:val="000000" w:themeColor="text1"/>
        </w:rPr>
        <w:t>4</w:t>
      </w:r>
      <w:r w:rsidRPr="00CB651D">
        <w:rPr>
          <w:b/>
          <w:color w:val="000000" w:themeColor="text1"/>
        </w:rPr>
        <w:t xml:space="preserve">. Vključitev v vsa obvezna socialna zavarovanja v primerih, ko </w:t>
      </w:r>
      <w:r w:rsidR="00FF743A" w:rsidRPr="00CB651D">
        <w:rPr>
          <w:b/>
          <w:color w:val="000000" w:themeColor="text1"/>
        </w:rPr>
        <w:t>je o obveznosti zavarovanja odločil le en nosilec socialnega zavarovanja, oseba pa je s svojim statusom izpolnila pogoje za obvezno vključitev v več obveznih socialnih zavarovanj</w:t>
      </w:r>
    </w:p>
    <w:p w14:paraId="42A36747" w14:textId="77777777" w:rsidR="008F358A" w:rsidRPr="00CB651D" w:rsidRDefault="008F358A" w:rsidP="008F46B0">
      <w:pPr>
        <w:spacing w:after="0" w:line="276" w:lineRule="auto"/>
        <w:jc w:val="both"/>
        <w:rPr>
          <w:color w:val="000000" w:themeColor="text1"/>
        </w:rPr>
      </w:pPr>
    </w:p>
    <w:p w14:paraId="11BDE4E4" w14:textId="77777777" w:rsidR="008F358A" w:rsidRPr="00CB651D" w:rsidRDefault="00FF743A" w:rsidP="008F46B0">
      <w:pPr>
        <w:spacing w:after="0" w:line="276" w:lineRule="auto"/>
        <w:jc w:val="both"/>
        <w:rPr>
          <w:color w:val="000000" w:themeColor="text1"/>
        </w:rPr>
      </w:pPr>
      <w:r w:rsidRPr="00CB651D">
        <w:rPr>
          <w:color w:val="000000" w:themeColor="text1"/>
        </w:rPr>
        <w:t xml:space="preserve">Na stanje, ki je nastalo po izidu sodbe Vrhovnega sodišča RS št. X </w:t>
      </w:r>
      <w:proofErr w:type="spellStart"/>
      <w:r w:rsidRPr="00CB651D">
        <w:rPr>
          <w:color w:val="000000" w:themeColor="text1"/>
        </w:rPr>
        <w:t>Ips</w:t>
      </w:r>
      <w:proofErr w:type="spellEnd"/>
      <w:r w:rsidRPr="00CB651D">
        <w:rPr>
          <w:color w:val="000000" w:themeColor="text1"/>
        </w:rPr>
        <w:t xml:space="preserve"> 63/2021 z dne 2. februarja 2022, je bilo treba odgovoriti z zakonsko ureditvijo obvezne vključitve v vsa obvezna socialna zavarovanja, za katera oseba s svojim statusom izpolnjuje pogoje. V navedeni sodbi je bilo zavzeto stališče, po katerem se ne glede na to, da so na podlagi istega dejanskega stanja (statusa) izpolnjeni hkrati pogoji tudi za zavarovanje po drugih področnih zakonih in je zavarovalno razmerje na vseh področjih obveznih socialnih zavarovanj nastalo na podlagi zakona z vzpostavitvijo pravnega razmerja, ne sme šteti vložene prijave kot prijave v zavarovanja, o katerih ni bilo odločeno z odločbo</w:t>
      </w:r>
      <w:r w:rsidR="001C336B" w:rsidRPr="00CB651D">
        <w:rPr>
          <w:color w:val="000000" w:themeColor="text1"/>
        </w:rPr>
        <w:t>.</w:t>
      </w:r>
    </w:p>
    <w:p w14:paraId="3D02A6FD" w14:textId="77777777" w:rsidR="008F358A" w:rsidRPr="00CB651D" w:rsidRDefault="008F358A" w:rsidP="008F46B0">
      <w:pPr>
        <w:spacing w:after="0" w:line="276" w:lineRule="auto"/>
        <w:jc w:val="both"/>
        <w:rPr>
          <w:color w:val="000000" w:themeColor="text1"/>
        </w:rPr>
      </w:pPr>
    </w:p>
    <w:p w14:paraId="29CD1F8A" w14:textId="77777777" w:rsidR="001C336B" w:rsidRPr="00CB651D" w:rsidRDefault="001C336B" w:rsidP="008F46B0">
      <w:pPr>
        <w:spacing w:after="0" w:line="276" w:lineRule="auto"/>
        <w:jc w:val="both"/>
        <w:rPr>
          <w:color w:val="000000" w:themeColor="text1"/>
        </w:rPr>
      </w:pPr>
      <w:r w:rsidRPr="00CB651D">
        <w:rPr>
          <w:color w:val="000000" w:themeColor="text1"/>
        </w:rPr>
        <w:t>V predlogu zakona je postavljen temelj sistema, da odločitev enega nosilca zavarovanja učinkuje tudi na nastanek, obstoj in prenehanje lastnosti zavarovanca v drugih obveznih socialnih zavarovanjih, če so z istim pravnim razmerjem (statusom) izpolnjeni pogoji za obvezno zavarovanje po zakonih, ki urejajo ta druga obvezna socialna zavarovanja. Načeloma nosilec obveznega socialnega zavarovanja, ki je v svoji pristojnosti odločil o pridobitvi ali prenehanju lastnosti zavarovanca, sam vloži prijavo, odjavo ali spremembo zavarovanja po uradni dolžnosti, kadar zavezanec v rokih, določenih s tem zakonom, ni vložil prijave, odjave ali spremembe zavarovanja. Določeno je tudi pravilo, da nastane lastnost zavarovanca v vseh obveznih socialnih zavarovanjih z eno prijavo vedno, kadar je vložena prijava za vsa obvezna socialna zavarovanja, za katera so z istim dejanskim stanjem izpolnjeni pogoji po področnih zakonih, ne glede na to, ali jo je vložil zavezanec ali je bila vložena po uradni dolžnosti, saj zavarovanec ne more prosto izbirati, v katera zavarovanja se bo vključil in v katera ne.</w:t>
      </w:r>
    </w:p>
    <w:p w14:paraId="3D3FACA0" w14:textId="77777777" w:rsidR="001C336B" w:rsidRPr="00CB651D" w:rsidRDefault="001C336B" w:rsidP="008F46B0">
      <w:pPr>
        <w:spacing w:after="0" w:line="276" w:lineRule="auto"/>
        <w:jc w:val="both"/>
        <w:rPr>
          <w:color w:val="000000" w:themeColor="text1"/>
        </w:rPr>
      </w:pPr>
    </w:p>
    <w:p w14:paraId="4ECE5881" w14:textId="77777777" w:rsidR="008B35BF" w:rsidRPr="00CB651D" w:rsidRDefault="001C336B" w:rsidP="008F46B0">
      <w:pPr>
        <w:spacing w:after="0" w:line="276" w:lineRule="auto"/>
        <w:jc w:val="both"/>
        <w:rPr>
          <w:color w:val="000000" w:themeColor="text1"/>
        </w:rPr>
      </w:pPr>
      <w:r w:rsidRPr="00CB651D">
        <w:rPr>
          <w:color w:val="000000" w:themeColor="text1"/>
        </w:rPr>
        <w:t xml:space="preserve">Zaradi </w:t>
      </w:r>
      <w:r w:rsidR="008B35BF" w:rsidRPr="00CB651D">
        <w:rPr>
          <w:color w:val="000000" w:themeColor="text1"/>
        </w:rPr>
        <w:t xml:space="preserve">deloma </w:t>
      </w:r>
      <w:r w:rsidRPr="00CB651D">
        <w:rPr>
          <w:color w:val="000000" w:themeColor="text1"/>
        </w:rPr>
        <w:t xml:space="preserve">različnih </w:t>
      </w:r>
      <w:r w:rsidR="008B35BF" w:rsidRPr="00CB651D">
        <w:rPr>
          <w:color w:val="000000" w:themeColor="text1"/>
        </w:rPr>
        <w:t xml:space="preserve">določb, ki v področnih predpisih urejajo isto pravno razmerje, </w:t>
      </w:r>
      <w:r w:rsidRPr="00CB651D">
        <w:rPr>
          <w:color w:val="000000" w:themeColor="text1"/>
        </w:rPr>
        <w:t>mora nosilec obveznega socialnega zavarovanja, ki v svoji pristojnosti odloča o pridobitvi ali prenehanju lastnosti zavarovanca, glede ugotovitve izpolnjevanja pogojev za obvezno zavarovanje, za katero je pristojen, upoštevati tudi vse predpise iz drugih obveznih socialnih zavarovanj, ki urejajo pogoje za vključitev v obvezna socialna zavarovanja, za katera so z istim dejanskim stanjem izpolnjeni pogoji.</w:t>
      </w:r>
      <w:r w:rsidR="008B35BF" w:rsidRPr="00CB651D">
        <w:rPr>
          <w:color w:val="000000" w:themeColor="text1"/>
        </w:rPr>
        <w:t xml:space="preserve"> </w:t>
      </w:r>
    </w:p>
    <w:p w14:paraId="5D2639A8" w14:textId="77777777" w:rsidR="008B35BF" w:rsidRPr="00CB651D" w:rsidRDefault="008B35BF" w:rsidP="008F46B0">
      <w:pPr>
        <w:spacing w:after="0" w:line="276" w:lineRule="auto"/>
        <w:jc w:val="both"/>
        <w:rPr>
          <w:color w:val="000000" w:themeColor="text1"/>
        </w:rPr>
      </w:pPr>
    </w:p>
    <w:p w14:paraId="1E7ED858" w14:textId="77777777" w:rsidR="001C336B" w:rsidRPr="00CB651D" w:rsidRDefault="008B35BF" w:rsidP="008F46B0">
      <w:pPr>
        <w:spacing w:after="0" w:line="276" w:lineRule="auto"/>
        <w:jc w:val="both"/>
        <w:rPr>
          <w:color w:val="000000" w:themeColor="text1"/>
        </w:rPr>
      </w:pPr>
      <w:r w:rsidRPr="00CB651D">
        <w:rPr>
          <w:color w:val="000000" w:themeColor="text1"/>
        </w:rPr>
        <w:t xml:space="preserve">S predlagano spremembo zakona oseba pridobi lastnost zavarovanca v vseh obveznih socialnih zavarovanjih, za katera so z istim dejanskim stanjem izpolnjeni pogoji, z dnem, ko so izpolnjeni pogoji za zavarovanje po predpisu, po katerem v določenem obdobju ni bila zavarovana. Navedeno pravilo je </w:t>
      </w:r>
      <w:r w:rsidRPr="00CB651D">
        <w:rPr>
          <w:color w:val="000000" w:themeColor="text1"/>
        </w:rPr>
        <w:lastRenderedPageBreak/>
        <w:t>izjema od prepovedi spreminjanja zavarovalnih podlag za nazaj, kadar bi to pomenilo, da ni mogoče v določenem obdobju na podlagi istega pravnega razmerja urediti zavarovanja za nazaj, ko oseba z istim pravnim razmerjem izpolnjuje pogoje za vsa obvezna socialna zavarovanja, pri čemer ni bila vključena v eno od obveznih socialnih zavarovanj, je pa imela druga obvezna socialna zavarovanja urejena na drugačnih zavarovalnih podlagah.</w:t>
      </w:r>
    </w:p>
    <w:p w14:paraId="033E7A8B" w14:textId="77777777" w:rsidR="008F358A" w:rsidRPr="00CB651D" w:rsidRDefault="008F358A" w:rsidP="008F46B0">
      <w:pPr>
        <w:spacing w:after="0" w:line="276" w:lineRule="auto"/>
        <w:jc w:val="both"/>
        <w:rPr>
          <w:color w:val="000000" w:themeColor="text1"/>
        </w:rPr>
      </w:pPr>
    </w:p>
    <w:p w14:paraId="0EEFE06B" w14:textId="5C24EED1" w:rsidR="008B35BF" w:rsidRPr="00CB651D" w:rsidRDefault="008B35BF" w:rsidP="008B35BF">
      <w:pPr>
        <w:spacing w:after="0" w:line="276" w:lineRule="auto"/>
        <w:jc w:val="both"/>
        <w:rPr>
          <w:b/>
          <w:color w:val="000000" w:themeColor="text1"/>
        </w:rPr>
      </w:pPr>
      <w:r w:rsidRPr="00CB651D">
        <w:rPr>
          <w:b/>
          <w:color w:val="000000" w:themeColor="text1"/>
        </w:rPr>
        <w:t>2.3.</w:t>
      </w:r>
      <w:r w:rsidR="00AE1BF7">
        <w:rPr>
          <w:b/>
          <w:color w:val="000000" w:themeColor="text1"/>
        </w:rPr>
        <w:t>5</w:t>
      </w:r>
      <w:r w:rsidRPr="00CB651D">
        <w:rPr>
          <w:b/>
          <w:color w:val="000000" w:themeColor="text1"/>
        </w:rPr>
        <w:t>. Druge rešitve</w:t>
      </w:r>
    </w:p>
    <w:p w14:paraId="23812C03" w14:textId="77777777" w:rsidR="008B35BF" w:rsidRPr="00CB651D" w:rsidRDefault="008B35BF" w:rsidP="008F46B0">
      <w:pPr>
        <w:spacing w:after="0" w:line="276" w:lineRule="auto"/>
        <w:jc w:val="both"/>
        <w:rPr>
          <w:color w:val="000000" w:themeColor="text1"/>
        </w:rPr>
      </w:pPr>
    </w:p>
    <w:p w14:paraId="5EF1C826" w14:textId="48B13F21" w:rsidR="008B663E" w:rsidRPr="00CB651D" w:rsidRDefault="008B663E" w:rsidP="008F46B0">
      <w:pPr>
        <w:spacing w:after="0" w:line="276" w:lineRule="auto"/>
        <w:jc w:val="both"/>
        <w:rPr>
          <w:color w:val="000000" w:themeColor="text1"/>
        </w:rPr>
      </w:pPr>
      <w:r w:rsidRPr="00CB651D">
        <w:rPr>
          <w:color w:val="000000" w:themeColor="text1"/>
        </w:rPr>
        <w:t>Predlog zakona rešuje vprašanje podelitve pristojnosti ZRSZ, da vloži prijavo, odjavo ali prijavo spremembe zavarovanja v primerih, ko je v svoji pristojnosti na podlagi zakona, ki ureja trg dela, odločil o lastnosti zavarovanca, pa zavezanec ni vložil prijave, odjave ali prijave spremembe zavarovanja na podlagi te odločbe.</w:t>
      </w:r>
    </w:p>
    <w:p w14:paraId="7F4739A4" w14:textId="77777777" w:rsidR="008B663E" w:rsidRPr="00CB651D" w:rsidRDefault="008B663E" w:rsidP="008F46B0">
      <w:pPr>
        <w:spacing w:after="0" w:line="276" w:lineRule="auto"/>
        <w:jc w:val="both"/>
        <w:rPr>
          <w:color w:val="000000" w:themeColor="text1"/>
        </w:rPr>
      </w:pPr>
    </w:p>
    <w:p w14:paraId="6B5EC1A5" w14:textId="6E1FE35C" w:rsidR="009E328B" w:rsidRPr="00CB651D" w:rsidRDefault="00A84FFC" w:rsidP="008F46B0">
      <w:pPr>
        <w:spacing w:after="0" w:line="276" w:lineRule="auto"/>
        <w:jc w:val="both"/>
        <w:rPr>
          <w:color w:val="000000" w:themeColor="text1"/>
        </w:rPr>
      </w:pPr>
      <w:r w:rsidRPr="00CB651D">
        <w:rPr>
          <w:color w:val="000000" w:themeColor="text1"/>
        </w:rPr>
        <w:t xml:space="preserve">Prehodne določbe določajo zlasti prehodna obdobja za uvedbo in začetek uporabe novih evidenc ter postopkov, ki potrebujejo daljše obdobje, da jih ustanove vzpostavijo. </w:t>
      </w:r>
    </w:p>
    <w:p w14:paraId="52D222E8" w14:textId="77777777" w:rsidR="00374628" w:rsidRPr="00CB651D" w:rsidRDefault="00374628" w:rsidP="008F46B0">
      <w:pPr>
        <w:spacing w:after="0" w:line="276" w:lineRule="auto"/>
        <w:jc w:val="both"/>
        <w:rPr>
          <w:color w:val="000000" w:themeColor="text1"/>
        </w:rPr>
      </w:pPr>
    </w:p>
    <w:p w14:paraId="3E8C04DE" w14:textId="6B10A77D" w:rsidR="00A84FFC" w:rsidRPr="00CB651D" w:rsidRDefault="00A84FFC" w:rsidP="00BC5264">
      <w:pPr>
        <w:spacing w:after="0" w:line="276" w:lineRule="auto"/>
        <w:jc w:val="both"/>
        <w:rPr>
          <w:color w:val="000000" w:themeColor="text1"/>
        </w:rPr>
      </w:pPr>
      <w:r w:rsidRPr="00CB651D">
        <w:rPr>
          <w:color w:val="000000" w:themeColor="text1"/>
        </w:rPr>
        <w:t xml:space="preserve">Ureja se tudi prehod na nov obračun davčnih odtegljajev in ohranitev posredovanja podatkov na način, ki je veljal pred spremembo obračuna, če se le-ti nanašajo na obdobja pred uveljavitvijo novega obračuna davčnih odtegljajev. </w:t>
      </w:r>
    </w:p>
    <w:p w14:paraId="1CA39BA2" w14:textId="77777777" w:rsidR="008B35BF" w:rsidRPr="00CB651D" w:rsidRDefault="008B35BF" w:rsidP="008F46B0">
      <w:pPr>
        <w:spacing w:after="0" w:line="276" w:lineRule="auto"/>
        <w:jc w:val="both"/>
        <w:rPr>
          <w:color w:val="000000" w:themeColor="text1"/>
        </w:rPr>
      </w:pPr>
    </w:p>
    <w:p w14:paraId="4B96474E"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t>3. OCENA FINANČNIH POSLEDIC PREDLOGA ZAKONA ZA DRŽAVNI PRORAČUN IN DRUGA JAVNA FINANČNA SREDSTVA</w:t>
      </w:r>
    </w:p>
    <w:p w14:paraId="5F3A50AD" w14:textId="77777777" w:rsidR="00670419" w:rsidRPr="00CB651D" w:rsidRDefault="00670419" w:rsidP="008F46B0">
      <w:pPr>
        <w:spacing w:after="0" w:line="276" w:lineRule="auto"/>
        <w:jc w:val="both"/>
        <w:rPr>
          <w:color w:val="000000" w:themeColor="text1"/>
        </w:rPr>
      </w:pPr>
    </w:p>
    <w:p w14:paraId="267CC7E7" w14:textId="06E6C291" w:rsidR="004D353C" w:rsidRPr="00CB651D" w:rsidRDefault="004D353C" w:rsidP="004D353C">
      <w:pPr>
        <w:spacing w:after="0" w:line="276" w:lineRule="auto"/>
        <w:jc w:val="both"/>
        <w:rPr>
          <w:color w:val="000000" w:themeColor="text1"/>
        </w:rPr>
      </w:pPr>
      <w:r w:rsidRPr="00CB651D">
        <w:rPr>
          <w:color w:val="000000" w:themeColor="text1"/>
        </w:rPr>
        <w:t>Spremembe in dopolnitve predloga zakona nimajo finančnih posledic za državni proračun</w:t>
      </w:r>
      <w:r w:rsidR="00707484">
        <w:rPr>
          <w:color w:val="000000" w:themeColor="text1"/>
        </w:rPr>
        <w:t xml:space="preserve"> in za</w:t>
      </w:r>
      <w:r w:rsidR="00707484" w:rsidRPr="00551592">
        <w:rPr>
          <w:color w:val="000000" w:themeColor="text1"/>
        </w:rPr>
        <w:t xml:space="preserve"> druga javna finančna sredstva</w:t>
      </w:r>
      <w:r w:rsidRPr="00CB651D">
        <w:rPr>
          <w:color w:val="000000" w:themeColor="text1"/>
        </w:rPr>
        <w:t>.</w:t>
      </w:r>
    </w:p>
    <w:p w14:paraId="36882D47" w14:textId="4ADD09EC" w:rsidR="00C50FE8" w:rsidRPr="00CB651D" w:rsidRDefault="00C50FE8" w:rsidP="008F46B0">
      <w:pPr>
        <w:spacing w:after="0" w:line="276" w:lineRule="auto"/>
        <w:jc w:val="both"/>
        <w:rPr>
          <w:color w:val="000000" w:themeColor="text1"/>
        </w:rPr>
      </w:pPr>
    </w:p>
    <w:p w14:paraId="5063F7B2" w14:textId="2512380A" w:rsidR="00E03382" w:rsidRDefault="00E03382" w:rsidP="00E03382">
      <w:pPr>
        <w:spacing w:after="0" w:line="276" w:lineRule="auto"/>
        <w:jc w:val="both"/>
        <w:rPr>
          <w:color w:val="000000" w:themeColor="text1"/>
        </w:rPr>
      </w:pPr>
      <w:r w:rsidRPr="00CB651D">
        <w:rPr>
          <w:color w:val="000000" w:themeColor="text1"/>
        </w:rPr>
        <w:t>Člen, ki se nanaša na podaljšanje roka za podajo zahtev za zagotovljeno vdovsko pokojnino, prav tako ne predvideva dodatnih finančnih učinkov, saj so le-ti že bili predvideni v okviru priprave sprejetega Zakona o spremembah in dopolnitvah Zakona o pokojninskem in invalidskem zavarovanju (Uradni list RS, št. 133/23).</w:t>
      </w:r>
    </w:p>
    <w:p w14:paraId="1CD271C9" w14:textId="77777777" w:rsidR="00E03382" w:rsidRPr="00CB651D" w:rsidRDefault="00E03382" w:rsidP="008F46B0">
      <w:pPr>
        <w:spacing w:after="0" w:line="276" w:lineRule="auto"/>
        <w:jc w:val="both"/>
        <w:rPr>
          <w:color w:val="000000" w:themeColor="text1"/>
        </w:rPr>
      </w:pPr>
    </w:p>
    <w:p w14:paraId="213DE060"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t>4. NAVEDBA, DA SO SREDSTVA ZA IZVAJANJE ZAKONA V DRŽAVNEM PRORAČUNU ZAGOTOVLJENA, ČE PREDLOG ZAKONA PREDVIDEVA PORABO PRORAČUNSKIH SREDSTEV V OBDOBJU, ZA KATERO JE BIL DRŽAVNI PRORAČUN ŽE SPREJET</w:t>
      </w:r>
    </w:p>
    <w:p w14:paraId="51C068D8" w14:textId="77777777" w:rsidR="00842618" w:rsidRDefault="00842618" w:rsidP="008F46B0">
      <w:pPr>
        <w:spacing w:after="0" w:line="276" w:lineRule="auto"/>
        <w:jc w:val="both"/>
        <w:rPr>
          <w:color w:val="000000" w:themeColor="text1"/>
        </w:rPr>
      </w:pPr>
    </w:p>
    <w:p w14:paraId="5DD585B6" w14:textId="75B08A14" w:rsidR="00670419" w:rsidRPr="00CB651D" w:rsidRDefault="00842618" w:rsidP="008F46B0">
      <w:pPr>
        <w:spacing w:after="0" w:line="276" w:lineRule="auto"/>
        <w:jc w:val="both"/>
        <w:rPr>
          <w:color w:val="000000" w:themeColor="text1"/>
        </w:rPr>
      </w:pPr>
      <w:r w:rsidRPr="00A735BB">
        <w:rPr>
          <w:color w:val="000000" w:themeColor="text1"/>
        </w:rPr>
        <w:t>Za izvajanje zakona ni potrebno zagotoviti dodatnih finančnih sredstev v že sprejetem državnem proračunu.</w:t>
      </w:r>
    </w:p>
    <w:p w14:paraId="73483390" w14:textId="10AE0632" w:rsidR="004D353C" w:rsidRPr="00CB651D" w:rsidRDefault="004D353C" w:rsidP="008F46B0">
      <w:pPr>
        <w:spacing w:after="0" w:line="276" w:lineRule="auto"/>
        <w:jc w:val="both"/>
        <w:rPr>
          <w:color w:val="000000" w:themeColor="text1"/>
        </w:rPr>
      </w:pPr>
    </w:p>
    <w:p w14:paraId="581914ED"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t>5. PRIKAZ UREDITVE V DRUGIH PRAVNIH SISTEMIH IN PRILAGOJENOSTI PREDLAGANE UREDITVE PRAVU EVROPSKE UNIJE</w:t>
      </w:r>
    </w:p>
    <w:p w14:paraId="55449AE4" w14:textId="77777777" w:rsidR="00670419" w:rsidRPr="00CB651D" w:rsidRDefault="00670419" w:rsidP="008F46B0">
      <w:pPr>
        <w:spacing w:after="0" w:line="276" w:lineRule="auto"/>
        <w:jc w:val="both"/>
        <w:rPr>
          <w:color w:val="000000" w:themeColor="text1"/>
        </w:rPr>
      </w:pPr>
    </w:p>
    <w:p w14:paraId="43F71204" w14:textId="77777777" w:rsidR="0065741E" w:rsidRDefault="0065741E" w:rsidP="008F46B0">
      <w:pPr>
        <w:spacing w:after="0" w:line="276" w:lineRule="auto"/>
        <w:jc w:val="both"/>
        <w:rPr>
          <w:color w:val="000000" w:themeColor="text1"/>
        </w:rPr>
      </w:pPr>
      <w:r w:rsidRPr="00CB651D">
        <w:rPr>
          <w:color w:val="000000" w:themeColor="text1"/>
        </w:rPr>
        <w:t>Zakonodaja, ki v državah članicah EU ureja vodenje evidenc na področju obveznih socialnih zavarovanj in socialne varnosti, ni predmet koordinacije sistemov socialne varnosti</w:t>
      </w:r>
      <w:r w:rsidR="00BC5264" w:rsidRPr="00CB651D">
        <w:rPr>
          <w:color w:val="000000" w:themeColor="text1"/>
        </w:rPr>
        <w:t xml:space="preserve">, </w:t>
      </w:r>
      <w:r w:rsidRPr="00CB651D">
        <w:rPr>
          <w:color w:val="000000" w:themeColor="text1"/>
        </w:rPr>
        <w:t xml:space="preserve">na ravni EU in EGP </w:t>
      </w:r>
      <w:r w:rsidR="00BC5264" w:rsidRPr="00CB651D">
        <w:rPr>
          <w:color w:val="000000" w:themeColor="text1"/>
        </w:rPr>
        <w:t xml:space="preserve">pa se </w:t>
      </w:r>
      <w:r w:rsidRPr="00CB651D">
        <w:rPr>
          <w:color w:val="000000" w:themeColor="text1"/>
        </w:rPr>
        <w:t xml:space="preserve">ne zbira primerjalnih informacij o teh evidencah. Pretežna večina držav članic EU in EGP pobira prispevke za obvezna socialna zavarovanja preko svojih davčnih organov, </w:t>
      </w:r>
      <w:r w:rsidR="00560154" w:rsidRPr="00CB651D">
        <w:rPr>
          <w:color w:val="000000" w:themeColor="text1"/>
        </w:rPr>
        <w:t>v vseh državah pa velja obveznost delodajalcev, da sporočajo potrebne podatke o zavarovanju in plačanih prispevkih za odmero pravic in te podatke vodijo pristojni nosilci obveznih socialnih zavarovanj.</w:t>
      </w:r>
    </w:p>
    <w:p w14:paraId="01AEBBC4" w14:textId="77777777" w:rsidR="00842618" w:rsidRDefault="00842618" w:rsidP="008F46B0">
      <w:pPr>
        <w:spacing w:after="0" w:line="276" w:lineRule="auto"/>
        <w:jc w:val="both"/>
        <w:rPr>
          <w:color w:val="000000" w:themeColor="text1"/>
        </w:rPr>
      </w:pPr>
    </w:p>
    <w:p w14:paraId="0F94BF4D" w14:textId="1920DB0B" w:rsidR="00842618" w:rsidRPr="00CB651D" w:rsidRDefault="00842618" w:rsidP="008F46B0">
      <w:pPr>
        <w:spacing w:after="0" w:line="276" w:lineRule="auto"/>
        <w:jc w:val="both"/>
        <w:rPr>
          <w:color w:val="000000" w:themeColor="text1"/>
        </w:rPr>
      </w:pPr>
      <w:r w:rsidRPr="00A735BB">
        <w:rPr>
          <w:rFonts w:eastAsia="Times New Roman" w:cs="Arial"/>
          <w:szCs w:val="20"/>
        </w:rPr>
        <w:t>Predlog zakona ni predmet usklajevanja s pravom EU.</w:t>
      </w:r>
    </w:p>
    <w:p w14:paraId="787B0096" w14:textId="77777777" w:rsidR="00670419" w:rsidRPr="00CB651D" w:rsidRDefault="00670419" w:rsidP="008F46B0">
      <w:pPr>
        <w:spacing w:after="0" w:line="276" w:lineRule="auto"/>
        <w:jc w:val="both"/>
        <w:rPr>
          <w:color w:val="000000" w:themeColor="text1"/>
        </w:rPr>
      </w:pPr>
    </w:p>
    <w:p w14:paraId="21D2723B" w14:textId="0FEA9E9F" w:rsidR="00670419" w:rsidRPr="00CB651D" w:rsidRDefault="00670419" w:rsidP="008F46B0">
      <w:pPr>
        <w:spacing w:after="0" w:line="276" w:lineRule="auto"/>
        <w:jc w:val="both"/>
        <w:rPr>
          <w:b/>
          <w:color w:val="000000" w:themeColor="text1"/>
          <w:szCs w:val="20"/>
        </w:rPr>
      </w:pPr>
      <w:r w:rsidRPr="00CB651D">
        <w:rPr>
          <w:b/>
          <w:color w:val="000000" w:themeColor="text1"/>
          <w:szCs w:val="20"/>
        </w:rPr>
        <w:t xml:space="preserve">5.1 </w:t>
      </w:r>
      <w:r w:rsidR="00AE1BF7">
        <w:rPr>
          <w:b/>
          <w:color w:val="000000" w:themeColor="text1"/>
          <w:szCs w:val="20"/>
        </w:rPr>
        <w:t>P</w:t>
      </w:r>
      <w:r w:rsidR="00AE1BF7" w:rsidRPr="00CB651D">
        <w:rPr>
          <w:b/>
          <w:color w:val="000000" w:themeColor="text1"/>
          <w:szCs w:val="20"/>
        </w:rPr>
        <w:t>rikaz ureditve v drugih pravnih sistemih</w:t>
      </w:r>
    </w:p>
    <w:p w14:paraId="2174FF1A" w14:textId="77777777" w:rsidR="00670419" w:rsidRPr="00CB651D" w:rsidRDefault="00670419" w:rsidP="008F46B0">
      <w:pPr>
        <w:spacing w:after="0" w:line="276" w:lineRule="auto"/>
        <w:jc w:val="both"/>
        <w:rPr>
          <w:color w:val="000000" w:themeColor="text1"/>
        </w:rPr>
      </w:pPr>
    </w:p>
    <w:p w14:paraId="206B4EBB" w14:textId="36D3F34F" w:rsidR="00670419" w:rsidRPr="00CB651D" w:rsidRDefault="00670419" w:rsidP="008F46B0">
      <w:pPr>
        <w:spacing w:line="240" w:lineRule="auto"/>
        <w:jc w:val="both"/>
        <w:rPr>
          <w:rFonts w:ascii="Times New Roman" w:eastAsia="Times New Roman" w:hAnsi="Times New Roman"/>
          <w:b/>
          <w:color w:val="000000" w:themeColor="text1"/>
          <w:szCs w:val="20"/>
        </w:rPr>
      </w:pPr>
      <w:r w:rsidRPr="00CB651D">
        <w:rPr>
          <w:b/>
          <w:color w:val="000000" w:themeColor="text1"/>
          <w:szCs w:val="20"/>
        </w:rPr>
        <w:lastRenderedPageBreak/>
        <w:t>5.</w:t>
      </w:r>
      <w:r w:rsidR="00551592">
        <w:rPr>
          <w:b/>
          <w:color w:val="000000" w:themeColor="text1"/>
          <w:szCs w:val="20"/>
        </w:rPr>
        <w:t>1</w:t>
      </w:r>
      <w:r w:rsidRPr="00CB651D">
        <w:rPr>
          <w:b/>
          <w:color w:val="000000" w:themeColor="text1"/>
          <w:szCs w:val="20"/>
        </w:rPr>
        <w:t xml:space="preserve">.1. </w:t>
      </w:r>
      <w:r w:rsidR="0019232C" w:rsidRPr="00CB651D">
        <w:rPr>
          <w:b/>
          <w:color w:val="000000" w:themeColor="text1"/>
          <w:szCs w:val="20"/>
        </w:rPr>
        <w:t>Francija</w:t>
      </w:r>
    </w:p>
    <w:p w14:paraId="4FB81DF2" w14:textId="77777777" w:rsidR="00670419" w:rsidRPr="00CB651D" w:rsidRDefault="0019232C" w:rsidP="008F46B0">
      <w:pPr>
        <w:spacing w:after="0" w:line="276" w:lineRule="auto"/>
        <w:jc w:val="both"/>
        <w:rPr>
          <w:color w:val="000000" w:themeColor="text1"/>
        </w:rPr>
      </w:pPr>
      <w:r w:rsidRPr="00CB651D">
        <w:rPr>
          <w:color w:val="000000" w:themeColor="text1"/>
        </w:rPr>
        <w:t>V Franciji se evidence zavarovancev, vključenih v obvezna socialna zavarovanja, vodijo prek naslednjih institucij: CNAV (</w:t>
      </w:r>
      <w:proofErr w:type="spellStart"/>
      <w:r w:rsidRPr="00CB651D">
        <w:rPr>
          <w:color w:val="000000" w:themeColor="text1"/>
        </w:rPr>
        <w:t>Caisse</w:t>
      </w:r>
      <w:proofErr w:type="spellEnd"/>
      <w:r w:rsidRPr="00CB651D">
        <w:rPr>
          <w:color w:val="000000" w:themeColor="text1"/>
        </w:rPr>
        <w:t xml:space="preserve"> </w:t>
      </w:r>
      <w:proofErr w:type="spellStart"/>
      <w:r w:rsidRPr="00CB651D">
        <w:rPr>
          <w:color w:val="000000" w:themeColor="text1"/>
        </w:rPr>
        <w:t>nationale</w:t>
      </w:r>
      <w:proofErr w:type="spellEnd"/>
      <w:r w:rsidRPr="00CB651D">
        <w:rPr>
          <w:color w:val="000000" w:themeColor="text1"/>
        </w:rPr>
        <w:t xml:space="preserve"> </w:t>
      </w:r>
      <w:proofErr w:type="spellStart"/>
      <w:r w:rsidRPr="00CB651D">
        <w:rPr>
          <w:color w:val="000000" w:themeColor="text1"/>
        </w:rPr>
        <w:t>d'assurance</w:t>
      </w:r>
      <w:proofErr w:type="spellEnd"/>
      <w:r w:rsidRPr="00CB651D">
        <w:rPr>
          <w:color w:val="000000" w:themeColor="text1"/>
        </w:rPr>
        <w:t xml:space="preserve"> </w:t>
      </w:r>
      <w:proofErr w:type="spellStart"/>
      <w:r w:rsidRPr="00CB651D">
        <w:rPr>
          <w:color w:val="000000" w:themeColor="text1"/>
        </w:rPr>
        <w:t>vieillesse</w:t>
      </w:r>
      <w:proofErr w:type="spellEnd"/>
      <w:r w:rsidRPr="00CB651D">
        <w:rPr>
          <w:color w:val="000000" w:themeColor="text1"/>
        </w:rPr>
        <w:t>), ki je odgovorna za pokojninsko in invalidsko zavarovanje in vodi evidenco o vseh prispevkih in pravicah zavarovancev, ki se uporabljajo za izračun pokojninskih osnov, CPAM (</w:t>
      </w:r>
      <w:proofErr w:type="spellStart"/>
      <w:r w:rsidRPr="00CB651D">
        <w:rPr>
          <w:color w:val="000000" w:themeColor="text1"/>
        </w:rPr>
        <w:t>Caisse</w:t>
      </w:r>
      <w:proofErr w:type="spellEnd"/>
      <w:r w:rsidRPr="00CB651D">
        <w:rPr>
          <w:color w:val="000000" w:themeColor="text1"/>
        </w:rPr>
        <w:t xml:space="preserve"> </w:t>
      </w:r>
      <w:proofErr w:type="spellStart"/>
      <w:r w:rsidRPr="00CB651D">
        <w:rPr>
          <w:color w:val="000000" w:themeColor="text1"/>
        </w:rPr>
        <w:t>Primaire</w:t>
      </w:r>
      <w:proofErr w:type="spellEnd"/>
      <w:r w:rsidRPr="00CB651D">
        <w:rPr>
          <w:color w:val="000000" w:themeColor="text1"/>
        </w:rPr>
        <w:t xml:space="preserve"> </w:t>
      </w:r>
      <w:proofErr w:type="spellStart"/>
      <w:r w:rsidRPr="00CB651D">
        <w:rPr>
          <w:color w:val="000000" w:themeColor="text1"/>
        </w:rPr>
        <w:t>d'Assurance</w:t>
      </w:r>
      <w:proofErr w:type="spellEnd"/>
      <w:r w:rsidRPr="00CB651D">
        <w:rPr>
          <w:color w:val="000000" w:themeColor="text1"/>
        </w:rPr>
        <w:t xml:space="preserve"> </w:t>
      </w:r>
      <w:proofErr w:type="spellStart"/>
      <w:r w:rsidRPr="00CB651D">
        <w:rPr>
          <w:color w:val="000000" w:themeColor="text1"/>
        </w:rPr>
        <w:t>Maladie</w:t>
      </w:r>
      <w:proofErr w:type="spellEnd"/>
      <w:r w:rsidRPr="00CB651D">
        <w:rPr>
          <w:color w:val="000000" w:themeColor="text1"/>
        </w:rPr>
        <w:t xml:space="preserve">), ki je odgovorna za vodenje evidence za zdravstveno zavarovanje in zavarovanje za starševstvo ter Pôle </w:t>
      </w:r>
      <w:proofErr w:type="spellStart"/>
      <w:r w:rsidRPr="00CB651D">
        <w:rPr>
          <w:color w:val="000000" w:themeColor="text1"/>
        </w:rPr>
        <w:t>Emploi</w:t>
      </w:r>
      <w:proofErr w:type="spellEnd"/>
      <w:r w:rsidRPr="00CB651D">
        <w:rPr>
          <w:color w:val="000000" w:themeColor="text1"/>
        </w:rPr>
        <w:t>, ki skrbi za zavarovanje za primer brezposelnosti in vodi evidence o zavarovancih, ki so vključeni v sistem, ter o njihovih prejemkih in statusu zaposlitve. Matično evidenco zavarovancev, pomembno za pokojninsko in invalidsko zavarovanje, vodi CNAV. Delodajalci in samozaposleni so dolžni posredovati podatke o zaposlitvah, prispevkih ter obdobjih zavarovanja prek sistema za poročanje o plačah (</w:t>
      </w:r>
      <w:proofErr w:type="spellStart"/>
      <w:r w:rsidRPr="00CB651D">
        <w:rPr>
          <w:color w:val="000000" w:themeColor="text1"/>
        </w:rPr>
        <w:t>Déclaration</w:t>
      </w:r>
      <w:proofErr w:type="spellEnd"/>
      <w:r w:rsidRPr="00CB651D">
        <w:rPr>
          <w:color w:val="000000" w:themeColor="text1"/>
        </w:rPr>
        <w:t xml:space="preserve"> Sociale Nominative – DSN). CNAV te podatke zbira in obdeluje, da zagotovi pravilno določitev pravic iz pokojninskega zavarovanja, vključno z upravičenostjo in višino pokojnine.</w:t>
      </w:r>
    </w:p>
    <w:p w14:paraId="6561A7BA" w14:textId="77777777" w:rsidR="00670419" w:rsidRPr="00CB651D" w:rsidRDefault="00670419" w:rsidP="008F46B0">
      <w:pPr>
        <w:spacing w:after="0" w:line="276" w:lineRule="auto"/>
        <w:jc w:val="both"/>
        <w:rPr>
          <w:color w:val="000000" w:themeColor="text1"/>
        </w:rPr>
      </w:pPr>
    </w:p>
    <w:p w14:paraId="6E6C6A1A" w14:textId="7C29E45A" w:rsidR="00670419" w:rsidRPr="00CB651D" w:rsidRDefault="00670419" w:rsidP="008F46B0">
      <w:pPr>
        <w:spacing w:line="240" w:lineRule="auto"/>
        <w:jc w:val="both"/>
        <w:rPr>
          <w:rFonts w:ascii="Times New Roman" w:eastAsia="Times New Roman" w:hAnsi="Times New Roman"/>
          <w:b/>
          <w:color w:val="000000" w:themeColor="text1"/>
          <w:szCs w:val="20"/>
        </w:rPr>
      </w:pPr>
      <w:r w:rsidRPr="00CB651D">
        <w:rPr>
          <w:b/>
          <w:color w:val="000000" w:themeColor="text1"/>
          <w:szCs w:val="20"/>
        </w:rPr>
        <w:t>5.</w:t>
      </w:r>
      <w:r w:rsidR="00551592">
        <w:rPr>
          <w:b/>
          <w:color w:val="000000" w:themeColor="text1"/>
          <w:szCs w:val="20"/>
        </w:rPr>
        <w:t>1</w:t>
      </w:r>
      <w:r w:rsidRPr="00CB651D">
        <w:rPr>
          <w:b/>
          <w:color w:val="000000" w:themeColor="text1"/>
          <w:szCs w:val="20"/>
        </w:rPr>
        <w:t>.2. Nemčija</w:t>
      </w:r>
    </w:p>
    <w:p w14:paraId="502F57FD" w14:textId="77777777" w:rsidR="0019232C" w:rsidRPr="00CB651D" w:rsidRDefault="0019232C" w:rsidP="0019232C">
      <w:pPr>
        <w:spacing w:after="0" w:line="276" w:lineRule="auto"/>
        <w:jc w:val="both"/>
        <w:rPr>
          <w:color w:val="000000" w:themeColor="text1"/>
        </w:rPr>
      </w:pPr>
      <w:r w:rsidRPr="00CB651D">
        <w:rPr>
          <w:color w:val="000000" w:themeColor="text1"/>
        </w:rPr>
        <w:t xml:space="preserve">V Nemčiji se evidence zavarovancev, vključenih v obvezna socialna zavarovanja, vodijo prek naslednjih institucij: </w:t>
      </w:r>
      <w:proofErr w:type="spellStart"/>
      <w:r w:rsidRPr="00CB651D">
        <w:rPr>
          <w:color w:val="000000" w:themeColor="text1"/>
        </w:rPr>
        <w:t>Deutsche</w:t>
      </w:r>
      <w:proofErr w:type="spellEnd"/>
      <w:r w:rsidRPr="00CB651D">
        <w:rPr>
          <w:color w:val="000000" w:themeColor="text1"/>
        </w:rPr>
        <w:t xml:space="preserve"> </w:t>
      </w:r>
      <w:proofErr w:type="spellStart"/>
      <w:r w:rsidRPr="00CB651D">
        <w:rPr>
          <w:color w:val="000000" w:themeColor="text1"/>
        </w:rPr>
        <w:t>Rentenversicherung</w:t>
      </w:r>
      <w:proofErr w:type="spellEnd"/>
      <w:r w:rsidRPr="00CB651D">
        <w:rPr>
          <w:color w:val="000000" w:themeColor="text1"/>
        </w:rPr>
        <w:t xml:space="preserve"> (DRV), ki je nemška pokojninska zavarovalnica, odgovorna za vodenje evidenc o pokojninskem in invalidskem zavarovanju</w:t>
      </w:r>
      <w:r w:rsidR="002A0B2F" w:rsidRPr="00CB651D">
        <w:rPr>
          <w:color w:val="000000" w:themeColor="text1"/>
        </w:rPr>
        <w:t xml:space="preserve"> in </w:t>
      </w:r>
      <w:proofErr w:type="spellStart"/>
      <w:r w:rsidRPr="00CB651D">
        <w:rPr>
          <w:color w:val="000000" w:themeColor="text1"/>
        </w:rPr>
        <w:t>Gesetzliche</w:t>
      </w:r>
      <w:proofErr w:type="spellEnd"/>
      <w:r w:rsidRPr="00CB651D">
        <w:rPr>
          <w:color w:val="000000" w:themeColor="text1"/>
        </w:rPr>
        <w:t xml:space="preserve"> </w:t>
      </w:r>
      <w:proofErr w:type="spellStart"/>
      <w:r w:rsidRPr="00CB651D">
        <w:rPr>
          <w:color w:val="000000" w:themeColor="text1"/>
        </w:rPr>
        <w:t>Krankenversicherung</w:t>
      </w:r>
      <w:proofErr w:type="spellEnd"/>
      <w:r w:rsidRPr="00CB651D">
        <w:rPr>
          <w:color w:val="000000" w:themeColor="text1"/>
        </w:rPr>
        <w:t xml:space="preserve"> (GKV), ki vključuje številne zdravstvene zavarovalnice. Delodajalci in zavarovanci poročajo podatke o prispevkih, ki jih te zavarovalnice obdelujejo in shranjujejo v svojih sistemih</w:t>
      </w:r>
      <w:r w:rsidR="00BC5264" w:rsidRPr="00CB651D">
        <w:rPr>
          <w:color w:val="000000" w:themeColor="text1"/>
        </w:rPr>
        <w:t>.</w:t>
      </w:r>
      <w:r w:rsidRPr="00CB651D">
        <w:rPr>
          <w:color w:val="000000" w:themeColor="text1"/>
        </w:rPr>
        <w:t xml:space="preserve"> Agentur </w:t>
      </w:r>
      <w:proofErr w:type="spellStart"/>
      <w:r w:rsidRPr="00CB651D">
        <w:rPr>
          <w:color w:val="000000" w:themeColor="text1"/>
        </w:rPr>
        <w:t>für</w:t>
      </w:r>
      <w:proofErr w:type="spellEnd"/>
      <w:r w:rsidRPr="00CB651D">
        <w:rPr>
          <w:color w:val="000000" w:themeColor="text1"/>
        </w:rPr>
        <w:t xml:space="preserve"> </w:t>
      </w:r>
      <w:proofErr w:type="spellStart"/>
      <w:r w:rsidRPr="00CB651D">
        <w:rPr>
          <w:color w:val="000000" w:themeColor="text1"/>
        </w:rPr>
        <w:t>Arbeit</w:t>
      </w:r>
      <w:proofErr w:type="spellEnd"/>
      <w:r w:rsidRPr="00CB651D">
        <w:rPr>
          <w:color w:val="000000" w:themeColor="text1"/>
        </w:rPr>
        <w:t xml:space="preserve"> je nemška agencija za zaposlovanje in upravlja evidence za zavarovanje za primer brezposelnosti</w:t>
      </w:r>
      <w:r w:rsidR="00BC5264" w:rsidRPr="00CB651D">
        <w:rPr>
          <w:color w:val="000000" w:themeColor="text1"/>
        </w:rPr>
        <w:t xml:space="preserve">, </w:t>
      </w:r>
      <w:proofErr w:type="spellStart"/>
      <w:r w:rsidRPr="00CB651D">
        <w:rPr>
          <w:color w:val="000000" w:themeColor="text1"/>
        </w:rPr>
        <w:t>Familienkasse</w:t>
      </w:r>
      <w:proofErr w:type="spellEnd"/>
      <w:r w:rsidR="002A0B2F" w:rsidRPr="00CB651D">
        <w:rPr>
          <w:color w:val="000000" w:themeColor="text1"/>
        </w:rPr>
        <w:t xml:space="preserve"> pa </w:t>
      </w:r>
      <w:r w:rsidRPr="00CB651D">
        <w:rPr>
          <w:color w:val="000000" w:themeColor="text1"/>
        </w:rPr>
        <w:t>je institucija, odgovorna za zavarovanje za starševstvo ter obravnava otroške dodatke in sorodne pravice. Matično evidenco zavarovancev vodi nemški pokojninski zavod (</w:t>
      </w:r>
      <w:proofErr w:type="spellStart"/>
      <w:r w:rsidRPr="00CB651D">
        <w:rPr>
          <w:color w:val="000000" w:themeColor="text1"/>
        </w:rPr>
        <w:t>Deutsche</w:t>
      </w:r>
      <w:proofErr w:type="spellEnd"/>
      <w:r w:rsidRPr="00CB651D">
        <w:rPr>
          <w:color w:val="000000" w:themeColor="text1"/>
        </w:rPr>
        <w:t xml:space="preserve"> </w:t>
      </w:r>
      <w:proofErr w:type="spellStart"/>
      <w:r w:rsidRPr="00CB651D">
        <w:rPr>
          <w:color w:val="000000" w:themeColor="text1"/>
        </w:rPr>
        <w:t>Rentenversicherung</w:t>
      </w:r>
      <w:proofErr w:type="spellEnd"/>
      <w:r w:rsidRPr="00CB651D">
        <w:rPr>
          <w:color w:val="000000" w:themeColor="text1"/>
        </w:rPr>
        <w:t>), ki ima osrednjo vlogo pri izvajanju pokojninskega sistema. Zbiranje podatkov v matičn</w:t>
      </w:r>
      <w:r w:rsidR="002A0B2F" w:rsidRPr="00CB651D">
        <w:rPr>
          <w:color w:val="000000" w:themeColor="text1"/>
        </w:rPr>
        <w:t>i</w:t>
      </w:r>
      <w:r w:rsidRPr="00CB651D">
        <w:rPr>
          <w:color w:val="000000" w:themeColor="text1"/>
        </w:rPr>
        <w:t xml:space="preserve"> evidenc</w:t>
      </w:r>
      <w:r w:rsidR="002A0B2F" w:rsidRPr="00CB651D">
        <w:rPr>
          <w:color w:val="000000" w:themeColor="text1"/>
        </w:rPr>
        <w:t>i</w:t>
      </w:r>
      <w:r w:rsidRPr="00CB651D">
        <w:rPr>
          <w:color w:val="000000" w:themeColor="text1"/>
        </w:rPr>
        <w:t xml:space="preserve"> temelji na prijavah zavezancev za plačilo prispevkov, vključno z delodajalci in samozaposlenimi. Za vodenje matične evidence so pristojne tudi regionalne podružnice nemškega pokojninskega zavoda. </w:t>
      </w:r>
    </w:p>
    <w:p w14:paraId="434F5828" w14:textId="77777777" w:rsidR="00670419" w:rsidRPr="00CB651D" w:rsidRDefault="00670419" w:rsidP="008F46B0">
      <w:pPr>
        <w:spacing w:after="0" w:line="276" w:lineRule="auto"/>
        <w:jc w:val="both"/>
        <w:rPr>
          <w:color w:val="000000" w:themeColor="text1"/>
        </w:rPr>
      </w:pPr>
    </w:p>
    <w:p w14:paraId="55F5C8CD" w14:textId="6E2A5BE9" w:rsidR="00670419" w:rsidRPr="00CB651D" w:rsidRDefault="00670419" w:rsidP="008F46B0">
      <w:pPr>
        <w:spacing w:line="240" w:lineRule="auto"/>
        <w:jc w:val="both"/>
        <w:rPr>
          <w:rFonts w:ascii="Times New Roman" w:eastAsia="Times New Roman" w:hAnsi="Times New Roman"/>
          <w:b/>
          <w:color w:val="000000" w:themeColor="text1"/>
          <w:szCs w:val="20"/>
        </w:rPr>
      </w:pPr>
      <w:r w:rsidRPr="00CB651D">
        <w:rPr>
          <w:b/>
          <w:color w:val="000000" w:themeColor="text1"/>
          <w:szCs w:val="20"/>
        </w:rPr>
        <w:t>5.</w:t>
      </w:r>
      <w:r w:rsidR="00551592">
        <w:rPr>
          <w:b/>
          <w:color w:val="000000" w:themeColor="text1"/>
          <w:szCs w:val="20"/>
        </w:rPr>
        <w:t>1</w:t>
      </w:r>
      <w:r w:rsidRPr="00CB651D">
        <w:rPr>
          <w:b/>
          <w:color w:val="000000" w:themeColor="text1"/>
          <w:szCs w:val="20"/>
        </w:rPr>
        <w:t>.3. Avstrija</w:t>
      </w:r>
    </w:p>
    <w:p w14:paraId="51254B3F" w14:textId="77777777" w:rsidR="0019232C" w:rsidRPr="00CB651D" w:rsidRDefault="0019232C" w:rsidP="0019232C">
      <w:pPr>
        <w:spacing w:after="0" w:line="276" w:lineRule="auto"/>
        <w:jc w:val="both"/>
        <w:rPr>
          <w:color w:val="000000" w:themeColor="text1"/>
        </w:rPr>
      </w:pPr>
      <w:r w:rsidRPr="00CB651D">
        <w:rPr>
          <w:color w:val="000000" w:themeColor="text1"/>
        </w:rPr>
        <w:t xml:space="preserve">V Avstriji se evidence zavarovancev, vključenih v obvezna socialna zavarovanja, vodijo prek naslednjih institucij: </w:t>
      </w:r>
      <w:proofErr w:type="spellStart"/>
      <w:r w:rsidRPr="00CB651D">
        <w:rPr>
          <w:color w:val="000000" w:themeColor="text1"/>
        </w:rPr>
        <w:t>Pensionsversicherungsanstalt</w:t>
      </w:r>
      <w:proofErr w:type="spellEnd"/>
      <w:r w:rsidRPr="00CB651D">
        <w:rPr>
          <w:color w:val="000000" w:themeColor="text1"/>
        </w:rPr>
        <w:t xml:space="preserve"> (PVA) je avstrijska pokojninska zavarovalnica, ki vodi evidence o prispevkih zavarovancev za izračun pokojnin in drugih pravic, </w:t>
      </w:r>
      <w:proofErr w:type="spellStart"/>
      <w:r w:rsidRPr="00CB651D">
        <w:rPr>
          <w:color w:val="000000" w:themeColor="text1"/>
        </w:rPr>
        <w:t>Österreichische</w:t>
      </w:r>
      <w:proofErr w:type="spellEnd"/>
      <w:r w:rsidRPr="00CB651D">
        <w:rPr>
          <w:color w:val="000000" w:themeColor="text1"/>
        </w:rPr>
        <w:t xml:space="preserve"> </w:t>
      </w:r>
      <w:proofErr w:type="spellStart"/>
      <w:r w:rsidRPr="00CB651D">
        <w:rPr>
          <w:color w:val="000000" w:themeColor="text1"/>
        </w:rPr>
        <w:t>Gesundheitskasse</w:t>
      </w:r>
      <w:proofErr w:type="spellEnd"/>
      <w:r w:rsidRPr="00CB651D">
        <w:rPr>
          <w:color w:val="000000" w:themeColor="text1"/>
        </w:rPr>
        <w:t xml:space="preserve"> (ÖGK)</w:t>
      </w:r>
      <w:r w:rsidR="002A0B2F" w:rsidRPr="00CB651D">
        <w:rPr>
          <w:color w:val="000000" w:themeColor="text1"/>
        </w:rPr>
        <w:t xml:space="preserve"> pa</w:t>
      </w:r>
      <w:r w:rsidRPr="00CB651D">
        <w:rPr>
          <w:color w:val="000000" w:themeColor="text1"/>
        </w:rPr>
        <w:t xml:space="preserve"> je glavna institucija za zdravstveno zavarovanje, ki zbira in obdeluje podatke o zdravstvenem zavarovanju. ÖGK pokriva tako zaposlene kot tudi samostojne podjetnike in vodi evidence o njihovih prispevkih</w:t>
      </w:r>
      <w:r w:rsidR="002A0B2F" w:rsidRPr="00CB651D">
        <w:rPr>
          <w:color w:val="000000" w:themeColor="text1"/>
        </w:rPr>
        <w:t>.</w:t>
      </w:r>
      <w:r w:rsidRPr="00CB651D">
        <w:rPr>
          <w:color w:val="000000" w:themeColor="text1"/>
        </w:rPr>
        <w:t xml:space="preserve"> </w:t>
      </w:r>
      <w:proofErr w:type="spellStart"/>
      <w:r w:rsidRPr="00CB651D">
        <w:rPr>
          <w:color w:val="000000" w:themeColor="text1"/>
        </w:rPr>
        <w:t>Arbeitsmarktservice</w:t>
      </w:r>
      <w:proofErr w:type="spellEnd"/>
      <w:r w:rsidRPr="00CB651D">
        <w:rPr>
          <w:color w:val="000000" w:themeColor="text1"/>
        </w:rPr>
        <w:t xml:space="preserve"> (AMS) je institucija, ki upravlja zavarovanje za primer brezposelnosti. </w:t>
      </w:r>
      <w:r w:rsidR="002A0B2F" w:rsidRPr="00CB651D">
        <w:rPr>
          <w:color w:val="000000" w:themeColor="text1"/>
        </w:rPr>
        <w:t>Z</w:t>
      </w:r>
      <w:r w:rsidRPr="00CB651D">
        <w:rPr>
          <w:color w:val="000000" w:themeColor="text1"/>
        </w:rPr>
        <w:t>bira podatke o zavarovancih, ki so brezposelni, ter o njihovih pravicah in prejemkih</w:t>
      </w:r>
      <w:r w:rsidR="002A0B2F" w:rsidRPr="00CB651D">
        <w:rPr>
          <w:color w:val="000000" w:themeColor="text1"/>
        </w:rPr>
        <w:t>.</w:t>
      </w:r>
      <w:r w:rsidRPr="00CB651D">
        <w:rPr>
          <w:color w:val="000000" w:themeColor="text1"/>
        </w:rPr>
        <w:t xml:space="preserve"> </w:t>
      </w:r>
      <w:proofErr w:type="spellStart"/>
      <w:r w:rsidRPr="00CB651D">
        <w:rPr>
          <w:color w:val="000000" w:themeColor="text1"/>
        </w:rPr>
        <w:t>Familienkasse</w:t>
      </w:r>
      <w:proofErr w:type="spellEnd"/>
      <w:r w:rsidRPr="00CB651D">
        <w:rPr>
          <w:color w:val="000000" w:themeColor="text1"/>
        </w:rPr>
        <w:t xml:space="preserve"> je odgovorna za zavarovanje za starševstvo in obravnava otroške dodatke in sorodne pravice. V Avstriji matično evidenco zavarovancev upravlja PVA, ki ima nalogo zbiranja, obdelave in vodenja podatkov o zavarovancih. Matična evidenca zajema podatke o delodajalcih, samozaposlenih in drugih zavezancih, ki so dolžni plačevati prispevke za pokojninsko in invalidsko zavarovanje.</w:t>
      </w:r>
    </w:p>
    <w:p w14:paraId="1EC48382" w14:textId="77777777" w:rsidR="00670419" w:rsidRPr="00CB651D" w:rsidRDefault="00670419" w:rsidP="008F46B0">
      <w:pPr>
        <w:spacing w:after="0" w:line="276" w:lineRule="auto"/>
        <w:jc w:val="both"/>
        <w:rPr>
          <w:color w:val="000000" w:themeColor="text1"/>
        </w:rPr>
      </w:pPr>
    </w:p>
    <w:p w14:paraId="73F5E0F9" w14:textId="3ED66D34" w:rsidR="00670419" w:rsidRPr="00CB651D" w:rsidRDefault="00551592" w:rsidP="008F46B0">
      <w:pPr>
        <w:spacing w:line="240" w:lineRule="auto"/>
        <w:jc w:val="both"/>
        <w:rPr>
          <w:rFonts w:ascii="Times New Roman" w:eastAsia="Times New Roman" w:hAnsi="Times New Roman"/>
          <w:b/>
          <w:color w:val="000000" w:themeColor="text1"/>
          <w:szCs w:val="20"/>
        </w:rPr>
      </w:pPr>
      <w:r>
        <w:rPr>
          <w:b/>
          <w:color w:val="000000" w:themeColor="text1"/>
          <w:szCs w:val="20"/>
        </w:rPr>
        <w:t>5</w:t>
      </w:r>
      <w:r w:rsidR="00670419" w:rsidRPr="00CB651D">
        <w:rPr>
          <w:b/>
          <w:color w:val="000000" w:themeColor="text1"/>
          <w:szCs w:val="20"/>
        </w:rPr>
        <w:t>.</w:t>
      </w:r>
      <w:r>
        <w:rPr>
          <w:b/>
          <w:color w:val="000000" w:themeColor="text1"/>
          <w:szCs w:val="20"/>
        </w:rPr>
        <w:t>2</w:t>
      </w:r>
      <w:r w:rsidR="00670419" w:rsidRPr="00CB651D">
        <w:rPr>
          <w:b/>
          <w:color w:val="000000" w:themeColor="text1"/>
          <w:szCs w:val="20"/>
        </w:rPr>
        <w:t xml:space="preserve"> Prikaz ureditve v pravnem redu EU</w:t>
      </w:r>
    </w:p>
    <w:p w14:paraId="3AC4ACFD" w14:textId="77777777" w:rsidR="000E3DDB" w:rsidRPr="00CB651D" w:rsidRDefault="00670419" w:rsidP="008F46B0">
      <w:pPr>
        <w:spacing w:after="0" w:line="276" w:lineRule="auto"/>
        <w:jc w:val="both"/>
        <w:rPr>
          <w:color w:val="000000" w:themeColor="text1"/>
        </w:rPr>
      </w:pPr>
      <w:r w:rsidRPr="00CB651D">
        <w:rPr>
          <w:color w:val="000000" w:themeColor="text1"/>
        </w:rPr>
        <w:t>Področje vodenja evidenc v obveznih socialnih zavarovanjih na ravni EU ni enotno urejeno, ker je urejanje obveznih socialnih zavarovanj v pristojnosti posamezne države članice</w:t>
      </w:r>
      <w:r w:rsidR="002A0B2F" w:rsidRPr="00CB651D">
        <w:rPr>
          <w:color w:val="000000" w:themeColor="text1"/>
        </w:rPr>
        <w:t>. Z</w:t>
      </w:r>
      <w:r w:rsidRPr="00CB651D">
        <w:rPr>
          <w:color w:val="000000" w:themeColor="text1"/>
        </w:rPr>
        <w:t xml:space="preserve">aradi zagotavljanja pravice do prostega pretoka delovne sile </w:t>
      </w:r>
      <w:r w:rsidR="002A0B2F" w:rsidRPr="00CB651D">
        <w:rPr>
          <w:color w:val="000000" w:themeColor="text1"/>
        </w:rPr>
        <w:t xml:space="preserve">se </w:t>
      </w:r>
      <w:r w:rsidRPr="00CB651D">
        <w:rPr>
          <w:color w:val="000000" w:themeColor="text1"/>
        </w:rPr>
        <w:t xml:space="preserve">sistemi držav članic ne harmonizirajo, temveč se zgolj koordinirajo, </w:t>
      </w:r>
      <w:r w:rsidR="000E3DDB" w:rsidRPr="00CB651D">
        <w:rPr>
          <w:color w:val="000000" w:themeColor="text1"/>
        </w:rPr>
        <w:t>in sicer z:</w:t>
      </w:r>
    </w:p>
    <w:p w14:paraId="262D3B8E" w14:textId="77777777" w:rsidR="00670419" w:rsidRPr="00CB651D" w:rsidRDefault="000E3DDB" w:rsidP="00E16DDA">
      <w:pPr>
        <w:pStyle w:val="Odstavekseznama"/>
        <w:numPr>
          <w:ilvl w:val="0"/>
          <w:numId w:val="14"/>
        </w:numPr>
        <w:spacing w:after="0" w:line="276" w:lineRule="auto"/>
        <w:ind w:left="426"/>
        <w:jc w:val="both"/>
        <w:rPr>
          <w:rFonts w:ascii="Arial" w:hAnsi="Arial" w:cs="Arial"/>
          <w:color w:val="000000" w:themeColor="text1"/>
          <w:sz w:val="20"/>
          <w:szCs w:val="20"/>
        </w:rPr>
      </w:pPr>
      <w:r w:rsidRPr="00CB651D">
        <w:rPr>
          <w:rFonts w:ascii="Arial" w:hAnsi="Arial" w:cs="Arial"/>
          <w:color w:val="000000" w:themeColor="text1"/>
          <w:sz w:val="20"/>
          <w:szCs w:val="20"/>
        </w:rPr>
        <w:t xml:space="preserve">Uredbo (ES) št. 883/2004 Evropskega parlamenta in Sveta z dne 29. aprila 2004 o koordinaciji sistemov socialne varnosti (UL L št. 166 z dne 30. 4. 2004, str. 1), zadnjič spremenjene z Uredbo Komisije (EU) št. 1372/2013 z dne 19. decembra 2013 o spremembi Uredbe (ES) št. 883/2004 Evropskega parlamenta in Sveta o koordinaciji sistemov socialne varnosti in Uredbe (ES) </w:t>
      </w:r>
      <w:r w:rsidRPr="00CB651D">
        <w:rPr>
          <w:rFonts w:ascii="Arial" w:hAnsi="Arial" w:cs="Arial"/>
          <w:color w:val="000000" w:themeColor="text1"/>
          <w:sz w:val="20"/>
          <w:szCs w:val="20"/>
        </w:rPr>
        <w:lastRenderedPageBreak/>
        <w:t>št. 987/2009 Evropskega parlamenta in Sveta o določitvi podrobnih pravil za izvajanje Uredbe (ES) št. 883/2004 (UL L št. 346 z dne 20. 12. 2013, str. 27)</w:t>
      </w:r>
      <w:r w:rsidR="00670419" w:rsidRPr="00CB651D">
        <w:rPr>
          <w:rFonts w:ascii="Arial" w:hAnsi="Arial" w:cs="Arial"/>
          <w:color w:val="000000" w:themeColor="text1"/>
          <w:sz w:val="20"/>
          <w:szCs w:val="20"/>
        </w:rPr>
        <w:t xml:space="preserve"> </w:t>
      </w:r>
      <w:r w:rsidRPr="00CB651D">
        <w:rPr>
          <w:rFonts w:ascii="Arial" w:hAnsi="Arial" w:cs="Arial"/>
          <w:color w:val="000000" w:themeColor="text1"/>
          <w:sz w:val="20"/>
          <w:szCs w:val="20"/>
        </w:rPr>
        <w:t>in</w:t>
      </w:r>
    </w:p>
    <w:p w14:paraId="305281AA" w14:textId="77777777" w:rsidR="00670419" w:rsidRPr="00CB651D" w:rsidRDefault="000E3DDB" w:rsidP="00E16DDA">
      <w:pPr>
        <w:pStyle w:val="Odstavekseznama"/>
        <w:numPr>
          <w:ilvl w:val="0"/>
          <w:numId w:val="14"/>
        </w:numPr>
        <w:spacing w:after="0" w:line="276" w:lineRule="auto"/>
        <w:ind w:left="426"/>
        <w:jc w:val="both"/>
        <w:rPr>
          <w:rFonts w:ascii="Arial" w:hAnsi="Arial" w:cs="Arial"/>
          <w:color w:val="000000" w:themeColor="text1"/>
          <w:sz w:val="20"/>
          <w:szCs w:val="20"/>
        </w:rPr>
      </w:pPr>
      <w:r w:rsidRPr="00CB651D">
        <w:rPr>
          <w:rFonts w:ascii="Arial" w:hAnsi="Arial" w:cs="Arial"/>
          <w:color w:val="000000" w:themeColor="text1"/>
          <w:sz w:val="20"/>
          <w:szCs w:val="20"/>
        </w:rPr>
        <w:t>Uredbo (ES) št. 987/2009 Evropskega parlamenta in Sveta z dne 16. septembra 2009 o določitvi podrobnih pravil za izvajanje Uredbe (ES) št. 883/2004 o koordinaciji sistemov socialne varnosti (UL L št. 284 z dne 30. 10. 2009, str. 1), zadnjič spremenjene z Uredbo Komisije (EU) št. 1368/2014 z dne 17. decembra 2014 o spremembi Uredbe (ES) št. 987/2009 Evropskega parlamenta in Sveta o določitvi podrobnih pravil za izvajanje Uredbe (ES) št. 883/2004 o koordinaciji sistemov socialne varnosti in Uredbe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366 z dne 20. 12. 2014, str. 15).</w:t>
      </w:r>
    </w:p>
    <w:p w14:paraId="684530BF" w14:textId="77777777" w:rsidR="001746F2" w:rsidRPr="00CB651D" w:rsidRDefault="001746F2" w:rsidP="008F46B0">
      <w:pPr>
        <w:spacing w:after="0" w:line="276" w:lineRule="auto"/>
        <w:jc w:val="both"/>
        <w:rPr>
          <w:color w:val="000000" w:themeColor="text1"/>
        </w:rPr>
      </w:pPr>
    </w:p>
    <w:p w14:paraId="416BEEFF" w14:textId="77777777" w:rsidR="00670419" w:rsidRPr="00CB651D" w:rsidRDefault="000E3DDB" w:rsidP="008F46B0">
      <w:pPr>
        <w:spacing w:after="0" w:line="276" w:lineRule="auto"/>
        <w:jc w:val="both"/>
        <w:rPr>
          <w:color w:val="000000" w:themeColor="text1"/>
        </w:rPr>
      </w:pPr>
      <w:r w:rsidRPr="00CB651D">
        <w:rPr>
          <w:color w:val="000000" w:themeColor="text1"/>
        </w:rPr>
        <w:t>Pri pripravi zakonodaje s področja obveznih socialnih zavarovanj se upoštevajo zahteve, ki jih glede koordinacije sistemov teh zavarovanj državam članicam EU nalagata navedeni uredbi, kar velja tudi za področje matične evidence zavarovancev in uživalcev pravic iz pokojninskega in invalidskega zavarovanja.</w:t>
      </w:r>
    </w:p>
    <w:p w14:paraId="64BC7DC8" w14:textId="77777777" w:rsidR="000E3DDB" w:rsidRPr="00CB651D" w:rsidRDefault="000E3DDB" w:rsidP="008F46B0">
      <w:pPr>
        <w:spacing w:after="0" w:line="240" w:lineRule="auto"/>
        <w:jc w:val="both"/>
        <w:rPr>
          <w:rFonts w:cs="Arial"/>
          <w:color w:val="000000" w:themeColor="text1"/>
          <w:szCs w:val="20"/>
        </w:rPr>
      </w:pPr>
    </w:p>
    <w:p w14:paraId="2E3256FF" w14:textId="4328418D"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 xml:space="preserve">6. PRESOJA POSLEDIC, KI JIH BO IMEL SPREJEM ZAKONA </w:t>
      </w:r>
    </w:p>
    <w:p w14:paraId="5C403958" w14:textId="77777777" w:rsidR="00670419" w:rsidRPr="00CB651D" w:rsidRDefault="00670419" w:rsidP="008F46B0">
      <w:pPr>
        <w:spacing w:after="0" w:line="240" w:lineRule="auto"/>
        <w:jc w:val="both"/>
        <w:rPr>
          <w:rFonts w:cs="Arial"/>
          <w:color w:val="000000" w:themeColor="text1"/>
          <w:szCs w:val="20"/>
        </w:rPr>
      </w:pPr>
    </w:p>
    <w:p w14:paraId="26E4D477" w14:textId="77777777"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 xml:space="preserve">6.1 Presoja administrativnih posledic </w:t>
      </w:r>
    </w:p>
    <w:p w14:paraId="33B7977F" w14:textId="77777777" w:rsidR="004A6692" w:rsidRPr="00CB651D" w:rsidRDefault="004A6692" w:rsidP="008F46B0">
      <w:pPr>
        <w:spacing w:after="0" w:line="240" w:lineRule="auto"/>
        <w:jc w:val="both"/>
        <w:rPr>
          <w:rFonts w:cs="Arial"/>
          <w:color w:val="000000" w:themeColor="text1"/>
          <w:szCs w:val="20"/>
        </w:rPr>
      </w:pPr>
    </w:p>
    <w:p w14:paraId="253BBACE" w14:textId="77777777" w:rsidR="00670419" w:rsidRPr="00CB651D" w:rsidRDefault="00670419" w:rsidP="008F46B0">
      <w:pPr>
        <w:spacing w:after="0" w:line="240" w:lineRule="auto"/>
        <w:jc w:val="both"/>
        <w:rPr>
          <w:rFonts w:cs="Arial"/>
          <w:color w:val="000000" w:themeColor="text1"/>
          <w:szCs w:val="20"/>
        </w:rPr>
      </w:pPr>
      <w:r w:rsidRPr="00CB651D">
        <w:rPr>
          <w:rFonts w:cs="Arial"/>
          <w:b/>
          <w:color w:val="000000" w:themeColor="text1"/>
          <w:szCs w:val="20"/>
        </w:rPr>
        <w:t>a) v postopkih oziroma poslovanju javne uprave ali pravosodnih organov:</w:t>
      </w:r>
    </w:p>
    <w:p w14:paraId="7F7A383D" w14:textId="77777777" w:rsidR="00C040F4" w:rsidRPr="00CB651D" w:rsidRDefault="00C040F4" w:rsidP="008F46B0">
      <w:pPr>
        <w:spacing w:after="0" w:line="240" w:lineRule="auto"/>
        <w:jc w:val="both"/>
        <w:rPr>
          <w:rFonts w:cs="Arial"/>
          <w:color w:val="000000" w:themeColor="text1"/>
          <w:szCs w:val="20"/>
        </w:rPr>
      </w:pPr>
    </w:p>
    <w:p w14:paraId="0ECC8056" w14:textId="77777777" w:rsidR="00670419" w:rsidRPr="00CB651D" w:rsidRDefault="00670419" w:rsidP="008F46B0">
      <w:pPr>
        <w:spacing w:after="0" w:line="240" w:lineRule="auto"/>
        <w:jc w:val="both"/>
        <w:rPr>
          <w:rFonts w:cs="Arial"/>
          <w:color w:val="000000" w:themeColor="text1"/>
          <w:szCs w:val="20"/>
        </w:rPr>
      </w:pPr>
      <w:r w:rsidRPr="00CB651D">
        <w:rPr>
          <w:rFonts w:cs="Arial"/>
          <w:color w:val="000000" w:themeColor="text1"/>
          <w:szCs w:val="20"/>
        </w:rPr>
        <w:t xml:space="preserve">Sprememba in dopolnitev </w:t>
      </w:r>
      <w:r w:rsidR="00156364" w:rsidRPr="00CB651D">
        <w:rPr>
          <w:rFonts w:cs="Arial"/>
          <w:color w:val="000000" w:themeColor="text1"/>
          <w:szCs w:val="20"/>
        </w:rPr>
        <w:t>ZMEPIZ-1 modernizira vlaganje prijav podatkov o osnovah za zavezance v javnem sektorju, ki so izplačevalci prejemkov iz obveznih socialnih zavarovanj</w:t>
      </w:r>
      <w:r w:rsidRPr="00CB651D">
        <w:rPr>
          <w:rFonts w:cs="Arial"/>
          <w:color w:val="000000" w:themeColor="text1"/>
          <w:szCs w:val="20"/>
        </w:rPr>
        <w:t>.</w:t>
      </w:r>
      <w:r w:rsidR="00156364" w:rsidRPr="00CB651D">
        <w:rPr>
          <w:rFonts w:cs="Arial"/>
          <w:color w:val="000000" w:themeColor="text1"/>
          <w:szCs w:val="20"/>
        </w:rPr>
        <w:t xml:space="preserve"> Podatki bodo na ravni države preglednejši, sistem obračunavanja davčnih odtegljaje</w:t>
      </w:r>
      <w:r w:rsidR="004E1D39" w:rsidRPr="00CB651D">
        <w:rPr>
          <w:rFonts w:cs="Arial"/>
          <w:color w:val="000000" w:themeColor="text1"/>
          <w:szCs w:val="20"/>
        </w:rPr>
        <w:t>v</w:t>
      </w:r>
      <w:r w:rsidR="00156364" w:rsidRPr="00CB651D">
        <w:rPr>
          <w:rFonts w:cs="Arial"/>
          <w:color w:val="000000" w:themeColor="text1"/>
          <w:szCs w:val="20"/>
        </w:rPr>
        <w:t xml:space="preserve"> pa bo poenoten, kar je ugodno tudi za poenostavitev postopkov na davčnem področju. Uporabljal se bo enoten obrazec REK-O za vse obračune davčnih odtegljajev na dosedanjih različnih REK obrazcih.</w:t>
      </w:r>
    </w:p>
    <w:p w14:paraId="5664269A" w14:textId="77777777" w:rsidR="00156364" w:rsidRPr="00CB651D" w:rsidRDefault="00156364" w:rsidP="008F46B0">
      <w:pPr>
        <w:spacing w:after="0" w:line="240" w:lineRule="auto"/>
        <w:jc w:val="both"/>
        <w:rPr>
          <w:rFonts w:cs="Arial"/>
          <w:color w:val="000000" w:themeColor="text1"/>
          <w:szCs w:val="20"/>
        </w:rPr>
      </w:pPr>
    </w:p>
    <w:p w14:paraId="5B29C719" w14:textId="77777777" w:rsidR="00156364" w:rsidRPr="00CB651D" w:rsidRDefault="00156364" w:rsidP="008F46B0">
      <w:pPr>
        <w:spacing w:after="0" w:line="240" w:lineRule="auto"/>
        <w:jc w:val="both"/>
        <w:rPr>
          <w:rFonts w:cs="Arial"/>
          <w:color w:val="000000" w:themeColor="text1"/>
          <w:szCs w:val="20"/>
        </w:rPr>
      </w:pPr>
      <w:r w:rsidRPr="00CB651D">
        <w:rPr>
          <w:rFonts w:cs="Arial"/>
          <w:color w:val="000000" w:themeColor="text1"/>
          <w:szCs w:val="20"/>
        </w:rPr>
        <w:t>Pri Zavodu se prav tako poenoti sprejem in obdelava podatkov o obračunih davčnih odtegljajev in se na enak način oblikuje obrazec M</w:t>
      </w:r>
      <w:r w:rsidR="00A47887" w:rsidRPr="00CB651D">
        <w:rPr>
          <w:rFonts w:cs="Arial"/>
          <w:color w:val="000000" w:themeColor="text1"/>
          <w:szCs w:val="20"/>
        </w:rPr>
        <w:t>-4 s prijavo podatkov o osnovah, od katerih so plačani prispevki, za potrebe izračuna pokojninske osnove.</w:t>
      </w:r>
    </w:p>
    <w:p w14:paraId="6CC7EC29" w14:textId="77777777" w:rsidR="00670419" w:rsidRPr="00CB651D" w:rsidRDefault="00670419" w:rsidP="008F46B0">
      <w:pPr>
        <w:spacing w:after="0" w:line="240" w:lineRule="auto"/>
        <w:jc w:val="both"/>
        <w:rPr>
          <w:rFonts w:eastAsia="Times New Roman" w:cs="Arial"/>
          <w:color w:val="000000" w:themeColor="text1"/>
          <w:szCs w:val="20"/>
        </w:rPr>
      </w:pPr>
    </w:p>
    <w:p w14:paraId="4CBBD82E" w14:textId="77777777"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b) pri obveznostih strank do javne uprave ali pravosodnih organov:</w:t>
      </w:r>
    </w:p>
    <w:p w14:paraId="5D613D24" w14:textId="77777777" w:rsidR="00C040F4" w:rsidRPr="00CB651D" w:rsidRDefault="00C040F4" w:rsidP="008F46B0">
      <w:pPr>
        <w:spacing w:after="0" w:line="240" w:lineRule="auto"/>
        <w:jc w:val="both"/>
        <w:rPr>
          <w:rFonts w:eastAsia="Times New Roman" w:cs="Arial"/>
          <w:color w:val="000000" w:themeColor="text1"/>
          <w:szCs w:val="20"/>
        </w:rPr>
      </w:pPr>
    </w:p>
    <w:p w14:paraId="76738583" w14:textId="77777777" w:rsidR="00670419" w:rsidRPr="00CB651D" w:rsidRDefault="004A6692" w:rsidP="008F46B0">
      <w:pPr>
        <w:spacing w:after="0" w:line="240" w:lineRule="auto"/>
        <w:jc w:val="both"/>
        <w:rPr>
          <w:rFonts w:eastAsia="Times New Roman" w:cs="Arial"/>
          <w:color w:val="000000" w:themeColor="text1"/>
          <w:szCs w:val="20"/>
        </w:rPr>
      </w:pPr>
      <w:r w:rsidRPr="00CB651D">
        <w:rPr>
          <w:rFonts w:eastAsia="Times New Roman" w:cs="Arial"/>
          <w:color w:val="000000" w:themeColor="text1"/>
          <w:szCs w:val="20"/>
        </w:rPr>
        <w:t>Sprememba ZMEPIZ-1 v določenem delu razbremenjuje zavezance, ki bi morali sporočiti popravke podatkov, njihovo pravilnost pa lahko ugotovi Zavod na drug način in pravilne podatke evidentira po uradni dolžnosti</w:t>
      </w:r>
      <w:r w:rsidR="00670419" w:rsidRPr="00CB651D">
        <w:rPr>
          <w:rFonts w:eastAsia="Times New Roman" w:cs="Arial"/>
          <w:color w:val="000000" w:themeColor="text1"/>
          <w:szCs w:val="20"/>
        </w:rPr>
        <w:t>.</w:t>
      </w:r>
      <w:r w:rsidR="00C50FE8" w:rsidRPr="00CB651D">
        <w:rPr>
          <w:rFonts w:eastAsia="Times New Roman" w:cs="Arial"/>
          <w:color w:val="000000" w:themeColor="text1"/>
          <w:szCs w:val="20"/>
        </w:rPr>
        <w:t xml:space="preserve"> Pozitivni učinki predloga zakona se pričakujejo v delu, ki omogoča nosilcem javnih pooblastil bolj urejeno vlaganje prijav in odjav zavarovanja po uradni dolžnosti in omogoča nadaljevanje dela delavca tudi v času, ko teče postopek </w:t>
      </w:r>
      <w:r w:rsidR="00E61C39" w:rsidRPr="00CB651D">
        <w:rPr>
          <w:rFonts w:eastAsia="Times New Roman" w:cs="Arial"/>
          <w:color w:val="000000" w:themeColor="text1"/>
          <w:szCs w:val="20"/>
        </w:rPr>
        <w:t xml:space="preserve">podaljšanja veljavnosti enotnega dovoljenja. </w:t>
      </w:r>
    </w:p>
    <w:p w14:paraId="48D5E0F6" w14:textId="77777777" w:rsidR="00670419" w:rsidRPr="00CB651D" w:rsidRDefault="00670419" w:rsidP="008F46B0">
      <w:pPr>
        <w:spacing w:after="0" w:line="240" w:lineRule="auto"/>
        <w:jc w:val="both"/>
        <w:rPr>
          <w:rFonts w:cs="Arial"/>
          <w:color w:val="000000" w:themeColor="text1"/>
          <w:szCs w:val="20"/>
        </w:rPr>
      </w:pPr>
    </w:p>
    <w:p w14:paraId="50240646" w14:textId="77777777"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 xml:space="preserve">6.2 Presoja posledic na okolje, vključno s prostorskimi in varstvenimi vidiki, in sicer za: </w:t>
      </w:r>
    </w:p>
    <w:p w14:paraId="11117B28" w14:textId="77777777" w:rsidR="00C040F4" w:rsidRPr="00CB651D" w:rsidRDefault="00C040F4" w:rsidP="008F46B0">
      <w:pPr>
        <w:spacing w:after="0" w:line="240" w:lineRule="auto"/>
        <w:jc w:val="both"/>
        <w:rPr>
          <w:rFonts w:cs="Arial"/>
          <w:color w:val="000000" w:themeColor="text1"/>
          <w:szCs w:val="20"/>
        </w:rPr>
      </w:pPr>
    </w:p>
    <w:p w14:paraId="66AE6B32" w14:textId="77777777" w:rsidR="00670419" w:rsidRPr="00CB651D" w:rsidRDefault="00670419" w:rsidP="008F46B0">
      <w:pPr>
        <w:spacing w:after="0" w:line="240" w:lineRule="auto"/>
        <w:jc w:val="both"/>
        <w:rPr>
          <w:rFonts w:eastAsia="Times New Roman" w:cs="Arial"/>
          <w:color w:val="000000" w:themeColor="text1"/>
          <w:szCs w:val="20"/>
        </w:rPr>
      </w:pPr>
      <w:r w:rsidRPr="00CB651D">
        <w:rPr>
          <w:rFonts w:cs="Arial"/>
          <w:color w:val="000000" w:themeColor="text1"/>
          <w:szCs w:val="20"/>
        </w:rPr>
        <w:t>Predlog zakona nima posledic za okolje.</w:t>
      </w:r>
    </w:p>
    <w:p w14:paraId="4C5349CF" w14:textId="77777777" w:rsidR="00670419" w:rsidRPr="00CB651D" w:rsidRDefault="00670419" w:rsidP="008F46B0">
      <w:pPr>
        <w:spacing w:after="0" w:line="240" w:lineRule="auto"/>
        <w:jc w:val="both"/>
        <w:rPr>
          <w:rFonts w:eastAsia="Times New Roman" w:cs="Arial"/>
          <w:color w:val="000000" w:themeColor="text1"/>
          <w:szCs w:val="20"/>
        </w:rPr>
      </w:pPr>
    </w:p>
    <w:p w14:paraId="32437293" w14:textId="77777777"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6.3 Presoja posledic na gospodarstvo</w:t>
      </w:r>
    </w:p>
    <w:p w14:paraId="608F4C37" w14:textId="77777777" w:rsidR="00C040F4" w:rsidRPr="00CB651D" w:rsidRDefault="00C040F4" w:rsidP="00C040F4">
      <w:pPr>
        <w:spacing w:after="0" w:line="240" w:lineRule="auto"/>
        <w:jc w:val="both"/>
        <w:rPr>
          <w:rFonts w:eastAsia="Times New Roman" w:cs="Arial"/>
          <w:color w:val="000000" w:themeColor="text1"/>
          <w:szCs w:val="20"/>
        </w:rPr>
      </w:pPr>
    </w:p>
    <w:p w14:paraId="746BB983" w14:textId="1C72CD53" w:rsidR="00C040F4" w:rsidRPr="00CB651D" w:rsidRDefault="00C040F4" w:rsidP="00C040F4">
      <w:pPr>
        <w:spacing w:after="0" w:line="240" w:lineRule="auto"/>
        <w:jc w:val="both"/>
        <w:rPr>
          <w:rFonts w:cs="Arial"/>
          <w:color w:val="000000" w:themeColor="text1"/>
          <w:szCs w:val="20"/>
        </w:rPr>
      </w:pPr>
      <w:r w:rsidRPr="00CB651D">
        <w:rPr>
          <w:rFonts w:eastAsia="Times New Roman" w:cs="Arial"/>
          <w:color w:val="000000" w:themeColor="text1"/>
          <w:szCs w:val="20"/>
        </w:rPr>
        <w:t xml:space="preserve">Predlagana sprememba ZMEPIZ-1 v določenem delu razbremenjuje zavezance, med njimi tudi delodajalce. </w:t>
      </w:r>
    </w:p>
    <w:p w14:paraId="63B8C721" w14:textId="77777777" w:rsidR="00670419" w:rsidRPr="00CB651D" w:rsidRDefault="00670419" w:rsidP="00C040F4">
      <w:pPr>
        <w:spacing w:after="0" w:line="240" w:lineRule="auto"/>
        <w:jc w:val="both"/>
        <w:rPr>
          <w:rFonts w:eastAsia="Times New Roman" w:cs="Arial"/>
          <w:color w:val="000000" w:themeColor="text1"/>
          <w:szCs w:val="20"/>
        </w:rPr>
      </w:pPr>
    </w:p>
    <w:p w14:paraId="42BC3699" w14:textId="77777777"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6.4 Presoja posledic na socialnem področju</w:t>
      </w:r>
    </w:p>
    <w:p w14:paraId="49875DDA" w14:textId="77777777" w:rsidR="00670419" w:rsidRPr="00CB651D" w:rsidRDefault="00670419" w:rsidP="008F46B0">
      <w:pPr>
        <w:spacing w:after="0" w:line="240" w:lineRule="auto"/>
        <w:jc w:val="both"/>
        <w:rPr>
          <w:rFonts w:eastAsia="Times New Roman" w:cs="Arial"/>
          <w:color w:val="000000" w:themeColor="text1"/>
          <w:szCs w:val="20"/>
        </w:rPr>
      </w:pPr>
    </w:p>
    <w:p w14:paraId="69285EF7" w14:textId="7B3BA3AB" w:rsidR="00670419" w:rsidRPr="00CB651D" w:rsidRDefault="0019232C" w:rsidP="008F46B0">
      <w:pPr>
        <w:spacing w:after="0" w:line="240" w:lineRule="auto"/>
        <w:jc w:val="both"/>
        <w:rPr>
          <w:rFonts w:cs="Arial"/>
          <w:color w:val="000000" w:themeColor="text1"/>
          <w:szCs w:val="20"/>
        </w:rPr>
      </w:pPr>
      <w:r w:rsidRPr="00CB651D">
        <w:rPr>
          <w:rFonts w:eastAsia="Times New Roman" w:cs="Arial"/>
          <w:color w:val="000000" w:themeColor="text1"/>
          <w:szCs w:val="20"/>
        </w:rPr>
        <w:t xml:space="preserve">Predlog zakona izboljšuje upravljanje s podatki, pomembnimi za priznavanje pravic iz obveznega pokojninskega in invalidskega zavarovanja, ter odpravlja nedorečenosti pri vzpostavljanju vseh obveznih socialnih zavarovanj </w:t>
      </w:r>
      <w:r w:rsidR="00B91A34" w:rsidRPr="00CB651D">
        <w:rPr>
          <w:rFonts w:eastAsia="Times New Roman" w:cs="Arial"/>
          <w:color w:val="000000" w:themeColor="text1"/>
          <w:szCs w:val="20"/>
        </w:rPr>
        <w:t xml:space="preserve">v primeru, ko o obveznosti zavarovanja odloči le eden od nosilcev zavarovanja, s skupno prijavo pa se morajo vzpostaviti vsa obvezna zavarovanja, za katera oseba </w:t>
      </w:r>
      <w:r w:rsidR="00B91A34" w:rsidRPr="00CB651D">
        <w:rPr>
          <w:rFonts w:eastAsia="Times New Roman" w:cs="Arial"/>
          <w:color w:val="000000" w:themeColor="text1"/>
          <w:szCs w:val="20"/>
        </w:rPr>
        <w:lastRenderedPageBreak/>
        <w:t xml:space="preserve">izpolnjuje pogoje. Predlog zakona tako povečuje pravno in socialno varnost </w:t>
      </w:r>
      <w:r w:rsidR="007641B2" w:rsidRPr="00CB651D">
        <w:rPr>
          <w:rFonts w:eastAsia="Times New Roman" w:cs="Arial"/>
          <w:color w:val="000000" w:themeColor="text1"/>
          <w:szCs w:val="20"/>
        </w:rPr>
        <w:t>zavarovancev v vseh obveznih socialnih zavarovanjih.</w:t>
      </w:r>
    </w:p>
    <w:p w14:paraId="4CD023B7" w14:textId="77777777" w:rsidR="000E3DDB" w:rsidRPr="00CB651D" w:rsidRDefault="000E3DDB" w:rsidP="008F46B0">
      <w:pPr>
        <w:spacing w:after="0" w:line="240" w:lineRule="auto"/>
        <w:jc w:val="both"/>
        <w:rPr>
          <w:rFonts w:eastAsia="Times New Roman" w:cs="Arial"/>
          <w:color w:val="000000" w:themeColor="text1"/>
          <w:szCs w:val="20"/>
        </w:rPr>
      </w:pPr>
    </w:p>
    <w:p w14:paraId="67F6F23A"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6.5. Presoja posledic glede na dokumente razvojnega načrtovanja:</w:t>
      </w:r>
    </w:p>
    <w:p w14:paraId="07B7979B" w14:textId="77777777" w:rsidR="000E3DDB" w:rsidRPr="00CB651D" w:rsidRDefault="000E3DDB" w:rsidP="008F46B0">
      <w:pPr>
        <w:spacing w:after="0" w:line="240" w:lineRule="auto"/>
        <w:jc w:val="both"/>
        <w:rPr>
          <w:rFonts w:cs="Arial"/>
          <w:color w:val="000000" w:themeColor="text1"/>
          <w:szCs w:val="20"/>
        </w:rPr>
      </w:pPr>
    </w:p>
    <w:p w14:paraId="293FC471" w14:textId="77777777" w:rsidR="000E3DDB" w:rsidRPr="00CB651D" w:rsidRDefault="000E3DDB" w:rsidP="008F46B0">
      <w:pPr>
        <w:spacing w:after="0" w:line="240" w:lineRule="auto"/>
        <w:jc w:val="both"/>
        <w:rPr>
          <w:rFonts w:cs="Arial"/>
          <w:bCs/>
          <w:iCs/>
          <w:color w:val="000000" w:themeColor="text1"/>
          <w:szCs w:val="20"/>
        </w:rPr>
      </w:pPr>
      <w:r w:rsidRPr="00CB651D">
        <w:rPr>
          <w:rFonts w:cs="Arial"/>
          <w:bCs/>
          <w:iCs/>
          <w:color w:val="000000" w:themeColor="text1"/>
          <w:szCs w:val="20"/>
        </w:rPr>
        <w:t>Predlog zakona nima posledic za dokumente razvojnega načrtovanja.</w:t>
      </w:r>
    </w:p>
    <w:p w14:paraId="0E5FE032" w14:textId="77777777" w:rsidR="000E3DDB" w:rsidRPr="00CB651D" w:rsidRDefault="000E3DDB" w:rsidP="008F46B0">
      <w:pPr>
        <w:spacing w:after="0" w:line="240" w:lineRule="auto"/>
        <w:jc w:val="both"/>
        <w:rPr>
          <w:rFonts w:cs="Arial"/>
          <w:color w:val="000000" w:themeColor="text1"/>
          <w:szCs w:val="20"/>
        </w:rPr>
      </w:pPr>
    </w:p>
    <w:p w14:paraId="0F289A09"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6.6 Presoja posledic za druga področja</w:t>
      </w:r>
    </w:p>
    <w:p w14:paraId="23AA03C4" w14:textId="77777777" w:rsidR="0038174C" w:rsidRPr="00CB651D" w:rsidRDefault="0038174C" w:rsidP="008F46B0">
      <w:pPr>
        <w:spacing w:after="0" w:line="240" w:lineRule="auto"/>
        <w:jc w:val="both"/>
        <w:rPr>
          <w:rFonts w:cs="Arial"/>
          <w:color w:val="000000" w:themeColor="text1"/>
          <w:szCs w:val="20"/>
        </w:rPr>
      </w:pPr>
    </w:p>
    <w:p w14:paraId="4C5F4E65" w14:textId="77777777" w:rsidR="000E3DDB" w:rsidRPr="00CB651D" w:rsidRDefault="000E3DDB" w:rsidP="008F46B0">
      <w:pPr>
        <w:spacing w:after="0" w:line="240" w:lineRule="auto"/>
        <w:jc w:val="both"/>
        <w:rPr>
          <w:rFonts w:cs="Arial"/>
          <w:color w:val="000000" w:themeColor="text1"/>
          <w:szCs w:val="20"/>
        </w:rPr>
      </w:pPr>
      <w:r w:rsidRPr="00CB651D">
        <w:rPr>
          <w:rFonts w:cs="Arial"/>
          <w:color w:val="000000" w:themeColor="text1"/>
          <w:szCs w:val="20"/>
        </w:rPr>
        <w:t>Predlog zakona nima posledic za druga področja.</w:t>
      </w:r>
    </w:p>
    <w:p w14:paraId="7F4F4A82" w14:textId="77777777" w:rsidR="000E3DDB" w:rsidRPr="00CB651D" w:rsidRDefault="000E3DDB" w:rsidP="008F46B0">
      <w:pPr>
        <w:spacing w:after="0" w:line="240" w:lineRule="auto"/>
        <w:jc w:val="both"/>
        <w:rPr>
          <w:rFonts w:cs="Arial"/>
          <w:color w:val="000000" w:themeColor="text1"/>
          <w:szCs w:val="20"/>
        </w:rPr>
      </w:pPr>
    </w:p>
    <w:p w14:paraId="1FEA6AEB"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6.7 Izvajanje sprejetega predpisa:</w:t>
      </w:r>
    </w:p>
    <w:p w14:paraId="7F147F6D" w14:textId="77777777" w:rsidR="0038174C" w:rsidRPr="00CB651D" w:rsidRDefault="0038174C" w:rsidP="008F46B0">
      <w:pPr>
        <w:spacing w:after="0" w:line="240" w:lineRule="auto"/>
        <w:jc w:val="both"/>
        <w:rPr>
          <w:rFonts w:cs="Arial"/>
          <w:color w:val="000000" w:themeColor="text1"/>
          <w:szCs w:val="20"/>
        </w:rPr>
      </w:pPr>
    </w:p>
    <w:p w14:paraId="5069726E" w14:textId="77777777" w:rsidR="000E3DDB" w:rsidRPr="00CB651D" w:rsidRDefault="000E3DDB" w:rsidP="00E16DDA">
      <w:pPr>
        <w:numPr>
          <w:ilvl w:val="0"/>
          <w:numId w:val="15"/>
        </w:numPr>
        <w:spacing w:after="0" w:line="240" w:lineRule="auto"/>
        <w:jc w:val="both"/>
        <w:rPr>
          <w:rFonts w:cs="Arial"/>
          <w:color w:val="000000" w:themeColor="text1"/>
          <w:szCs w:val="20"/>
        </w:rPr>
      </w:pPr>
      <w:r w:rsidRPr="00CB651D">
        <w:rPr>
          <w:rFonts w:cs="Arial"/>
          <w:color w:val="000000" w:themeColor="text1"/>
          <w:szCs w:val="20"/>
        </w:rPr>
        <w:t>Predstavitev sprejetega zakona:</w:t>
      </w:r>
    </w:p>
    <w:p w14:paraId="7857CD49" w14:textId="193F4602" w:rsidR="000E3DDB" w:rsidRPr="00CB651D" w:rsidRDefault="000E3DDB" w:rsidP="008F46B0">
      <w:pPr>
        <w:spacing w:after="0" w:line="240" w:lineRule="auto"/>
        <w:jc w:val="both"/>
        <w:rPr>
          <w:rFonts w:cs="Arial"/>
          <w:color w:val="000000" w:themeColor="text1"/>
          <w:szCs w:val="20"/>
        </w:rPr>
      </w:pPr>
      <w:r w:rsidRPr="00CB651D">
        <w:rPr>
          <w:rFonts w:cs="Arial"/>
          <w:color w:val="000000" w:themeColor="text1"/>
          <w:szCs w:val="20"/>
        </w:rPr>
        <w:t>Predlog zakona bo zainteresirani javnosti predstav</w:t>
      </w:r>
      <w:r w:rsidR="00BB36FD" w:rsidRPr="00CB651D">
        <w:rPr>
          <w:rFonts w:cs="Arial"/>
          <w:color w:val="000000" w:themeColor="text1"/>
          <w:szCs w:val="20"/>
        </w:rPr>
        <w:t>ljen</w:t>
      </w:r>
      <w:r w:rsidRPr="00CB651D">
        <w:rPr>
          <w:rFonts w:cs="Arial"/>
          <w:color w:val="000000" w:themeColor="text1"/>
          <w:szCs w:val="20"/>
        </w:rPr>
        <w:t xml:space="preserve"> v obliki sestankov, </w:t>
      </w:r>
      <w:r w:rsidR="0038174C" w:rsidRPr="00CB651D">
        <w:rPr>
          <w:rFonts w:cs="Arial"/>
          <w:color w:val="000000" w:themeColor="text1"/>
          <w:szCs w:val="20"/>
        </w:rPr>
        <w:t xml:space="preserve">z </w:t>
      </w:r>
      <w:r w:rsidRPr="00CB651D">
        <w:rPr>
          <w:rFonts w:cs="Arial"/>
          <w:color w:val="000000" w:themeColor="text1"/>
          <w:szCs w:val="20"/>
        </w:rPr>
        <w:t>informiranjem prek različnih deležnikov</w:t>
      </w:r>
      <w:r w:rsidR="0038174C" w:rsidRPr="00CB651D">
        <w:rPr>
          <w:rFonts w:cs="Arial"/>
          <w:color w:val="000000" w:themeColor="text1"/>
          <w:szCs w:val="20"/>
        </w:rPr>
        <w:t xml:space="preserve"> in delovnih skupin</w:t>
      </w:r>
      <w:r w:rsidRPr="00CB651D">
        <w:rPr>
          <w:rFonts w:cs="Arial"/>
          <w:color w:val="000000" w:themeColor="text1"/>
          <w:szCs w:val="20"/>
        </w:rPr>
        <w:t>.</w:t>
      </w:r>
    </w:p>
    <w:p w14:paraId="5B6B55DD" w14:textId="77777777" w:rsidR="000E3DDB" w:rsidRPr="00CB651D" w:rsidRDefault="000E3DDB" w:rsidP="00A666F1">
      <w:pPr>
        <w:spacing w:after="0" w:line="240" w:lineRule="auto"/>
        <w:jc w:val="both"/>
        <w:rPr>
          <w:rFonts w:cs="Arial"/>
          <w:color w:val="000000" w:themeColor="text1"/>
          <w:szCs w:val="20"/>
        </w:rPr>
      </w:pPr>
    </w:p>
    <w:p w14:paraId="3FC9F24D" w14:textId="77777777" w:rsidR="000E3DDB" w:rsidRPr="00CB651D" w:rsidRDefault="000E3DDB" w:rsidP="00E16DDA">
      <w:pPr>
        <w:numPr>
          <w:ilvl w:val="0"/>
          <w:numId w:val="15"/>
        </w:numPr>
        <w:spacing w:after="0" w:line="240" w:lineRule="auto"/>
        <w:jc w:val="both"/>
        <w:rPr>
          <w:rFonts w:cs="Arial"/>
          <w:color w:val="000000" w:themeColor="text1"/>
          <w:szCs w:val="20"/>
        </w:rPr>
      </w:pPr>
      <w:bookmarkStart w:id="1" w:name="_heading=h.35nkun2" w:colFirst="0" w:colLast="0"/>
      <w:bookmarkEnd w:id="1"/>
      <w:r w:rsidRPr="00CB651D">
        <w:rPr>
          <w:rFonts w:cs="Arial"/>
          <w:color w:val="000000" w:themeColor="text1"/>
          <w:szCs w:val="20"/>
        </w:rPr>
        <w:t>Spremljanje izvajanja sprejetega predpisa:</w:t>
      </w:r>
    </w:p>
    <w:p w14:paraId="416146D8" w14:textId="77777777" w:rsidR="000E3DDB" w:rsidRPr="00CB651D" w:rsidRDefault="0038174C" w:rsidP="008F46B0">
      <w:pPr>
        <w:spacing w:after="0" w:line="240" w:lineRule="auto"/>
        <w:jc w:val="both"/>
        <w:rPr>
          <w:rFonts w:cs="Arial"/>
          <w:color w:val="000000" w:themeColor="text1"/>
          <w:szCs w:val="20"/>
        </w:rPr>
      </w:pPr>
      <w:r w:rsidRPr="00CB651D">
        <w:rPr>
          <w:rFonts w:cs="Arial"/>
          <w:color w:val="000000" w:themeColor="text1"/>
          <w:szCs w:val="20"/>
        </w:rPr>
        <w:t>Izvajanje tega zakona bo</w:t>
      </w:r>
      <w:r w:rsidR="000E3DDB" w:rsidRPr="00CB651D">
        <w:rPr>
          <w:rFonts w:cs="Arial"/>
          <w:color w:val="000000" w:themeColor="text1"/>
          <w:szCs w:val="20"/>
        </w:rPr>
        <w:t xml:space="preserve"> spremljal</w:t>
      </w:r>
      <w:r w:rsidRPr="00CB651D">
        <w:rPr>
          <w:rFonts w:cs="Arial"/>
          <w:color w:val="000000" w:themeColor="text1"/>
          <w:szCs w:val="20"/>
        </w:rPr>
        <w:t>o</w:t>
      </w:r>
      <w:r w:rsidR="000E3DDB" w:rsidRPr="00CB651D">
        <w:rPr>
          <w:rFonts w:cs="Arial"/>
          <w:color w:val="000000" w:themeColor="text1"/>
          <w:szCs w:val="20"/>
        </w:rPr>
        <w:t xml:space="preserve"> </w:t>
      </w:r>
      <w:r w:rsidRPr="00CB651D">
        <w:rPr>
          <w:rFonts w:cs="Arial"/>
          <w:color w:val="000000" w:themeColor="text1"/>
          <w:szCs w:val="20"/>
        </w:rPr>
        <w:t>M</w:t>
      </w:r>
      <w:r w:rsidR="000E3DDB" w:rsidRPr="00CB651D">
        <w:rPr>
          <w:rFonts w:cs="Arial"/>
          <w:color w:val="000000" w:themeColor="text1"/>
          <w:szCs w:val="20"/>
        </w:rPr>
        <w:t xml:space="preserve">inistrstvo za </w:t>
      </w:r>
      <w:r w:rsidRPr="00CB651D">
        <w:rPr>
          <w:rFonts w:cs="Arial"/>
          <w:color w:val="000000" w:themeColor="text1"/>
          <w:szCs w:val="20"/>
        </w:rPr>
        <w:t>delo, družino, socialne zadeve in enake možnosti</w:t>
      </w:r>
      <w:r w:rsidR="000E3DDB" w:rsidRPr="00CB651D">
        <w:rPr>
          <w:rFonts w:cs="Arial"/>
          <w:color w:val="000000" w:themeColor="text1"/>
          <w:szCs w:val="20"/>
        </w:rPr>
        <w:t>.</w:t>
      </w:r>
    </w:p>
    <w:p w14:paraId="4BE7A243" w14:textId="77777777" w:rsidR="000E3DDB" w:rsidRPr="00CB651D" w:rsidRDefault="000E3DDB" w:rsidP="008F46B0">
      <w:pPr>
        <w:spacing w:after="0" w:line="240" w:lineRule="auto"/>
        <w:jc w:val="both"/>
        <w:rPr>
          <w:rFonts w:cs="Arial"/>
          <w:color w:val="000000" w:themeColor="text1"/>
          <w:szCs w:val="20"/>
        </w:rPr>
      </w:pPr>
    </w:p>
    <w:p w14:paraId="1048BD5C"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6.8 Druge pomembne okoliščine v zvezi z vprašanji, ki jih ureja predlog zakona</w:t>
      </w:r>
    </w:p>
    <w:p w14:paraId="51951DCE" w14:textId="77777777" w:rsidR="00B91A34" w:rsidRPr="00CB651D" w:rsidRDefault="00B91A34" w:rsidP="008F46B0">
      <w:pPr>
        <w:spacing w:after="0" w:line="240" w:lineRule="auto"/>
        <w:jc w:val="both"/>
        <w:rPr>
          <w:rFonts w:cs="Arial"/>
          <w:color w:val="000000" w:themeColor="text1"/>
          <w:szCs w:val="20"/>
        </w:rPr>
      </w:pPr>
    </w:p>
    <w:p w14:paraId="60A54831" w14:textId="4FBF37D7" w:rsidR="000E3DDB" w:rsidRPr="00CB651D" w:rsidRDefault="00142635" w:rsidP="008F46B0">
      <w:pPr>
        <w:spacing w:after="0" w:line="240" w:lineRule="auto"/>
        <w:jc w:val="both"/>
        <w:rPr>
          <w:rFonts w:cs="Arial"/>
          <w:color w:val="000000" w:themeColor="text1"/>
          <w:szCs w:val="20"/>
        </w:rPr>
      </w:pPr>
      <w:r w:rsidRPr="00CB651D">
        <w:rPr>
          <w:color w:val="000000" w:themeColor="text1"/>
        </w:rPr>
        <w:t xml:space="preserve"> </w:t>
      </w:r>
      <w:r w:rsidRPr="00CB651D">
        <w:rPr>
          <w:rFonts w:cs="Arial"/>
          <w:color w:val="000000" w:themeColor="text1"/>
          <w:szCs w:val="20"/>
        </w:rPr>
        <w:t>Predlog zakona se ne nanaša na druge pomembne okoliščine.</w:t>
      </w:r>
    </w:p>
    <w:p w14:paraId="3FCF7045" w14:textId="77777777" w:rsidR="004E1D39" w:rsidRPr="00CB651D" w:rsidRDefault="004E1D39" w:rsidP="008F46B0">
      <w:pPr>
        <w:spacing w:after="0" w:line="240" w:lineRule="auto"/>
        <w:jc w:val="both"/>
        <w:rPr>
          <w:rFonts w:cs="Arial"/>
          <w:color w:val="000000" w:themeColor="text1"/>
          <w:szCs w:val="20"/>
        </w:rPr>
      </w:pPr>
    </w:p>
    <w:p w14:paraId="1412D332"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7. PRIKAZ SODELOVANJA JAVNOSTI PRI PREDLOGU ZAKONA</w:t>
      </w:r>
    </w:p>
    <w:p w14:paraId="313CED9F" w14:textId="77777777" w:rsidR="000E3DDB" w:rsidRPr="00CB651D" w:rsidRDefault="000E3DDB" w:rsidP="008F46B0">
      <w:pPr>
        <w:spacing w:after="0" w:line="240" w:lineRule="auto"/>
        <w:jc w:val="both"/>
        <w:rPr>
          <w:rFonts w:eastAsia="Times New Roman" w:cs="Arial"/>
          <w:color w:val="000000" w:themeColor="text1"/>
          <w:szCs w:val="20"/>
        </w:rPr>
      </w:pPr>
    </w:p>
    <w:p w14:paraId="01EC38BB"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Gradivo je bilo predstavljeno in obravnavano na Ekonomsko – socialnem svetu, v postopku javne razprave je bilo objavljeno na portalu e-Demokracija, kjer so možne pripombe zainteresirane javnosti, obravnavano je bilo na medresorski delovni skupini za enotni sistem evidenc na področju socialne varnosti. To je stalna delovna skupina, ki jo vodi MDDSZ in ima nalogo, da usklajuje definicije in klasifikacije ter postopke tokov podatkov med ustanovami v sistemu obveznih socialnih zavarovanj. V njej sodelujejo Zavod, ZZZS, ZRSZ, FURS in Statistični urad Republike Slovenije, Ministrstvo za zdravje, Ministrstvo za digitalno preobrazbo in Ministrstvo za finance.</w:t>
      </w:r>
    </w:p>
    <w:p w14:paraId="5E490E1C"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p>
    <w:p w14:paraId="654AA121" w14:textId="36294CFE"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Pr>
          <w:rFonts w:eastAsia="Times New Roman" w:cs="Arial"/>
          <w:iCs/>
          <w:color w:val="000000" w:themeColor="text1"/>
          <w:szCs w:val="20"/>
          <w:lang w:eastAsia="sl-SI"/>
        </w:rPr>
        <w:t xml:space="preserve">Predlog zakona je bil dne </w:t>
      </w:r>
      <w:r w:rsidRPr="00CB651D">
        <w:rPr>
          <w:rFonts w:eastAsia="Times New Roman" w:cs="Arial"/>
          <w:iCs/>
          <w:color w:val="000000" w:themeColor="text1"/>
          <w:szCs w:val="20"/>
          <w:lang w:eastAsia="sl-SI"/>
        </w:rPr>
        <w:t>16. 10. 2024</w:t>
      </w:r>
      <w:r>
        <w:rPr>
          <w:rFonts w:eastAsia="Times New Roman" w:cs="Arial"/>
          <w:iCs/>
          <w:color w:val="000000" w:themeColor="text1"/>
          <w:szCs w:val="20"/>
          <w:lang w:eastAsia="sl-SI"/>
        </w:rPr>
        <w:t xml:space="preserve"> objavljen na </w:t>
      </w:r>
      <w:r w:rsidRPr="00CB651D">
        <w:rPr>
          <w:rFonts w:eastAsia="Times New Roman" w:cs="Arial"/>
          <w:iCs/>
          <w:color w:val="000000" w:themeColor="text1"/>
          <w:szCs w:val="20"/>
          <w:lang w:eastAsia="sl-SI"/>
        </w:rPr>
        <w:t>portalu e-Demok</w:t>
      </w:r>
      <w:r w:rsidR="00CD07F6">
        <w:rPr>
          <w:rFonts w:eastAsia="Times New Roman" w:cs="Arial"/>
          <w:iCs/>
          <w:color w:val="000000" w:themeColor="text1"/>
          <w:szCs w:val="20"/>
          <w:lang w:eastAsia="sl-SI"/>
        </w:rPr>
        <w:t>r</w:t>
      </w:r>
      <w:r w:rsidRPr="00CB651D">
        <w:rPr>
          <w:rFonts w:eastAsia="Times New Roman" w:cs="Arial"/>
          <w:iCs/>
          <w:color w:val="000000" w:themeColor="text1"/>
          <w:szCs w:val="20"/>
          <w:lang w:eastAsia="sl-SI"/>
        </w:rPr>
        <w:t>acija</w:t>
      </w:r>
      <w:r>
        <w:rPr>
          <w:rFonts w:eastAsia="Times New Roman" w:cs="Arial"/>
          <w:iCs/>
          <w:color w:val="000000" w:themeColor="text1"/>
          <w:szCs w:val="20"/>
          <w:lang w:eastAsia="sl-SI"/>
        </w:rPr>
        <w:t xml:space="preserve">. Rok, v katerem je bilo mogoče sporočiti pripombe, mnenja in predloge, je bil 15 dni. </w:t>
      </w:r>
    </w:p>
    <w:p w14:paraId="7B144A06"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p>
    <w:p w14:paraId="5468BC9E"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 xml:space="preserve">V razpravo so bili vključeni: </w:t>
      </w:r>
    </w:p>
    <w:p w14:paraId="5118DDBA" w14:textId="77777777" w:rsidR="00707484" w:rsidRPr="00CB651D" w:rsidRDefault="00707484" w:rsidP="00707484">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predstavniki zainteresirane javnosti,</w:t>
      </w:r>
    </w:p>
    <w:p w14:paraId="41FF0ABA" w14:textId="77777777" w:rsidR="00707484" w:rsidRPr="00CB651D" w:rsidRDefault="00707484" w:rsidP="00707484">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predstavniki strokovne javnosti.</w:t>
      </w:r>
    </w:p>
    <w:p w14:paraId="704B5975"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p>
    <w:p w14:paraId="15B3E02F"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 xml:space="preserve">Mnenja, predlogi in pripombe z navedbo predlagateljev </w:t>
      </w:r>
      <w:r w:rsidRPr="00CB651D">
        <w:rPr>
          <w:rFonts w:eastAsia="Times New Roman" w:cs="Arial"/>
          <w:color w:val="000000" w:themeColor="text1"/>
          <w:szCs w:val="20"/>
          <w:lang w:eastAsia="sl-SI"/>
        </w:rPr>
        <w:t>(imen in priimkov fizičnih oseb, ki niso poslovni subjekti, ne navajajte</w:t>
      </w:r>
      <w:r w:rsidRPr="00CB651D">
        <w:rPr>
          <w:rFonts w:eastAsia="Times New Roman" w:cs="Arial"/>
          <w:iCs/>
          <w:color w:val="000000" w:themeColor="text1"/>
          <w:szCs w:val="20"/>
          <w:lang w:eastAsia="sl-SI"/>
        </w:rPr>
        <w:t>):</w:t>
      </w:r>
    </w:p>
    <w:p w14:paraId="30AC1629" w14:textId="77777777" w:rsidR="00707484" w:rsidRPr="00CB651D" w:rsidRDefault="00707484" w:rsidP="00707484">
      <w:pPr>
        <w:pStyle w:val="Odstavek"/>
        <w:numPr>
          <w:ilvl w:val="0"/>
          <w:numId w:val="27"/>
        </w:numPr>
        <w:rPr>
          <w:rFonts w:cs="Arial"/>
          <w:bCs/>
          <w:color w:val="000000" w:themeColor="text1"/>
          <w:sz w:val="20"/>
          <w:szCs w:val="20"/>
        </w:rPr>
      </w:pPr>
      <w:r w:rsidRPr="00CB651D">
        <w:rPr>
          <w:rFonts w:cs="Arial"/>
          <w:b/>
          <w:color w:val="000000" w:themeColor="text1"/>
          <w:sz w:val="20"/>
          <w:szCs w:val="20"/>
        </w:rPr>
        <w:t>Pet delodajalskih organizacij in zbornic (OZS, GZS, ZDOPS, ZDS in TZS)</w:t>
      </w:r>
      <w:r w:rsidRPr="00CB651D">
        <w:rPr>
          <w:rFonts w:cs="Arial"/>
          <w:bCs/>
          <w:color w:val="000000" w:themeColor="text1"/>
          <w:sz w:val="20"/>
          <w:szCs w:val="20"/>
        </w:rPr>
        <w:t xml:space="preserve"> je v</w:t>
      </w:r>
      <w:r w:rsidRPr="00CB651D">
        <w:rPr>
          <w:rFonts w:cs="Arial"/>
          <w:color w:val="000000" w:themeColor="text1"/>
          <w:sz w:val="20"/>
          <w:szCs w:val="20"/>
        </w:rPr>
        <w:t xml:space="preserve"> zvezi s 37. členom ZMEPIZ-1B, ki uvaja nov 91.a člen, posredovalo predlog za spremembo </w:t>
      </w:r>
      <w:r w:rsidRPr="00CB651D">
        <w:rPr>
          <w:rFonts w:cs="Arial"/>
          <w:bCs/>
          <w:color w:val="000000" w:themeColor="text1"/>
          <w:sz w:val="20"/>
          <w:szCs w:val="20"/>
        </w:rPr>
        <w:t xml:space="preserve">novega 91.a člena ZMEPIZ-1B. </w:t>
      </w:r>
      <w:r w:rsidRPr="00CB651D">
        <w:rPr>
          <w:color w:val="000000" w:themeColor="text1"/>
          <w:sz w:val="20"/>
          <w:szCs w:val="20"/>
        </w:rPr>
        <w:t xml:space="preserve">Skladno s četrtim odstavkom 135. člena Zakona o delovnih razmerjih (Uradni list RS, št. 21/13, 78/13 – </w:t>
      </w:r>
      <w:proofErr w:type="spellStart"/>
      <w:r w:rsidRPr="00CB651D">
        <w:rPr>
          <w:color w:val="000000" w:themeColor="text1"/>
          <w:sz w:val="20"/>
          <w:szCs w:val="20"/>
        </w:rPr>
        <w:t>popr</w:t>
      </w:r>
      <w:proofErr w:type="spellEnd"/>
      <w:r w:rsidRPr="00CB651D">
        <w:rPr>
          <w:color w:val="000000" w:themeColor="text1"/>
          <w:sz w:val="20"/>
          <w:szCs w:val="20"/>
        </w:rPr>
        <w:t xml:space="preserve">., 47/15 – ZZSDT, 33/16 – PZ-F, 52/16, 15/17 – </w:t>
      </w:r>
      <w:proofErr w:type="spellStart"/>
      <w:r w:rsidRPr="00CB651D">
        <w:rPr>
          <w:color w:val="000000" w:themeColor="text1"/>
          <w:sz w:val="20"/>
          <w:szCs w:val="20"/>
        </w:rPr>
        <w:t>odl</w:t>
      </w:r>
      <w:proofErr w:type="spellEnd"/>
      <w:r w:rsidRPr="00CB651D">
        <w:rPr>
          <w:color w:val="000000" w:themeColor="text1"/>
          <w:sz w:val="20"/>
          <w:szCs w:val="20"/>
        </w:rPr>
        <w:t xml:space="preserve">. US, 22/19 – </w:t>
      </w:r>
      <w:proofErr w:type="spellStart"/>
      <w:r w:rsidRPr="00CB651D">
        <w:rPr>
          <w:color w:val="000000" w:themeColor="text1"/>
          <w:sz w:val="20"/>
          <w:szCs w:val="20"/>
        </w:rPr>
        <w:t>ZPosS</w:t>
      </w:r>
      <w:proofErr w:type="spellEnd"/>
      <w:r w:rsidRPr="00CB651D">
        <w:rPr>
          <w:color w:val="000000" w:themeColor="text1"/>
          <w:sz w:val="20"/>
          <w:szCs w:val="20"/>
        </w:rPr>
        <w:t xml:space="preserve">, 81/19, 203/20 – ZIUPOPDVE, 119/21 – </w:t>
      </w:r>
      <w:proofErr w:type="spellStart"/>
      <w:r w:rsidRPr="00CB651D">
        <w:rPr>
          <w:color w:val="000000" w:themeColor="text1"/>
          <w:sz w:val="20"/>
          <w:szCs w:val="20"/>
        </w:rPr>
        <w:t>ZČmIS</w:t>
      </w:r>
      <w:proofErr w:type="spellEnd"/>
      <w:r w:rsidRPr="00CB651D">
        <w:rPr>
          <w:color w:val="000000" w:themeColor="text1"/>
          <w:sz w:val="20"/>
          <w:szCs w:val="20"/>
        </w:rPr>
        <w:t xml:space="preserve">-A, 202/21 – </w:t>
      </w:r>
      <w:proofErr w:type="spellStart"/>
      <w:r w:rsidRPr="00CB651D">
        <w:rPr>
          <w:color w:val="000000" w:themeColor="text1"/>
          <w:sz w:val="20"/>
          <w:szCs w:val="20"/>
        </w:rPr>
        <w:t>odl</w:t>
      </w:r>
      <w:proofErr w:type="spellEnd"/>
      <w:r w:rsidRPr="00CB651D">
        <w:rPr>
          <w:color w:val="000000" w:themeColor="text1"/>
          <w:sz w:val="20"/>
          <w:szCs w:val="20"/>
        </w:rPr>
        <w:t xml:space="preserve">. US, 15/22, 54/22 – ZUPŠ-1, 114/23 in 136/23 – ZIUZDS; v nadaljnjem besedilu: ZDR-1) je delodajalec dolžan najkasneje do 31. januarja tekočega leta delavcem izdati pisni obračun plač in nadomestil plač za preteklo koledarsko leto, iz katerega sta razvidna tudi obračun in plačilo davkov in prispevkov. Delodajalci so predlagali spremembo novega 91.a člena način, </w:t>
      </w:r>
      <w:r w:rsidRPr="00CB651D">
        <w:rPr>
          <w:rFonts w:cs="Arial"/>
          <w:bCs/>
          <w:color w:val="000000" w:themeColor="text1"/>
          <w:sz w:val="20"/>
          <w:szCs w:val="20"/>
        </w:rPr>
        <w:t xml:space="preserve">da bi nova </w:t>
      </w:r>
      <w:r w:rsidRPr="00CB651D">
        <w:rPr>
          <w:color w:val="000000" w:themeColor="text1"/>
          <w:sz w:val="20"/>
          <w:szCs w:val="20"/>
        </w:rPr>
        <w:t>predlagana določba ustvarila pravno podlago za vpogled delodajalcev v podatke o poročanih osnovah preko REK-O obrazcev. Omenjena določba naj bi se dopolnila v delu omogočenega izpisa (poleg vpogleda), ki naj bi služil tudi za izpolnitev obveznosti delodajalca po navedeni določbi ZDR-1.</w:t>
      </w:r>
    </w:p>
    <w:p w14:paraId="54DAE761" w14:textId="77777777" w:rsidR="00707484" w:rsidRPr="00CB651D" w:rsidRDefault="00707484" w:rsidP="00707484">
      <w:pPr>
        <w:spacing w:line="240" w:lineRule="auto"/>
        <w:jc w:val="both"/>
        <w:rPr>
          <w:rFonts w:cs="Arial"/>
          <w:b/>
          <w:bCs/>
          <w:color w:val="000000" w:themeColor="text1"/>
          <w:szCs w:val="20"/>
        </w:rPr>
      </w:pPr>
    </w:p>
    <w:p w14:paraId="6CEB4ED3" w14:textId="77777777" w:rsidR="00707484" w:rsidRPr="00CB651D" w:rsidRDefault="00707484" w:rsidP="00707484">
      <w:pPr>
        <w:pStyle w:val="Odstavekseznama"/>
        <w:numPr>
          <w:ilvl w:val="0"/>
          <w:numId w:val="27"/>
        </w:numPr>
        <w:jc w:val="both"/>
        <w:rPr>
          <w:rFonts w:ascii="Arial" w:eastAsia="Times New Roman" w:hAnsi="Arial" w:cs="Arial"/>
          <w:color w:val="000000" w:themeColor="text1"/>
          <w:sz w:val="20"/>
          <w:szCs w:val="20"/>
        </w:rPr>
      </w:pPr>
      <w:r w:rsidRPr="00CB651D">
        <w:rPr>
          <w:rFonts w:ascii="Arial" w:hAnsi="Arial" w:cs="Arial"/>
          <w:b/>
          <w:bCs/>
          <w:color w:val="000000" w:themeColor="text1"/>
          <w:sz w:val="20"/>
          <w:szCs w:val="20"/>
        </w:rPr>
        <w:t>Višje delovno in socialno sodišče</w:t>
      </w:r>
      <w:r w:rsidRPr="00CB651D">
        <w:rPr>
          <w:rFonts w:ascii="Arial" w:hAnsi="Arial" w:cs="Arial"/>
          <w:color w:val="000000" w:themeColor="text1"/>
          <w:sz w:val="20"/>
          <w:szCs w:val="20"/>
        </w:rPr>
        <w:t xml:space="preserve"> (v nadaljnjem besedilu: VDSS) ter </w:t>
      </w:r>
      <w:r w:rsidRPr="00CB651D">
        <w:rPr>
          <w:rFonts w:ascii="Arial" w:hAnsi="Arial" w:cs="Arial"/>
          <w:b/>
          <w:bCs/>
          <w:color w:val="000000" w:themeColor="text1"/>
          <w:sz w:val="20"/>
          <w:szCs w:val="20"/>
        </w:rPr>
        <w:t xml:space="preserve">Vrhovno sodišče Republike Slovenije </w:t>
      </w:r>
      <w:r w:rsidRPr="00CB651D">
        <w:rPr>
          <w:rFonts w:ascii="Arial" w:hAnsi="Arial" w:cs="Arial"/>
          <w:color w:val="000000" w:themeColor="text1"/>
          <w:sz w:val="20"/>
          <w:szCs w:val="20"/>
        </w:rPr>
        <w:t xml:space="preserve">(v nadaljnjem besedilu: VSRS) sta podala mnenje, da se v okviru predlagane ureditve </w:t>
      </w:r>
      <w:r w:rsidRPr="00CB651D">
        <w:rPr>
          <w:rFonts w:ascii="Arial" w:eastAsia="Times New Roman" w:hAnsi="Arial" w:cs="Arial"/>
          <w:color w:val="000000" w:themeColor="text1"/>
          <w:sz w:val="20"/>
          <w:szCs w:val="20"/>
        </w:rPr>
        <w:t>odpira vprašanje medsebojne skladnosti predpisov enakega ranga, kar bi lahko privedlo do težav pri uveljavljanju pravic in obveznosti ter do različne razlage določb, kar bi lahko obremenilo sodni sistem.</w:t>
      </w:r>
    </w:p>
    <w:p w14:paraId="1A3BE5A6" w14:textId="77777777" w:rsidR="00707484" w:rsidRPr="00CB651D" w:rsidRDefault="00707484" w:rsidP="00707484">
      <w:pPr>
        <w:spacing w:line="240" w:lineRule="auto"/>
        <w:jc w:val="both"/>
        <w:rPr>
          <w:rFonts w:cs="Arial"/>
          <w:b/>
          <w:bCs/>
          <w:color w:val="000000" w:themeColor="text1"/>
          <w:szCs w:val="20"/>
        </w:rPr>
      </w:pPr>
    </w:p>
    <w:p w14:paraId="06E5C17D"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Upoštevani so bili:</w:t>
      </w:r>
    </w:p>
    <w:p w14:paraId="373C8405" w14:textId="77777777" w:rsidR="00707484" w:rsidRPr="00CB651D" w:rsidRDefault="00707484" w:rsidP="00707484">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v celoti,</w:t>
      </w:r>
    </w:p>
    <w:p w14:paraId="27A182B8" w14:textId="77777777" w:rsidR="00707484" w:rsidRPr="00CB651D" w:rsidRDefault="00707484" w:rsidP="00707484">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večinoma,</w:t>
      </w:r>
    </w:p>
    <w:p w14:paraId="7A208A95" w14:textId="77777777" w:rsidR="00707484" w:rsidRPr="00CB651D" w:rsidRDefault="00707484" w:rsidP="00707484">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delno,</w:t>
      </w:r>
    </w:p>
    <w:p w14:paraId="4D7169BE" w14:textId="77777777" w:rsidR="00707484" w:rsidRPr="00CB651D" w:rsidRDefault="00707484" w:rsidP="00707484">
      <w:pPr>
        <w:widowControl w:val="0"/>
        <w:numPr>
          <w:ilvl w:val="0"/>
          <w:numId w:val="4"/>
        </w:numPr>
        <w:overflowPunct w:val="0"/>
        <w:autoSpaceDE w:val="0"/>
        <w:autoSpaceDN w:val="0"/>
        <w:adjustRightInd w:val="0"/>
        <w:spacing w:after="0" w:line="260" w:lineRule="exact"/>
        <w:jc w:val="both"/>
        <w:textAlignment w:val="baseline"/>
        <w:rPr>
          <w:rFonts w:eastAsia="Times New Roman" w:cs="Arial"/>
          <w:b/>
          <w:bCs/>
          <w:iCs/>
          <w:color w:val="000000" w:themeColor="text1"/>
          <w:szCs w:val="20"/>
          <w:lang w:eastAsia="sl-SI"/>
        </w:rPr>
      </w:pPr>
      <w:r w:rsidRPr="00CB651D">
        <w:rPr>
          <w:rFonts w:eastAsia="Times New Roman" w:cs="Arial"/>
          <w:b/>
          <w:bCs/>
          <w:iCs/>
          <w:color w:val="000000" w:themeColor="text1"/>
          <w:szCs w:val="20"/>
          <w:lang w:eastAsia="sl-SI"/>
        </w:rPr>
        <w:t>niso bili upoštevani.</w:t>
      </w:r>
    </w:p>
    <w:p w14:paraId="12F2825B"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p>
    <w:p w14:paraId="7C7F98D9"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Bistvena mnenja, predlogi in pripombe, ki niso bili upoštevani, ter razlogi za neupoštevanje:</w:t>
      </w:r>
    </w:p>
    <w:p w14:paraId="4617BB16" w14:textId="77777777" w:rsidR="00707484" w:rsidRPr="00CB651D" w:rsidRDefault="00707484" w:rsidP="0070748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p>
    <w:p w14:paraId="17711762" w14:textId="77777777" w:rsidR="00707484" w:rsidRPr="00CB651D" w:rsidRDefault="00707484" w:rsidP="00707484">
      <w:pPr>
        <w:pStyle w:val="Odstavekseznama"/>
        <w:numPr>
          <w:ilvl w:val="0"/>
          <w:numId w:val="27"/>
        </w:numPr>
        <w:spacing w:after="0" w:line="240" w:lineRule="auto"/>
        <w:jc w:val="both"/>
        <w:rPr>
          <w:rFonts w:ascii="Arial" w:hAnsi="Arial" w:cs="Arial"/>
          <w:color w:val="000000" w:themeColor="text1"/>
          <w:sz w:val="20"/>
          <w:szCs w:val="20"/>
        </w:rPr>
      </w:pPr>
      <w:r w:rsidRPr="00CB651D">
        <w:rPr>
          <w:rFonts w:ascii="Arial" w:hAnsi="Arial" w:cs="Arial"/>
          <w:iCs/>
          <w:color w:val="000000" w:themeColor="text1"/>
          <w:sz w:val="20"/>
          <w:szCs w:val="20"/>
          <w:lang w:eastAsia="sl-SI"/>
        </w:rPr>
        <w:t xml:space="preserve">Pripravljavec zakona je temeljito preučil predlog predstavnikov delodajalcev, ki pa ga ni bilo mogoče upoštevati, saj </w:t>
      </w:r>
      <w:r w:rsidRPr="00CB651D">
        <w:rPr>
          <w:rFonts w:ascii="Arial" w:hAnsi="Arial" w:cs="Arial"/>
          <w:bCs/>
          <w:color w:val="000000" w:themeColor="text1"/>
          <w:sz w:val="20"/>
          <w:szCs w:val="20"/>
        </w:rPr>
        <w:t>ne ustreza nadomestitvi četrtega odstavka 135. člena ZDR-1.</w:t>
      </w:r>
      <w:r w:rsidRPr="00CB651D">
        <w:rPr>
          <w:rFonts w:ascii="Arial" w:hAnsi="Arial" w:cs="Arial"/>
          <w:color w:val="000000" w:themeColor="text1"/>
          <w:sz w:val="20"/>
          <w:szCs w:val="20"/>
        </w:rPr>
        <w:t xml:space="preserve"> Obrazec M-4 in potrdilo iz četrtega odstavka 135. člena ZDR-1 sta namreč dokumenta, ki sta si zaradi svojega namena vsebinsko različna oziroma podatki na obeh dokumentih niso identični. Treba je tudi poudariti, da mora Zavod v skladu z določbo 3. točke 45. člena ZMEPIZ-1 podatek o osnovi iz podatkov na obračunu davčnega odtegljaja oblikovati do 30. aprila tekočega leta za preteklo koledarsko leto, medtem ko mora delodajalec v skladu z določbo četrtega odstavka 135. člena ZDR-1 potrdilo izdati najkasneje do 31. januarja. </w:t>
      </w:r>
    </w:p>
    <w:p w14:paraId="689ABCA7" w14:textId="77777777" w:rsidR="00707484" w:rsidRPr="00CB651D" w:rsidRDefault="00707484" w:rsidP="00707484">
      <w:pPr>
        <w:pStyle w:val="Odstavekseznama"/>
        <w:numPr>
          <w:ilvl w:val="0"/>
          <w:numId w:val="27"/>
        </w:numPr>
        <w:spacing w:after="0" w:line="240" w:lineRule="auto"/>
        <w:jc w:val="both"/>
        <w:rPr>
          <w:rFonts w:cs="Arial"/>
          <w:color w:val="000000" w:themeColor="text1"/>
          <w:szCs w:val="20"/>
        </w:rPr>
      </w:pPr>
      <w:r w:rsidRPr="00CB651D">
        <w:rPr>
          <w:rFonts w:ascii="Arial" w:hAnsi="Arial" w:cs="Arial"/>
          <w:color w:val="000000" w:themeColor="text1"/>
          <w:sz w:val="20"/>
          <w:szCs w:val="20"/>
        </w:rPr>
        <w:t xml:space="preserve">Pripravljavec zakona je temeljito preučil tudi mnenje VDSS in VSRS ter obema podal pojasnilo, da je treba pri vključitvi v obvezna socialna zavarovanja ali pri spremembi med zavarovanjem že sedaj upoštevati pravila vseh relevantnih zakonov hkrati, zato imajo predpisi nekatere institute, ki omogočajo določeno mero </w:t>
      </w:r>
      <w:proofErr w:type="spellStart"/>
      <w:r w:rsidRPr="00CB651D">
        <w:rPr>
          <w:rFonts w:ascii="Arial" w:hAnsi="Arial" w:cs="Arial"/>
          <w:color w:val="000000" w:themeColor="text1"/>
          <w:sz w:val="20"/>
          <w:szCs w:val="20"/>
        </w:rPr>
        <w:t>medzakonskega</w:t>
      </w:r>
      <w:proofErr w:type="spellEnd"/>
      <w:r w:rsidRPr="00CB651D">
        <w:rPr>
          <w:rFonts w:ascii="Arial" w:hAnsi="Arial" w:cs="Arial"/>
          <w:color w:val="000000" w:themeColor="text1"/>
          <w:sz w:val="20"/>
          <w:szCs w:val="20"/>
        </w:rPr>
        <w:t xml:space="preserve"> prilagajanja. Predlagana zakonska sprememba predstavlja korak, ki je nujen, da se še nadalje zagotovi enoten sistem prijav in evidenc za vsa obvezna socialna zavarovanja ter obračun prispevkov za socialno varnost, nenazadnje pa tudi izvedba načela obveznosti teh socialnih zavarovanj.</w:t>
      </w:r>
    </w:p>
    <w:p w14:paraId="036FC9EF" w14:textId="77777777" w:rsidR="00707484" w:rsidRPr="00CB651D" w:rsidRDefault="00707484" w:rsidP="008F46B0">
      <w:pPr>
        <w:spacing w:after="0" w:line="240" w:lineRule="auto"/>
        <w:jc w:val="both"/>
        <w:rPr>
          <w:rFonts w:cs="Arial"/>
          <w:color w:val="000000" w:themeColor="text1"/>
          <w:szCs w:val="20"/>
        </w:rPr>
      </w:pPr>
    </w:p>
    <w:p w14:paraId="30414F94"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8. PODATEK O ZUNANJEM STROKOVNJAKU OZIROMA PRAVNI OSEBI, KI JE SODELOVALA PRI PRIPRAVI PREDLOGA ZAKONA, IN ZNESKU PLAČILA ZA TA NAMEN:</w:t>
      </w:r>
    </w:p>
    <w:p w14:paraId="5496B7E8" w14:textId="77777777" w:rsidR="000E3DDB" w:rsidRPr="00CB651D" w:rsidRDefault="000E3DDB" w:rsidP="008F46B0">
      <w:pPr>
        <w:spacing w:after="0" w:line="240" w:lineRule="auto"/>
        <w:jc w:val="both"/>
        <w:rPr>
          <w:rFonts w:cs="Arial"/>
          <w:color w:val="000000" w:themeColor="text1"/>
          <w:szCs w:val="20"/>
        </w:rPr>
      </w:pPr>
    </w:p>
    <w:p w14:paraId="351A22A3" w14:textId="77777777" w:rsidR="000E3DDB" w:rsidRPr="00CB651D" w:rsidRDefault="000E3DDB" w:rsidP="008F46B0">
      <w:pPr>
        <w:spacing w:after="0" w:line="240" w:lineRule="auto"/>
        <w:jc w:val="both"/>
        <w:rPr>
          <w:rFonts w:cs="Arial"/>
          <w:color w:val="000000" w:themeColor="text1"/>
          <w:szCs w:val="20"/>
        </w:rPr>
      </w:pPr>
      <w:r w:rsidRPr="00CB651D">
        <w:rPr>
          <w:rFonts w:cs="Arial"/>
          <w:color w:val="000000" w:themeColor="text1"/>
          <w:szCs w:val="20"/>
        </w:rPr>
        <w:t>Pri pripravi predloga zakona zunanji strokovnjak</w:t>
      </w:r>
      <w:r w:rsidR="005F1B8E" w:rsidRPr="00CB651D">
        <w:rPr>
          <w:rFonts w:cs="Arial"/>
          <w:color w:val="000000" w:themeColor="text1"/>
          <w:szCs w:val="20"/>
        </w:rPr>
        <w:t>i in pravne osebe niso sodelovali</w:t>
      </w:r>
      <w:r w:rsidRPr="00CB651D">
        <w:rPr>
          <w:rFonts w:cs="Arial"/>
          <w:color w:val="000000" w:themeColor="text1"/>
          <w:szCs w:val="20"/>
        </w:rPr>
        <w:t>.</w:t>
      </w:r>
    </w:p>
    <w:p w14:paraId="46AF9B82" w14:textId="77777777" w:rsidR="000E3DDB" w:rsidRPr="00CB651D" w:rsidRDefault="000E3DDB" w:rsidP="008F46B0">
      <w:pPr>
        <w:spacing w:after="0" w:line="240" w:lineRule="auto"/>
        <w:jc w:val="both"/>
        <w:rPr>
          <w:rFonts w:cs="Arial"/>
          <w:color w:val="000000" w:themeColor="text1"/>
          <w:szCs w:val="20"/>
        </w:rPr>
      </w:pPr>
    </w:p>
    <w:p w14:paraId="59EDB154"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9. NAVEDBA, KATERI PREDSTAVNIKI PREDLAGATELJA BODO SODELOVALI PRI DELU DRŽAVNEGA ZBORA IN DELOVNIH TELES</w:t>
      </w:r>
    </w:p>
    <w:p w14:paraId="0EB8BAF6" w14:textId="77777777" w:rsidR="000E3DDB" w:rsidRPr="00CB651D" w:rsidRDefault="000E3DDB" w:rsidP="008F46B0">
      <w:pPr>
        <w:spacing w:after="0" w:line="240" w:lineRule="auto"/>
        <w:jc w:val="both"/>
        <w:rPr>
          <w:rFonts w:cs="Arial"/>
          <w:color w:val="000000" w:themeColor="text1"/>
          <w:szCs w:val="20"/>
        </w:rPr>
      </w:pPr>
    </w:p>
    <w:p w14:paraId="5FE921DE" w14:textId="77777777" w:rsidR="005F1B8E" w:rsidRPr="00CB651D" w:rsidRDefault="005F1B8E" w:rsidP="005F1B8E">
      <w:pPr>
        <w:spacing w:after="0"/>
        <w:rPr>
          <w:rFonts w:eastAsia="Times New Roman" w:cs="Arial"/>
          <w:iCs/>
          <w:color w:val="000000" w:themeColor="text1"/>
          <w:szCs w:val="20"/>
          <w:lang w:eastAsia="sl-SI"/>
        </w:rPr>
      </w:pPr>
      <w:r w:rsidRPr="00CB651D">
        <w:rPr>
          <w:rFonts w:eastAsia="Times New Roman" w:cs="Arial"/>
          <w:iCs/>
          <w:color w:val="000000" w:themeColor="text1"/>
          <w:szCs w:val="20"/>
          <w:lang w:eastAsia="sl-SI"/>
        </w:rPr>
        <w:t>- Luka Mesec, minister, Ministrstvo za delo, družino, socialne zadeve in enake možnosti,</w:t>
      </w:r>
    </w:p>
    <w:p w14:paraId="0DC52BD3" w14:textId="77777777" w:rsidR="005F1B8E" w:rsidRPr="00CB651D" w:rsidRDefault="005F1B8E" w:rsidP="005F1B8E">
      <w:pPr>
        <w:spacing w:after="0"/>
        <w:rPr>
          <w:rFonts w:eastAsia="Times New Roman" w:cs="Arial"/>
          <w:iCs/>
          <w:color w:val="000000" w:themeColor="text1"/>
          <w:szCs w:val="20"/>
          <w:lang w:eastAsia="sl-SI"/>
        </w:rPr>
      </w:pPr>
      <w:r w:rsidRPr="00CB651D">
        <w:rPr>
          <w:rFonts w:eastAsia="Times New Roman" w:cs="Arial"/>
          <w:iCs/>
          <w:color w:val="000000" w:themeColor="text1"/>
          <w:szCs w:val="20"/>
          <w:lang w:eastAsia="sl-SI"/>
        </w:rPr>
        <w:t xml:space="preserve">- Igor </w:t>
      </w:r>
      <w:proofErr w:type="spellStart"/>
      <w:r w:rsidRPr="00CB651D">
        <w:rPr>
          <w:rFonts w:eastAsia="Times New Roman" w:cs="Arial"/>
          <w:iCs/>
          <w:color w:val="000000" w:themeColor="text1"/>
          <w:szCs w:val="20"/>
          <w:lang w:eastAsia="sl-SI"/>
        </w:rPr>
        <w:t>Feketija</w:t>
      </w:r>
      <w:proofErr w:type="spellEnd"/>
      <w:r w:rsidRPr="00CB651D">
        <w:rPr>
          <w:rFonts w:eastAsia="Times New Roman" w:cs="Arial"/>
          <w:iCs/>
          <w:color w:val="000000" w:themeColor="text1"/>
          <w:szCs w:val="20"/>
          <w:lang w:eastAsia="sl-SI"/>
        </w:rPr>
        <w:t>, državni sekretar, Ministrstvo za delo, družino, socialne zadeve in enake možnosti,</w:t>
      </w:r>
    </w:p>
    <w:p w14:paraId="602EFFE3" w14:textId="77777777" w:rsidR="005F1B8E" w:rsidRPr="00CB651D" w:rsidRDefault="005F1B8E" w:rsidP="005F1B8E">
      <w:pPr>
        <w:spacing w:after="0"/>
        <w:rPr>
          <w:rFonts w:eastAsia="Times New Roman" w:cs="Arial"/>
          <w:iCs/>
          <w:color w:val="000000" w:themeColor="text1"/>
          <w:szCs w:val="20"/>
          <w:lang w:eastAsia="sl-SI"/>
        </w:rPr>
      </w:pPr>
      <w:r w:rsidRPr="00CB651D">
        <w:rPr>
          <w:rFonts w:eastAsia="Times New Roman" w:cs="Arial"/>
          <w:iCs/>
          <w:color w:val="000000" w:themeColor="text1"/>
          <w:szCs w:val="20"/>
          <w:lang w:eastAsia="sl-SI"/>
        </w:rPr>
        <w:t>- Dan Juvan, državni sekretar, Ministrstvo za delo, družino, socialne zadeve in enake možnosti,</w:t>
      </w:r>
    </w:p>
    <w:p w14:paraId="061B9730" w14:textId="77777777" w:rsidR="005F1B8E" w:rsidRPr="00CB651D" w:rsidRDefault="005F1B8E" w:rsidP="005F1B8E">
      <w:pPr>
        <w:spacing w:after="0"/>
        <w:rPr>
          <w:rFonts w:eastAsia="Times New Roman" w:cs="Arial"/>
          <w:iCs/>
          <w:color w:val="000000" w:themeColor="text1"/>
          <w:szCs w:val="20"/>
          <w:lang w:eastAsia="sl-SI"/>
        </w:rPr>
      </w:pPr>
      <w:r w:rsidRPr="00CB651D">
        <w:rPr>
          <w:rFonts w:eastAsia="Times New Roman" w:cs="Arial"/>
          <w:iCs/>
          <w:color w:val="000000" w:themeColor="text1"/>
          <w:szCs w:val="20"/>
          <w:lang w:eastAsia="sl-SI"/>
        </w:rPr>
        <w:t>- Lidija Šubelj, vršilka dolžnosti generalne direktorice Direktorata za delovna razmerja in pravice iz dela, Ministrstvo za delo, družino, socialne zadeve in enake možnosti,</w:t>
      </w:r>
    </w:p>
    <w:p w14:paraId="6B83B93E" w14:textId="77777777" w:rsidR="005F1B8E" w:rsidRPr="00CB651D" w:rsidRDefault="005F1B8E" w:rsidP="005F1B8E">
      <w:p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 Danijel Kovač, vodja Sektorja za pokojnine in pravice iz dela, Ministrstvo za delo, družino, socialne zadeve in enake možnosti.</w:t>
      </w:r>
    </w:p>
    <w:p w14:paraId="37667131" w14:textId="77777777" w:rsidR="000E3DDB" w:rsidRPr="00CB651D" w:rsidRDefault="000E3DDB" w:rsidP="008F46B0">
      <w:pPr>
        <w:spacing w:after="0" w:line="240" w:lineRule="auto"/>
        <w:jc w:val="both"/>
        <w:rPr>
          <w:rFonts w:cs="Arial"/>
          <w:color w:val="000000" w:themeColor="text1"/>
          <w:szCs w:val="20"/>
        </w:rPr>
      </w:pPr>
    </w:p>
    <w:p w14:paraId="70112D67" w14:textId="77777777" w:rsidR="008F46B0" w:rsidRPr="00CB651D" w:rsidRDefault="008F46B0" w:rsidP="008F46B0">
      <w:pPr>
        <w:spacing w:after="0" w:line="240" w:lineRule="auto"/>
        <w:jc w:val="both"/>
        <w:rPr>
          <w:rFonts w:cs="Arial"/>
          <w:color w:val="000000" w:themeColor="text1"/>
          <w:szCs w:val="20"/>
        </w:rPr>
      </w:pPr>
      <w:r w:rsidRPr="00CB651D">
        <w:rPr>
          <w:rFonts w:cs="Arial"/>
          <w:color w:val="000000" w:themeColor="text1"/>
          <w:szCs w:val="20"/>
        </w:rPr>
        <w:br w:type="page"/>
      </w:r>
    </w:p>
    <w:p w14:paraId="5E07C8FE" w14:textId="77777777" w:rsidR="008F46B0" w:rsidRPr="00CB651D" w:rsidRDefault="008F46B0" w:rsidP="008F46B0">
      <w:pPr>
        <w:pStyle w:val="Alineazaodstavkom"/>
        <w:numPr>
          <w:ilvl w:val="0"/>
          <w:numId w:val="0"/>
        </w:numPr>
        <w:ind w:left="425" w:hanging="425"/>
        <w:rPr>
          <w:b/>
          <w:color w:val="000000" w:themeColor="text1"/>
          <w:sz w:val="20"/>
          <w:szCs w:val="20"/>
        </w:rPr>
      </w:pPr>
      <w:r w:rsidRPr="00CB651D">
        <w:rPr>
          <w:b/>
          <w:color w:val="000000" w:themeColor="text1"/>
          <w:sz w:val="20"/>
          <w:szCs w:val="20"/>
        </w:rPr>
        <w:lastRenderedPageBreak/>
        <w:t>II. BESEDILO ČLENOV</w:t>
      </w:r>
    </w:p>
    <w:p w14:paraId="6BB6ACC9" w14:textId="77777777" w:rsidR="008F46B0" w:rsidRPr="00CB651D" w:rsidRDefault="008F46B0" w:rsidP="008F46B0">
      <w:pPr>
        <w:pStyle w:val="Alineazaodstavkom"/>
        <w:numPr>
          <w:ilvl w:val="0"/>
          <w:numId w:val="0"/>
        </w:numPr>
        <w:ind w:left="425" w:hanging="425"/>
        <w:rPr>
          <w:color w:val="000000" w:themeColor="text1"/>
          <w:sz w:val="20"/>
          <w:szCs w:val="20"/>
        </w:rPr>
      </w:pPr>
    </w:p>
    <w:p w14:paraId="72F10617" w14:textId="77777777" w:rsidR="008F46B0" w:rsidRPr="00CB651D" w:rsidRDefault="008F46B0" w:rsidP="008F46B0">
      <w:pPr>
        <w:pStyle w:val="Odstavek"/>
        <w:ind w:firstLine="0"/>
        <w:rPr>
          <w:rFonts w:cs="Arial"/>
          <w:color w:val="000000" w:themeColor="text1"/>
          <w:sz w:val="20"/>
          <w:szCs w:val="20"/>
        </w:rPr>
      </w:pPr>
    </w:p>
    <w:p w14:paraId="23839685"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 člen</w:t>
      </w:r>
    </w:p>
    <w:p w14:paraId="0A323107" w14:textId="3C5DFAC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Zakonu o matični evidenci zavarovancev in uživalcev pravic iz obveznega pokojninskega in invalidskega zavarovanja (Uradni list RS, št. </w:t>
      </w:r>
      <w:hyperlink r:id="rId13" w:tgtFrame="_blank" w:tooltip="Zakon o matični evidenci zavarovancev in uživalcev pravic iz obveznega pokojninskega in invalidskega zavarovanja (ZMEPIZ-1)" w:history="1">
        <w:r w:rsidRPr="00CB651D">
          <w:rPr>
            <w:rFonts w:cs="Arial"/>
            <w:color w:val="000000" w:themeColor="text1"/>
            <w:sz w:val="20"/>
            <w:szCs w:val="20"/>
          </w:rPr>
          <w:t>111/13</w:t>
        </w:r>
      </w:hyperlink>
      <w:r w:rsidRPr="00CB651D">
        <w:rPr>
          <w:rFonts w:cs="Arial"/>
          <w:color w:val="000000" w:themeColor="text1"/>
          <w:sz w:val="20"/>
          <w:szCs w:val="20"/>
        </w:rPr>
        <w:t xml:space="preserve">, </w:t>
      </w:r>
      <w:hyperlink r:id="rId14" w:tgtFrame="_blank" w:tooltip="Zakon o spremembah in dopolnitvah Zakona o matični evidenci zavarovancev in uživalcev pravic iz obveznega pokojninskega in invalidskega zavarovanja (ZMEPIZ-1A)" w:history="1">
        <w:r w:rsidRPr="00CB651D">
          <w:rPr>
            <w:rFonts w:cs="Arial"/>
            <w:color w:val="000000" w:themeColor="text1"/>
            <w:sz w:val="20"/>
            <w:szCs w:val="20"/>
          </w:rPr>
          <w:t>97/14</w:t>
        </w:r>
      </w:hyperlink>
      <w:r w:rsidRPr="00CB651D">
        <w:rPr>
          <w:rFonts w:cs="Arial"/>
          <w:color w:val="000000" w:themeColor="text1"/>
          <w:sz w:val="20"/>
          <w:szCs w:val="20"/>
        </w:rPr>
        <w:t xml:space="preserve"> </w:t>
      </w:r>
      <w:r w:rsidR="00CC5F24" w:rsidRPr="00CB651D">
        <w:rPr>
          <w:rFonts w:cs="Arial"/>
          <w:color w:val="000000" w:themeColor="text1"/>
          <w:sz w:val="20"/>
          <w:szCs w:val="20"/>
        </w:rPr>
        <w:t>i</w:t>
      </w:r>
      <w:r w:rsidRPr="00CB651D">
        <w:rPr>
          <w:rFonts w:cs="Arial"/>
          <w:color w:val="000000" w:themeColor="text1"/>
          <w:sz w:val="20"/>
          <w:szCs w:val="20"/>
        </w:rPr>
        <w:t xml:space="preserve">n </w:t>
      </w:r>
      <w:hyperlink r:id="rId15" w:tgtFrame="_blank" w:tooltip="Zakon o spremembah in dopolnitvah Zakona o pokojninskem in invalidskem zavarovanju (ZPIZ-2N)" w:history="1">
        <w:r w:rsidRPr="00CB651D">
          <w:rPr>
            <w:rFonts w:cs="Arial"/>
            <w:color w:val="000000" w:themeColor="text1"/>
            <w:sz w:val="20"/>
            <w:szCs w:val="20"/>
          </w:rPr>
          <w:t>133/23</w:t>
        </w:r>
      </w:hyperlink>
      <w:r w:rsidRPr="00CB651D">
        <w:rPr>
          <w:rFonts w:cs="Arial"/>
          <w:color w:val="000000" w:themeColor="text1"/>
          <w:sz w:val="20"/>
          <w:szCs w:val="20"/>
        </w:rPr>
        <w:t xml:space="preserve"> – ZPIZ-2N) se v</w:t>
      </w:r>
      <w:r w:rsidR="00F34239" w:rsidRPr="00CB651D">
        <w:rPr>
          <w:rFonts w:cs="Arial"/>
          <w:color w:val="000000" w:themeColor="text1"/>
          <w:sz w:val="20"/>
          <w:szCs w:val="20"/>
        </w:rPr>
        <w:t xml:space="preserve"> 3. členu</w:t>
      </w:r>
      <w:r w:rsidRPr="00CB651D">
        <w:rPr>
          <w:rFonts w:cs="Arial"/>
          <w:color w:val="000000" w:themeColor="text1"/>
          <w:sz w:val="20"/>
          <w:szCs w:val="20"/>
        </w:rPr>
        <w:t xml:space="preserve"> </w:t>
      </w:r>
      <w:r w:rsidR="00F34239" w:rsidRPr="00CB651D">
        <w:rPr>
          <w:rFonts w:cs="Arial"/>
          <w:color w:val="000000" w:themeColor="text1"/>
          <w:sz w:val="20"/>
          <w:szCs w:val="20"/>
        </w:rPr>
        <w:t xml:space="preserve">v </w:t>
      </w:r>
      <w:r w:rsidRPr="00CB651D">
        <w:rPr>
          <w:rFonts w:cs="Arial"/>
          <w:color w:val="000000" w:themeColor="text1"/>
          <w:sz w:val="20"/>
          <w:szCs w:val="20"/>
        </w:rPr>
        <w:t>drugem odstavku besedilo »Davčna uprava Republike Slovenije</w:t>
      </w:r>
      <w:r w:rsidR="006750E1" w:rsidRPr="00CB651D">
        <w:rPr>
          <w:rFonts w:cs="Arial"/>
          <w:color w:val="000000" w:themeColor="text1"/>
          <w:sz w:val="20"/>
          <w:szCs w:val="20"/>
        </w:rPr>
        <w:t xml:space="preserve"> (v nadaljnjem besedilu: DURS</w:t>
      </w:r>
      <w:r w:rsidR="005877DA" w:rsidRPr="00CB651D">
        <w:rPr>
          <w:rFonts w:cs="Arial"/>
          <w:color w:val="000000" w:themeColor="text1"/>
          <w:sz w:val="20"/>
          <w:szCs w:val="20"/>
        </w:rPr>
        <w:t>)</w:t>
      </w:r>
      <w:r w:rsidRPr="00CB651D">
        <w:rPr>
          <w:rFonts w:cs="Arial"/>
          <w:color w:val="000000" w:themeColor="text1"/>
          <w:sz w:val="20"/>
          <w:szCs w:val="20"/>
        </w:rPr>
        <w:t>« nadomesti z besedilom »Finančna uprava Republike Slovenije</w:t>
      </w:r>
      <w:r w:rsidR="006750E1" w:rsidRPr="00CB651D">
        <w:rPr>
          <w:rFonts w:cs="Arial"/>
          <w:color w:val="000000" w:themeColor="text1"/>
          <w:sz w:val="20"/>
          <w:szCs w:val="20"/>
        </w:rPr>
        <w:t xml:space="preserve"> (v nadaljnjem besedilu: FURS)</w:t>
      </w:r>
      <w:r w:rsidRPr="00CB651D">
        <w:rPr>
          <w:rFonts w:cs="Arial"/>
          <w:color w:val="000000" w:themeColor="text1"/>
          <w:sz w:val="20"/>
          <w:szCs w:val="20"/>
        </w:rPr>
        <w:t xml:space="preserve">«, v </w:t>
      </w:r>
      <w:r w:rsidR="006750E1" w:rsidRPr="00CB651D">
        <w:rPr>
          <w:rFonts w:cs="Arial"/>
          <w:color w:val="000000" w:themeColor="text1"/>
          <w:sz w:val="20"/>
          <w:szCs w:val="20"/>
        </w:rPr>
        <w:t xml:space="preserve">9., 30., 39. in 97. členu </w:t>
      </w:r>
      <w:r w:rsidR="003B61C6" w:rsidRPr="00CB651D">
        <w:rPr>
          <w:rFonts w:cs="Arial"/>
          <w:color w:val="000000" w:themeColor="text1"/>
          <w:sz w:val="20"/>
          <w:szCs w:val="20"/>
        </w:rPr>
        <w:t>pa</w:t>
      </w:r>
      <w:r w:rsidR="006750E1" w:rsidRPr="00CB651D">
        <w:rPr>
          <w:rFonts w:cs="Arial"/>
          <w:color w:val="000000" w:themeColor="text1"/>
          <w:sz w:val="20"/>
          <w:szCs w:val="20"/>
        </w:rPr>
        <w:t xml:space="preserve"> se kratica »DURS« v vseh sklonih nadomesti </w:t>
      </w:r>
      <w:r w:rsidRPr="00CB651D">
        <w:rPr>
          <w:rFonts w:cs="Arial"/>
          <w:color w:val="000000" w:themeColor="text1"/>
          <w:sz w:val="20"/>
          <w:szCs w:val="20"/>
        </w:rPr>
        <w:t>s kratico »FURS«.</w:t>
      </w:r>
    </w:p>
    <w:p w14:paraId="6589AFC4" w14:textId="7FFE73A3" w:rsidR="00CC5F24" w:rsidRPr="00CB651D" w:rsidRDefault="00CC5F24" w:rsidP="008F46B0">
      <w:pPr>
        <w:pStyle w:val="Odstavek"/>
        <w:ind w:firstLine="0"/>
        <w:rPr>
          <w:rFonts w:cs="Arial"/>
          <w:color w:val="000000" w:themeColor="text1"/>
          <w:sz w:val="20"/>
          <w:szCs w:val="20"/>
        </w:rPr>
      </w:pPr>
    </w:p>
    <w:p w14:paraId="428FA2AC"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2. člen</w:t>
      </w:r>
    </w:p>
    <w:p w14:paraId="1B60851E" w14:textId="1FC57EAD"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7. členu se v tretjem </w:t>
      </w:r>
      <w:r w:rsidR="00930A48" w:rsidRPr="00CB651D">
        <w:rPr>
          <w:rFonts w:cs="Arial"/>
          <w:color w:val="000000" w:themeColor="text1"/>
          <w:sz w:val="20"/>
          <w:szCs w:val="20"/>
        </w:rPr>
        <w:t>odstavku besedilo »</w:t>
      </w:r>
      <w:r w:rsidR="00374628" w:rsidRPr="00CB651D">
        <w:rPr>
          <w:rFonts w:cs="Arial"/>
          <w:color w:val="000000" w:themeColor="text1"/>
          <w:sz w:val="20"/>
          <w:szCs w:val="20"/>
        </w:rPr>
        <w:t xml:space="preserve">podpisane s </w:t>
      </w:r>
      <w:r w:rsidR="00930A48" w:rsidRPr="00CB651D">
        <w:rPr>
          <w:rFonts w:cs="Arial"/>
          <w:color w:val="000000" w:themeColor="text1"/>
          <w:sz w:val="20"/>
          <w:szCs w:val="20"/>
        </w:rPr>
        <w:t>kvalificiranim digitalnim potrdilom</w:t>
      </w:r>
      <w:r w:rsidR="00374628" w:rsidRPr="00CB651D">
        <w:rPr>
          <w:rFonts w:cs="Arial"/>
          <w:color w:val="000000" w:themeColor="text1"/>
          <w:sz w:val="20"/>
          <w:szCs w:val="20"/>
        </w:rPr>
        <w:t xml:space="preserve"> informacijskega sistema ZZZS </w:t>
      </w:r>
      <w:r w:rsidR="00930A48" w:rsidRPr="00CB651D">
        <w:rPr>
          <w:rFonts w:cs="Arial"/>
          <w:color w:val="000000" w:themeColor="text1"/>
          <w:sz w:val="20"/>
          <w:szCs w:val="20"/>
        </w:rPr>
        <w:t>« nadomesti z besedilom »</w:t>
      </w:r>
      <w:r w:rsidR="00374628" w:rsidRPr="00CB651D">
        <w:rPr>
          <w:rFonts w:cs="Arial"/>
          <w:color w:val="000000" w:themeColor="text1"/>
          <w:sz w:val="20"/>
          <w:szCs w:val="20"/>
        </w:rPr>
        <w:t>opremljene z naprednim elektronskim žigom, ki temelji na kvalificiranem potrdilu za elektronske žige informacijskega sistema ZZZS</w:t>
      </w:r>
      <w:r w:rsidR="00930A48" w:rsidRPr="00CB651D">
        <w:rPr>
          <w:rFonts w:cs="Arial"/>
          <w:color w:val="000000" w:themeColor="text1"/>
          <w:sz w:val="20"/>
          <w:szCs w:val="20"/>
        </w:rPr>
        <w:t>«</w:t>
      </w:r>
      <w:r w:rsidRPr="00CB651D">
        <w:rPr>
          <w:rFonts w:cs="Arial"/>
          <w:color w:val="000000" w:themeColor="text1"/>
          <w:sz w:val="20"/>
          <w:szCs w:val="20"/>
        </w:rPr>
        <w:t xml:space="preserve">. </w:t>
      </w:r>
    </w:p>
    <w:p w14:paraId="059C693E" w14:textId="6C5302AE" w:rsidR="00374628" w:rsidRPr="00CB651D" w:rsidRDefault="00374628" w:rsidP="008F46B0">
      <w:pPr>
        <w:pStyle w:val="Odstavek"/>
        <w:ind w:firstLine="0"/>
        <w:rPr>
          <w:rFonts w:cs="Arial"/>
          <w:color w:val="000000" w:themeColor="text1"/>
          <w:sz w:val="20"/>
          <w:szCs w:val="20"/>
        </w:rPr>
      </w:pPr>
      <w:r w:rsidRPr="00CB651D">
        <w:rPr>
          <w:rFonts w:cs="Arial"/>
          <w:color w:val="000000" w:themeColor="text1"/>
          <w:sz w:val="20"/>
          <w:szCs w:val="20"/>
        </w:rPr>
        <w:t>V sedmem odstavku se besedilo »s kvalificiranim digitalnim potrdilom« nadomesti z besedilom »z naprednim elektronskim podpisom, ki temelji na kvalificiranem potrdilu za elektronske podpise«.</w:t>
      </w:r>
    </w:p>
    <w:p w14:paraId="0A001D68" w14:textId="117DF625" w:rsidR="00930A48" w:rsidRPr="00CB651D" w:rsidRDefault="00930A48" w:rsidP="000755B5">
      <w:pPr>
        <w:pStyle w:val="Odstavek"/>
        <w:ind w:firstLine="0"/>
        <w:rPr>
          <w:rFonts w:cs="Arial"/>
          <w:color w:val="000000" w:themeColor="text1"/>
          <w:sz w:val="20"/>
          <w:szCs w:val="20"/>
        </w:rPr>
      </w:pPr>
      <w:r w:rsidRPr="00CB651D">
        <w:rPr>
          <w:rFonts w:cs="Arial"/>
          <w:color w:val="000000" w:themeColor="text1"/>
          <w:sz w:val="20"/>
          <w:szCs w:val="20"/>
        </w:rPr>
        <w:t xml:space="preserve">Deveti odstavek se spremeni tako, da se glasi: </w:t>
      </w:r>
    </w:p>
    <w:p w14:paraId="55130896" w14:textId="76998779" w:rsidR="00930A48" w:rsidRPr="00CB651D" w:rsidRDefault="00930A48" w:rsidP="00930A48">
      <w:pPr>
        <w:pStyle w:val="Odstavek"/>
        <w:ind w:firstLine="0"/>
        <w:rPr>
          <w:rFonts w:cs="Arial"/>
          <w:color w:val="000000" w:themeColor="text1"/>
          <w:sz w:val="20"/>
          <w:szCs w:val="20"/>
        </w:rPr>
      </w:pPr>
      <w:r w:rsidRPr="00CB651D">
        <w:rPr>
          <w:rFonts w:cs="Arial"/>
          <w:color w:val="000000" w:themeColor="text1"/>
          <w:sz w:val="20"/>
          <w:szCs w:val="20"/>
        </w:rPr>
        <w:t>»(9) Ne glede na določbe zakona, ki ureja sodni register, zavezanci za vlaganje prijav, ki so poslovni subjekti, vlagajo prijave, odjave in spremembe prijav zavarovanja za vsa obvezna socialna zavarovanja v elektronski obliki prek informacijskega sistema za podporo poslovnim subjektom, ki ga upravlja ministrstvo, pristojno za zagotavljanje elektronskih storitev javne uprave, in zagotavlja ustrezno informacijsko podporo postopkom in poslovnim procesom, ki jih obsega sistem za podporo poslovnim subjektom.«.</w:t>
      </w:r>
    </w:p>
    <w:p w14:paraId="60DF8133"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 člen</w:t>
      </w:r>
    </w:p>
    <w:p w14:paraId="796C6F4B"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11. člen se spremeni tako, da se glasi:</w:t>
      </w:r>
    </w:p>
    <w:p w14:paraId="4FF6946B" w14:textId="77777777" w:rsidR="00DD0170" w:rsidRPr="00BD4326" w:rsidRDefault="00713E1B" w:rsidP="000755B5">
      <w:pPr>
        <w:pStyle w:val="Odstavek"/>
        <w:ind w:firstLine="0"/>
        <w:jc w:val="center"/>
        <w:rPr>
          <w:rFonts w:cs="Arial"/>
          <w:b/>
          <w:bCs/>
          <w:color w:val="000000" w:themeColor="text1"/>
          <w:sz w:val="20"/>
          <w:szCs w:val="20"/>
        </w:rPr>
      </w:pPr>
      <w:r w:rsidRPr="00BD4326">
        <w:rPr>
          <w:rFonts w:cs="Arial"/>
          <w:b/>
          <w:bCs/>
          <w:color w:val="000000" w:themeColor="text1"/>
          <w:sz w:val="20"/>
          <w:szCs w:val="20"/>
        </w:rPr>
        <w:t>»11. člen</w:t>
      </w:r>
    </w:p>
    <w:p w14:paraId="41A8B698" w14:textId="77777777" w:rsidR="00DD0170" w:rsidRPr="00BD4326" w:rsidRDefault="00713E1B" w:rsidP="000755B5">
      <w:pPr>
        <w:pStyle w:val="Odstavek"/>
        <w:ind w:firstLine="0"/>
        <w:jc w:val="center"/>
        <w:rPr>
          <w:rFonts w:cs="Arial"/>
          <w:b/>
          <w:bCs/>
          <w:color w:val="000000" w:themeColor="text1"/>
          <w:sz w:val="20"/>
          <w:szCs w:val="20"/>
        </w:rPr>
      </w:pPr>
      <w:r w:rsidRPr="00BD4326">
        <w:rPr>
          <w:rFonts w:cs="Arial"/>
          <w:b/>
          <w:bCs/>
          <w:color w:val="000000" w:themeColor="text1"/>
          <w:sz w:val="20"/>
          <w:szCs w:val="20"/>
        </w:rPr>
        <w:t>(podatki o zavarovancih)</w:t>
      </w:r>
    </w:p>
    <w:p w14:paraId="0071CA60" w14:textId="62BA5ED2"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O zavarovancih se vnesejo v matično evidenco naslednji podatki:</w:t>
      </w:r>
    </w:p>
    <w:p w14:paraId="286D8098" w14:textId="77777777" w:rsidR="008F46B0" w:rsidRPr="00CB651D" w:rsidRDefault="008F46B0" w:rsidP="00E16DDA">
      <w:pPr>
        <w:pStyle w:val="tevilnatoka"/>
        <w:numPr>
          <w:ilvl w:val="0"/>
          <w:numId w:val="17"/>
        </w:numPr>
        <w:rPr>
          <w:rFonts w:cs="Arial"/>
          <w:color w:val="000000" w:themeColor="text1"/>
          <w:sz w:val="20"/>
          <w:szCs w:val="20"/>
        </w:rPr>
      </w:pPr>
      <w:r w:rsidRPr="00CB651D">
        <w:rPr>
          <w:rFonts w:cs="Arial"/>
          <w:color w:val="000000" w:themeColor="text1"/>
          <w:sz w:val="20"/>
          <w:szCs w:val="20"/>
        </w:rPr>
        <w:t>priimek in ime;</w:t>
      </w:r>
    </w:p>
    <w:p w14:paraId="0BEB1825"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enotna matična številka občana (v nadaljnjem besedilu: EMŠO);</w:t>
      </w:r>
    </w:p>
    <w:p w14:paraId="550A0903"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davčna številka;</w:t>
      </w:r>
    </w:p>
    <w:p w14:paraId="7D0897CF" w14:textId="488226D8" w:rsidR="008F46B0" w:rsidRPr="00CB651D" w:rsidRDefault="008F46B0" w:rsidP="00B771AA">
      <w:pPr>
        <w:pStyle w:val="tevilnatoka"/>
        <w:rPr>
          <w:rFonts w:cs="Arial"/>
          <w:color w:val="000000" w:themeColor="text1"/>
          <w:sz w:val="20"/>
          <w:szCs w:val="20"/>
        </w:rPr>
      </w:pPr>
      <w:r w:rsidRPr="00CB651D">
        <w:rPr>
          <w:rFonts w:cs="Arial"/>
          <w:color w:val="000000" w:themeColor="text1"/>
          <w:sz w:val="20"/>
          <w:szCs w:val="20"/>
        </w:rPr>
        <w:t>naslov (</w:t>
      </w:r>
      <w:r w:rsidR="00884EDB" w:rsidRPr="00CB651D">
        <w:rPr>
          <w:rFonts w:cs="Arial"/>
          <w:color w:val="000000" w:themeColor="text1"/>
          <w:sz w:val="20"/>
          <w:szCs w:val="20"/>
          <w:lang w:val="x-none"/>
        </w:rPr>
        <w:t>podatki, ki sestavljajo naslov v skladu z zakonom, ki ureja prijavo prebivališča);</w:t>
      </w:r>
    </w:p>
    <w:p w14:paraId="4DB4CEF1" w14:textId="10DDEEB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 xml:space="preserve">vrsta prebivališča </w:t>
      </w:r>
      <w:r w:rsidR="00201ED9" w:rsidRPr="00CB651D">
        <w:rPr>
          <w:rFonts w:cs="Arial"/>
          <w:color w:val="000000" w:themeColor="text1"/>
          <w:sz w:val="20"/>
          <w:szCs w:val="20"/>
        </w:rPr>
        <w:t>ali</w:t>
      </w:r>
      <w:r w:rsidR="00C51E94" w:rsidRPr="00CB651D">
        <w:rPr>
          <w:rFonts w:cs="Arial"/>
          <w:color w:val="000000" w:themeColor="text1"/>
          <w:sz w:val="20"/>
          <w:szCs w:val="20"/>
        </w:rPr>
        <w:t xml:space="preserve"> naslova </w:t>
      </w:r>
      <w:r w:rsidRPr="00CB651D">
        <w:rPr>
          <w:rFonts w:cs="Arial"/>
          <w:color w:val="000000" w:themeColor="text1"/>
          <w:sz w:val="20"/>
          <w:szCs w:val="20"/>
        </w:rPr>
        <w:t>(stalno, začasno, za vročanje);</w:t>
      </w:r>
    </w:p>
    <w:p w14:paraId="2C73DF60"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državljanstvo;</w:t>
      </w:r>
    </w:p>
    <w:p w14:paraId="744D27F5"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 xml:space="preserve">ali je zavarovanec s telesno okvaro najmanj 70 %, vojaški invalid I. do VI. skupine, civilni invalid vojne I. do VI. skupine, slepa oziroma gluha oseba, oseba obolela za </w:t>
      </w:r>
      <w:proofErr w:type="spellStart"/>
      <w:r w:rsidRPr="00CB651D">
        <w:rPr>
          <w:rFonts w:cs="Arial"/>
          <w:color w:val="000000" w:themeColor="text1"/>
          <w:sz w:val="20"/>
          <w:szCs w:val="20"/>
        </w:rPr>
        <w:t>distrofijo</w:t>
      </w:r>
      <w:proofErr w:type="spellEnd"/>
      <w:r w:rsidRPr="00CB651D">
        <w:rPr>
          <w:rFonts w:cs="Arial"/>
          <w:color w:val="000000" w:themeColor="text1"/>
          <w:sz w:val="20"/>
          <w:szCs w:val="20"/>
        </w:rPr>
        <w:t xml:space="preserve"> in sorodnimi mišičnimi in živčno mišičnimi obolenji, </w:t>
      </w:r>
      <w:proofErr w:type="spellStart"/>
      <w:r w:rsidRPr="00CB651D">
        <w:rPr>
          <w:rFonts w:cs="Arial"/>
          <w:color w:val="000000" w:themeColor="text1"/>
          <w:sz w:val="20"/>
          <w:szCs w:val="20"/>
        </w:rPr>
        <w:t>paraplegijo</w:t>
      </w:r>
      <w:proofErr w:type="spellEnd"/>
      <w:r w:rsidRPr="00CB651D">
        <w:rPr>
          <w:rFonts w:cs="Arial"/>
          <w:color w:val="000000" w:themeColor="text1"/>
          <w:sz w:val="20"/>
          <w:szCs w:val="20"/>
        </w:rPr>
        <w:t>, cerebralno in otroško paralizo, multiplo sklerozo, oboleli za rakom do 15. leta starosti in ekstrapiramidnimi obolenji;</w:t>
      </w:r>
    </w:p>
    <w:p w14:paraId="4F02EA26"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kategorija invalidnosti;</w:t>
      </w:r>
    </w:p>
    <w:p w14:paraId="3DDD8F4B"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vrsta izobrazbe;</w:t>
      </w:r>
    </w:p>
    <w:p w14:paraId="77CF01C4"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lastRenderedPageBreak/>
        <w:t>področje izobrazbe;</w:t>
      </w:r>
    </w:p>
    <w:p w14:paraId="5B83AE05"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poklic, ki ga opravlja;</w:t>
      </w:r>
    </w:p>
    <w:p w14:paraId="65B7CC5B"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podlaga za zavarovanje;</w:t>
      </w:r>
    </w:p>
    <w:p w14:paraId="5727B764"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datum prijave v zavarovanje;</w:t>
      </w:r>
    </w:p>
    <w:p w14:paraId="29B36C98"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datum in vzrok spremembe med zavarovanjem;</w:t>
      </w:r>
    </w:p>
    <w:p w14:paraId="6359C0F5"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tedensko število ur polnega delovnega časa zavezanca za vlaganje prijav (samo polne ure);</w:t>
      </w:r>
    </w:p>
    <w:p w14:paraId="054C6A9F"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tedensko število ur delovnega časa po pogodbi o zaposlitvi oziroma zavarovalnega časa zavarovanca (samo polne ure);</w:t>
      </w:r>
    </w:p>
    <w:p w14:paraId="5FA313A7"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osnove, od katerih so bili plačani prispevki, znesek obračunanega in plačanega prispevka in obdobje, na katero se nanašajo;</w:t>
      </w:r>
    </w:p>
    <w:p w14:paraId="0E35C8DC"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obdobje zavarovanja, za katero so bili prispevki obračunani, in znesek osnove za obračun prispevka ter znesek obračunanega prispevka;</w:t>
      </w:r>
    </w:p>
    <w:p w14:paraId="40675592" w14:textId="1B75C0EB"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obdobje in število ur, za katero prispevki niso bili obračunani</w:t>
      </w:r>
      <w:r w:rsidR="00142635" w:rsidRPr="00CB651D">
        <w:rPr>
          <w:rFonts w:cs="Arial"/>
          <w:color w:val="000000" w:themeColor="text1"/>
          <w:sz w:val="20"/>
          <w:szCs w:val="20"/>
        </w:rPr>
        <w:t>;</w:t>
      </w:r>
    </w:p>
    <w:p w14:paraId="574A9DFA"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število delovnih ur in število ur dela preko polnega delovnega časa, za katere so plačani prispevki od predpisane osnove (samo polne ure);</w:t>
      </w:r>
    </w:p>
    <w:p w14:paraId="649B54C9"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število ur odsotnosti z dela, za katere je zavarovanec prejel nadomestilo, ki se všteva v pokojninsko osnovo z osnovo iz koledarskega leta pred začetkom prejemanja nadomestila (samo polne ure);</w:t>
      </w:r>
    </w:p>
    <w:p w14:paraId="3610A279" w14:textId="0DEBC3B2"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podatki o enotnem dovoljenju</w:t>
      </w:r>
      <w:r w:rsidR="00612631" w:rsidRPr="00CB651D">
        <w:rPr>
          <w:rFonts w:cs="Arial"/>
          <w:color w:val="000000" w:themeColor="text1"/>
          <w:sz w:val="20"/>
          <w:szCs w:val="20"/>
        </w:rPr>
        <w:t xml:space="preserve">, </w:t>
      </w:r>
      <w:r w:rsidRPr="00CB651D">
        <w:rPr>
          <w:rFonts w:cs="Arial"/>
          <w:color w:val="000000" w:themeColor="text1"/>
          <w:sz w:val="20"/>
          <w:szCs w:val="20"/>
        </w:rPr>
        <w:t xml:space="preserve">delovnem dovoljenju </w:t>
      </w:r>
      <w:r w:rsidR="00612631" w:rsidRPr="00CB651D">
        <w:rPr>
          <w:rFonts w:cs="Arial"/>
          <w:color w:val="000000" w:themeColor="text1"/>
          <w:sz w:val="20"/>
          <w:szCs w:val="20"/>
        </w:rPr>
        <w:t>ali</w:t>
      </w:r>
      <w:r w:rsidRPr="00CB651D">
        <w:rPr>
          <w:rFonts w:cs="Arial"/>
          <w:color w:val="000000" w:themeColor="text1"/>
          <w:sz w:val="20"/>
          <w:szCs w:val="20"/>
        </w:rPr>
        <w:t xml:space="preserve"> drugem dovoljenju za prebivanje in delo, številka tega dovoljenja, datum izdaje, datum vročitve, datum začetka veljavnosti in datum poteka dovoljenja, podatki o vlogi za podaljšanje dovoljenja, podatki o soglasju k enotnemu dovoljenju in podatki iz informativnega lista ter organ, ki je dovoljenje izdal;</w:t>
      </w:r>
    </w:p>
    <w:p w14:paraId="3735D4AC"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delo, ki ga je zavarovanec opravljal in za katero se mu zavarovalna doba šteje s povečanjem;</w:t>
      </w:r>
    </w:p>
    <w:p w14:paraId="272CA6B9"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v primeru delovnega razmerja – vrsta delovnega razmerja (ali je bila sklenjena pogodba o zaposlitvi za določen ali nedoločen čas)</w:t>
      </w:r>
      <w:r w:rsidR="00612631" w:rsidRPr="00CB651D">
        <w:rPr>
          <w:rFonts w:cs="Arial"/>
          <w:color w:val="000000" w:themeColor="text1"/>
          <w:sz w:val="20"/>
          <w:szCs w:val="20"/>
        </w:rPr>
        <w:t>;</w:t>
      </w:r>
    </w:p>
    <w:p w14:paraId="7704D1AF"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pokojninska doba;</w:t>
      </w:r>
    </w:p>
    <w:p w14:paraId="0EED158C" w14:textId="78F5972F"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registrska številka zavezanca za vlaganje prijav</w:t>
      </w:r>
      <w:r w:rsidR="00612631" w:rsidRPr="00CB651D">
        <w:rPr>
          <w:rFonts w:cs="Arial"/>
          <w:color w:val="000000" w:themeColor="text1"/>
          <w:sz w:val="20"/>
          <w:szCs w:val="20"/>
        </w:rPr>
        <w:t>,</w:t>
      </w:r>
      <w:r w:rsidRPr="00CB651D">
        <w:rPr>
          <w:rFonts w:cs="Arial"/>
          <w:color w:val="000000" w:themeColor="text1"/>
          <w:sz w:val="20"/>
          <w:szCs w:val="20"/>
        </w:rPr>
        <w:t xml:space="preserve"> </w:t>
      </w:r>
      <w:r w:rsidR="00612631" w:rsidRPr="00CB651D">
        <w:rPr>
          <w:rFonts w:cs="Arial"/>
          <w:color w:val="000000" w:themeColor="text1"/>
          <w:sz w:val="20"/>
          <w:szCs w:val="20"/>
        </w:rPr>
        <w:t xml:space="preserve">ali </w:t>
      </w:r>
      <w:r w:rsidRPr="00CB651D">
        <w:rPr>
          <w:rFonts w:cs="Arial"/>
          <w:color w:val="000000" w:themeColor="text1"/>
          <w:sz w:val="20"/>
          <w:szCs w:val="20"/>
        </w:rPr>
        <w:t xml:space="preserve">zavezanca za vlaganje prijav o osnovah </w:t>
      </w:r>
      <w:r w:rsidR="00612631" w:rsidRPr="00CB651D">
        <w:rPr>
          <w:rFonts w:cs="Arial"/>
          <w:color w:val="000000" w:themeColor="text1"/>
          <w:sz w:val="20"/>
          <w:szCs w:val="20"/>
        </w:rPr>
        <w:t>ali</w:t>
      </w:r>
      <w:r w:rsidRPr="00CB651D">
        <w:rPr>
          <w:rFonts w:cs="Arial"/>
          <w:color w:val="000000" w:themeColor="text1"/>
          <w:sz w:val="20"/>
          <w:szCs w:val="20"/>
        </w:rPr>
        <w:t xml:space="preserve"> zavezanca za plačilo prispevkov;</w:t>
      </w:r>
    </w:p>
    <w:p w14:paraId="38604FC9" w14:textId="00B5E4C8"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 xml:space="preserve">matična številka poslovnega registra dela poslovnega subjekta, v katerem zavarovanec delo opravlja, </w:t>
      </w:r>
      <w:r w:rsidR="00612631" w:rsidRPr="00CB651D">
        <w:rPr>
          <w:rFonts w:cs="Arial"/>
          <w:color w:val="000000" w:themeColor="text1"/>
          <w:sz w:val="20"/>
          <w:szCs w:val="20"/>
        </w:rPr>
        <w:t>ali</w:t>
      </w:r>
      <w:r w:rsidRPr="00CB651D">
        <w:rPr>
          <w:rFonts w:cs="Arial"/>
          <w:color w:val="000000" w:themeColor="text1"/>
          <w:sz w:val="20"/>
          <w:szCs w:val="20"/>
        </w:rPr>
        <w:t xml:space="preserve"> poslovnega subjekta, če zavarovanec delo opravlja na sedežu poslovnega subjekta;</w:t>
      </w:r>
    </w:p>
    <w:p w14:paraId="61E1A723" w14:textId="5D168620"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 xml:space="preserve">šifra dejavnosti, v katero sodi delo </w:t>
      </w:r>
      <w:r w:rsidR="00612631" w:rsidRPr="00CB651D">
        <w:rPr>
          <w:rFonts w:cs="Arial"/>
          <w:color w:val="000000" w:themeColor="text1"/>
          <w:sz w:val="20"/>
          <w:szCs w:val="20"/>
        </w:rPr>
        <w:t>ali</w:t>
      </w:r>
      <w:r w:rsidRPr="00CB651D">
        <w:rPr>
          <w:rFonts w:cs="Arial"/>
          <w:color w:val="000000" w:themeColor="text1"/>
          <w:sz w:val="20"/>
          <w:szCs w:val="20"/>
        </w:rPr>
        <w:t xml:space="preserve"> dejavnost zavezanca;</w:t>
      </w:r>
    </w:p>
    <w:p w14:paraId="28D5D0BE"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vrsta prostovoljne vključitve v obvezno pokojninsko in invalidsko zavarovanje po zakonu, ki ureja pokojninsko in invalidsko zavarovanje;</w:t>
      </w:r>
    </w:p>
    <w:p w14:paraId="2DB5D97F" w14:textId="77777777" w:rsidR="008F46B0" w:rsidRPr="00CB651D" w:rsidRDefault="008F46B0" w:rsidP="008F46B0">
      <w:pPr>
        <w:pStyle w:val="tevilnatoka"/>
        <w:rPr>
          <w:rFonts w:cs="Arial"/>
          <w:color w:val="000000" w:themeColor="text1"/>
          <w:sz w:val="20"/>
          <w:szCs w:val="20"/>
        </w:rPr>
      </w:pPr>
      <w:r w:rsidRPr="00CB651D">
        <w:rPr>
          <w:rFonts w:cs="Arial"/>
          <w:color w:val="000000" w:themeColor="text1"/>
          <w:sz w:val="20"/>
          <w:szCs w:val="20"/>
        </w:rPr>
        <w:t>datum in vzrok prenehanja zavarovanja.«.</w:t>
      </w:r>
    </w:p>
    <w:p w14:paraId="3465BA20"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4. člen</w:t>
      </w:r>
    </w:p>
    <w:p w14:paraId="3DA22110"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Za 11. členom se dodata nova, 11.a in 11.b člen, ki se glasita:</w:t>
      </w:r>
    </w:p>
    <w:p w14:paraId="0FDB2893"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»11.a člen</w:t>
      </w:r>
    </w:p>
    <w:p w14:paraId="65B046FF" w14:textId="6CD92F3F"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 xml:space="preserve">(podatki o določitvi pristojne zakonodaje za obvezna socialna zavarovanja </w:t>
      </w:r>
      <w:r w:rsidR="00CF2945" w:rsidRPr="00CB651D">
        <w:rPr>
          <w:rFonts w:cs="Arial"/>
          <w:color w:val="000000" w:themeColor="text1"/>
          <w:sz w:val="20"/>
          <w:szCs w:val="20"/>
        </w:rPr>
        <w:t>po</w:t>
      </w:r>
      <w:r w:rsidR="00612631" w:rsidRPr="00CB651D">
        <w:rPr>
          <w:rFonts w:cs="Arial"/>
          <w:color w:val="000000" w:themeColor="text1"/>
          <w:sz w:val="20"/>
          <w:szCs w:val="20"/>
        </w:rPr>
        <w:t xml:space="preserve"> predpis</w:t>
      </w:r>
      <w:r w:rsidR="00CF2945" w:rsidRPr="00CB651D">
        <w:rPr>
          <w:rFonts w:cs="Arial"/>
          <w:color w:val="000000" w:themeColor="text1"/>
          <w:sz w:val="20"/>
          <w:szCs w:val="20"/>
        </w:rPr>
        <w:t>ih</w:t>
      </w:r>
      <w:r w:rsidR="00612631" w:rsidRPr="00CB651D">
        <w:rPr>
          <w:rFonts w:cs="Arial"/>
          <w:color w:val="000000" w:themeColor="text1"/>
          <w:sz w:val="20"/>
          <w:szCs w:val="20"/>
        </w:rPr>
        <w:t xml:space="preserve"> Evropske unije</w:t>
      </w:r>
      <w:r w:rsidRPr="00CB651D">
        <w:rPr>
          <w:rFonts w:cs="Arial"/>
          <w:color w:val="000000" w:themeColor="text1"/>
          <w:sz w:val="20"/>
          <w:szCs w:val="20"/>
        </w:rPr>
        <w:t>)</w:t>
      </w:r>
    </w:p>
    <w:p w14:paraId="36A09C4C" w14:textId="2167EF75"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(1) O osebah, ki so zavarovane po predpisih o pokojninskem in invalidskem zavarovanju v Republiki Sloveniji in jim je ZZZS na podlagi zakona, ki ureja čezmejno izvajanje storitev, izdal potrdilo A1, se v matično evidenco poleg podatkov iz prejšnjega člena vnesejo </w:t>
      </w:r>
      <w:r w:rsidR="00930A48" w:rsidRPr="00CB651D">
        <w:rPr>
          <w:rFonts w:cs="Arial"/>
          <w:color w:val="000000" w:themeColor="text1"/>
          <w:sz w:val="20"/>
          <w:szCs w:val="20"/>
        </w:rPr>
        <w:t xml:space="preserve">naslednji </w:t>
      </w:r>
      <w:r w:rsidRPr="00CB651D">
        <w:rPr>
          <w:rFonts w:cs="Arial"/>
          <w:color w:val="000000" w:themeColor="text1"/>
          <w:sz w:val="20"/>
          <w:szCs w:val="20"/>
        </w:rPr>
        <w:t xml:space="preserve">podatki: </w:t>
      </w:r>
    </w:p>
    <w:p w14:paraId="4A98EC85" w14:textId="40C1FD2D"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 xml:space="preserve">nazivu, osebnem imenu in matični številki </w:t>
      </w:r>
      <w:r w:rsidR="00930A48" w:rsidRPr="00CB651D">
        <w:rPr>
          <w:rFonts w:cs="Arial"/>
          <w:color w:val="000000" w:themeColor="text1"/>
          <w:sz w:val="20"/>
          <w:szCs w:val="20"/>
        </w:rPr>
        <w:t>pravne ali fizične osebe; ki je vložila vlogo za izdajo potrdila A1 (v nadaljnjem besedilu: vlagatelj);</w:t>
      </w:r>
    </w:p>
    <w:p w14:paraId="67B68D25" w14:textId="16E09F4B"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 xml:space="preserve">sedežu </w:t>
      </w:r>
      <w:r w:rsidR="00612631" w:rsidRPr="00CB651D">
        <w:rPr>
          <w:rFonts w:cs="Arial"/>
          <w:color w:val="000000" w:themeColor="text1"/>
          <w:sz w:val="20"/>
          <w:szCs w:val="20"/>
        </w:rPr>
        <w:t>ali</w:t>
      </w:r>
      <w:r w:rsidRPr="00CB651D">
        <w:rPr>
          <w:rFonts w:cs="Arial"/>
          <w:color w:val="000000" w:themeColor="text1"/>
          <w:sz w:val="20"/>
          <w:szCs w:val="20"/>
        </w:rPr>
        <w:t xml:space="preserve"> naslovu vlagatelja</w:t>
      </w:r>
      <w:r w:rsidR="00713E1B" w:rsidRPr="00CB651D">
        <w:rPr>
          <w:rFonts w:cs="Arial"/>
          <w:color w:val="000000" w:themeColor="text1"/>
          <w:sz w:val="20"/>
          <w:szCs w:val="20"/>
        </w:rPr>
        <w:t>;</w:t>
      </w:r>
    </w:p>
    <w:p w14:paraId="6151B4AF" w14:textId="610A863A"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 xml:space="preserve">osebnem imenu, spolu, datumu in kraju rojstva, </w:t>
      </w:r>
      <w:r w:rsidR="00CF2945" w:rsidRPr="00CB651D">
        <w:rPr>
          <w:rFonts w:cs="Arial"/>
          <w:color w:val="000000" w:themeColor="text1"/>
          <w:sz w:val="20"/>
          <w:szCs w:val="20"/>
        </w:rPr>
        <w:t>EMŠO</w:t>
      </w:r>
      <w:r w:rsidRPr="00CB651D">
        <w:rPr>
          <w:rFonts w:cs="Arial"/>
          <w:color w:val="000000" w:themeColor="text1"/>
          <w:sz w:val="20"/>
          <w:szCs w:val="20"/>
        </w:rPr>
        <w:t xml:space="preserve"> in državljanstvu delavca </w:t>
      </w:r>
      <w:r w:rsidR="00612631" w:rsidRPr="00CB651D">
        <w:rPr>
          <w:rFonts w:cs="Arial"/>
          <w:color w:val="000000" w:themeColor="text1"/>
          <w:sz w:val="20"/>
          <w:szCs w:val="20"/>
        </w:rPr>
        <w:t>ali</w:t>
      </w:r>
      <w:r w:rsidRPr="00CB651D">
        <w:rPr>
          <w:rFonts w:cs="Arial"/>
          <w:color w:val="000000" w:themeColor="text1"/>
          <w:sz w:val="20"/>
          <w:szCs w:val="20"/>
        </w:rPr>
        <w:t xml:space="preserve"> samozaposlene osebe</w:t>
      </w:r>
      <w:r w:rsidR="00713E1B" w:rsidRPr="00CB651D">
        <w:rPr>
          <w:rFonts w:cs="Arial"/>
          <w:color w:val="000000" w:themeColor="text1"/>
          <w:sz w:val="20"/>
          <w:szCs w:val="20"/>
        </w:rPr>
        <w:t>;</w:t>
      </w:r>
    </w:p>
    <w:p w14:paraId="168D7B2A" w14:textId="02A6265E"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staln</w:t>
      </w:r>
      <w:r w:rsidR="00C51E94" w:rsidRPr="00CB651D">
        <w:rPr>
          <w:rFonts w:cs="Arial"/>
          <w:color w:val="000000" w:themeColor="text1"/>
          <w:sz w:val="20"/>
          <w:szCs w:val="20"/>
        </w:rPr>
        <w:t>o</w:t>
      </w:r>
      <w:r w:rsidRPr="00CB651D">
        <w:rPr>
          <w:rFonts w:cs="Arial"/>
          <w:color w:val="000000" w:themeColor="text1"/>
          <w:sz w:val="20"/>
          <w:szCs w:val="20"/>
        </w:rPr>
        <w:t xml:space="preserve"> ali začasn</w:t>
      </w:r>
      <w:r w:rsidR="00C51E94" w:rsidRPr="00CB651D">
        <w:rPr>
          <w:rFonts w:cs="Arial"/>
          <w:color w:val="000000" w:themeColor="text1"/>
          <w:sz w:val="20"/>
          <w:szCs w:val="20"/>
        </w:rPr>
        <w:t>o</w:t>
      </w:r>
      <w:r w:rsidRPr="00CB651D">
        <w:rPr>
          <w:rFonts w:cs="Arial"/>
          <w:color w:val="000000" w:themeColor="text1"/>
          <w:sz w:val="20"/>
          <w:szCs w:val="20"/>
        </w:rPr>
        <w:t xml:space="preserve"> prebivališč</w:t>
      </w:r>
      <w:r w:rsidR="00C51E94" w:rsidRPr="00CB651D">
        <w:rPr>
          <w:rFonts w:cs="Arial"/>
          <w:color w:val="000000" w:themeColor="text1"/>
          <w:sz w:val="20"/>
          <w:szCs w:val="20"/>
        </w:rPr>
        <w:t xml:space="preserve">e </w:t>
      </w:r>
      <w:r w:rsidR="00201ED9" w:rsidRPr="00CB651D">
        <w:rPr>
          <w:rFonts w:cs="Arial"/>
          <w:color w:val="000000" w:themeColor="text1"/>
          <w:sz w:val="20"/>
          <w:szCs w:val="20"/>
        </w:rPr>
        <w:t>ali</w:t>
      </w:r>
      <w:r w:rsidR="00C51E94" w:rsidRPr="00CB651D">
        <w:rPr>
          <w:rFonts w:cs="Arial"/>
          <w:color w:val="000000" w:themeColor="text1"/>
          <w:sz w:val="20"/>
          <w:szCs w:val="20"/>
        </w:rPr>
        <w:t xml:space="preserve"> naslov</w:t>
      </w:r>
      <w:r w:rsidRPr="00CB651D">
        <w:rPr>
          <w:rFonts w:cs="Arial"/>
          <w:color w:val="000000" w:themeColor="text1"/>
          <w:sz w:val="20"/>
          <w:szCs w:val="20"/>
        </w:rPr>
        <w:t xml:space="preserve"> delavca </w:t>
      </w:r>
      <w:r w:rsidR="00612631" w:rsidRPr="00CB651D">
        <w:rPr>
          <w:rFonts w:cs="Arial"/>
          <w:color w:val="000000" w:themeColor="text1"/>
          <w:sz w:val="20"/>
          <w:szCs w:val="20"/>
        </w:rPr>
        <w:t>ali</w:t>
      </w:r>
      <w:r w:rsidRPr="00CB651D">
        <w:rPr>
          <w:rFonts w:cs="Arial"/>
          <w:color w:val="000000" w:themeColor="text1"/>
          <w:sz w:val="20"/>
          <w:szCs w:val="20"/>
        </w:rPr>
        <w:t xml:space="preserve"> samozaposlene osebe</w:t>
      </w:r>
      <w:r w:rsidR="00713E1B" w:rsidRPr="00CB651D">
        <w:rPr>
          <w:rFonts w:cs="Arial"/>
          <w:color w:val="000000" w:themeColor="text1"/>
          <w:sz w:val="20"/>
          <w:szCs w:val="20"/>
        </w:rPr>
        <w:t>;</w:t>
      </w:r>
    </w:p>
    <w:p w14:paraId="4CBAA8B7" w14:textId="3B1A9B4C"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vrsti storitve in dejavnosti</w:t>
      </w:r>
      <w:r w:rsidR="00713E1B" w:rsidRPr="00CB651D">
        <w:rPr>
          <w:rFonts w:cs="Arial"/>
          <w:color w:val="000000" w:themeColor="text1"/>
          <w:sz w:val="20"/>
          <w:szCs w:val="20"/>
        </w:rPr>
        <w:t>;</w:t>
      </w:r>
    </w:p>
    <w:p w14:paraId="2FE73FA3" w14:textId="3B811525"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 xml:space="preserve">kraju in trajanju napotitve </w:t>
      </w:r>
      <w:r w:rsidR="00612631" w:rsidRPr="00CB651D">
        <w:rPr>
          <w:rFonts w:cs="Arial"/>
          <w:color w:val="000000" w:themeColor="text1"/>
          <w:sz w:val="20"/>
          <w:szCs w:val="20"/>
        </w:rPr>
        <w:t>ali</w:t>
      </w:r>
      <w:r w:rsidRPr="00CB651D">
        <w:rPr>
          <w:rFonts w:cs="Arial"/>
          <w:color w:val="000000" w:themeColor="text1"/>
          <w:sz w:val="20"/>
          <w:szCs w:val="20"/>
        </w:rPr>
        <w:t xml:space="preserve"> čezmejnega izvajanja storitve</w:t>
      </w:r>
      <w:r w:rsidR="00713E1B" w:rsidRPr="00CB651D">
        <w:rPr>
          <w:rFonts w:cs="Arial"/>
          <w:color w:val="000000" w:themeColor="text1"/>
          <w:sz w:val="20"/>
          <w:szCs w:val="20"/>
        </w:rPr>
        <w:t>;</w:t>
      </w:r>
    </w:p>
    <w:p w14:paraId="55810ACF" w14:textId="5B45ADD6"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lastRenderedPageBreak/>
        <w:t xml:space="preserve">nazivu </w:t>
      </w:r>
      <w:r w:rsidR="00612631" w:rsidRPr="00CB651D">
        <w:rPr>
          <w:rFonts w:cs="Arial"/>
          <w:color w:val="000000" w:themeColor="text1"/>
          <w:sz w:val="20"/>
          <w:szCs w:val="20"/>
        </w:rPr>
        <w:t>ali</w:t>
      </w:r>
      <w:r w:rsidRPr="00CB651D">
        <w:rPr>
          <w:rFonts w:cs="Arial"/>
          <w:color w:val="000000" w:themeColor="text1"/>
          <w:sz w:val="20"/>
          <w:szCs w:val="20"/>
        </w:rPr>
        <w:t xml:space="preserve"> osebnem imenu naročnika storitve</w:t>
      </w:r>
      <w:r w:rsidR="00713E1B" w:rsidRPr="00CB651D">
        <w:rPr>
          <w:rFonts w:cs="Arial"/>
          <w:color w:val="000000" w:themeColor="text1"/>
          <w:sz w:val="20"/>
          <w:szCs w:val="20"/>
        </w:rPr>
        <w:t>;</w:t>
      </w:r>
    </w:p>
    <w:p w14:paraId="528882B0" w14:textId="5498E4B8"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 xml:space="preserve">sedežu </w:t>
      </w:r>
      <w:r w:rsidR="00612631" w:rsidRPr="00CB651D">
        <w:rPr>
          <w:rFonts w:cs="Arial"/>
          <w:color w:val="000000" w:themeColor="text1"/>
          <w:sz w:val="20"/>
          <w:szCs w:val="20"/>
        </w:rPr>
        <w:t>ali</w:t>
      </w:r>
      <w:r w:rsidRPr="00CB651D">
        <w:rPr>
          <w:rFonts w:cs="Arial"/>
          <w:color w:val="000000" w:themeColor="text1"/>
          <w:sz w:val="20"/>
          <w:szCs w:val="20"/>
        </w:rPr>
        <w:t xml:space="preserve"> naslovu naročnika storitve</w:t>
      </w:r>
      <w:r w:rsidR="00713E1B" w:rsidRPr="00CB651D">
        <w:rPr>
          <w:rFonts w:cs="Arial"/>
          <w:color w:val="000000" w:themeColor="text1"/>
          <w:sz w:val="20"/>
          <w:szCs w:val="20"/>
        </w:rPr>
        <w:t>;</w:t>
      </w:r>
    </w:p>
    <w:p w14:paraId="5A0A6B75" w14:textId="63FD8B8F"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 xml:space="preserve">državi </w:t>
      </w:r>
      <w:r w:rsidR="00612631" w:rsidRPr="00CB651D">
        <w:rPr>
          <w:rFonts w:cs="Arial"/>
          <w:color w:val="000000" w:themeColor="text1"/>
          <w:sz w:val="20"/>
          <w:szCs w:val="20"/>
        </w:rPr>
        <w:t>ali</w:t>
      </w:r>
      <w:r w:rsidRPr="00CB651D">
        <w:rPr>
          <w:rFonts w:cs="Arial"/>
          <w:color w:val="000000" w:themeColor="text1"/>
          <w:sz w:val="20"/>
          <w:szCs w:val="20"/>
        </w:rPr>
        <w:t xml:space="preserve"> državah, kjer se bo storitev izvajala</w:t>
      </w:r>
      <w:r w:rsidR="00713E1B" w:rsidRPr="00CB651D">
        <w:rPr>
          <w:rFonts w:cs="Arial"/>
          <w:color w:val="000000" w:themeColor="text1"/>
          <w:sz w:val="20"/>
          <w:szCs w:val="20"/>
        </w:rPr>
        <w:t>;</w:t>
      </w:r>
    </w:p>
    <w:p w14:paraId="5CC95952" w14:textId="10DFE07E"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državi zaposlitve</w:t>
      </w:r>
      <w:r w:rsidR="00713E1B" w:rsidRPr="00CB651D">
        <w:rPr>
          <w:rFonts w:cs="Arial"/>
          <w:color w:val="000000" w:themeColor="text1"/>
          <w:sz w:val="20"/>
          <w:szCs w:val="20"/>
        </w:rPr>
        <w:t>;</w:t>
      </w:r>
    </w:p>
    <w:p w14:paraId="33747542" w14:textId="77B3F8B1"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nazivu delovnega mesta in poklicu</w:t>
      </w:r>
      <w:r w:rsidR="00713E1B" w:rsidRPr="00CB651D">
        <w:rPr>
          <w:rFonts w:cs="Arial"/>
          <w:color w:val="000000" w:themeColor="text1"/>
          <w:sz w:val="20"/>
          <w:szCs w:val="20"/>
        </w:rPr>
        <w:t>;</w:t>
      </w:r>
    </w:p>
    <w:p w14:paraId="15C32FFC" w14:textId="4E58A3F9"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datumu izdaje potrdila A1</w:t>
      </w:r>
      <w:r w:rsidR="00713E1B" w:rsidRPr="00CB651D">
        <w:rPr>
          <w:rFonts w:cs="Arial"/>
          <w:color w:val="000000" w:themeColor="text1"/>
          <w:sz w:val="20"/>
          <w:szCs w:val="20"/>
        </w:rPr>
        <w:t>;</w:t>
      </w:r>
    </w:p>
    <w:p w14:paraId="7C148333" w14:textId="77777777" w:rsidR="008F46B0" w:rsidRPr="00CB651D" w:rsidRDefault="008F46B0" w:rsidP="00E16DDA">
      <w:pPr>
        <w:pStyle w:val="Odstavek"/>
        <w:numPr>
          <w:ilvl w:val="0"/>
          <w:numId w:val="22"/>
        </w:numPr>
        <w:spacing w:before="0"/>
        <w:ind w:left="1134" w:hanging="425"/>
        <w:rPr>
          <w:rFonts w:cs="Arial"/>
          <w:color w:val="000000" w:themeColor="text1"/>
          <w:sz w:val="20"/>
          <w:szCs w:val="20"/>
        </w:rPr>
      </w:pPr>
      <w:r w:rsidRPr="00CB651D">
        <w:rPr>
          <w:rFonts w:cs="Arial"/>
          <w:color w:val="000000" w:themeColor="text1"/>
          <w:sz w:val="20"/>
          <w:szCs w:val="20"/>
        </w:rPr>
        <w:t>univerzalnem pravnem nasledstvu vlagatelja.</w:t>
      </w:r>
    </w:p>
    <w:p w14:paraId="39FA459F" w14:textId="1BA76279"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(2) O osebah, ki jim je ZZZS </w:t>
      </w:r>
      <w:r w:rsidR="00612631" w:rsidRPr="00CB651D">
        <w:rPr>
          <w:rFonts w:cs="Arial"/>
          <w:color w:val="000000" w:themeColor="text1"/>
          <w:sz w:val="20"/>
          <w:szCs w:val="20"/>
        </w:rPr>
        <w:t xml:space="preserve">ali </w:t>
      </w:r>
      <w:r w:rsidRPr="00CB651D">
        <w:rPr>
          <w:rFonts w:cs="Arial"/>
          <w:color w:val="000000" w:themeColor="text1"/>
          <w:sz w:val="20"/>
          <w:szCs w:val="20"/>
        </w:rPr>
        <w:t xml:space="preserve">pristojni nosilec v skladu </w:t>
      </w:r>
      <w:r w:rsidR="00612631" w:rsidRPr="00CB651D">
        <w:rPr>
          <w:rFonts w:cs="Arial"/>
          <w:color w:val="000000" w:themeColor="text1"/>
          <w:sz w:val="20"/>
          <w:szCs w:val="20"/>
        </w:rPr>
        <w:t>s predpisi</w:t>
      </w:r>
      <w:r w:rsidRPr="00CB651D">
        <w:rPr>
          <w:rFonts w:cs="Arial"/>
          <w:color w:val="000000" w:themeColor="text1"/>
          <w:sz w:val="20"/>
          <w:szCs w:val="20"/>
        </w:rPr>
        <w:t xml:space="preserve"> Evropsk</w:t>
      </w:r>
      <w:r w:rsidR="00612631" w:rsidRPr="00CB651D">
        <w:rPr>
          <w:rFonts w:cs="Arial"/>
          <w:color w:val="000000" w:themeColor="text1"/>
          <w:sz w:val="20"/>
          <w:szCs w:val="20"/>
        </w:rPr>
        <w:t>e</w:t>
      </w:r>
      <w:r w:rsidRPr="00CB651D">
        <w:rPr>
          <w:rFonts w:cs="Arial"/>
          <w:color w:val="000000" w:themeColor="text1"/>
          <w:sz w:val="20"/>
          <w:szCs w:val="20"/>
        </w:rPr>
        <w:t xml:space="preserve"> </w:t>
      </w:r>
      <w:r w:rsidR="00612631" w:rsidRPr="00CB651D">
        <w:rPr>
          <w:rFonts w:cs="Arial"/>
          <w:color w:val="000000" w:themeColor="text1"/>
          <w:sz w:val="20"/>
          <w:szCs w:val="20"/>
        </w:rPr>
        <w:t>unije</w:t>
      </w:r>
      <w:r w:rsidRPr="00CB651D">
        <w:rPr>
          <w:rFonts w:cs="Arial"/>
          <w:color w:val="000000" w:themeColor="text1"/>
          <w:sz w:val="20"/>
          <w:szCs w:val="20"/>
        </w:rPr>
        <w:t xml:space="preserve"> izdal potrdilo A1 in </w:t>
      </w:r>
      <w:r w:rsidR="00930A48" w:rsidRPr="00CB651D">
        <w:rPr>
          <w:rFonts w:cs="Arial"/>
          <w:color w:val="000000" w:themeColor="text1"/>
          <w:sz w:val="20"/>
          <w:szCs w:val="20"/>
        </w:rPr>
        <w:t>ni</w:t>
      </w:r>
      <w:r w:rsidRPr="00CB651D">
        <w:rPr>
          <w:rFonts w:cs="Arial"/>
          <w:color w:val="000000" w:themeColor="text1"/>
          <w:sz w:val="20"/>
          <w:szCs w:val="20"/>
        </w:rPr>
        <w:t xml:space="preserve">so </w:t>
      </w:r>
      <w:r w:rsidR="00930A48" w:rsidRPr="00CB651D">
        <w:rPr>
          <w:rFonts w:cs="Arial"/>
          <w:color w:val="000000" w:themeColor="text1"/>
          <w:sz w:val="20"/>
          <w:szCs w:val="20"/>
        </w:rPr>
        <w:t xml:space="preserve">osebe iz prejšnjega odstavka ter so </w:t>
      </w:r>
      <w:r w:rsidRPr="00CB651D">
        <w:rPr>
          <w:rFonts w:cs="Arial"/>
          <w:color w:val="000000" w:themeColor="text1"/>
          <w:sz w:val="20"/>
          <w:szCs w:val="20"/>
        </w:rPr>
        <w:t>na podlagi določene pristojne zakonodaje zavarovane po predpisih o pokojninskem in invalidskem zavarovanju v Republiki Sloveniji, se v matično evidenco poleg podatkov iz prejšnjega člena vnesejo tudi podatki o:</w:t>
      </w:r>
    </w:p>
    <w:p w14:paraId="514DB59C" w14:textId="7F798801" w:rsidR="008F46B0" w:rsidRPr="00CB651D" w:rsidRDefault="008F46B0" w:rsidP="00E16DDA">
      <w:pPr>
        <w:pStyle w:val="Odstavek"/>
        <w:numPr>
          <w:ilvl w:val="0"/>
          <w:numId w:val="19"/>
        </w:numPr>
        <w:tabs>
          <w:tab w:val="left" w:pos="1134"/>
        </w:tabs>
        <w:spacing w:before="0"/>
        <w:ind w:left="1134" w:hanging="425"/>
        <w:rPr>
          <w:rFonts w:cs="Arial"/>
          <w:color w:val="000000" w:themeColor="text1"/>
          <w:sz w:val="20"/>
          <w:szCs w:val="20"/>
        </w:rPr>
      </w:pPr>
      <w:r w:rsidRPr="00CB651D">
        <w:rPr>
          <w:rFonts w:cs="Arial"/>
          <w:color w:val="000000" w:themeColor="text1"/>
          <w:sz w:val="20"/>
          <w:szCs w:val="20"/>
        </w:rPr>
        <w:t>predpisih države članice</w:t>
      </w:r>
      <w:r w:rsidR="00415678" w:rsidRPr="00CB651D">
        <w:rPr>
          <w:rFonts w:cs="Arial"/>
          <w:color w:val="000000" w:themeColor="text1"/>
          <w:sz w:val="20"/>
          <w:szCs w:val="20"/>
        </w:rPr>
        <w:t xml:space="preserve"> E</w:t>
      </w:r>
      <w:r w:rsidR="009B396D" w:rsidRPr="00CB651D">
        <w:rPr>
          <w:rFonts w:cs="Arial"/>
          <w:color w:val="000000" w:themeColor="text1"/>
          <w:sz w:val="20"/>
          <w:szCs w:val="20"/>
        </w:rPr>
        <w:t>vropske unije (v nadaljnjem besedilu: država članica EU)</w:t>
      </w:r>
      <w:r w:rsidRPr="00CB651D">
        <w:rPr>
          <w:rFonts w:cs="Arial"/>
          <w:color w:val="000000" w:themeColor="text1"/>
          <w:sz w:val="20"/>
          <w:szCs w:val="20"/>
        </w:rPr>
        <w:t>, ki se uporabljajo</w:t>
      </w:r>
      <w:r w:rsidR="00713E1B" w:rsidRPr="00CB651D">
        <w:rPr>
          <w:rFonts w:cs="Arial"/>
          <w:color w:val="000000" w:themeColor="text1"/>
          <w:sz w:val="20"/>
          <w:szCs w:val="20"/>
        </w:rPr>
        <w:t>;</w:t>
      </w:r>
    </w:p>
    <w:p w14:paraId="2D3CFB23" w14:textId="28B50084" w:rsidR="008F46B0" w:rsidRPr="00CB651D" w:rsidRDefault="008F46B0" w:rsidP="00E16DDA">
      <w:pPr>
        <w:pStyle w:val="Odstavek"/>
        <w:numPr>
          <w:ilvl w:val="0"/>
          <w:numId w:val="19"/>
        </w:numPr>
        <w:tabs>
          <w:tab w:val="left" w:pos="1134"/>
        </w:tabs>
        <w:spacing w:before="0"/>
        <w:ind w:left="1134" w:hanging="425"/>
        <w:rPr>
          <w:rFonts w:cs="Arial"/>
          <w:color w:val="000000" w:themeColor="text1"/>
          <w:sz w:val="20"/>
          <w:szCs w:val="20"/>
        </w:rPr>
      </w:pPr>
      <w:r w:rsidRPr="00CB651D">
        <w:rPr>
          <w:rFonts w:cs="Arial"/>
          <w:color w:val="000000" w:themeColor="text1"/>
          <w:sz w:val="20"/>
          <w:szCs w:val="20"/>
        </w:rPr>
        <w:t>obdobju</w:t>
      </w:r>
      <w:r w:rsidR="00374628" w:rsidRPr="00CB651D">
        <w:rPr>
          <w:rFonts w:cs="Arial"/>
          <w:color w:val="000000" w:themeColor="text1"/>
          <w:sz w:val="20"/>
          <w:szCs w:val="20"/>
        </w:rPr>
        <w:t>, za kater</w:t>
      </w:r>
      <w:r w:rsidR="00EF7941" w:rsidRPr="00CB651D">
        <w:rPr>
          <w:rFonts w:cs="Arial"/>
          <w:color w:val="000000" w:themeColor="text1"/>
          <w:sz w:val="20"/>
          <w:szCs w:val="20"/>
        </w:rPr>
        <w:t>o</w:t>
      </w:r>
      <w:r w:rsidR="00374628" w:rsidRPr="00CB651D">
        <w:rPr>
          <w:rFonts w:cs="Arial"/>
          <w:color w:val="000000" w:themeColor="text1"/>
          <w:sz w:val="20"/>
          <w:szCs w:val="20"/>
        </w:rPr>
        <w:t xml:space="preserve"> je bil izdan obrazec A1;</w:t>
      </w:r>
    </w:p>
    <w:p w14:paraId="177B42E9" w14:textId="76519600" w:rsidR="008F46B0" w:rsidRPr="00CB651D" w:rsidRDefault="008F46B0" w:rsidP="00E16DDA">
      <w:pPr>
        <w:pStyle w:val="Odstavek"/>
        <w:numPr>
          <w:ilvl w:val="0"/>
          <w:numId w:val="19"/>
        </w:numPr>
        <w:tabs>
          <w:tab w:val="left" w:pos="1134"/>
        </w:tabs>
        <w:spacing w:before="0"/>
        <w:ind w:left="1134" w:hanging="425"/>
        <w:rPr>
          <w:rFonts w:cs="Arial"/>
          <w:color w:val="000000" w:themeColor="text1"/>
          <w:sz w:val="20"/>
          <w:szCs w:val="20"/>
        </w:rPr>
      </w:pPr>
      <w:r w:rsidRPr="00CB651D">
        <w:rPr>
          <w:rFonts w:cs="Arial"/>
          <w:color w:val="000000" w:themeColor="text1"/>
          <w:sz w:val="20"/>
          <w:szCs w:val="20"/>
        </w:rPr>
        <w:t>statusu osebe, v okviru katerega dela v državi članici EU</w:t>
      </w:r>
      <w:r w:rsidR="00713E1B" w:rsidRPr="00CB651D">
        <w:rPr>
          <w:rFonts w:cs="Arial"/>
          <w:color w:val="000000" w:themeColor="text1"/>
          <w:sz w:val="20"/>
          <w:szCs w:val="20"/>
        </w:rPr>
        <w:t>;</w:t>
      </w:r>
      <w:r w:rsidRPr="00CB651D">
        <w:rPr>
          <w:rFonts w:cs="Arial"/>
          <w:color w:val="000000" w:themeColor="text1"/>
          <w:sz w:val="20"/>
          <w:szCs w:val="20"/>
        </w:rPr>
        <w:t xml:space="preserve"> </w:t>
      </w:r>
    </w:p>
    <w:p w14:paraId="6EC2AC46" w14:textId="32F46687" w:rsidR="008F46B0" w:rsidRPr="00CB651D" w:rsidRDefault="008F46B0" w:rsidP="00E16DDA">
      <w:pPr>
        <w:pStyle w:val="Odstavek"/>
        <w:numPr>
          <w:ilvl w:val="0"/>
          <w:numId w:val="19"/>
        </w:numPr>
        <w:tabs>
          <w:tab w:val="left" w:pos="1134"/>
        </w:tabs>
        <w:spacing w:before="0"/>
        <w:ind w:left="1134" w:hanging="425"/>
        <w:rPr>
          <w:rFonts w:cs="Arial"/>
          <w:color w:val="000000" w:themeColor="text1"/>
          <w:sz w:val="20"/>
          <w:szCs w:val="20"/>
        </w:rPr>
      </w:pPr>
      <w:r w:rsidRPr="00CB651D">
        <w:rPr>
          <w:rFonts w:cs="Arial"/>
          <w:color w:val="000000" w:themeColor="text1"/>
          <w:sz w:val="20"/>
          <w:szCs w:val="20"/>
        </w:rPr>
        <w:t>državi članici EU, v kateri se delo opravlja</w:t>
      </w:r>
      <w:r w:rsidR="00713E1B" w:rsidRPr="00CB651D">
        <w:rPr>
          <w:rFonts w:cs="Arial"/>
          <w:color w:val="000000" w:themeColor="text1"/>
          <w:sz w:val="20"/>
          <w:szCs w:val="20"/>
        </w:rPr>
        <w:t>;</w:t>
      </w:r>
    </w:p>
    <w:p w14:paraId="3D57EC25" w14:textId="650E0B81" w:rsidR="008F46B0" w:rsidRPr="00CB651D" w:rsidRDefault="008F46B0" w:rsidP="00E16DDA">
      <w:pPr>
        <w:pStyle w:val="Odstavek"/>
        <w:numPr>
          <w:ilvl w:val="0"/>
          <w:numId w:val="19"/>
        </w:numPr>
        <w:tabs>
          <w:tab w:val="left" w:pos="1134"/>
        </w:tabs>
        <w:spacing w:before="0"/>
        <w:ind w:left="1134" w:hanging="425"/>
        <w:rPr>
          <w:rFonts w:cs="Arial"/>
          <w:color w:val="000000" w:themeColor="text1"/>
          <w:sz w:val="20"/>
          <w:szCs w:val="20"/>
        </w:rPr>
      </w:pPr>
      <w:r w:rsidRPr="00CB651D">
        <w:rPr>
          <w:rFonts w:cs="Arial"/>
          <w:color w:val="000000" w:themeColor="text1"/>
          <w:sz w:val="20"/>
          <w:szCs w:val="20"/>
        </w:rPr>
        <w:t xml:space="preserve">zavezancu </w:t>
      </w:r>
      <w:r w:rsidR="0045257C" w:rsidRPr="00CB651D">
        <w:rPr>
          <w:rFonts w:cs="Arial"/>
          <w:color w:val="000000" w:themeColor="text1"/>
          <w:sz w:val="20"/>
          <w:szCs w:val="20"/>
        </w:rPr>
        <w:t>ali</w:t>
      </w:r>
      <w:r w:rsidRPr="00CB651D">
        <w:rPr>
          <w:rFonts w:cs="Arial"/>
          <w:color w:val="000000" w:themeColor="text1"/>
          <w:sz w:val="20"/>
          <w:szCs w:val="20"/>
        </w:rPr>
        <w:t xml:space="preserve"> delodajalcu v drugi državi članici EU</w:t>
      </w:r>
      <w:r w:rsidR="00713E1B" w:rsidRPr="00CB651D">
        <w:rPr>
          <w:rFonts w:cs="Arial"/>
          <w:color w:val="000000" w:themeColor="text1"/>
          <w:sz w:val="20"/>
          <w:szCs w:val="20"/>
        </w:rPr>
        <w:t>;</w:t>
      </w:r>
    </w:p>
    <w:p w14:paraId="710B24E0" w14:textId="77777777" w:rsidR="008F46B0" w:rsidRPr="00CB651D" w:rsidRDefault="008F46B0" w:rsidP="00E16DDA">
      <w:pPr>
        <w:pStyle w:val="Odstavek"/>
        <w:numPr>
          <w:ilvl w:val="0"/>
          <w:numId w:val="19"/>
        </w:numPr>
        <w:tabs>
          <w:tab w:val="left" w:pos="1134"/>
        </w:tabs>
        <w:spacing w:before="0"/>
        <w:ind w:left="1134" w:hanging="425"/>
        <w:rPr>
          <w:rFonts w:cs="Arial"/>
          <w:color w:val="000000" w:themeColor="text1"/>
          <w:sz w:val="20"/>
          <w:szCs w:val="20"/>
        </w:rPr>
      </w:pPr>
      <w:r w:rsidRPr="00CB651D">
        <w:rPr>
          <w:rFonts w:cs="Arial"/>
          <w:color w:val="000000" w:themeColor="text1"/>
          <w:sz w:val="20"/>
          <w:szCs w:val="20"/>
        </w:rPr>
        <w:t>pristojnem nosilcu, ki je izdal potrdilo A1.</w:t>
      </w:r>
    </w:p>
    <w:p w14:paraId="5392929F" w14:textId="36B753A3"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(3) O osebah, ki niso zavarovane po predpisih o pokojninskem in invalidskem zavarovanju v Republiki Sloveniji in je na območju Republike Slovenije nastalo pravno razmerje, za katero je bila na podlagi </w:t>
      </w:r>
      <w:r w:rsidR="0045257C" w:rsidRPr="00CB651D">
        <w:rPr>
          <w:rFonts w:cs="Arial"/>
          <w:color w:val="000000" w:themeColor="text1"/>
          <w:sz w:val="20"/>
          <w:szCs w:val="20"/>
        </w:rPr>
        <w:t>predpisov</w:t>
      </w:r>
      <w:r w:rsidRPr="00CB651D">
        <w:rPr>
          <w:rFonts w:cs="Arial"/>
          <w:color w:val="000000" w:themeColor="text1"/>
          <w:sz w:val="20"/>
          <w:szCs w:val="20"/>
        </w:rPr>
        <w:t xml:space="preserve"> Evropsk</w:t>
      </w:r>
      <w:r w:rsidR="0045257C" w:rsidRPr="00CB651D">
        <w:rPr>
          <w:rFonts w:cs="Arial"/>
          <w:color w:val="000000" w:themeColor="text1"/>
          <w:sz w:val="20"/>
          <w:szCs w:val="20"/>
        </w:rPr>
        <w:t>e unije</w:t>
      </w:r>
      <w:r w:rsidRPr="00CB651D">
        <w:rPr>
          <w:rFonts w:cs="Arial"/>
          <w:color w:val="000000" w:themeColor="text1"/>
          <w:sz w:val="20"/>
          <w:szCs w:val="20"/>
        </w:rPr>
        <w:t xml:space="preserve"> določena zakonodaja druge države članice EU, se v matično evidenco vnesejo tudi podatki iz prejšnjega odstavka.</w:t>
      </w:r>
    </w:p>
    <w:p w14:paraId="390FB14F" w14:textId="321058B3"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(4) Podatke iz </w:t>
      </w:r>
      <w:r w:rsidR="00713E1B" w:rsidRPr="00CB651D">
        <w:rPr>
          <w:rFonts w:cs="Arial"/>
          <w:color w:val="000000" w:themeColor="text1"/>
          <w:sz w:val="20"/>
          <w:szCs w:val="20"/>
        </w:rPr>
        <w:t>prvega do tretjega odstavka</w:t>
      </w:r>
      <w:r w:rsidRPr="00CB651D">
        <w:rPr>
          <w:rFonts w:cs="Arial"/>
          <w:color w:val="000000" w:themeColor="text1"/>
          <w:sz w:val="20"/>
          <w:szCs w:val="20"/>
        </w:rPr>
        <w:t xml:space="preserve"> tega člena zavodu posreduje ZZZS.</w:t>
      </w:r>
    </w:p>
    <w:p w14:paraId="2A11EB7B"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11.b člen</w:t>
      </w:r>
    </w:p>
    <w:p w14:paraId="0C83A7FA"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(podatki o elektronskem naslovu in elektronski identiteti)</w:t>
      </w:r>
    </w:p>
    <w:p w14:paraId="31CFD094" w14:textId="00766E39"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(1) Zavod </w:t>
      </w:r>
      <w:r w:rsidR="00DE57FF" w:rsidRPr="00CB651D">
        <w:rPr>
          <w:rFonts w:cs="Arial"/>
          <w:color w:val="000000" w:themeColor="text1"/>
          <w:sz w:val="20"/>
          <w:szCs w:val="20"/>
        </w:rPr>
        <w:t xml:space="preserve">v matični evidenci </w:t>
      </w:r>
      <w:r w:rsidRPr="00CB651D">
        <w:rPr>
          <w:rFonts w:cs="Arial"/>
          <w:color w:val="000000" w:themeColor="text1"/>
          <w:sz w:val="20"/>
          <w:szCs w:val="20"/>
        </w:rPr>
        <w:t>zbira in obdeluje naslednje podatke:</w:t>
      </w:r>
    </w:p>
    <w:p w14:paraId="0C817E6F" w14:textId="6DAA4352" w:rsidR="008F46B0" w:rsidRPr="00CB651D" w:rsidRDefault="00B65904" w:rsidP="00037CA5">
      <w:pPr>
        <w:pStyle w:val="Alineazaodstavkom"/>
        <w:numPr>
          <w:ilvl w:val="0"/>
          <w:numId w:val="0"/>
        </w:numPr>
        <w:ind w:left="425"/>
        <w:rPr>
          <w:color w:val="000000" w:themeColor="text1"/>
          <w:sz w:val="20"/>
          <w:szCs w:val="20"/>
        </w:rPr>
      </w:pPr>
      <w:r w:rsidRPr="00CB651D">
        <w:rPr>
          <w:color w:val="000000" w:themeColor="text1"/>
          <w:sz w:val="20"/>
          <w:szCs w:val="20"/>
        </w:rPr>
        <w:t xml:space="preserve">− </w:t>
      </w:r>
      <w:r w:rsidR="008F46B0" w:rsidRPr="00CB651D">
        <w:rPr>
          <w:color w:val="000000" w:themeColor="text1"/>
          <w:sz w:val="20"/>
          <w:szCs w:val="20"/>
        </w:rPr>
        <w:t xml:space="preserve">kontaktne podatke o elektronskem naslovu in mobilni telefonski številki ter </w:t>
      </w:r>
    </w:p>
    <w:p w14:paraId="5EDC126F" w14:textId="4DB50BB8" w:rsidR="008F46B0" w:rsidRPr="00CB651D" w:rsidRDefault="00B65904" w:rsidP="00037CA5">
      <w:pPr>
        <w:pStyle w:val="Alineazaodstavkom"/>
        <w:numPr>
          <w:ilvl w:val="0"/>
          <w:numId w:val="0"/>
        </w:numPr>
        <w:ind w:left="425"/>
        <w:rPr>
          <w:color w:val="000000" w:themeColor="text1"/>
          <w:sz w:val="20"/>
          <w:szCs w:val="20"/>
        </w:rPr>
      </w:pPr>
      <w:r w:rsidRPr="00CB651D">
        <w:rPr>
          <w:color w:val="000000" w:themeColor="text1"/>
          <w:sz w:val="20"/>
          <w:szCs w:val="20"/>
        </w:rPr>
        <w:t xml:space="preserve">− </w:t>
      </w:r>
      <w:r w:rsidR="008F46B0" w:rsidRPr="00CB651D">
        <w:rPr>
          <w:color w:val="000000" w:themeColor="text1"/>
          <w:sz w:val="20"/>
          <w:szCs w:val="20"/>
        </w:rPr>
        <w:t>podatke o osebni elektronski identiteti in podatke o sredstvih elektronske identifikacije.</w:t>
      </w:r>
    </w:p>
    <w:p w14:paraId="3BBC0950" w14:textId="580F0816"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(2) Podatki iz prejšnjega odstavka se zbirajo in obdelujejo za vse subjekte iz 5. člena tega zakona in njihove zastopnike in pooblaščence ter za vse druge </w:t>
      </w:r>
      <w:r w:rsidR="005724BE" w:rsidRPr="00CB651D">
        <w:rPr>
          <w:rFonts w:cs="Arial"/>
          <w:color w:val="000000" w:themeColor="text1"/>
          <w:sz w:val="20"/>
          <w:szCs w:val="20"/>
        </w:rPr>
        <w:t xml:space="preserve">pravne in fizične osebe, ki poslujejo z zavodom. </w:t>
      </w:r>
    </w:p>
    <w:p w14:paraId="37BE0580" w14:textId="3611BEBD"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(3) Ne glede na 8. člen tega zakona se podatki iz prvega odstavka tega člena pridobivajo od subjekta, na katerega se nanašajo, od njegovega zastopnika in pooblaščenca ter iz uradnih evidenc</w:t>
      </w:r>
      <w:r w:rsidR="00DE57FF" w:rsidRPr="00CB651D">
        <w:rPr>
          <w:rFonts w:cs="Arial"/>
          <w:color w:val="000000" w:themeColor="text1"/>
          <w:sz w:val="20"/>
          <w:szCs w:val="20"/>
        </w:rPr>
        <w:t xml:space="preserve"> FURS in </w:t>
      </w:r>
      <w:r w:rsidR="00A02380">
        <w:rPr>
          <w:rFonts w:cs="Arial"/>
          <w:color w:val="000000" w:themeColor="text1"/>
          <w:sz w:val="20"/>
          <w:szCs w:val="20"/>
        </w:rPr>
        <w:t>C</w:t>
      </w:r>
      <w:r w:rsidR="00DE57FF" w:rsidRPr="00CB651D">
        <w:rPr>
          <w:rFonts w:cs="Arial"/>
          <w:color w:val="000000" w:themeColor="text1"/>
          <w:sz w:val="20"/>
          <w:szCs w:val="20"/>
        </w:rPr>
        <w:t>entralnega registra prebivalstva</w:t>
      </w:r>
      <w:r w:rsidRPr="00CB651D">
        <w:rPr>
          <w:rFonts w:cs="Arial"/>
          <w:color w:val="000000" w:themeColor="text1"/>
          <w:sz w:val="20"/>
          <w:szCs w:val="20"/>
        </w:rPr>
        <w:t xml:space="preserve">, v katerih fizične in pravne osebe registrirajo svoj elektronski naslov za vročanje </w:t>
      </w:r>
      <w:r w:rsidR="0045257C" w:rsidRPr="00CB651D">
        <w:rPr>
          <w:rFonts w:cs="Arial"/>
          <w:color w:val="000000" w:themeColor="text1"/>
          <w:sz w:val="20"/>
          <w:szCs w:val="20"/>
        </w:rPr>
        <w:t>ali</w:t>
      </w:r>
      <w:r w:rsidRPr="00CB651D">
        <w:rPr>
          <w:rFonts w:cs="Arial"/>
          <w:color w:val="000000" w:themeColor="text1"/>
          <w:sz w:val="20"/>
          <w:szCs w:val="20"/>
        </w:rPr>
        <w:t xml:space="preserve"> kontaktne podatke vpišejo prostovoljno. Podatki iz uradnih evidenc se pridobijo po uradni dolžnosti. </w:t>
      </w:r>
    </w:p>
    <w:p w14:paraId="0FE5C543"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(4) Podatke o elektronskem naslovu in mobilni telefonski številki, ki niso bili posredovani v uradne evidence drugih organov, subjekt, na katerega se nanašajo, posreduje zavodu prostovoljno.</w:t>
      </w:r>
    </w:p>
    <w:p w14:paraId="7CCD52EF"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(5) Podatki iz prvega odstavka tega člena se zbirajo in obdelujejo izključno za naslednje namene:</w:t>
      </w:r>
    </w:p>
    <w:p w14:paraId="6BF3927B" w14:textId="291B4055" w:rsidR="008F46B0" w:rsidRPr="00CB651D" w:rsidRDefault="00FA7B71" w:rsidP="00037CA5">
      <w:pPr>
        <w:pStyle w:val="Alineazaodstavkom"/>
        <w:numPr>
          <w:ilvl w:val="0"/>
          <w:numId w:val="0"/>
        </w:numPr>
        <w:ind w:left="425"/>
        <w:rPr>
          <w:color w:val="000000" w:themeColor="text1"/>
          <w:sz w:val="20"/>
          <w:szCs w:val="20"/>
        </w:rPr>
      </w:pPr>
      <w:r w:rsidRPr="00CB651D">
        <w:rPr>
          <w:color w:val="000000" w:themeColor="text1"/>
          <w:sz w:val="20"/>
          <w:szCs w:val="20"/>
        </w:rPr>
        <w:t xml:space="preserve">− </w:t>
      </w:r>
      <w:r w:rsidR="008F46B0" w:rsidRPr="00CB651D">
        <w:rPr>
          <w:color w:val="000000" w:themeColor="text1"/>
          <w:sz w:val="20"/>
          <w:szCs w:val="20"/>
        </w:rPr>
        <w:t xml:space="preserve">osebnega vročanja elektronskih dokumentov v varen elektronski predal </w:t>
      </w:r>
      <w:r w:rsidR="0045257C" w:rsidRPr="00CB651D">
        <w:rPr>
          <w:color w:val="000000" w:themeColor="text1"/>
          <w:sz w:val="20"/>
          <w:szCs w:val="20"/>
        </w:rPr>
        <w:t>ali</w:t>
      </w:r>
      <w:r w:rsidR="008F46B0" w:rsidRPr="00CB651D">
        <w:rPr>
          <w:color w:val="000000" w:themeColor="text1"/>
          <w:sz w:val="20"/>
          <w:szCs w:val="20"/>
        </w:rPr>
        <w:t xml:space="preserve"> drug elektronski predal</w:t>
      </w:r>
      <w:r w:rsidR="00713E1B" w:rsidRPr="00CB651D">
        <w:rPr>
          <w:color w:val="000000" w:themeColor="text1"/>
          <w:sz w:val="20"/>
          <w:szCs w:val="20"/>
        </w:rPr>
        <w:t>;</w:t>
      </w:r>
    </w:p>
    <w:p w14:paraId="7A477C08" w14:textId="16BCB594" w:rsidR="008F46B0" w:rsidRPr="00CB651D" w:rsidRDefault="00FA7B71" w:rsidP="00037CA5">
      <w:pPr>
        <w:pStyle w:val="Alineazaodstavkom"/>
        <w:numPr>
          <w:ilvl w:val="0"/>
          <w:numId w:val="0"/>
        </w:numPr>
        <w:ind w:left="425"/>
        <w:rPr>
          <w:color w:val="000000" w:themeColor="text1"/>
          <w:sz w:val="20"/>
          <w:szCs w:val="20"/>
        </w:rPr>
      </w:pPr>
      <w:r w:rsidRPr="00CB651D">
        <w:rPr>
          <w:color w:val="000000" w:themeColor="text1"/>
          <w:sz w:val="20"/>
          <w:szCs w:val="20"/>
        </w:rPr>
        <w:t xml:space="preserve">− </w:t>
      </w:r>
      <w:r w:rsidR="008F46B0" w:rsidRPr="00CB651D">
        <w:rPr>
          <w:color w:val="000000" w:themeColor="text1"/>
          <w:sz w:val="20"/>
          <w:szCs w:val="20"/>
        </w:rPr>
        <w:t xml:space="preserve">pošiljanja </w:t>
      </w:r>
      <w:proofErr w:type="spellStart"/>
      <w:r w:rsidR="008F46B0" w:rsidRPr="00CB651D">
        <w:rPr>
          <w:color w:val="000000" w:themeColor="text1"/>
          <w:sz w:val="20"/>
          <w:szCs w:val="20"/>
        </w:rPr>
        <w:t>nezavezujočih</w:t>
      </w:r>
      <w:proofErr w:type="spellEnd"/>
      <w:r w:rsidR="008F46B0" w:rsidRPr="00CB651D">
        <w:rPr>
          <w:color w:val="000000" w:themeColor="text1"/>
          <w:sz w:val="20"/>
          <w:szCs w:val="20"/>
        </w:rPr>
        <w:t xml:space="preserve"> obvestil, ki ne vsebujejo osebnih podatkov</w:t>
      </w:r>
      <w:r w:rsidR="00713E1B" w:rsidRPr="00CB651D">
        <w:rPr>
          <w:color w:val="000000" w:themeColor="text1"/>
          <w:sz w:val="20"/>
          <w:szCs w:val="20"/>
        </w:rPr>
        <w:t>;</w:t>
      </w:r>
    </w:p>
    <w:p w14:paraId="236E28C8" w14:textId="2DFD18D8" w:rsidR="008F46B0" w:rsidRPr="00CB651D" w:rsidRDefault="00FA7B71" w:rsidP="00037CA5">
      <w:pPr>
        <w:pStyle w:val="Alineazaodstavkom"/>
        <w:numPr>
          <w:ilvl w:val="0"/>
          <w:numId w:val="0"/>
        </w:numPr>
        <w:ind w:left="425"/>
        <w:rPr>
          <w:color w:val="000000" w:themeColor="text1"/>
          <w:sz w:val="20"/>
          <w:szCs w:val="20"/>
        </w:rPr>
      </w:pPr>
      <w:r w:rsidRPr="00CB651D">
        <w:rPr>
          <w:color w:val="000000" w:themeColor="text1"/>
          <w:sz w:val="20"/>
          <w:szCs w:val="20"/>
        </w:rPr>
        <w:t xml:space="preserve">− </w:t>
      </w:r>
      <w:r w:rsidR="008F46B0" w:rsidRPr="00CB651D">
        <w:rPr>
          <w:color w:val="000000" w:themeColor="text1"/>
          <w:sz w:val="20"/>
          <w:szCs w:val="20"/>
        </w:rPr>
        <w:t xml:space="preserve">vročanja </w:t>
      </w:r>
      <w:proofErr w:type="spellStart"/>
      <w:r w:rsidR="008F46B0" w:rsidRPr="00CB651D">
        <w:rPr>
          <w:color w:val="000000" w:themeColor="text1"/>
          <w:sz w:val="20"/>
          <w:szCs w:val="20"/>
        </w:rPr>
        <w:t>nezavezujočih</w:t>
      </w:r>
      <w:proofErr w:type="spellEnd"/>
      <w:r w:rsidR="008F46B0" w:rsidRPr="00CB651D">
        <w:rPr>
          <w:color w:val="000000" w:themeColor="text1"/>
          <w:sz w:val="20"/>
          <w:szCs w:val="20"/>
        </w:rPr>
        <w:t xml:space="preserve"> obvestil, ki vsebujejo osebne podatke, v varen elektronski predal ali v drug elektronski predal, če je zagotovljena ustrezna zaščita osebnih podatkov</w:t>
      </w:r>
      <w:r w:rsidR="00713E1B" w:rsidRPr="00CB651D">
        <w:rPr>
          <w:color w:val="000000" w:themeColor="text1"/>
          <w:sz w:val="20"/>
          <w:szCs w:val="20"/>
        </w:rPr>
        <w:t>;</w:t>
      </w:r>
      <w:r w:rsidR="008F46B0" w:rsidRPr="00CB651D">
        <w:rPr>
          <w:color w:val="000000" w:themeColor="text1"/>
          <w:sz w:val="20"/>
          <w:szCs w:val="20"/>
        </w:rPr>
        <w:t xml:space="preserve"> </w:t>
      </w:r>
    </w:p>
    <w:p w14:paraId="541F4D75" w14:textId="67768755" w:rsidR="008F46B0" w:rsidRPr="00CB651D" w:rsidRDefault="00FA7B71" w:rsidP="00037CA5">
      <w:pPr>
        <w:pStyle w:val="Alineazaodstavkom"/>
        <w:numPr>
          <w:ilvl w:val="0"/>
          <w:numId w:val="0"/>
        </w:numPr>
        <w:ind w:left="425"/>
        <w:rPr>
          <w:color w:val="000000" w:themeColor="text1"/>
          <w:sz w:val="20"/>
          <w:szCs w:val="20"/>
        </w:rPr>
      </w:pPr>
      <w:r w:rsidRPr="00CB651D">
        <w:rPr>
          <w:color w:val="000000" w:themeColor="text1"/>
          <w:sz w:val="20"/>
          <w:szCs w:val="20"/>
        </w:rPr>
        <w:t xml:space="preserve">− </w:t>
      </w:r>
      <w:r w:rsidR="008F46B0" w:rsidRPr="00CB651D">
        <w:rPr>
          <w:color w:val="000000" w:themeColor="text1"/>
          <w:sz w:val="20"/>
          <w:szCs w:val="20"/>
        </w:rPr>
        <w:t>komunikacije z zavezancem ter njegovim zastopnikom ali pooblaščencem v postopkih iz 50. do 52. člena, 57. člena in 60. do 71. člena tega zakona.</w:t>
      </w:r>
    </w:p>
    <w:p w14:paraId="4FEB6250" w14:textId="4D8EF0AB"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lastRenderedPageBreak/>
        <w:t xml:space="preserve">(6) Podatki iz prvega odstavka tega člena se uporabljajo za namene iz prejšnjega odstavka pod pogoji, ki jih določa zakon, ki ureja splošni upravni postopek, oziroma za namene, </w:t>
      </w:r>
      <w:r w:rsidR="008636AF" w:rsidRPr="00CB651D">
        <w:rPr>
          <w:rFonts w:cs="Arial"/>
          <w:color w:val="000000" w:themeColor="text1"/>
          <w:sz w:val="20"/>
          <w:szCs w:val="20"/>
        </w:rPr>
        <w:t xml:space="preserve">za </w:t>
      </w:r>
      <w:r w:rsidRPr="00CB651D">
        <w:rPr>
          <w:rFonts w:cs="Arial"/>
          <w:color w:val="000000" w:themeColor="text1"/>
          <w:sz w:val="20"/>
          <w:szCs w:val="20"/>
        </w:rPr>
        <w:t xml:space="preserve">katere je subjekt, na katerega se nanašajo, </w:t>
      </w:r>
      <w:r w:rsidR="008636AF" w:rsidRPr="00CB651D">
        <w:rPr>
          <w:rFonts w:cs="Arial"/>
          <w:color w:val="000000" w:themeColor="text1"/>
          <w:sz w:val="20"/>
          <w:szCs w:val="20"/>
        </w:rPr>
        <w:t>posredoval podatke</w:t>
      </w:r>
      <w:r w:rsidRPr="00CB651D">
        <w:rPr>
          <w:rFonts w:cs="Arial"/>
          <w:color w:val="000000" w:themeColor="text1"/>
          <w:sz w:val="20"/>
          <w:szCs w:val="20"/>
        </w:rPr>
        <w:t>.«.</w:t>
      </w:r>
    </w:p>
    <w:p w14:paraId="1427649E"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5. člen</w:t>
      </w:r>
    </w:p>
    <w:p w14:paraId="464BB4CD"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18. člen se spremeni tako, da se glasi: </w:t>
      </w:r>
    </w:p>
    <w:p w14:paraId="6163E72D"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»18. člen</w:t>
      </w:r>
    </w:p>
    <w:p w14:paraId="50A886DC"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(podatki o upravičencih do izplačila 40 % ali 20 % predčasne ali starostne pokojnine)</w:t>
      </w:r>
    </w:p>
    <w:p w14:paraId="6C4A73C5" w14:textId="33FDA1D4"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Za upravičence do izplačila 40 % </w:t>
      </w:r>
      <w:r w:rsidR="00921E06" w:rsidRPr="00CB651D">
        <w:rPr>
          <w:rFonts w:cs="Arial"/>
          <w:color w:val="000000" w:themeColor="text1"/>
          <w:sz w:val="20"/>
          <w:szCs w:val="20"/>
        </w:rPr>
        <w:t>ali</w:t>
      </w:r>
      <w:r w:rsidRPr="00CB651D">
        <w:rPr>
          <w:rFonts w:cs="Arial"/>
          <w:color w:val="000000" w:themeColor="text1"/>
          <w:sz w:val="20"/>
          <w:szCs w:val="20"/>
        </w:rPr>
        <w:t xml:space="preserve"> 20 % predčasne ali starostne pokojnine se vnesejo v matično evidenco poleg podatkov iz 11. člena tega zakona, </w:t>
      </w:r>
      <w:r w:rsidR="00930A48" w:rsidRPr="00CB651D">
        <w:rPr>
          <w:rFonts w:cs="Arial"/>
          <w:color w:val="000000" w:themeColor="text1"/>
          <w:sz w:val="20"/>
          <w:szCs w:val="20"/>
        </w:rPr>
        <w:t xml:space="preserve">ki so potrebni za priznanje, odmero in izplačevanje pravic, </w:t>
      </w:r>
      <w:r w:rsidRPr="00CB651D">
        <w:rPr>
          <w:rFonts w:cs="Arial"/>
          <w:color w:val="000000" w:themeColor="text1"/>
          <w:sz w:val="20"/>
          <w:szCs w:val="20"/>
        </w:rPr>
        <w:t>še naslednji podatki:</w:t>
      </w:r>
    </w:p>
    <w:p w14:paraId="71BF992F" w14:textId="08792219" w:rsidR="00930A48" w:rsidRPr="00CB651D" w:rsidRDefault="00FA7B71" w:rsidP="00037CA5">
      <w:pPr>
        <w:pStyle w:val="tevilnatoka"/>
        <w:numPr>
          <w:ilvl w:val="0"/>
          <w:numId w:val="0"/>
        </w:numPr>
        <w:ind w:left="1145"/>
        <w:rPr>
          <w:rFonts w:cs="Arial"/>
          <w:color w:val="000000" w:themeColor="text1"/>
          <w:sz w:val="20"/>
          <w:szCs w:val="20"/>
        </w:rPr>
      </w:pPr>
      <w:bookmarkStart w:id="2" w:name="_Hlk181821117"/>
      <w:r w:rsidRPr="00CB651D">
        <w:rPr>
          <w:rFonts w:cs="Arial"/>
          <w:color w:val="000000" w:themeColor="text1"/>
          <w:sz w:val="20"/>
          <w:szCs w:val="20"/>
        </w:rPr>
        <w:t xml:space="preserve">− </w:t>
      </w:r>
      <w:r w:rsidR="00930A48" w:rsidRPr="00CB651D">
        <w:rPr>
          <w:rFonts w:cs="Arial"/>
          <w:color w:val="000000" w:themeColor="text1"/>
          <w:sz w:val="20"/>
          <w:szCs w:val="20"/>
        </w:rPr>
        <w:t>vrsta pokojnine, oznaka predpisa, ki je bil podlaga za določitev 40 % ali 20 % pokojnine;</w:t>
      </w:r>
    </w:p>
    <w:p w14:paraId="5E64A1D9" w14:textId="7A3306AE" w:rsidR="00930A48" w:rsidRPr="00CB651D" w:rsidRDefault="00FA7B71" w:rsidP="00037CA5">
      <w:pPr>
        <w:pStyle w:val="tevilnatoka"/>
        <w:numPr>
          <w:ilvl w:val="0"/>
          <w:numId w:val="0"/>
        </w:numPr>
        <w:ind w:left="1145"/>
        <w:rPr>
          <w:rFonts w:cs="Arial"/>
          <w:color w:val="000000" w:themeColor="text1"/>
          <w:sz w:val="20"/>
          <w:szCs w:val="20"/>
        </w:rPr>
      </w:pPr>
      <w:r w:rsidRPr="00CB651D">
        <w:rPr>
          <w:rFonts w:cs="Arial"/>
          <w:color w:val="000000" w:themeColor="text1"/>
          <w:sz w:val="20"/>
          <w:szCs w:val="20"/>
        </w:rPr>
        <w:t xml:space="preserve">− </w:t>
      </w:r>
      <w:r w:rsidR="00930A48" w:rsidRPr="00CB651D">
        <w:rPr>
          <w:rFonts w:cs="Arial"/>
          <w:color w:val="000000" w:themeColor="text1"/>
          <w:sz w:val="20"/>
          <w:szCs w:val="20"/>
        </w:rPr>
        <w:t>datum začetka izplačevanja ter datum prenehanja izplačevanja 40 % ali 20 % pokojnine;</w:t>
      </w:r>
    </w:p>
    <w:p w14:paraId="55A1F2BF" w14:textId="5442462A" w:rsidR="00930A48" w:rsidRPr="00CB651D" w:rsidRDefault="00FA7B71" w:rsidP="00037CA5">
      <w:pPr>
        <w:pStyle w:val="tevilnatoka"/>
        <w:numPr>
          <w:ilvl w:val="0"/>
          <w:numId w:val="0"/>
        </w:numPr>
        <w:ind w:left="1145"/>
        <w:rPr>
          <w:rFonts w:cs="Arial"/>
          <w:color w:val="000000" w:themeColor="text1"/>
          <w:sz w:val="20"/>
          <w:szCs w:val="20"/>
        </w:rPr>
      </w:pPr>
      <w:r w:rsidRPr="00CB651D">
        <w:rPr>
          <w:rFonts w:cs="Arial"/>
          <w:color w:val="000000" w:themeColor="text1"/>
          <w:sz w:val="20"/>
          <w:szCs w:val="20"/>
        </w:rPr>
        <w:t xml:space="preserve">− </w:t>
      </w:r>
      <w:r w:rsidR="00930A48" w:rsidRPr="00CB651D">
        <w:rPr>
          <w:rFonts w:cs="Arial"/>
          <w:color w:val="000000" w:themeColor="text1"/>
          <w:sz w:val="20"/>
          <w:szCs w:val="20"/>
        </w:rPr>
        <w:t>pokojninska osnova in leto pred letom, v katerem se uveljavi izplačilo 40 % ali 20 % pokojnine, na katero so preračunane plače;</w:t>
      </w:r>
    </w:p>
    <w:p w14:paraId="40EA7F53" w14:textId="2C4C57E0" w:rsidR="00930A48" w:rsidRPr="00CB651D" w:rsidRDefault="00FA7B71" w:rsidP="00037CA5">
      <w:pPr>
        <w:pStyle w:val="tevilnatoka"/>
        <w:numPr>
          <w:ilvl w:val="0"/>
          <w:numId w:val="0"/>
        </w:numPr>
        <w:ind w:left="1145"/>
        <w:rPr>
          <w:rFonts w:cs="Arial"/>
          <w:color w:val="000000" w:themeColor="text1"/>
          <w:sz w:val="20"/>
          <w:szCs w:val="20"/>
        </w:rPr>
      </w:pPr>
      <w:r w:rsidRPr="00CB651D">
        <w:rPr>
          <w:rFonts w:cs="Arial"/>
          <w:color w:val="000000" w:themeColor="text1"/>
          <w:sz w:val="20"/>
          <w:szCs w:val="20"/>
        </w:rPr>
        <w:t xml:space="preserve">− </w:t>
      </w:r>
      <w:r w:rsidR="00930A48" w:rsidRPr="00CB651D">
        <w:rPr>
          <w:rFonts w:cs="Arial"/>
          <w:color w:val="000000" w:themeColor="text1"/>
          <w:sz w:val="20"/>
          <w:szCs w:val="20"/>
        </w:rPr>
        <w:t>znesek 40 % ali 20 % pokojnine ob priznanju.«.</w:t>
      </w:r>
    </w:p>
    <w:bookmarkEnd w:id="2"/>
    <w:p w14:paraId="62A6A9CC"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6. člen</w:t>
      </w:r>
    </w:p>
    <w:p w14:paraId="2ECCD884"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20. člen se spremeni tako, da se glasi:</w:t>
      </w:r>
    </w:p>
    <w:p w14:paraId="039B1EE4"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»20. člen</w:t>
      </w:r>
    </w:p>
    <w:p w14:paraId="70FCC99F" w14:textId="0C260028"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 xml:space="preserve">(podatki o osebah, za katere so podana izvedenska mnenja </w:t>
      </w:r>
      <w:r w:rsidR="009F6D3D" w:rsidRPr="00CB651D">
        <w:rPr>
          <w:rFonts w:cs="Arial"/>
          <w:color w:val="000000" w:themeColor="text1"/>
          <w:sz w:val="20"/>
          <w:szCs w:val="20"/>
        </w:rPr>
        <w:t>ali</w:t>
      </w:r>
      <w:r w:rsidRPr="00CB651D">
        <w:rPr>
          <w:rFonts w:cs="Arial"/>
          <w:color w:val="000000" w:themeColor="text1"/>
          <w:sz w:val="20"/>
          <w:szCs w:val="20"/>
        </w:rPr>
        <w:t xml:space="preserve"> so jim priznane pravice iz invalidskega zavarovanja)</w:t>
      </w:r>
    </w:p>
    <w:p w14:paraId="2CCFCCD4" w14:textId="320DD161"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(1) O osebah, za katere v skladu z zakonom, ki ureja pokojninsko in invalidsko zavarovanje, oziroma v skladu z drugimi zakoni izvedenski organ zavoda poda izvedensko mnenje, zavod poleg podatkov iz 10. do 18. člena tega zakona, </w:t>
      </w:r>
      <w:r w:rsidR="009F6D3D" w:rsidRPr="00CB651D">
        <w:rPr>
          <w:rFonts w:cs="Arial"/>
          <w:color w:val="000000" w:themeColor="text1"/>
          <w:sz w:val="20"/>
          <w:szCs w:val="20"/>
        </w:rPr>
        <w:t xml:space="preserve">ki so potrebni za podajo izvedenskega mnenja, </w:t>
      </w:r>
      <w:r w:rsidRPr="00CB651D">
        <w:rPr>
          <w:rFonts w:cs="Arial"/>
          <w:color w:val="000000" w:themeColor="text1"/>
          <w:sz w:val="20"/>
          <w:szCs w:val="20"/>
        </w:rPr>
        <w:t>vodi podatke o podanih izvedenskih mnenjih</w:t>
      </w:r>
      <w:r w:rsidR="009F6D3D" w:rsidRPr="00CB651D">
        <w:rPr>
          <w:rFonts w:cs="Arial"/>
          <w:color w:val="000000" w:themeColor="text1"/>
          <w:sz w:val="20"/>
          <w:szCs w:val="20"/>
        </w:rPr>
        <w:t>, zlasti:</w:t>
      </w:r>
    </w:p>
    <w:p w14:paraId="3AF1A26E" w14:textId="77777777" w:rsidR="008F46B0" w:rsidRPr="00CB651D" w:rsidRDefault="008F46B0" w:rsidP="00E16DDA">
      <w:pPr>
        <w:pStyle w:val="tevilnatoka"/>
        <w:numPr>
          <w:ilvl w:val="0"/>
          <w:numId w:val="21"/>
        </w:numPr>
        <w:ind w:left="709" w:hanging="425"/>
        <w:rPr>
          <w:rFonts w:cs="Arial"/>
          <w:color w:val="000000" w:themeColor="text1"/>
          <w:sz w:val="20"/>
          <w:szCs w:val="20"/>
        </w:rPr>
      </w:pPr>
      <w:r w:rsidRPr="00CB651D">
        <w:rPr>
          <w:rFonts w:cs="Arial"/>
          <w:color w:val="000000" w:themeColor="text1"/>
          <w:sz w:val="20"/>
          <w:szCs w:val="20"/>
        </w:rPr>
        <w:t>datum nastanka invalidnosti, telesne okvare oziroma potrebe po pomoči in postrežbi;</w:t>
      </w:r>
    </w:p>
    <w:p w14:paraId="62F11F64" w14:textId="77777777" w:rsidR="008F46B0" w:rsidRPr="00CB651D" w:rsidRDefault="008F46B0" w:rsidP="00E16DDA">
      <w:pPr>
        <w:pStyle w:val="tevilnatoka"/>
        <w:numPr>
          <w:ilvl w:val="0"/>
          <w:numId w:val="21"/>
        </w:numPr>
        <w:ind w:left="709" w:hanging="425"/>
        <w:rPr>
          <w:rFonts w:cs="Arial"/>
          <w:color w:val="000000" w:themeColor="text1"/>
          <w:sz w:val="20"/>
          <w:szCs w:val="20"/>
        </w:rPr>
      </w:pPr>
      <w:r w:rsidRPr="00CB651D">
        <w:rPr>
          <w:rFonts w:cs="Arial"/>
          <w:color w:val="000000" w:themeColor="text1"/>
          <w:sz w:val="20"/>
          <w:szCs w:val="20"/>
        </w:rPr>
        <w:t>vzrok nastanka invalidnosti oziroma telesne okvare;</w:t>
      </w:r>
    </w:p>
    <w:p w14:paraId="574E1977" w14:textId="77777777" w:rsidR="008F46B0" w:rsidRPr="00CB651D" w:rsidRDefault="008F46B0" w:rsidP="00E16DDA">
      <w:pPr>
        <w:pStyle w:val="tevilnatoka"/>
        <w:numPr>
          <w:ilvl w:val="0"/>
          <w:numId w:val="21"/>
        </w:numPr>
        <w:ind w:left="709" w:hanging="425"/>
        <w:rPr>
          <w:rFonts w:cs="Arial"/>
          <w:color w:val="000000" w:themeColor="text1"/>
          <w:sz w:val="20"/>
          <w:szCs w:val="20"/>
        </w:rPr>
      </w:pPr>
      <w:r w:rsidRPr="00CB651D">
        <w:rPr>
          <w:rFonts w:cs="Arial"/>
          <w:color w:val="000000" w:themeColor="text1"/>
          <w:sz w:val="20"/>
          <w:szCs w:val="20"/>
        </w:rPr>
        <w:t>kategorija invalidnosti;</w:t>
      </w:r>
    </w:p>
    <w:p w14:paraId="6A33D7C6" w14:textId="77777777" w:rsidR="008F46B0" w:rsidRPr="00CB651D" w:rsidRDefault="008F46B0" w:rsidP="00E16DDA">
      <w:pPr>
        <w:pStyle w:val="tevilnatoka"/>
        <w:numPr>
          <w:ilvl w:val="0"/>
          <w:numId w:val="21"/>
        </w:numPr>
        <w:ind w:left="709" w:hanging="425"/>
        <w:rPr>
          <w:rFonts w:cs="Arial"/>
          <w:color w:val="000000" w:themeColor="text1"/>
          <w:sz w:val="20"/>
          <w:szCs w:val="20"/>
        </w:rPr>
      </w:pPr>
      <w:r w:rsidRPr="00CB651D">
        <w:rPr>
          <w:rFonts w:cs="Arial"/>
          <w:color w:val="000000" w:themeColor="text1"/>
          <w:sz w:val="20"/>
          <w:szCs w:val="20"/>
        </w:rPr>
        <w:t>diagnoza;</w:t>
      </w:r>
    </w:p>
    <w:p w14:paraId="61E9B632" w14:textId="77777777" w:rsidR="008F46B0" w:rsidRPr="00CB651D" w:rsidRDefault="008F46B0" w:rsidP="00E16DDA">
      <w:pPr>
        <w:pStyle w:val="tevilnatoka"/>
        <w:numPr>
          <w:ilvl w:val="0"/>
          <w:numId w:val="21"/>
        </w:numPr>
        <w:ind w:left="709" w:hanging="425"/>
        <w:rPr>
          <w:rFonts w:cs="Arial"/>
          <w:color w:val="000000" w:themeColor="text1"/>
          <w:sz w:val="20"/>
          <w:szCs w:val="20"/>
        </w:rPr>
      </w:pPr>
      <w:r w:rsidRPr="00CB651D">
        <w:rPr>
          <w:rFonts w:cs="Arial"/>
          <w:color w:val="000000" w:themeColor="text1"/>
          <w:sz w:val="20"/>
          <w:szCs w:val="20"/>
        </w:rPr>
        <w:t>stopnja telesne okvare;</w:t>
      </w:r>
    </w:p>
    <w:p w14:paraId="5DFF9240" w14:textId="57263EEB" w:rsidR="008F46B0" w:rsidRPr="00CB651D" w:rsidRDefault="008F46B0" w:rsidP="00E16DDA">
      <w:pPr>
        <w:pStyle w:val="tevilnatoka"/>
        <w:numPr>
          <w:ilvl w:val="0"/>
          <w:numId w:val="21"/>
        </w:numPr>
        <w:ind w:left="709" w:hanging="425"/>
        <w:rPr>
          <w:rFonts w:cs="Arial"/>
          <w:color w:val="000000" w:themeColor="text1"/>
          <w:sz w:val="20"/>
          <w:szCs w:val="20"/>
        </w:rPr>
      </w:pPr>
      <w:r w:rsidRPr="00CB651D">
        <w:rPr>
          <w:rFonts w:cs="Arial"/>
          <w:color w:val="000000" w:themeColor="text1"/>
          <w:sz w:val="20"/>
          <w:szCs w:val="20"/>
        </w:rPr>
        <w:t>vrsta dodatka za pomoč in postrežbo</w:t>
      </w:r>
      <w:r w:rsidR="005558E8" w:rsidRPr="00CB651D">
        <w:rPr>
          <w:rFonts w:cs="Arial"/>
          <w:color w:val="000000" w:themeColor="text1"/>
          <w:sz w:val="20"/>
          <w:szCs w:val="20"/>
        </w:rPr>
        <w:t>;</w:t>
      </w:r>
    </w:p>
    <w:p w14:paraId="309A8548" w14:textId="7678B146" w:rsidR="008F46B0" w:rsidRPr="00CB651D" w:rsidRDefault="008F46B0" w:rsidP="00E16DDA">
      <w:pPr>
        <w:pStyle w:val="tevilnatoka"/>
        <w:numPr>
          <w:ilvl w:val="0"/>
          <w:numId w:val="21"/>
        </w:numPr>
        <w:ind w:left="709" w:hanging="425"/>
        <w:rPr>
          <w:rFonts w:cs="Arial"/>
          <w:color w:val="000000" w:themeColor="text1"/>
          <w:sz w:val="20"/>
          <w:szCs w:val="20"/>
        </w:rPr>
      </w:pPr>
      <w:r w:rsidRPr="00CB651D">
        <w:rPr>
          <w:rFonts w:cs="Arial"/>
          <w:color w:val="000000" w:themeColor="text1"/>
          <w:sz w:val="20"/>
          <w:szCs w:val="20"/>
        </w:rPr>
        <w:t>pravica, ki izhaja iz ugotovljene invalidnosti (pravica do premestitve, do dela s krajšim delovnim časom, do poklicne rehabilitacije in do invalidske pokojnine)</w:t>
      </w:r>
      <w:r w:rsidR="00707484">
        <w:rPr>
          <w:rFonts w:cs="Arial"/>
          <w:color w:val="000000" w:themeColor="text1"/>
          <w:sz w:val="20"/>
          <w:szCs w:val="20"/>
        </w:rPr>
        <w:t>.</w:t>
      </w:r>
    </w:p>
    <w:p w14:paraId="32F7E171" w14:textId="1407D0E9"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(2) Za osebe, za katere je uveden postopek uveljavljanja ali varstva pravic iz invalidskega zavarovanja, postopek ugotavljanja vrste in stopnje telesnih okvar ali postopek odmere pravic po umrlem zavarovancu, zavod od upravljavca zbirke podatkov o prijavi nezgode </w:t>
      </w:r>
      <w:r w:rsidR="009F6D3D" w:rsidRPr="00CB651D">
        <w:rPr>
          <w:rFonts w:cs="Arial"/>
          <w:color w:val="000000" w:themeColor="text1"/>
          <w:sz w:val="20"/>
          <w:szCs w:val="20"/>
        </w:rPr>
        <w:t xml:space="preserve">in </w:t>
      </w:r>
      <w:r w:rsidRPr="00CB651D">
        <w:rPr>
          <w:rFonts w:cs="Arial"/>
          <w:color w:val="000000" w:themeColor="text1"/>
          <w:sz w:val="20"/>
          <w:szCs w:val="20"/>
        </w:rPr>
        <w:t>poškodbe pri delu</w:t>
      </w:r>
      <w:r w:rsidR="009F6D3D" w:rsidRPr="00CB651D">
        <w:rPr>
          <w:rFonts w:cs="Arial"/>
          <w:color w:val="000000" w:themeColor="text1"/>
          <w:sz w:val="20"/>
          <w:szCs w:val="20"/>
        </w:rPr>
        <w:t xml:space="preserve"> ali od pogodbenega obdelovalca podatkov, ki ga pooblasti ta upravljavec, </w:t>
      </w:r>
      <w:r w:rsidRPr="00CB651D">
        <w:rPr>
          <w:rFonts w:cs="Arial"/>
          <w:color w:val="000000" w:themeColor="text1"/>
          <w:sz w:val="20"/>
          <w:szCs w:val="20"/>
        </w:rPr>
        <w:t>pridobi vse podatke iz te prijave.</w:t>
      </w:r>
    </w:p>
    <w:p w14:paraId="6A906E0F"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(3) Podatke, pridobljene v skladu s prejšnjim odstavkom, zavod hrani v zbirki podatkov o osebah, za katere so podana izvedenska mnenja.«.</w:t>
      </w:r>
    </w:p>
    <w:p w14:paraId="41DB36A0"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7. člen</w:t>
      </w:r>
    </w:p>
    <w:p w14:paraId="34D4F334"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29. člen se spremeni tako, da se glasi:</w:t>
      </w:r>
    </w:p>
    <w:p w14:paraId="6882D76C"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lastRenderedPageBreak/>
        <w:t>»29. člen</w:t>
      </w:r>
    </w:p>
    <w:p w14:paraId="7E8F39A6"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(podatki o pokojninski dobi, ki niso vneseni v matično evidenco)</w:t>
      </w:r>
    </w:p>
    <w:p w14:paraId="2D329E02" w14:textId="0C918261" w:rsidR="007722F6" w:rsidRPr="00CB651D" w:rsidRDefault="008F46B0" w:rsidP="007722F6">
      <w:pPr>
        <w:pStyle w:val="Odstavek"/>
        <w:rPr>
          <w:rFonts w:cs="Arial"/>
          <w:color w:val="000000" w:themeColor="text1"/>
          <w:sz w:val="20"/>
          <w:szCs w:val="20"/>
          <w:lang w:eastAsia="x-none"/>
        </w:rPr>
      </w:pPr>
      <w:r w:rsidRPr="00CB651D">
        <w:rPr>
          <w:rFonts w:cs="Arial"/>
          <w:color w:val="000000" w:themeColor="text1"/>
          <w:sz w:val="20"/>
          <w:szCs w:val="20"/>
        </w:rPr>
        <w:t xml:space="preserve">Podatki o pokojninski dobi, ki niso vneseni v matično evidenco </w:t>
      </w:r>
      <w:r w:rsidR="007722F6" w:rsidRPr="00CB651D">
        <w:rPr>
          <w:rFonts w:cs="Arial"/>
          <w:color w:val="000000" w:themeColor="text1"/>
          <w:sz w:val="20"/>
          <w:szCs w:val="20"/>
          <w:lang w:eastAsia="x-none"/>
        </w:rPr>
        <w:t>na podlagi prijav v zavarovanje in odjav iz zavarovanja, se vnašajo v matično evidenco</w:t>
      </w:r>
      <w:r w:rsidR="006C3356" w:rsidRPr="00CB651D">
        <w:rPr>
          <w:rFonts w:cs="Arial"/>
          <w:color w:val="000000" w:themeColor="text1"/>
          <w:sz w:val="20"/>
          <w:szCs w:val="20"/>
          <w:lang w:eastAsia="x-none"/>
        </w:rPr>
        <w:t xml:space="preserve"> na podlagi</w:t>
      </w:r>
      <w:r w:rsidR="007722F6" w:rsidRPr="00CB651D">
        <w:rPr>
          <w:rFonts w:cs="Arial"/>
          <w:color w:val="000000" w:themeColor="text1"/>
          <w:sz w:val="20"/>
          <w:szCs w:val="20"/>
          <w:lang w:eastAsia="x-none"/>
        </w:rPr>
        <w:t>:</w:t>
      </w:r>
    </w:p>
    <w:p w14:paraId="3A3E0774" w14:textId="4321BCF9" w:rsidR="008F46B0" w:rsidRPr="00CB651D" w:rsidRDefault="003229DF" w:rsidP="00037CA5">
      <w:pPr>
        <w:pStyle w:val="Alineazaodstavkom"/>
        <w:numPr>
          <w:ilvl w:val="0"/>
          <w:numId w:val="0"/>
        </w:numPr>
        <w:ind w:left="425"/>
        <w:rPr>
          <w:color w:val="000000" w:themeColor="text1"/>
          <w:sz w:val="20"/>
          <w:szCs w:val="20"/>
        </w:rPr>
      </w:pPr>
      <w:r w:rsidRPr="00CB651D">
        <w:rPr>
          <w:color w:val="000000" w:themeColor="text1"/>
          <w:sz w:val="20"/>
          <w:szCs w:val="20"/>
        </w:rPr>
        <w:t xml:space="preserve">− </w:t>
      </w:r>
      <w:r w:rsidR="008F46B0" w:rsidRPr="00CB651D">
        <w:rPr>
          <w:color w:val="000000" w:themeColor="text1"/>
          <w:sz w:val="20"/>
          <w:szCs w:val="20"/>
        </w:rPr>
        <w:t>podatkov na obračunu davčnega odtegljaja, ob upoštevanju zakona, ki ureja pokojninsko in invalidsko zavarovanje, za vse osebe, ki v okviru kakšnega drugega pravnega razmerja opravljajo delo;</w:t>
      </w:r>
    </w:p>
    <w:p w14:paraId="78B0C21B" w14:textId="274DFA1C" w:rsidR="008F46B0" w:rsidRPr="00CB651D" w:rsidRDefault="003229DF" w:rsidP="00037CA5">
      <w:pPr>
        <w:pStyle w:val="Alineazaodstavkom"/>
        <w:numPr>
          <w:ilvl w:val="0"/>
          <w:numId w:val="0"/>
        </w:numPr>
        <w:ind w:left="425"/>
        <w:rPr>
          <w:color w:val="000000" w:themeColor="text1"/>
          <w:sz w:val="20"/>
          <w:szCs w:val="20"/>
        </w:rPr>
      </w:pPr>
      <w:r w:rsidRPr="00CB651D">
        <w:rPr>
          <w:color w:val="000000" w:themeColor="text1"/>
          <w:sz w:val="20"/>
          <w:szCs w:val="20"/>
        </w:rPr>
        <w:t xml:space="preserve">− </w:t>
      </w:r>
      <w:r w:rsidR="008F46B0" w:rsidRPr="00CB651D">
        <w:rPr>
          <w:color w:val="000000" w:themeColor="text1"/>
          <w:sz w:val="20"/>
          <w:szCs w:val="20"/>
        </w:rPr>
        <w:t>pravnomočnih odločb, s katerimi je pristojni organ ugotovil pokojninsko dobo, oziroma drugih javnih listin, iz katerih so razvidna obdobja in vrste dopolnjene pokojninske dobe.«.</w:t>
      </w:r>
    </w:p>
    <w:p w14:paraId="30138543" w14:textId="13A1BF31" w:rsidR="008F46B0" w:rsidRPr="00CB651D" w:rsidRDefault="000A5A4F" w:rsidP="008F46B0">
      <w:pPr>
        <w:pStyle w:val="len"/>
        <w:rPr>
          <w:rFonts w:cs="Arial"/>
          <w:color w:val="000000" w:themeColor="text1"/>
          <w:sz w:val="20"/>
          <w:szCs w:val="20"/>
        </w:rPr>
      </w:pPr>
      <w:r w:rsidRPr="00CB651D">
        <w:rPr>
          <w:rFonts w:cs="Arial"/>
          <w:color w:val="000000" w:themeColor="text1"/>
          <w:sz w:val="20"/>
          <w:szCs w:val="20"/>
        </w:rPr>
        <w:t>8</w:t>
      </w:r>
      <w:r w:rsidR="008F46B0" w:rsidRPr="00CB651D">
        <w:rPr>
          <w:rFonts w:cs="Arial"/>
          <w:color w:val="000000" w:themeColor="text1"/>
          <w:sz w:val="20"/>
          <w:szCs w:val="20"/>
        </w:rPr>
        <w:t>. člen</w:t>
      </w:r>
    </w:p>
    <w:p w14:paraId="77EC3420"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31. člen se spremeni tako, da se glasi:</w:t>
      </w:r>
    </w:p>
    <w:p w14:paraId="3B98B932"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»31. člen</w:t>
      </w:r>
    </w:p>
    <w:p w14:paraId="6D057985"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(zavezanci za vlaganje prijav in zavezanci za vlaganje prijav o osnovah)</w:t>
      </w:r>
    </w:p>
    <w:p w14:paraId="0613D2AA" w14:textId="3F307818"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(1) Zavezanci za vlaganje prijav, odjav in prijav podatkov o spremembah zavarovanja</w:t>
      </w:r>
      <w:r w:rsidR="00D57036" w:rsidRPr="00CB651D">
        <w:rPr>
          <w:rFonts w:cs="Arial"/>
          <w:color w:val="000000" w:themeColor="text1"/>
          <w:sz w:val="20"/>
          <w:szCs w:val="20"/>
        </w:rPr>
        <w:t xml:space="preserve"> </w:t>
      </w:r>
      <w:r w:rsidRPr="00CB651D">
        <w:rPr>
          <w:rFonts w:cs="Arial"/>
          <w:color w:val="000000" w:themeColor="text1"/>
          <w:sz w:val="20"/>
          <w:szCs w:val="20"/>
        </w:rPr>
        <w:t>so:</w:t>
      </w:r>
    </w:p>
    <w:p w14:paraId="4185743D"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delodajalci;</w:t>
      </w:r>
    </w:p>
    <w:p w14:paraId="37C90FA4"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samozaposleni, družbeniki, kmetje, verski uslužbenci;</w:t>
      </w:r>
    </w:p>
    <w:p w14:paraId="3769EB5C" w14:textId="7AAE487C" w:rsidR="008F46B0" w:rsidRPr="00CB651D" w:rsidRDefault="003832A6"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osebe,</w:t>
      </w:r>
      <w:r w:rsidR="007722F6" w:rsidRPr="00CB651D">
        <w:rPr>
          <w:rFonts w:cs="Arial"/>
          <w:color w:val="000000" w:themeColor="text1"/>
          <w:sz w:val="20"/>
          <w:szCs w:val="20"/>
        </w:rPr>
        <w:t xml:space="preserve"> zaposlen</w:t>
      </w:r>
      <w:r w:rsidRPr="00CB651D">
        <w:rPr>
          <w:rFonts w:cs="Arial"/>
          <w:color w:val="000000" w:themeColor="text1"/>
          <w:sz w:val="20"/>
          <w:szCs w:val="20"/>
        </w:rPr>
        <w:t>e</w:t>
      </w:r>
      <w:r w:rsidR="007722F6" w:rsidRPr="00CB651D">
        <w:rPr>
          <w:rFonts w:cs="Arial"/>
          <w:color w:val="000000" w:themeColor="text1"/>
          <w:sz w:val="20"/>
          <w:szCs w:val="20"/>
        </w:rPr>
        <w:t xml:space="preserve"> pri tujem delodajalcu</w:t>
      </w:r>
      <w:r w:rsidRPr="00CB651D">
        <w:rPr>
          <w:rFonts w:cs="Arial"/>
          <w:color w:val="000000" w:themeColor="text1"/>
          <w:sz w:val="20"/>
          <w:szCs w:val="20"/>
        </w:rPr>
        <w:t>;</w:t>
      </w:r>
    </w:p>
    <w:p w14:paraId="7576E7A9"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osebe, ki so prostovoljno vključene v obvezno zavarovanje;</w:t>
      </w:r>
    </w:p>
    <w:p w14:paraId="6DA223EB"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zavod;</w:t>
      </w:r>
    </w:p>
    <w:p w14:paraId="0048F35F"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ZZZS;</w:t>
      </w:r>
    </w:p>
    <w:p w14:paraId="09AD46E0"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ZRSZ;</w:t>
      </w:r>
    </w:p>
    <w:p w14:paraId="5784BE2A"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stečajni in likvidacijski upravitelji;</w:t>
      </w:r>
    </w:p>
    <w:p w14:paraId="1A8041B8"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CSD;</w:t>
      </w:r>
    </w:p>
    <w:p w14:paraId="4565ECAF"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Ministrstvo za obrambo (v nadaljnjem besedilu: MORS);</w:t>
      </w:r>
    </w:p>
    <w:p w14:paraId="7235E24B" w14:textId="77777777" w:rsidR="008F46B0" w:rsidRPr="00CB651D" w:rsidRDefault="008F46B0" w:rsidP="00E16DDA">
      <w:pPr>
        <w:pStyle w:val="tevilnatoka"/>
        <w:numPr>
          <w:ilvl w:val="0"/>
          <w:numId w:val="20"/>
        </w:numPr>
        <w:rPr>
          <w:rFonts w:cs="Arial"/>
          <w:color w:val="000000" w:themeColor="text1"/>
          <w:sz w:val="20"/>
          <w:szCs w:val="20"/>
        </w:rPr>
      </w:pPr>
      <w:r w:rsidRPr="00CB651D">
        <w:rPr>
          <w:rFonts w:cs="Arial"/>
          <w:color w:val="000000" w:themeColor="text1"/>
          <w:sz w:val="20"/>
          <w:szCs w:val="20"/>
        </w:rPr>
        <w:t>druge pravne in fizične osebe, če je tako določeno z zakonom.</w:t>
      </w:r>
    </w:p>
    <w:p w14:paraId="18374698" w14:textId="6FD2DBCE"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(2) Zavezanci za vlaganje prijav o osnovah so:</w:t>
      </w:r>
    </w:p>
    <w:p w14:paraId="1B9BE5B3"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delodajalci;</w:t>
      </w:r>
    </w:p>
    <w:p w14:paraId="46C7CB82"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zavod;</w:t>
      </w:r>
    </w:p>
    <w:p w14:paraId="79D71F00"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ZZZS;</w:t>
      </w:r>
    </w:p>
    <w:p w14:paraId="4CCD4EF7"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ZRSZ;</w:t>
      </w:r>
    </w:p>
    <w:p w14:paraId="7B5B3F41"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FURS;</w:t>
      </w:r>
    </w:p>
    <w:p w14:paraId="7696A588"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stečajni in likvidacijski upravitelji;</w:t>
      </w:r>
    </w:p>
    <w:p w14:paraId="0C595B9A" w14:textId="07476FB1"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 xml:space="preserve">Javni štipendijski, razvojni, invalidski in preživninski sklad Republike Slovenije (v nadaljnjem besedilu: </w:t>
      </w:r>
      <w:r w:rsidR="00EB5EEA" w:rsidRPr="00CB651D">
        <w:rPr>
          <w:rFonts w:cs="Arial"/>
          <w:color w:val="000000" w:themeColor="text1"/>
          <w:sz w:val="20"/>
          <w:szCs w:val="20"/>
        </w:rPr>
        <w:t>sklad</w:t>
      </w:r>
      <w:r w:rsidRPr="00CB651D">
        <w:rPr>
          <w:rFonts w:cs="Arial"/>
          <w:color w:val="000000" w:themeColor="text1"/>
          <w:sz w:val="20"/>
          <w:szCs w:val="20"/>
        </w:rPr>
        <w:t>);</w:t>
      </w:r>
    </w:p>
    <w:p w14:paraId="5B1BECE6"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MDDSZ</w:t>
      </w:r>
      <w:r w:rsidR="00CC3648" w:rsidRPr="00CB651D">
        <w:rPr>
          <w:rFonts w:cs="Arial"/>
          <w:color w:val="000000" w:themeColor="text1"/>
          <w:sz w:val="20"/>
          <w:szCs w:val="20"/>
        </w:rPr>
        <w:t>;</w:t>
      </w:r>
    </w:p>
    <w:p w14:paraId="595C181B"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MORS</w:t>
      </w:r>
      <w:r w:rsidR="00CC3648" w:rsidRPr="00CB651D">
        <w:rPr>
          <w:rFonts w:cs="Arial"/>
          <w:color w:val="000000" w:themeColor="text1"/>
          <w:sz w:val="20"/>
          <w:szCs w:val="20"/>
        </w:rPr>
        <w:t>;</w:t>
      </w:r>
    </w:p>
    <w:p w14:paraId="3D15BADF"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CSD</w:t>
      </w:r>
      <w:r w:rsidR="00CC3648" w:rsidRPr="00CB651D">
        <w:rPr>
          <w:rFonts w:cs="Arial"/>
          <w:color w:val="000000" w:themeColor="text1"/>
          <w:sz w:val="20"/>
          <w:szCs w:val="20"/>
        </w:rPr>
        <w:t>;</w:t>
      </w:r>
    </w:p>
    <w:p w14:paraId="05AEC88B" w14:textId="0F35B61B"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Ministrstvo za solidarno prihodnost</w:t>
      </w:r>
      <w:r w:rsidR="00CC3648" w:rsidRPr="00CB651D">
        <w:rPr>
          <w:rFonts w:cs="Arial"/>
          <w:color w:val="000000" w:themeColor="text1"/>
          <w:sz w:val="20"/>
          <w:szCs w:val="20"/>
        </w:rPr>
        <w:t>;</w:t>
      </w:r>
    </w:p>
    <w:p w14:paraId="1D503392" w14:textId="77777777" w:rsidR="008F46B0" w:rsidRPr="00CB651D" w:rsidRDefault="008F46B0" w:rsidP="00E16DDA">
      <w:pPr>
        <w:pStyle w:val="tevilnatoka"/>
        <w:numPr>
          <w:ilvl w:val="0"/>
          <w:numId w:val="18"/>
        </w:numPr>
        <w:ind w:hanging="426"/>
        <w:rPr>
          <w:rFonts w:cs="Arial"/>
          <w:color w:val="000000" w:themeColor="text1"/>
          <w:sz w:val="20"/>
          <w:szCs w:val="20"/>
        </w:rPr>
      </w:pPr>
      <w:r w:rsidRPr="00CB651D">
        <w:rPr>
          <w:rFonts w:cs="Arial"/>
          <w:color w:val="000000" w:themeColor="text1"/>
          <w:sz w:val="20"/>
          <w:szCs w:val="20"/>
        </w:rPr>
        <w:t>druge pravne in fizične osebe, če je tako določeno z zakonom.</w:t>
      </w:r>
    </w:p>
    <w:p w14:paraId="28D72EEC" w14:textId="2382C393"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(3) Zavezanec za vlaganje prijav </w:t>
      </w:r>
      <w:r w:rsidR="007722F6" w:rsidRPr="00CB651D">
        <w:rPr>
          <w:rFonts w:cs="Arial"/>
          <w:color w:val="000000" w:themeColor="text1"/>
          <w:sz w:val="20"/>
          <w:szCs w:val="20"/>
        </w:rPr>
        <w:t xml:space="preserve">ali </w:t>
      </w:r>
      <w:r w:rsidRPr="00CB651D">
        <w:rPr>
          <w:rFonts w:cs="Arial"/>
          <w:color w:val="000000" w:themeColor="text1"/>
          <w:sz w:val="20"/>
          <w:szCs w:val="20"/>
        </w:rPr>
        <w:t xml:space="preserve">zavezanec za vlaganje prijav o osnovah lahko pri zavodu oziroma pri drugem pristojnem organu vloži pisno pooblastilo ali pooblastilo v elektronski obliki za drugo pravno ali fizično osebo, da v njegovem imenu izpolni dolžnost vložitve prijav podatkov </w:t>
      </w:r>
      <w:r w:rsidR="00DD138F" w:rsidRPr="00CB651D">
        <w:rPr>
          <w:rFonts w:cs="Arial"/>
          <w:color w:val="000000" w:themeColor="text1"/>
          <w:sz w:val="20"/>
          <w:szCs w:val="20"/>
        </w:rPr>
        <w:t>v skladu s</w:t>
      </w:r>
      <w:r w:rsidRPr="00CB651D">
        <w:rPr>
          <w:rFonts w:cs="Arial"/>
          <w:color w:val="000000" w:themeColor="text1"/>
          <w:sz w:val="20"/>
          <w:szCs w:val="20"/>
        </w:rPr>
        <w:t xml:space="preserve"> tem zakon</w:t>
      </w:r>
      <w:r w:rsidR="00DD138F" w:rsidRPr="00CB651D">
        <w:rPr>
          <w:rFonts w:cs="Arial"/>
          <w:color w:val="000000" w:themeColor="text1"/>
          <w:sz w:val="20"/>
          <w:szCs w:val="20"/>
        </w:rPr>
        <w:t>om</w:t>
      </w:r>
      <w:r w:rsidRPr="00CB651D">
        <w:rPr>
          <w:rFonts w:cs="Arial"/>
          <w:color w:val="000000" w:themeColor="text1"/>
          <w:sz w:val="20"/>
          <w:szCs w:val="20"/>
        </w:rPr>
        <w:t xml:space="preserve">. Za podatke, ki jih je posredoval posredovalec podatkov, je odgovoren zavezanec za vlaganje prijav </w:t>
      </w:r>
      <w:r w:rsidR="00DD138F" w:rsidRPr="00CB651D">
        <w:rPr>
          <w:rFonts w:cs="Arial"/>
          <w:color w:val="000000" w:themeColor="text1"/>
          <w:sz w:val="20"/>
          <w:szCs w:val="20"/>
        </w:rPr>
        <w:t xml:space="preserve">ali </w:t>
      </w:r>
      <w:r w:rsidRPr="00CB651D">
        <w:rPr>
          <w:rFonts w:cs="Arial"/>
          <w:color w:val="000000" w:themeColor="text1"/>
          <w:sz w:val="20"/>
          <w:szCs w:val="20"/>
        </w:rPr>
        <w:t>zavezanec za vlaganje prijav o osnovah.«.</w:t>
      </w:r>
    </w:p>
    <w:p w14:paraId="622FE721" w14:textId="6A95AD86" w:rsidR="008F46B0" w:rsidRPr="00CB651D" w:rsidRDefault="000A5A4F" w:rsidP="008F46B0">
      <w:pPr>
        <w:pStyle w:val="len"/>
        <w:rPr>
          <w:rFonts w:cs="Arial"/>
          <w:color w:val="000000" w:themeColor="text1"/>
          <w:sz w:val="20"/>
          <w:szCs w:val="20"/>
        </w:rPr>
      </w:pPr>
      <w:r w:rsidRPr="00CB651D">
        <w:rPr>
          <w:rFonts w:cs="Arial"/>
          <w:color w:val="000000" w:themeColor="text1"/>
          <w:sz w:val="20"/>
          <w:szCs w:val="20"/>
        </w:rPr>
        <w:t>9</w:t>
      </w:r>
      <w:r w:rsidR="008F46B0" w:rsidRPr="00CB651D">
        <w:rPr>
          <w:rFonts w:cs="Arial"/>
          <w:color w:val="000000" w:themeColor="text1"/>
          <w:sz w:val="20"/>
          <w:szCs w:val="20"/>
        </w:rPr>
        <w:t>. člen</w:t>
      </w:r>
    </w:p>
    <w:p w14:paraId="71D216A1" w14:textId="73880670" w:rsidR="007722F6"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32. členu se </w:t>
      </w:r>
      <w:r w:rsidR="007722F6" w:rsidRPr="00CB651D">
        <w:rPr>
          <w:rFonts w:cs="Arial"/>
          <w:color w:val="000000" w:themeColor="text1"/>
          <w:sz w:val="20"/>
          <w:szCs w:val="20"/>
        </w:rPr>
        <w:t>drugi odstavek spremeni tako, da se glasi:</w:t>
      </w:r>
    </w:p>
    <w:p w14:paraId="10B4D4D9" w14:textId="77777777" w:rsidR="007722F6" w:rsidRPr="00CB651D" w:rsidRDefault="007722F6" w:rsidP="000755B5">
      <w:pPr>
        <w:pStyle w:val="Odstavek"/>
        <w:ind w:firstLine="0"/>
        <w:rPr>
          <w:rFonts w:cs="Arial"/>
          <w:color w:val="000000" w:themeColor="text1"/>
          <w:sz w:val="20"/>
          <w:szCs w:val="20"/>
        </w:rPr>
      </w:pPr>
      <w:r w:rsidRPr="00CB651D">
        <w:rPr>
          <w:rFonts w:cs="Arial"/>
          <w:color w:val="000000" w:themeColor="text1"/>
          <w:sz w:val="20"/>
          <w:szCs w:val="20"/>
        </w:rPr>
        <w:lastRenderedPageBreak/>
        <w:t>»(2) Delodajalci, ki so plačniki davka v skladu z zakonom, ki ureja davčni postopek, za delavce v delovnem razmerju ter za osebe, ki v okviru drugega pravnega razmerja opravljajo delo in izpolnjujejo pogoje za obvezno zavarovanje po predpisih o pokojninskem in invalidskem zavarovanju, v obračunu davčnega odtegljaja, ki ga v skladu z zakonom, ki ureja davčni postopek, predpiše minister pristojen za finance (v nadaljnjem besedilu: obračun davčnega odtegljaja), sporočijo tudi podatke, ki so potrebni za oblikovanje prijave podatkov o osnovah, ter spremembe teh podatkov, in sicer na način in v rokih, predpisanih z zakonom, ki ureja davčni postopek, za predložitev obračuna davčnega odtegljaja.«.</w:t>
      </w:r>
    </w:p>
    <w:p w14:paraId="62C2BD32" w14:textId="2AA75319" w:rsidR="008F46B0" w:rsidRPr="00CB651D" w:rsidRDefault="00861E02" w:rsidP="008F46B0">
      <w:pPr>
        <w:pStyle w:val="Odstavek"/>
        <w:ind w:firstLine="0"/>
        <w:rPr>
          <w:rFonts w:cs="Arial"/>
          <w:color w:val="000000" w:themeColor="text1"/>
          <w:sz w:val="20"/>
          <w:szCs w:val="20"/>
        </w:rPr>
      </w:pPr>
      <w:r>
        <w:rPr>
          <w:rFonts w:cs="Arial"/>
          <w:color w:val="000000" w:themeColor="text1"/>
          <w:sz w:val="20"/>
          <w:szCs w:val="20"/>
        </w:rPr>
        <w:t>Za četrtim odstavkom se d</w:t>
      </w:r>
      <w:r w:rsidR="008F46B0" w:rsidRPr="00CB651D">
        <w:rPr>
          <w:rFonts w:cs="Arial"/>
          <w:color w:val="000000" w:themeColor="text1"/>
          <w:sz w:val="20"/>
          <w:szCs w:val="20"/>
        </w:rPr>
        <w:t>oda</w:t>
      </w:r>
      <w:r w:rsidR="007722F6" w:rsidRPr="00CB651D">
        <w:rPr>
          <w:rFonts w:cs="Arial"/>
          <w:color w:val="000000" w:themeColor="text1"/>
          <w:sz w:val="20"/>
          <w:szCs w:val="20"/>
        </w:rPr>
        <w:t xml:space="preserve"> </w:t>
      </w:r>
      <w:r w:rsidR="008F46B0" w:rsidRPr="00CB651D">
        <w:rPr>
          <w:rFonts w:cs="Arial"/>
          <w:color w:val="000000" w:themeColor="text1"/>
          <w:sz w:val="20"/>
          <w:szCs w:val="20"/>
        </w:rPr>
        <w:t>nov</w:t>
      </w:r>
      <w:r w:rsidR="004D1B7D" w:rsidRPr="00CB651D">
        <w:rPr>
          <w:rFonts w:cs="Arial"/>
          <w:color w:val="000000" w:themeColor="text1"/>
          <w:sz w:val="20"/>
          <w:szCs w:val="20"/>
        </w:rPr>
        <w:t>,</w:t>
      </w:r>
      <w:r w:rsidR="008F46B0" w:rsidRPr="00CB651D">
        <w:rPr>
          <w:rFonts w:cs="Arial"/>
          <w:color w:val="000000" w:themeColor="text1"/>
          <w:sz w:val="20"/>
          <w:szCs w:val="20"/>
        </w:rPr>
        <w:t xml:space="preserve"> peti</w:t>
      </w:r>
      <w:r w:rsidR="007722F6" w:rsidRPr="00CB651D">
        <w:rPr>
          <w:rFonts w:cs="Arial"/>
          <w:color w:val="000000" w:themeColor="text1"/>
          <w:sz w:val="20"/>
          <w:szCs w:val="20"/>
        </w:rPr>
        <w:t xml:space="preserve"> </w:t>
      </w:r>
      <w:r w:rsidR="008F46B0" w:rsidRPr="00CB651D">
        <w:rPr>
          <w:rFonts w:cs="Arial"/>
          <w:color w:val="000000" w:themeColor="text1"/>
          <w:sz w:val="20"/>
          <w:szCs w:val="20"/>
        </w:rPr>
        <w:t xml:space="preserve">odstavek, ki se glasi: </w:t>
      </w:r>
    </w:p>
    <w:p w14:paraId="36D0F7D3" w14:textId="56B43D24" w:rsidR="00FD26AC"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»(5) Podatke iz drugega in tretjega odstavka tega člena vlagajo delodajalci tudi za zavarovance, ki so prejemniki plačil iz pravnih razmerij, na podlagi katerih zavarovanec ni </w:t>
      </w:r>
      <w:r w:rsidR="003832A6" w:rsidRPr="00CB651D">
        <w:rPr>
          <w:rFonts w:cs="Arial"/>
          <w:color w:val="000000" w:themeColor="text1"/>
          <w:sz w:val="20"/>
          <w:szCs w:val="20"/>
        </w:rPr>
        <w:t xml:space="preserve">več </w:t>
      </w:r>
      <w:r w:rsidRPr="00CB651D">
        <w:rPr>
          <w:rFonts w:cs="Arial"/>
          <w:color w:val="000000" w:themeColor="text1"/>
          <w:sz w:val="20"/>
          <w:szCs w:val="20"/>
        </w:rPr>
        <w:t>vključen v zavarovanje, oziroma ki presegajo polni delovni oziroma zavarovalni čas.</w:t>
      </w:r>
      <w:r w:rsidR="007722F6" w:rsidRPr="00CB651D">
        <w:rPr>
          <w:rFonts w:cs="Arial"/>
          <w:color w:val="000000" w:themeColor="text1"/>
          <w:sz w:val="20"/>
          <w:szCs w:val="20"/>
        </w:rPr>
        <w:t>«.</w:t>
      </w:r>
    </w:p>
    <w:p w14:paraId="70C26023" w14:textId="4A201C4D"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w:t>
      </w:r>
      <w:r w:rsidR="000A5A4F" w:rsidRPr="00CB651D">
        <w:rPr>
          <w:rFonts w:cs="Arial"/>
          <w:color w:val="000000" w:themeColor="text1"/>
          <w:sz w:val="20"/>
          <w:szCs w:val="20"/>
        </w:rPr>
        <w:t>0</w:t>
      </w:r>
      <w:r w:rsidRPr="00CB651D">
        <w:rPr>
          <w:rFonts w:cs="Arial"/>
          <w:color w:val="000000" w:themeColor="text1"/>
          <w:sz w:val="20"/>
          <w:szCs w:val="20"/>
        </w:rPr>
        <w:t>. člen</w:t>
      </w:r>
    </w:p>
    <w:p w14:paraId="56921636" w14:textId="318F1CCE" w:rsidR="00FD26AC" w:rsidRPr="00CB651D" w:rsidRDefault="00FD26AC" w:rsidP="008F46B0">
      <w:pPr>
        <w:pStyle w:val="Odstavek"/>
        <w:ind w:firstLine="0"/>
        <w:rPr>
          <w:rFonts w:cs="Arial"/>
          <w:color w:val="000000" w:themeColor="text1"/>
          <w:sz w:val="20"/>
          <w:szCs w:val="20"/>
        </w:rPr>
      </w:pPr>
      <w:r w:rsidRPr="00CB651D">
        <w:rPr>
          <w:rFonts w:cs="Arial"/>
          <w:color w:val="000000" w:themeColor="text1"/>
          <w:sz w:val="20"/>
          <w:szCs w:val="20"/>
        </w:rPr>
        <w:t>34. člen se spremeni tako, da se glasi:</w:t>
      </w:r>
    </w:p>
    <w:p w14:paraId="45881E38" w14:textId="77777777" w:rsidR="00FD26AC" w:rsidRPr="00CB651D" w:rsidRDefault="00FD26AC" w:rsidP="00FD26AC">
      <w:pPr>
        <w:pStyle w:val="len"/>
        <w:rPr>
          <w:rFonts w:cs="Arial"/>
          <w:color w:val="000000" w:themeColor="text1"/>
          <w:sz w:val="20"/>
          <w:szCs w:val="20"/>
        </w:rPr>
      </w:pPr>
      <w:r w:rsidRPr="00CB651D">
        <w:rPr>
          <w:rFonts w:cs="Arial"/>
          <w:color w:val="000000" w:themeColor="text1"/>
          <w:sz w:val="20"/>
          <w:szCs w:val="20"/>
        </w:rPr>
        <w:t>»34. člen</w:t>
      </w:r>
    </w:p>
    <w:p w14:paraId="11FC23E3" w14:textId="77777777" w:rsidR="00FD26AC" w:rsidRPr="00CB651D" w:rsidRDefault="00FD26AC" w:rsidP="00FD26AC">
      <w:pPr>
        <w:pStyle w:val="lennaslov"/>
        <w:rPr>
          <w:rFonts w:cs="Arial"/>
          <w:color w:val="000000" w:themeColor="text1"/>
          <w:sz w:val="20"/>
          <w:szCs w:val="20"/>
        </w:rPr>
      </w:pPr>
      <w:r w:rsidRPr="00CB651D">
        <w:rPr>
          <w:rFonts w:cs="Arial"/>
          <w:color w:val="000000" w:themeColor="text1"/>
          <w:sz w:val="20"/>
          <w:szCs w:val="20"/>
        </w:rPr>
        <w:t>(prijave, ki jih lahko vlagajo osebe, zaposlene pri tujem delodajalcu)</w:t>
      </w:r>
    </w:p>
    <w:p w14:paraId="10F97144" w14:textId="00AF3A8D" w:rsidR="00FD26AC" w:rsidRPr="00CB651D" w:rsidRDefault="00FD26AC" w:rsidP="00FD26AC">
      <w:pPr>
        <w:pStyle w:val="Odstavek"/>
        <w:rPr>
          <w:rFonts w:cs="Arial"/>
          <w:color w:val="000000" w:themeColor="text1"/>
          <w:sz w:val="20"/>
          <w:szCs w:val="20"/>
        </w:rPr>
      </w:pPr>
      <w:r w:rsidRPr="00CB651D">
        <w:rPr>
          <w:rFonts w:cs="Arial"/>
          <w:color w:val="000000" w:themeColor="text1"/>
          <w:sz w:val="20"/>
          <w:szCs w:val="20"/>
        </w:rPr>
        <w:t xml:space="preserve">Osebe, </w:t>
      </w:r>
      <w:r w:rsidR="00886F45" w:rsidRPr="00CB651D">
        <w:rPr>
          <w:rFonts w:cs="Arial"/>
          <w:color w:val="000000" w:themeColor="text1"/>
          <w:sz w:val="20"/>
          <w:szCs w:val="20"/>
        </w:rPr>
        <w:t xml:space="preserve">ki so na območju Republike Slovenije v delovnem razmerju pri mednarodnih organizacijah in ustanovah, če posebni predpis ali mednarodna pogodba ne določa drugače, in osebe, </w:t>
      </w:r>
      <w:r w:rsidRPr="00CB651D">
        <w:rPr>
          <w:rFonts w:cs="Arial"/>
          <w:color w:val="000000" w:themeColor="text1"/>
          <w:sz w:val="20"/>
          <w:szCs w:val="20"/>
        </w:rPr>
        <w:t>ki so zaposlene pri delodajalcu s sedežem v tujini, za katere se v skladu s predpisi Evropske unije uporablja zakonodaja Republike Slovenije (v nadaljnjem besedilu: osebe, zaposlene pri tujem delodajalcu), zase vlagajo prijavo v zavarovanje, odjavo iz zavarovanja in prijavo sprememb med zavarovanjem.«.</w:t>
      </w:r>
    </w:p>
    <w:p w14:paraId="2586F05B" w14:textId="0F5F01DC" w:rsidR="00FD26AC" w:rsidRPr="00CB651D" w:rsidRDefault="00FD26AC" w:rsidP="00FD26AC">
      <w:pPr>
        <w:pStyle w:val="len"/>
        <w:rPr>
          <w:rFonts w:cs="Arial"/>
          <w:color w:val="000000" w:themeColor="text1"/>
          <w:sz w:val="20"/>
          <w:szCs w:val="20"/>
        </w:rPr>
      </w:pPr>
      <w:r w:rsidRPr="00CB651D">
        <w:rPr>
          <w:rFonts w:cs="Arial"/>
          <w:color w:val="000000" w:themeColor="text1"/>
          <w:sz w:val="20"/>
          <w:szCs w:val="20"/>
        </w:rPr>
        <w:t>11. člen</w:t>
      </w:r>
    </w:p>
    <w:p w14:paraId="59E538E2" w14:textId="46517078"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37. člen se spremeni tako, da se glasi:</w:t>
      </w:r>
    </w:p>
    <w:p w14:paraId="49C4163C"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»37. člen</w:t>
      </w:r>
    </w:p>
    <w:p w14:paraId="0295D75D"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(prijave, ki jih vlaga ZZZS)</w:t>
      </w:r>
    </w:p>
    <w:p w14:paraId="4973BCE9"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(1) ZZZS za zavarovance, ki jim izplačuje nadomestilo plače med začasno zadržanostjo od dela po prenehanju delovnega razmerja, vlaga prijavo v zavarovanje, odjavo iz zavarovanja in prijavo sprememb med zavarovanjem.</w:t>
      </w:r>
      <w:r w:rsidRPr="00CB651D" w:rsidDel="003A5234">
        <w:rPr>
          <w:rFonts w:cs="Arial"/>
          <w:color w:val="000000" w:themeColor="text1"/>
          <w:sz w:val="20"/>
          <w:szCs w:val="20"/>
        </w:rPr>
        <w:t xml:space="preserve"> </w:t>
      </w:r>
    </w:p>
    <w:p w14:paraId="78232457" w14:textId="379610FC"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(2) ZZZS </w:t>
      </w:r>
      <w:r w:rsidR="00216E0D" w:rsidRPr="00CB651D">
        <w:rPr>
          <w:rFonts w:cs="Arial"/>
          <w:color w:val="000000" w:themeColor="text1"/>
          <w:sz w:val="20"/>
          <w:szCs w:val="20"/>
        </w:rPr>
        <w:t xml:space="preserve">sporoči podatke, ki so potrebni za oblikovanje prijave podatkov o osnovah, ter spremembe teh podatkov, </w:t>
      </w:r>
      <w:r w:rsidRPr="00CB651D">
        <w:rPr>
          <w:rFonts w:cs="Arial"/>
          <w:color w:val="000000" w:themeColor="text1"/>
          <w:sz w:val="20"/>
          <w:szCs w:val="20"/>
        </w:rPr>
        <w:t xml:space="preserve">v obračunu davčnega odtegljaja, in sicer na način in v rokih, </w:t>
      </w:r>
      <w:r w:rsidR="002B21D6" w:rsidRPr="00CB651D">
        <w:rPr>
          <w:rFonts w:cs="Arial"/>
          <w:color w:val="000000" w:themeColor="text1"/>
          <w:sz w:val="20"/>
          <w:szCs w:val="20"/>
        </w:rPr>
        <w:t>določeni</w:t>
      </w:r>
      <w:r w:rsidR="00216E0D" w:rsidRPr="00CB651D">
        <w:rPr>
          <w:rFonts w:cs="Arial"/>
          <w:color w:val="000000" w:themeColor="text1"/>
          <w:sz w:val="20"/>
          <w:szCs w:val="20"/>
        </w:rPr>
        <w:t>h</w:t>
      </w:r>
      <w:r w:rsidRPr="00CB651D">
        <w:rPr>
          <w:rFonts w:cs="Arial"/>
          <w:color w:val="000000" w:themeColor="text1"/>
          <w:sz w:val="20"/>
          <w:szCs w:val="20"/>
        </w:rPr>
        <w:t xml:space="preserve"> z zakonom, ki ureja davčni postopek, </w:t>
      </w:r>
      <w:r w:rsidR="003832A6" w:rsidRPr="00CB651D">
        <w:rPr>
          <w:rFonts w:cs="Arial"/>
          <w:color w:val="000000" w:themeColor="text1"/>
          <w:sz w:val="20"/>
          <w:szCs w:val="20"/>
        </w:rPr>
        <w:t xml:space="preserve">za predložitev obračuna davčnega odtegljaja </w:t>
      </w:r>
      <w:r w:rsidRPr="00CB651D">
        <w:rPr>
          <w:rFonts w:cs="Arial"/>
          <w:color w:val="000000" w:themeColor="text1"/>
          <w:sz w:val="20"/>
          <w:szCs w:val="20"/>
        </w:rPr>
        <w:t>za osebe</w:t>
      </w:r>
      <w:r w:rsidR="002B21D6" w:rsidRPr="00CB651D">
        <w:rPr>
          <w:rFonts w:cs="Arial"/>
          <w:color w:val="000000" w:themeColor="text1"/>
          <w:sz w:val="20"/>
          <w:szCs w:val="20"/>
        </w:rPr>
        <w:t>, ki jim</w:t>
      </w:r>
      <w:r w:rsidR="003E1A1D" w:rsidRPr="00CB651D">
        <w:rPr>
          <w:rFonts w:cs="Arial"/>
          <w:color w:val="000000" w:themeColor="text1"/>
          <w:sz w:val="20"/>
          <w:szCs w:val="20"/>
        </w:rPr>
        <w:t xml:space="preserve"> izplačuje</w:t>
      </w:r>
      <w:r w:rsidRPr="00CB651D">
        <w:rPr>
          <w:rFonts w:cs="Arial"/>
          <w:color w:val="000000" w:themeColor="text1"/>
          <w:sz w:val="20"/>
          <w:szCs w:val="20"/>
        </w:rPr>
        <w:t>:</w:t>
      </w:r>
    </w:p>
    <w:p w14:paraId="77360B73" w14:textId="7F093CC0" w:rsidR="008F46B0" w:rsidRPr="00CB651D" w:rsidRDefault="008F46B0" w:rsidP="008F46B0">
      <w:pPr>
        <w:pStyle w:val="Alineazaodstavkom"/>
        <w:rPr>
          <w:color w:val="000000" w:themeColor="text1"/>
          <w:sz w:val="20"/>
          <w:szCs w:val="20"/>
        </w:rPr>
      </w:pPr>
      <w:r w:rsidRPr="00CB651D">
        <w:rPr>
          <w:color w:val="000000" w:themeColor="text1"/>
          <w:sz w:val="20"/>
          <w:szCs w:val="20"/>
        </w:rPr>
        <w:t xml:space="preserve">nadomestilo plače med začasno zadržanostjo od dela po prenehanju delovnega razmerja, </w:t>
      </w:r>
    </w:p>
    <w:p w14:paraId="6F621FB4" w14:textId="206C8B23" w:rsidR="008F46B0" w:rsidRPr="00CB651D" w:rsidRDefault="008F46B0" w:rsidP="008F46B0">
      <w:pPr>
        <w:pStyle w:val="Alineazaodstavkom"/>
        <w:rPr>
          <w:color w:val="000000" w:themeColor="text1"/>
          <w:sz w:val="20"/>
          <w:szCs w:val="20"/>
        </w:rPr>
      </w:pPr>
      <w:r w:rsidRPr="00CB651D">
        <w:rPr>
          <w:color w:val="000000" w:themeColor="text1"/>
          <w:sz w:val="20"/>
          <w:szCs w:val="20"/>
        </w:rPr>
        <w:t>nadomestilo plače neposredno, po predpisih o delovnih razmerjih in predpisih o zdravstvenem zavarovanju,</w:t>
      </w:r>
    </w:p>
    <w:p w14:paraId="6A3AFB30" w14:textId="7F227B14" w:rsidR="00F47619" w:rsidRPr="00CB651D" w:rsidRDefault="00F47619" w:rsidP="008F46B0">
      <w:pPr>
        <w:pStyle w:val="Alineazaodstavkom"/>
        <w:rPr>
          <w:color w:val="000000" w:themeColor="text1"/>
          <w:sz w:val="20"/>
          <w:szCs w:val="20"/>
        </w:rPr>
      </w:pPr>
      <w:r w:rsidRPr="00CB651D">
        <w:rPr>
          <w:color w:val="000000" w:themeColor="text1"/>
          <w:sz w:val="20"/>
          <w:szCs w:val="20"/>
        </w:rPr>
        <w:t xml:space="preserve">delno plačilo za izgubljeni dohodek </w:t>
      </w:r>
      <w:r w:rsidR="008F46B0" w:rsidRPr="00CB651D">
        <w:rPr>
          <w:color w:val="000000" w:themeColor="text1"/>
          <w:sz w:val="20"/>
          <w:szCs w:val="20"/>
        </w:rPr>
        <w:t xml:space="preserve">kot oskrbovalcem družinskega člana </w:t>
      </w:r>
      <w:r w:rsidRPr="00CB651D">
        <w:rPr>
          <w:color w:val="000000" w:themeColor="text1"/>
          <w:sz w:val="20"/>
          <w:szCs w:val="20"/>
        </w:rPr>
        <w:t>v skladu s predpisi, ki urejajo dolgotrajno oskrbo</w:t>
      </w:r>
    </w:p>
    <w:p w14:paraId="5657F6D7" w14:textId="68D8A566" w:rsidR="00F47619" w:rsidRPr="00CB651D" w:rsidRDefault="00F47619" w:rsidP="00F47619">
      <w:pPr>
        <w:pStyle w:val="Alineazaodstavkom"/>
        <w:rPr>
          <w:color w:val="000000" w:themeColor="text1"/>
          <w:sz w:val="20"/>
          <w:szCs w:val="20"/>
        </w:rPr>
      </w:pPr>
      <w:r w:rsidRPr="00CB651D">
        <w:rPr>
          <w:color w:val="000000" w:themeColor="text1"/>
          <w:sz w:val="20"/>
          <w:szCs w:val="20"/>
        </w:rPr>
        <w:t>nadomestilo plače med začasno zadržanostjo od dela po predpisih o zdravstvenem zavarovanju kot rejnikom, ki opravljajo rejniško dejavnost kot poklic.«.</w:t>
      </w:r>
    </w:p>
    <w:p w14:paraId="22673002" w14:textId="55E38B36" w:rsidR="008F46B0" w:rsidRPr="00CB651D" w:rsidRDefault="008F46B0" w:rsidP="000755B5">
      <w:pPr>
        <w:pStyle w:val="Alineazaodstavkom"/>
        <w:numPr>
          <w:ilvl w:val="0"/>
          <w:numId w:val="0"/>
        </w:numPr>
        <w:ind w:left="425"/>
        <w:rPr>
          <w:color w:val="000000" w:themeColor="text1"/>
          <w:sz w:val="20"/>
          <w:szCs w:val="20"/>
        </w:rPr>
      </w:pPr>
    </w:p>
    <w:p w14:paraId="6BA97AB1" w14:textId="0B1FBB4E"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w:t>
      </w:r>
      <w:r w:rsidR="00C42BBB" w:rsidRPr="00CB651D">
        <w:rPr>
          <w:rFonts w:cs="Arial"/>
          <w:color w:val="000000" w:themeColor="text1"/>
          <w:sz w:val="20"/>
          <w:szCs w:val="20"/>
        </w:rPr>
        <w:t>2</w:t>
      </w:r>
      <w:r w:rsidRPr="00CB651D">
        <w:rPr>
          <w:rFonts w:cs="Arial"/>
          <w:color w:val="000000" w:themeColor="text1"/>
          <w:sz w:val="20"/>
          <w:szCs w:val="20"/>
        </w:rPr>
        <w:t>. člen</w:t>
      </w:r>
    </w:p>
    <w:p w14:paraId="5FD4BA75"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lastRenderedPageBreak/>
        <w:t>38. člen se spremeni tako, da se glasi:</w:t>
      </w:r>
    </w:p>
    <w:p w14:paraId="7F01F28B"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»38. člen</w:t>
      </w:r>
    </w:p>
    <w:p w14:paraId="08C2A8C0"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(prijave, ki jih vlaga ZRSZ)</w:t>
      </w:r>
    </w:p>
    <w:p w14:paraId="2ED070BE"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(1) ZRSZ vlaga prijavo v zavarovanje, odjavo iz zavarovanja in prijavo sprememb med zavarovanjem za zavarovance, ki kot brezposelne osebe prejemajo denarno nadomestilo za primer brezposelnosti, in osebe, ki so do izpolnitve pogojev za pridobitev pravice do starostne pokojnine upravičene do plačila prispevkov za pokojninsko in invalidsko zavarovanje pri ZRSZ.</w:t>
      </w:r>
    </w:p>
    <w:p w14:paraId="0D81FC32" w14:textId="5B61555C"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(2) ZRSZ za zavarovance iz pr</w:t>
      </w:r>
      <w:r w:rsidR="003E1A1D" w:rsidRPr="00CB651D">
        <w:rPr>
          <w:rFonts w:cs="Arial"/>
          <w:color w:val="000000" w:themeColor="text1"/>
          <w:sz w:val="20"/>
          <w:szCs w:val="20"/>
        </w:rPr>
        <w:t>ejšnjega odstavka</w:t>
      </w:r>
      <w:r w:rsidRPr="00CB651D">
        <w:rPr>
          <w:rFonts w:cs="Arial"/>
          <w:color w:val="000000" w:themeColor="text1"/>
          <w:sz w:val="20"/>
          <w:szCs w:val="20"/>
        </w:rPr>
        <w:t xml:space="preserve"> </w:t>
      </w:r>
      <w:r w:rsidR="00F47619" w:rsidRPr="00CB651D">
        <w:rPr>
          <w:rFonts w:cs="Arial"/>
          <w:color w:val="000000" w:themeColor="text1"/>
          <w:sz w:val="20"/>
          <w:szCs w:val="20"/>
        </w:rPr>
        <w:t xml:space="preserve">sporoči podatke, ki so potrebni za oblikovanje prijave podatkov </w:t>
      </w:r>
      <w:r w:rsidRPr="00CB651D">
        <w:rPr>
          <w:rFonts w:cs="Arial"/>
          <w:color w:val="000000" w:themeColor="text1"/>
          <w:sz w:val="20"/>
          <w:szCs w:val="20"/>
        </w:rPr>
        <w:t>o osnovah, ter spremembe teh podatkov, v obračunu davčnega odtegljaja, in sicer na način in v rokih, predpisanih z zakonom, ki ureja davčni postopek</w:t>
      </w:r>
      <w:r w:rsidR="003832A6" w:rsidRPr="00CB651D">
        <w:rPr>
          <w:rFonts w:cs="Arial"/>
          <w:color w:val="000000" w:themeColor="text1"/>
          <w:sz w:val="20"/>
          <w:szCs w:val="20"/>
        </w:rPr>
        <w:t>, za predložitev obračuna davčnega odtegljaja.«.</w:t>
      </w:r>
    </w:p>
    <w:p w14:paraId="4EB4D577" w14:textId="401482D6"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w:t>
      </w:r>
      <w:r w:rsidR="00C42BBB" w:rsidRPr="00CB651D">
        <w:rPr>
          <w:rFonts w:cs="Arial"/>
          <w:color w:val="000000" w:themeColor="text1"/>
          <w:sz w:val="20"/>
          <w:szCs w:val="20"/>
        </w:rPr>
        <w:t>3</w:t>
      </w:r>
      <w:r w:rsidRPr="00CB651D">
        <w:rPr>
          <w:rFonts w:cs="Arial"/>
          <w:color w:val="000000" w:themeColor="text1"/>
          <w:sz w:val="20"/>
          <w:szCs w:val="20"/>
        </w:rPr>
        <w:t>. člen</w:t>
      </w:r>
    </w:p>
    <w:p w14:paraId="0A6E2521"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40. člen se spremeni tako, da se glasi:</w:t>
      </w:r>
    </w:p>
    <w:p w14:paraId="3E930FDF"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»40. člen</w:t>
      </w:r>
    </w:p>
    <w:p w14:paraId="2AD4B049"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(podatki, ki jih posreduje FURS, ter uporaba teh podatkov)</w:t>
      </w:r>
    </w:p>
    <w:p w14:paraId="3C7BA4EE"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(1) FURS posreduje zavodu podatke za prijavo podatkov o osnovi ter spremembe teh podatkov za zavarovance iz 32., 37., 38., 41., 42., 43.a in 44. člena tega zakona. FURS podatke posreduje na podlagi podatkov iz obračuna davčnega odtegljaja in obračuna prispevkov za socialno varnost. Podatke o plačilih prispevkov za vse zavarovance iz tega člena FURS posreduje izkazane po posameznem zavarovancu.</w:t>
      </w:r>
    </w:p>
    <w:p w14:paraId="6E731214"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(2) FURS posreduje zavodu podatke za prijavo podatkov o obdobju zavarovanja in prijavo podatkov o osnovi, ter spremembe teh podatkov tudi za osebe, ki v okviru drugega pravnega razmerja opravljajo delo in izpolnjujejo pogoje za obvezno zavarovanje po predpisih o pokojninskem in invalidskem zavarovanju. FURS podatke posreduje na podlagi podatkov iz obračuna davčnega odtegljaja, odločb o odmeri akontacije dohodnine in odločb o odmeri prispevkov za socialno varnost. Podatke o plačilih prispevkov za osebe, ki v okviru drugega pravnega razmerja opravljajo delo in izpolnjujejo pogoje za obvezno zavarovanje po predpisih o pokojninskem in invalidskem zavarovanju, FURS posreduje izkazane po posameznem zavarovancu.</w:t>
      </w:r>
    </w:p>
    <w:p w14:paraId="50DEA2A0" w14:textId="702BB80D" w:rsidR="0039016E" w:rsidRPr="00CB651D" w:rsidRDefault="008F46B0" w:rsidP="0039016E">
      <w:pPr>
        <w:pStyle w:val="Odstavek"/>
        <w:rPr>
          <w:rFonts w:cs="Arial"/>
          <w:color w:val="000000" w:themeColor="text1"/>
          <w:sz w:val="20"/>
          <w:szCs w:val="20"/>
        </w:rPr>
      </w:pPr>
      <w:r w:rsidRPr="00CB651D">
        <w:rPr>
          <w:rFonts w:cs="Arial"/>
          <w:color w:val="000000" w:themeColor="text1"/>
          <w:sz w:val="20"/>
          <w:szCs w:val="20"/>
        </w:rPr>
        <w:t>(3) </w:t>
      </w:r>
      <w:r w:rsidR="00EF19C9" w:rsidRPr="00CB651D">
        <w:rPr>
          <w:rFonts w:cs="Arial"/>
          <w:color w:val="000000" w:themeColor="text1"/>
          <w:sz w:val="20"/>
          <w:szCs w:val="20"/>
        </w:rPr>
        <w:t>Za delavce v delovnem razmerju, prejemnike plačil in upravičence do plačila prispevkov iz obveznih socialnih zavarovanj FURS na podlagi podatkov iz obračuna davčnega odtegljaja zavodu posreduje:</w:t>
      </w:r>
    </w:p>
    <w:p w14:paraId="61B8390A" w14:textId="355DD766"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podatke o zavezancu za vlaganje obračuna davčnega odtegljaja (naziv in davčna številka);</w:t>
      </w:r>
    </w:p>
    <w:p w14:paraId="737115D0" w14:textId="77777777"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podatke o osebi, odgovorni za sestavo obrazca (ime, priimek, telefonska številka in elektronski naslov osebe, ki je oddala obračun);</w:t>
      </w:r>
    </w:p>
    <w:p w14:paraId="545EBCF4" w14:textId="6C1D4695"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podatke o zavarovancu (prejemniku dohodka) za katerega je bil vložen obračun davčnega odtegljaja (osebno ime in davčna številka);</w:t>
      </w:r>
    </w:p>
    <w:p w14:paraId="5183C829" w14:textId="3A29BCDD"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podatke o obdobju, za katero je bil vložen obračun davčnega odtegljaja;</w:t>
      </w:r>
    </w:p>
    <w:p w14:paraId="47A2BFD6" w14:textId="77777777"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podatke o osnovi za prispevke;</w:t>
      </w:r>
    </w:p>
    <w:p w14:paraId="49A640A5" w14:textId="77777777"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podatke o prispevkih za pokojninsko in invalidsko zavarovanje;</w:t>
      </w:r>
    </w:p>
    <w:p w14:paraId="0A0AD3DC" w14:textId="77777777"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podatke o vrstah dohodka iz obračuna davčnega odtegljaja;</w:t>
      </w:r>
    </w:p>
    <w:p w14:paraId="5C6E5133" w14:textId="77777777"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 xml:space="preserve">podatke iz knjigovodske evidence o obračunanih prispevkih in o stanju njihove neporavnanosti oziroma </w:t>
      </w:r>
      <w:proofErr w:type="spellStart"/>
      <w:r w:rsidRPr="00CB651D">
        <w:rPr>
          <w:color w:val="000000" w:themeColor="text1"/>
          <w:sz w:val="20"/>
          <w:szCs w:val="20"/>
        </w:rPr>
        <w:t>odpisanosti</w:t>
      </w:r>
      <w:proofErr w:type="spellEnd"/>
      <w:r w:rsidRPr="00CB651D">
        <w:rPr>
          <w:color w:val="000000" w:themeColor="text1"/>
          <w:sz w:val="20"/>
          <w:szCs w:val="20"/>
        </w:rPr>
        <w:t>;</w:t>
      </w:r>
    </w:p>
    <w:p w14:paraId="0F2DE6CD" w14:textId="2238FF61"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podatke, potrebne za oblikovanje prijave o osnovah, določene v pravilniku, ki ureja vsebino in obliko obračuna davčnih odtegljajev, ter spremembe teh podatkov za osebe v delovnem razmerju, prejemnike plačil in upravičence do plačila prispevkov iz obveznih socialnih zavarovanj;</w:t>
      </w:r>
    </w:p>
    <w:p w14:paraId="6EFBEEB5" w14:textId="190C3BB0" w:rsidR="00424568" w:rsidRPr="00CB651D" w:rsidRDefault="00424568" w:rsidP="00424568">
      <w:pPr>
        <w:pStyle w:val="Alineazaodstavkom"/>
        <w:numPr>
          <w:ilvl w:val="0"/>
          <w:numId w:val="44"/>
        </w:numPr>
        <w:tabs>
          <w:tab w:val="clear" w:pos="425"/>
          <w:tab w:val="num" w:pos="1134"/>
        </w:tabs>
        <w:ind w:left="1134"/>
        <w:rPr>
          <w:color w:val="000000" w:themeColor="text1"/>
          <w:sz w:val="20"/>
          <w:szCs w:val="20"/>
        </w:rPr>
      </w:pPr>
      <w:r w:rsidRPr="00CB651D">
        <w:rPr>
          <w:color w:val="000000" w:themeColor="text1"/>
          <w:sz w:val="20"/>
          <w:szCs w:val="20"/>
        </w:rPr>
        <w:t>podatke o vročitvi odreditve za popravo oziroma dopolnitev podatkov.</w:t>
      </w:r>
    </w:p>
    <w:p w14:paraId="0D7FFB43" w14:textId="5840BFFC" w:rsidR="0039016E" w:rsidRPr="00CB651D" w:rsidRDefault="00EF19C9" w:rsidP="0039016E">
      <w:pPr>
        <w:pStyle w:val="Odstavek"/>
        <w:rPr>
          <w:rFonts w:cs="Arial"/>
          <w:color w:val="000000" w:themeColor="text1"/>
          <w:sz w:val="20"/>
          <w:szCs w:val="20"/>
        </w:rPr>
      </w:pPr>
      <w:r w:rsidRPr="00CB651D">
        <w:rPr>
          <w:rFonts w:cs="Arial"/>
          <w:color w:val="000000" w:themeColor="text1"/>
          <w:sz w:val="20"/>
          <w:szCs w:val="20"/>
        </w:rPr>
        <w:lastRenderedPageBreak/>
        <w:t xml:space="preserve">(4) </w:t>
      </w:r>
      <w:r w:rsidR="0039016E" w:rsidRPr="00CB651D">
        <w:rPr>
          <w:rFonts w:cs="Arial"/>
          <w:color w:val="000000" w:themeColor="text1"/>
          <w:sz w:val="20"/>
          <w:szCs w:val="20"/>
        </w:rPr>
        <w:t xml:space="preserve">Za zavarovance po 18. členu </w:t>
      </w:r>
      <w:r w:rsidR="00824EFF">
        <w:rPr>
          <w:rFonts w:cs="Arial"/>
          <w:color w:val="000000" w:themeColor="text1"/>
          <w:sz w:val="20"/>
          <w:szCs w:val="20"/>
        </w:rPr>
        <w:t>Zakona o pokojninskem in invalidskem zavarovanju (</w:t>
      </w:r>
      <w:r w:rsidR="00824EFF" w:rsidRPr="00824EFF">
        <w:rPr>
          <w:rFonts w:cs="Arial"/>
          <w:color w:val="000000" w:themeColor="text1"/>
          <w:sz w:val="20"/>
          <w:szCs w:val="20"/>
        </w:rPr>
        <w:t xml:space="preserve">Uradni list RS, št. 48/22 – uradno prečiščeno besedilo, 40/23 – ZČmIS-1, 78/23 – ZORR, 84/23 – ZDOsk-1, 125/23 – </w:t>
      </w:r>
      <w:proofErr w:type="spellStart"/>
      <w:r w:rsidR="00824EFF" w:rsidRPr="00824EFF">
        <w:rPr>
          <w:rFonts w:cs="Arial"/>
          <w:color w:val="000000" w:themeColor="text1"/>
          <w:sz w:val="20"/>
          <w:szCs w:val="20"/>
        </w:rPr>
        <w:t>odl</w:t>
      </w:r>
      <w:proofErr w:type="spellEnd"/>
      <w:r w:rsidR="00824EFF" w:rsidRPr="00824EFF">
        <w:rPr>
          <w:rFonts w:cs="Arial"/>
          <w:color w:val="000000" w:themeColor="text1"/>
          <w:sz w:val="20"/>
          <w:szCs w:val="20"/>
        </w:rPr>
        <w:t>. US in 133/23</w:t>
      </w:r>
      <w:r w:rsidR="00824EFF">
        <w:rPr>
          <w:rFonts w:cs="Arial"/>
          <w:color w:val="000000" w:themeColor="text1"/>
          <w:sz w:val="20"/>
          <w:szCs w:val="20"/>
        </w:rPr>
        <w:t xml:space="preserve">; v nadaljnjem besedilu: </w:t>
      </w:r>
      <w:r w:rsidR="0039016E" w:rsidRPr="00CB651D">
        <w:rPr>
          <w:rFonts w:cs="Arial"/>
          <w:color w:val="000000" w:themeColor="text1"/>
          <w:sz w:val="20"/>
          <w:szCs w:val="20"/>
        </w:rPr>
        <w:t>ZPIZ-2</w:t>
      </w:r>
      <w:r w:rsidR="00824EFF">
        <w:rPr>
          <w:rFonts w:cs="Arial"/>
          <w:color w:val="000000" w:themeColor="text1"/>
          <w:sz w:val="20"/>
          <w:szCs w:val="20"/>
        </w:rPr>
        <w:t>)</w:t>
      </w:r>
      <w:r w:rsidR="0039016E" w:rsidRPr="00CB651D">
        <w:rPr>
          <w:rFonts w:cs="Arial"/>
          <w:color w:val="000000" w:themeColor="text1"/>
          <w:sz w:val="20"/>
          <w:szCs w:val="20"/>
        </w:rPr>
        <w:t xml:space="preserve"> FURS na podlagi podatkov iz obračuna davčnega odtegljaja, za prejemke iz drugega pravnega razmerja, zavodu posreduje:</w:t>
      </w:r>
    </w:p>
    <w:p w14:paraId="01D6DE6F" w14:textId="77777777" w:rsidR="0039016E" w:rsidRPr="00CB651D" w:rsidRDefault="0039016E" w:rsidP="00424568">
      <w:pPr>
        <w:pStyle w:val="Alineazaodstavkom"/>
        <w:numPr>
          <w:ilvl w:val="0"/>
          <w:numId w:val="41"/>
        </w:numPr>
        <w:rPr>
          <w:color w:val="000000" w:themeColor="text1"/>
          <w:sz w:val="20"/>
          <w:szCs w:val="20"/>
        </w:rPr>
      </w:pPr>
      <w:r w:rsidRPr="00CB651D">
        <w:rPr>
          <w:color w:val="000000" w:themeColor="text1"/>
          <w:sz w:val="20"/>
          <w:szCs w:val="20"/>
        </w:rPr>
        <w:t>podatke o zavezancu za vlaganje obračuna davčnega odtegljaja in iz obračuna prispevkov (naziv in davčna številka);</w:t>
      </w:r>
    </w:p>
    <w:p w14:paraId="2B1FF86E" w14:textId="77777777" w:rsidR="0039016E" w:rsidRPr="00CB651D" w:rsidRDefault="0039016E" w:rsidP="00424568">
      <w:pPr>
        <w:pStyle w:val="Alineazaodstavkom"/>
        <w:numPr>
          <w:ilvl w:val="0"/>
          <w:numId w:val="41"/>
        </w:numPr>
        <w:rPr>
          <w:color w:val="000000" w:themeColor="text1"/>
          <w:sz w:val="20"/>
          <w:szCs w:val="20"/>
        </w:rPr>
      </w:pPr>
      <w:r w:rsidRPr="00CB651D">
        <w:rPr>
          <w:color w:val="000000" w:themeColor="text1"/>
          <w:sz w:val="20"/>
          <w:szCs w:val="20"/>
        </w:rPr>
        <w:t>podatke o zavarovancu (prejemniku dohodka), za katerega je bil vložen obračun davčnega odtegljaja in obračun prispevkov (osebno ime in davčna številka);</w:t>
      </w:r>
    </w:p>
    <w:p w14:paraId="048A5EF8" w14:textId="749163BA" w:rsidR="0039016E" w:rsidRPr="00CB651D" w:rsidRDefault="0039016E" w:rsidP="00424568">
      <w:pPr>
        <w:pStyle w:val="Alineazaodstavkom"/>
        <w:numPr>
          <w:ilvl w:val="0"/>
          <w:numId w:val="41"/>
        </w:numPr>
        <w:rPr>
          <w:color w:val="000000" w:themeColor="text1"/>
          <w:sz w:val="20"/>
          <w:szCs w:val="20"/>
        </w:rPr>
      </w:pPr>
      <w:r w:rsidRPr="00CB651D">
        <w:rPr>
          <w:color w:val="000000" w:themeColor="text1"/>
          <w:sz w:val="20"/>
          <w:szCs w:val="20"/>
        </w:rPr>
        <w:t>podatke o obdobju, za kater</w:t>
      </w:r>
      <w:r w:rsidR="00424568" w:rsidRPr="00CB651D">
        <w:rPr>
          <w:color w:val="000000" w:themeColor="text1"/>
          <w:sz w:val="20"/>
          <w:szCs w:val="20"/>
        </w:rPr>
        <w:t>o</w:t>
      </w:r>
      <w:r w:rsidRPr="00CB651D">
        <w:rPr>
          <w:color w:val="000000" w:themeColor="text1"/>
          <w:sz w:val="20"/>
          <w:szCs w:val="20"/>
        </w:rPr>
        <w:t xml:space="preserve"> je bil vložen obračun davčnega odtegljaja in obračun prispevkov;</w:t>
      </w:r>
    </w:p>
    <w:p w14:paraId="4B6A13C1" w14:textId="77777777" w:rsidR="0039016E" w:rsidRPr="00CB651D" w:rsidRDefault="0039016E" w:rsidP="00424568">
      <w:pPr>
        <w:pStyle w:val="Alineazaodstavkom"/>
        <w:numPr>
          <w:ilvl w:val="0"/>
          <w:numId w:val="41"/>
        </w:numPr>
        <w:rPr>
          <w:color w:val="000000" w:themeColor="text1"/>
          <w:sz w:val="20"/>
          <w:szCs w:val="20"/>
        </w:rPr>
      </w:pPr>
      <w:r w:rsidRPr="00CB651D">
        <w:rPr>
          <w:color w:val="000000" w:themeColor="text1"/>
          <w:sz w:val="20"/>
          <w:szCs w:val="20"/>
        </w:rPr>
        <w:t>podatke o osnovi za prispevke;</w:t>
      </w:r>
    </w:p>
    <w:p w14:paraId="3F84ADC7" w14:textId="77777777" w:rsidR="0039016E" w:rsidRPr="00CB651D" w:rsidRDefault="0039016E" w:rsidP="00424568">
      <w:pPr>
        <w:pStyle w:val="Alineazaodstavkom"/>
        <w:numPr>
          <w:ilvl w:val="0"/>
          <w:numId w:val="41"/>
        </w:numPr>
        <w:rPr>
          <w:color w:val="000000" w:themeColor="text1"/>
          <w:sz w:val="20"/>
          <w:szCs w:val="20"/>
        </w:rPr>
      </w:pPr>
      <w:r w:rsidRPr="00CB651D">
        <w:rPr>
          <w:color w:val="000000" w:themeColor="text1"/>
          <w:sz w:val="20"/>
          <w:szCs w:val="20"/>
        </w:rPr>
        <w:t>podatke o prispevkih za pokojninsko in invalidsko zavarovanje;</w:t>
      </w:r>
    </w:p>
    <w:p w14:paraId="600B7CE3" w14:textId="77777777" w:rsidR="0039016E" w:rsidRPr="00CB651D" w:rsidRDefault="0039016E" w:rsidP="00424568">
      <w:pPr>
        <w:pStyle w:val="Alineazaodstavkom"/>
        <w:numPr>
          <w:ilvl w:val="0"/>
          <w:numId w:val="41"/>
        </w:numPr>
        <w:rPr>
          <w:color w:val="000000" w:themeColor="text1"/>
          <w:sz w:val="20"/>
          <w:szCs w:val="20"/>
        </w:rPr>
      </w:pPr>
      <w:r w:rsidRPr="00CB651D">
        <w:rPr>
          <w:color w:val="000000" w:themeColor="text1"/>
          <w:sz w:val="20"/>
          <w:szCs w:val="20"/>
        </w:rPr>
        <w:t>podatke o vrstah dohodka iz obračuna davčnega odtegljaja;</w:t>
      </w:r>
    </w:p>
    <w:p w14:paraId="33C30940" w14:textId="77777777" w:rsidR="0039016E" w:rsidRPr="00CB651D" w:rsidRDefault="0039016E" w:rsidP="00424568">
      <w:pPr>
        <w:pStyle w:val="Alineazaodstavkom"/>
        <w:numPr>
          <w:ilvl w:val="0"/>
          <w:numId w:val="41"/>
        </w:numPr>
        <w:rPr>
          <w:color w:val="000000" w:themeColor="text1"/>
          <w:sz w:val="20"/>
          <w:szCs w:val="20"/>
        </w:rPr>
      </w:pPr>
      <w:r w:rsidRPr="00CB651D">
        <w:rPr>
          <w:color w:val="000000" w:themeColor="text1"/>
          <w:sz w:val="20"/>
          <w:szCs w:val="20"/>
        </w:rPr>
        <w:t xml:space="preserve">podatke iz knjigovodske evidence o obračunanih prispevkih in o stanju njihove neporavnanosti oziroma </w:t>
      </w:r>
      <w:proofErr w:type="spellStart"/>
      <w:r w:rsidRPr="00CB651D">
        <w:rPr>
          <w:color w:val="000000" w:themeColor="text1"/>
          <w:sz w:val="20"/>
          <w:szCs w:val="20"/>
        </w:rPr>
        <w:t>odpisanosti</w:t>
      </w:r>
      <w:proofErr w:type="spellEnd"/>
      <w:r w:rsidRPr="00CB651D">
        <w:rPr>
          <w:color w:val="000000" w:themeColor="text1"/>
          <w:sz w:val="20"/>
          <w:szCs w:val="20"/>
        </w:rPr>
        <w:t>.</w:t>
      </w:r>
    </w:p>
    <w:p w14:paraId="239A2F3A" w14:textId="1A3255CB" w:rsidR="0039016E" w:rsidRPr="00CB651D" w:rsidRDefault="0039016E" w:rsidP="0039016E">
      <w:pPr>
        <w:pStyle w:val="Odstavek"/>
        <w:rPr>
          <w:rFonts w:cs="Arial"/>
          <w:color w:val="000000" w:themeColor="text1"/>
          <w:sz w:val="20"/>
          <w:szCs w:val="20"/>
        </w:rPr>
      </w:pPr>
      <w:r w:rsidRPr="00CB651D">
        <w:rPr>
          <w:rFonts w:cs="Arial"/>
          <w:color w:val="000000" w:themeColor="text1"/>
          <w:sz w:val="20"/>
          <w:szCs w:val="20"/>
        </w:rPr>
        <w:t>(</w:t>
      </w:r>
      <w:r w:rsidR="00EF19C9" w:rsidRPr="00CB651D">
        <w:rPr>
          <w:rFonts w:cs="Arial"/>
          <w:color w:val="000000" w:themeColor="text1"/>
          <w:sz w:val="20"/>
          <w:szCs w:val="20"/>
        </w:rPr>
        <w:t>5</w:t>
      </w:r>
      <w:r w:rsidRPr="00CB651D">
        <w:rPr>
          <w:rFonts w:cs="Arial"/>
          <w:color w:val="000000" w:themeColor="text1"/>
          <w:sz w:val="20"/>
          <w:szCs w:val="20"/>
        </w:rPr>
        <w:t>) Za zavarovance po 18. členu ZPIZ-2 FURS na podlagi podatkov iz odločb o odmeri akontacije dohodnine in odločb o odmeri prispevkov za pokojninsko in invalidsko zavarovanje za prejemke iz drugega pravnega, razmerja zavodu posreduje:</w:t>
      </w:r>
    </w:p>
    <w:p w14:paraId="64E10830" w14:textId="77777777" w:rsidR="0039016E" w:rsidRPr="00CB651D" w:rsidRDefault="0039016E" w:rsidP="00424568">
      <w:pPr>
        <w:pStyle w:val="Alineazaodstavkom"/>
        <w:numPr>
          <w:ilvl w:val="0"/>
          <w:numId w:val="42"/>
        </w:numPr>
        <w:rPr>
          <w:color w:val="000000" w:themeColor="text1"/>
          <w:sz w:val="20"/>
          <w:szCs w:val="20"/>
        </w:rPr>
      </w:pPr>
      <w:r w:rsidRPr="00CB651D">
        <w:rPr>
          <w:color w:val="000000" w:themeColor="text1"/>
          <w:sz w:val="20"/>
          <w:szCs w:val="20"/>
        </w:rPr>
        <w:t>podatke o zavarovancu (ime, priimek, EMŠO ali davčno številko ali identifikacijsko številko, naslov);</w:t>
      </w:r>
    </w:p>
    <w:p w14:paraId="280418D1" w14:textId="77777777" w:rsidR="0039016E" w:rsidRPr="00CB651D" w:rsidRDefault="0039016E" w:rsidP="00424568">
      <w:pPr>
        <w:pStyle w:val="Alineazaodstavkom"/>
        <w:numPr>
          <w:ilvl w:val="0"/>
          <w:numId w:val="42"/>
        </w:numPr>
        <w:rPr>
          <w:color w:val="000000" w:themeColor="text1"/>
          <w:sz w:val="20"/>
          <w:szCs w:val="20"/>
        </w:rPr>
      </w:pPr>
      <w:r w:rsidRPr="00CB651D">
        <w:rPr>
          <w:color w:val="000000" w:themeColor="text1"/>
          <w:sz w:val="20"/>
          <w:szCs w:val="20"/>
        </w:rPr>
        <w:t>podatke o izdani odločbi (datum, številka);</w:t>
      </w:r>
    </w:p>
    <w:p w14:paraId="4038DBAC" w14:textId="2AD38835" w:rsidR="0039016E" w:rsidRPr="00CB651D" w:rsidRDefault="0039016E" w:rsidP="00424568">
      <w:pPr>
        <w:pStyle w:val="Alineazaodstavkom"/>
        <w:numPr>
          <w:ilvl w:val="0"/>
          <w:numId w:val="42"/>
        </w:numPr>
        <w:rPr>
          <w:color w:val="000000" w:themeColor="text1"/>
          <w:sz w:val="20"/>
          <w:szCs w:val="20"/>
        </w:rPr>
      </w:pPr>
      <w:r w:rsidRPr="00CB651D">
        <w:rPr>
          <w:color w:val="000000" w:themeColor="text1"/>
          <w:sz w:val="20"/>
          <w:szCs w:val="20"/>
        </w:rPr>
        <w:t>podatke o obdobju, na kater</w:t>
      </w:r>
      <w:r w:rsidR="00424568" w:rsidRPr="00CB651D">
        <w:rPr>
          <w:color w:val="000000" w:themeColor="text1"/>
          <w:sz w:val="20"/>
          <w:szCs w:val="20"/>
        </w:rPr>
        <w:t>o</w:t>
      </w:r>
      <w:r w:rsidRPr="00CB651D">
        <w:rPr>
          <w:color w:val="000000" w:themeColor="text1"/>
          <w:sz w:val="20"/>
          <w:szCs w:val="20"/>
        </w:rPr>
        <w:t xml:space="preserve"> se nanaša prejemek, od katerega so bili obračunani prispevki z odločbo;</w:t>
      </w:r>
    </w:p>
    <w:p w14:paraId="605035D7" w14:textId="77777777" w:rsidR="0039016E" w:rsidRPr="00CB651D" w:rsidRDefault="0039016E" w:rsidP="00424568">
      <w:pPr>
        <w:pStyle w:val="Alineazaodstavkom"/>
        <w:numPr>
          <w:ilvl w:val="0"/>
          <w:numId w:val="42"/>
        </w:numPr>
        <w:rPr>
          <w:color w:val="000000" w:themeColor="text1"/>
          <w:sz w:val="20"/>
          <w:szCs w:val="20"/>
        </w:rPr>
      </w:pPr>
      <w:r w:rsidRPr="00CB651D">
        <w:rPr>
          <w:color w:val="000000" w:themeColor="text1"/>
          <w:sz w:val="20"/>
          <w:szCs w:val="20"/>
        </w:rPr>
        <w:t>podatke o osnovi za prispevke;</w:t>
      </w:r>
    </w:p>
    <w:p w14:paraId="002E6994" w14:textId="77777777" w:rsidR="0039016E" w:rsidRPr="00CB651D" w:rsidRDefault="0039016E" w:rsidP="00424568">
      <w:pPr>
        <w:pStyle w:val="Alineazaodstavkom"/>
        <w:numPr>
          <w:ilvl w:val="0"/>
          <w:numId w:val="42"/>
        </w:numPr>
        <w:rPr>
          <w:color w:val="000000" w:themeColor="text1"/>
          <w:sz w:val="20"/>
          <w:szCs w:val="20"/>
        </w:rPr>
      </w:pPr>
      <w:r w:rsidRPr="00CB651D">
        <w:rPr>
          <w:color w:val="000000" w:themeColor="text1"/>
          <w:sz w:val="20"/>
          <w:szCs w:val="20"/>
        </w:rPr>
        <w:t>podatke o prispevkih za pokojninsko in invalidsko zavarovanje;</w:t>
      </w:r>
    </w:p>
    <w:p w14:paraId="0F94F888" w14:textId="77777777" w:rsidR="0039016E" w:rsidRPr="00CB651D" w:rsidRDefault="0039016E" w:rsidP="00424568">
      <w:pPr>
        <w:pStyle w:val="Alineazaodstavkom"/>
        <w:numPr>
          <w:ilvl w:val="0"/>
          <w:numId w:val="42"/>
        </w:numPr>
        <w:rPr>
          <w:color w:val="000000" w:themeColor="text1"/>
          <w:sz w:val="20"/>
          <w:szCs w:val="20"/>
        </w:rPr>
      </w:pPr>
      <w:r w:rsidRPr="00CB651D">
        <w:rPr>
          <w:color w:val="000000" w:themeColor="text1"/>
          <w:sz w:val="20"/>
          <w:szCs w:val="20"/>
        </w:rPr>
        <w:t>podatke o dohodninskih vrstah dohodka;</w:t>
      </w:r>
    </w:p>
    <w:p w14:paraId="610F41DD" w14:textId="77777777" w:rsidR="0039016E" w:rsidRPr="00CB651D" w:rsidRDefault="0039016E" w:rsidP="00424568">
      <w:pPr>
        <w:pStyle w:val="Alineazaodstavkom"/>
        <w:numPr>
          <w:ilvl w:val="0"/>
          <w:numId w:val="42"/>
        </w:numPr>
        <w:rPr>
          <w:color w:val="000000" w:themeColor="text1"/>
          <w:sz w:val="20"/>
          <w:szCs w:val="20"/>
        </w:rPr>
      </w:pPr>
      <w:r w:rsidRPr="00CB651D">
        <w:rPr>
          <w:color w:val="000000" w:themeColor="text1"/>
          <w:sz w:val="20"/>
          <w:szCs w:val="20"/>
        </w:rPr>
        <w:t>podatke o višini odprtega dolga.</w:t>
      </w:r>
    </w:p>
    <w:p w14:paraId="4F897E61" w14:textId="0F1373BB" w:rsidR="008F46B0" w:rsidRPr="00CB651D" w:rsidRDefault="00EF19C9" w:rsidP="008F46B0">
      <w:pPr>
        <w:pStyle w:val="Odstavek"/>
        <w:rPr>
          <w:rFonts w:cs="Arial"/>
          <w:color w:val="000000" w:themeColor="text1"/>
          <w:sz w:val="20"/>
          <w:szCs w:val="20"/>
        </w:rPr>
      </w:pPr>
      <w:r w:rsidRPr="00CB651D">
        <w:rPr>
          <w:rFonts w:cs="Arial"/>
          <w:color w:val="000000" w:themeColor="text1"/>
          <w:sz w:val="20"/>
          <w:szCs w:val="20"/>
        </w:rPr>
        <w:t xml:space="preserve">(6) </w:t>
      </w:r>
      <w:r w:rsidR="008F46B0" w:rsidRPr="00CB651D">
        <w:rPr>
          <w:rFonts w:cs="Arial"/>
          <w:color w:val="000000" w:themeColor="text1"/>
          <w:sz w:val="20"/>
          <w:szCs w:val="20"/>
        </w:rPr>
        <w:t xml:space="preserve">Na podlagi podatkov iz prvega in drugega odstavka tega člena ter podatkov o prijavah, odjavah in spremembah zavarovanja zavod oblikuje prijavo podatkov o osnovah ter spremembe teh prijav za zavarovance iz prvega in drugega odstavka tega člena. </w:t>
      </w:r>
    </w:p>
    <w:p w14:paraId="68C2257B" w14:textId="7FB3B9B1"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w:t>
      </w:r>
      <w:r w:rsidR="00EF19C9" w:rsidRPr="00CB651D">
        <w:rPr>
          <w:rFonts w:cs="Arial"/>
          <w:color w:val="000000" w:themeColor="text1"/>
          <w:sz w:val="20"/>
          <w:szCs w:val="20"/>
        </w:rPr>
        <w:t>7</w:t>
      </w:r>
      <w:r w:rsidRPr="00CB651D">
        <w:rPr>
          <w:rFonts w:cs="Arial"/>
          <w:color w:val="000000" w:themeColor="text1"/>
          <w:sz w:val="20"/>
          <w:szCs w:val="20"/>
        </w:rPr>
        <w:t>) Za osebe iz drugega odstavka tega člena zavod oblikuje tudi prijavo podatkov o pozneje ugotovljeni pokojninski dobi v skladu z zakonom, ki ureja pokojninsko in invalidsko zavarovanje.</w:t>
      </w:r>
    </w:p>
    <w:p w14:paraId="7B24BC24" w14:textId="2CE7B8E2"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w:t>
      </w:r>
      <w:r w:rsidR="00EF19C9" w:rsidRPr="00CB651D">
        <w:rPr>
          <w:rFonts w:cs="Arial"/>
          <w:color w:val="000000" w:themeColor="text1"/>
          <w:sz w:val="20"/>
          <w:szCs w:val="20"/>
        </w:rPr>
        <w:t>8</w:t>
      </w:r>
      <w:r w:rsidRPr="00CB651D">
        <w:rPr>
          <w:rFonts w:cs="Arial"/>
          <w:color w:val="000000" w:themeColor="text1"/>
          <w:sz w:val="20"/>
          <w:szCs w:val="20"/>
        </w:rPr>
        <w:t>) Podrobnejšo opredelitev podatkov, način posredovanja podatkov in podrobnejši način uporabe podatkov za oblikovanje prijave podatkov o osnovah na podlagi podatkov iz prvega in drugega odstavka tega člena določi minister, pristojen za delo, v soglasju z ministrom, pristojnim za finance.«.</w:t>
      </w:r>
    </w:p>
    <w:p w14:paraId="4B52B6D3" w14:textId="6DEC32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w:t>
      </w:r>
      <w:r w:rsidR="00525133" w:rsidRPr="00CB651D">
        <w:rPr>
          <w:rFonts w:cs="Arial"/>
          <w:color w:val="000000" w:themeColor="text1"/>
          <w:sz w:val="20"/>
          <w:szCs w:val="20"/>
        </w:rPr>
        <w:t>4</w:t>
      </w:r>
      <w:r w:rsidRPr="00CB651D">
        <w:rPr>
          <w:rFonts w:cs="Arial"/>
          <w:color w:val="000000" w:themeColor="text1"/>
          <w:sz w:val="20"/>
          <w:szCs w:val="20"/>
        </w:rPr>
        <w:t>. člen</w:t>
      </w:r>
    </w:p>
    <w:p w14:paraId="3F3C9F55" w14:textId="06773536"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41. členu se za besedilom člena, ki </w:t>
      </w:r>
      <w:r w:rsidR="00581A37" w:rsidRPr="00CB651D">
        <w:rPr>
          <w:rFonts w:cs="Arial"/>
          <w:color w:val="000000" w:themeColor="text1"/>
          <w:sz w:val="20"/>
          <w:szCs w:val="20"/>
        </w:rPr>
        <w:t xml:space="preserve">se označi kot </w:t>
      </w:r>
      <w:r w:rsidRPr="00CB651D">
        <w:rPr>
          <w:rFonts w:cs="Arial"/>
          <w:color w:val="000000" w:themeColor="text1"/>
          <w:sz w:val="20"/>
          <w:szCs w:val="20"/>
        </w:rPr>
        <w:t>prvi odstavek, dodata</w:t>
      </w:r>
      <w:r w:rsidR="00906D9E" w:rsidRPr="00CB651D">
        <w:rPr>
          <w:rFonts w:cs="Arial"/>
          <w:color w:val="000000" w:themeColor="text1"/>
          <w:sz w:val="20"/>
          <w:szCs w:val="20"/>
        </w:rPr>
        <w:t xml:space="preserve"> nov</w:t>
      </w:r>
      <w:r w:rsidR="00DD513B" w:rsidRPr="00CB651D">
        <w:rPr>
          <w:rFonts w:cs="Arial"/>
          <w:color w:val="000000" w:themeColor="text1"/>
          <w:sz w:val="20"/>
          <w:szCs w:val="20"/>
        </w:rPr>
        <w:t>a</w:t>
      </w:r>
      <w:r w:rsidR="00694058" w:rsidRPr="00CB651D">
        <w:rPr>
          <w:rFonts w:cs="Arial"/>
          <w:color w:val="000000" w:themeColor="text1"/>
          <w:sz w:val="20"/>
          <w:szCs w:val="20"/>
        </w:rPr>
        <w:t>,</w:t>
      </w:r>
      <w:r w:rsidRPr="00CB651D">
        <w:rPr>
          <w:rFonts w:cs="Arial"/>
          <w:color w:val="000000" w:themeColor="text1"/>
          <w:sz w:val="20"/>
          <w:szCs w:val="20"/>
        </w:rPr>
        <w:t xml:space="preserve"> drugi in tretji odstavek, ki se glasita:</w:t>
      </w:r>
    </w:p>
    <w:p w14:paraId="13B96230" w14:textId="0509D411"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»(2) Ne glede na prejšnji odstavek stečajni </w:t>
      </w:r>
      <w:r w:rsidR="003E1A1D" w:rsidRPr="00CB651D">
        <w:rPr>
          <w:rFonts w:cs="Arial"/>
          <w:color w:val="000000" w:themeColor="text1"/>
          <w:sz w:val="20"/>
          <w:szCs w:val="20"/>
        </w:rPr>
        <w:t>ali</w:t>
      </w:r>
      <w:r w:rsidRPr="00CB651D">
        <w:rPr>
          <w:rFonts w:cs="Arial"/>
          <w:color w:val="000000" w:themeColor="text1"/>
          <w:sz w:val="20"/>
          <w:szCs w:val="20"/>
        </w:rPr>
        <w:t xml:space="preserve"> likvidacijski upravitelj vlaga prijavo v zavarovanje, odjavo iz zavarovanja in prijavo sprememb med zavarovanjem za vsakega delavca v delovnem razmerju pri delodajalcu, za katerega je bil uveden postopek insolventnosti, če ta s strani delodajalca ni bila vložena v skladu s tem zakonom in predpisi o pokojninskem in invalidskem zavarovanju.</w:t>
      </w:r>
    </w:p>
    <w:p w14:paraId="49F88AE7" w14:textId="26410221"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(3) Stečajni </w:t>
      </w:r>
      <w:r w:rsidR="003E1A1D" w:rsidRPr="00CB651D">
        <w:rPr>
          <w:rFonts w:cs="Arial"/>
          <w:color w:val="000000" w:themeColor="text1"/>
          <w:sz w:val="20"/>
          <w:szCs w:val="20"/>
        </w:rPr>
        <w:t>ali</w:t>
      </w:r>
      <w:r w:rsidRPr="00CB651D">
        <w:rPr>
          <w:rFonts w:cs="Arial"/>
          <w:color w:val="000000" w:themeColor="text1"/>
          <w:sz w:val="20"/>
          <w:szCs w:val="20"/>
        </w:rPr>
        <w:t xml:space="preserve"> likvidacijski upravitelj za delavce iz prvega in drugega odstavka tega člena sporoči tudi podatke, </w:t>
      </w:r>
      <w:r w:rsidR="00F47619" w:rsidRPr="00CB651D">
        <w:rPr>
          <w:rFonts w:cs="Arial"/>
          <w:color w:val="000000" w:themeColor="text1"/>
          <w:sz w:val="20"/>
          <w:szCs w:val="20"/>
        </w:rPr>
        <w:t xml:space="preserve">ki so potrebni </w:t>
      </w:r>
      <w:r w:rsidRPr="00CB651D">
        <w:rPr>
          <w:rFonts w:cs="Arial"/>
          <w:color w:val="000000" w:themeColor="text1"/>
          <w:sz w:val="20"/>
          <w:szCs w:val="20"/>
        </w:rPr>
        <w:t xml:space="preserve">za oblikovanje prijave podatkov o osnovah, ter spremembe teh podatkov, v obračunu davčnega odtegljaja, </w:t>
      </w:r>
      <w:r w:rsidR="00DC4361" w:rsidRPr="00CB651D">
        <w:rPr>
          <w:rFonts w:cs="Arial"/>
          <w:color w:val="000000" w:themeColor="text1"/>
          <w:sz w:val="20"/>
          <w:szCs w:val="20"/>
        </w:rPr>
        <w:t xml:space="preserve">in sicer </w:t>
      </w:r>
      <w:r w:rsidRPr="00CB651D">
        <w:rPr>
          <w:rFonts w:cs="Arial"/>
          <w:color w:val="000000" w:themeColor="text1"/>
          <w:sz w:val="20"/>
          <w:szCs w:val="20"/>
        </w:rPr>
        <w:t>na način in v rokih, predpisanih z zakonom, ki ureja davčni postopek</w:t>
      </w:r>
      <w:r w:rsidR="00A441D8" w:rsidRPr="00CB651D">
        <w:rPr>
          <w:rFonts w:cs="Arial"/>
          <w:color w:val="000000" w:themeColor="text1"/>
          <w:sz w:val="20"/>
          <w:szCs w:val="20"/>
        </w:rPr>
        <w:t>, za predložitev obračuna davčnega odtegljaja</w:t>
      </w:r>
      <w:r w:rsidRPr="00CB651D">
        <w:rPr>
          <w:rFonts w:cs="Arial"/>
          <w:color w:val="000000" w:themeColor="text1"/>
          <w:sz w:val="20"/>
          <w:szCs w:val="20"/>
        </w:rPr>
        <w:t>.«.</w:t>
      </w:r>
    </w:p>
    <w:p w14:paraId="5EF593FC" w14:textId="26FB7798"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w:t>
      </w:r>
      <w:r w:rsidR="00EF7941" w:rsidRPr="00CB651D">
        <w:rPr>
          <w:rFonts w:cs="Arial"/>
          <w:color w:val="000000" w:themeColor="text1"/>
          <w:sz w:val="20"/>
          <w:szCs w:val="20"/>
        </w:rPr>
        <w:t>5</w:t>
      </w:r>
      <w:r w:rsidRPr="00CB651D">
        <w:rPr>
          <w:rFonts w:cs="Arial"/>
          <w:color w:val="000000" w:themeColor="text1"/>
          <w:sz w:val="20"/>
          <w:szCs w:val="20"/>
        </w:rPr>
        <w:t>. člen</w:t>
      </w:r>
    </w:p>
    <w:p w14:paraId="0E3B231C"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lastRenderedPageBreak/>
        <w:t>42. člen se spremeni tako, da se glasi:</w:t>
      </w:r>
    </w:p>
    <w:p w14:paraId="0DBEA69E"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»42. člen</w:t>
      </w:r>
    </w:p>
    <w:p w14:paraId="660AACC6" w14:textId="4CCDC3C3"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(prijave</w:t>
      </w:r>
      <w:r w:rsidR="00DC4361" w:rsidRPr="00CB651D">
        <w:rPr>
          <w:rFonts w:cs="Arial"/>
          <w:color w:val="000000" w:themeColor="text1"/>
          <w:sz w:val="20"/>
          <w:szCs w:val="20"/>
        </w:rPr>
        <w:t>,</w:t>
      </w:r>
      <w:r w:rsidRPr="00CB651D">
        <w:rPr>
          <w:rFonts w:cs="Arial"/>
          <w:color w:val="000000" w:themeColor="text1"/>
          <w:sz w:val="20"/>
          <w:szCs w:val="20"/>
        </w:rPr>
        <w:t xml:space="preserve"> ki jih vlaga </w:t>
      </w:r>
      <w:r w:rsidR="001175F9" w:rsidRPr="00CB651D">
        <w:rPr>
          <w:rFonts w:cs="Arial"/>
          <w:color w:val="000000" w:themeColor="text1"/>
          <w:sz w:val="20"/>
          <w:szCs w:val="20"/>
        </w:rPr>
        <w:t>sklad</w:t>
      </w:r>
      <w:r w:rsidRPr="00CB651D">
        <w:rPr>
          <w:rFonts w:cs="Arial"/>
          <w:color w:val="000000" w:themeColor="text1"/>
          <w:sz w:val="20"/>
          <w:szCs w:val="20"/>
        </w:rPr>
        <w:t>)</w:t>
      </w:r>
    </w:p>
    <w:p w14:paraId="42931CAB" w14:textId="3C8FC223" w:rsidR="008F46B0" w:rsidRPr="00CB651D" w:rsidRDefault="001175F9" w:rsidP="008F46B0">
      <w:pPr>
        <w:pStyle w:val="Odstavek"/>
        <w:rPr>
          <w:rFonts w:cs="Arial"/>
          <w:color w:val="000000" w:themeColor="text1"/>
          <w:sz w:val="20"/>
          <w:szCs w:val="20"/>
        </w:rPr>
      </w:pPr>
      <w:r w:rsidRPr="00CB651D">
        <w:rPr>
          <w:rFonts w:cs="Arial"/>
          <w:color w:val="000000" w:themeColor="text1"/>
          <w:sz w:val="20"/>
          <w:szCs w:val="20"/>
        </w:rPr>
        <w:t>Sklad</w:t>
      </w:r>
      <w:r w:rsidR="008F46B0" w:rsidRPr="00CB651D">
        <w:rPr>
          <w:rFonts w:cs="Arial"/>
          <w:color w:val="000000" w:themeColor="text1"/>
          <w:sz w:val="20"/>
          <w:szCs w:val="20"/>
        </w:rPr>
        <w:t xml:space="preserve"> </w:t>
      </w:r>
      <w:r w:rsidR="00FA78F0" w:rsidRPr="00CB651D">
        <w:rPr>
          <w:rFonts w:cs="Arial"/>
          <w:color w:val="000000" w:themeColor="text1"/>
          <w:sz w:val="20"/>
          <w:szCs w:val="20"/>
        </w:rPr>
        <w:t xml:space="preserve">je </w:t>
      </w:r>
      <w:r w:rsidR="008F46B0" w:rsidRPr="00CB651D">
        <w:rPr>
          <w:rFonts w:cs="Arial"/>
          <w:color w:val="000000" w:themeColor="text1"/>
          <w:sz w:val="20"/>
          <w:szCs w:val="20"/>
        </w:rPr>
        <w:t xml:space="preserve">za osebe, ki so po predpisih, ki urejajo javni štipendijski, razvojni, invalidski in preživninski sklad Republike Slovenije, zaradi insolventnosti delodajalca pridobile pravico do izplačila, </w:t>
      </w:r>
      <w:r w:rsidR="00FA78F0" w:rsidRPr="00CB651D">
        <w:rPr>
          <w:rFonts w:cs="Arial"/>
          <w:color w:val="000000" w:themeColor="text1"/>
          <w:sz w:val="20"/>
          <w:szCs w:val="20"/>
        </w:rPr>
        <w:t xml:space="preserve">dolžan </w:t>
      </w:r>
      <w:r w:rsidR="008F46B0" w:rsidRPr="00CB651D">
        <w:rPr>
          <w:rFonts w:cs="Arial"/>
          <w:color w:val="000000" w:themeColor="text1"/>
          <w:sz w:val="20"/>
          <w:szCs w:val="20"/>
        </w:rPr>
        <w:t>sporoči</w:t>
      </w:r>
      <w:r w:rsidR="00FA78F0" w:rsidRPr="00CB651D">
        <w:rPr>
          <w:rFonts w:cs="Arial"/>
          <w:color w:val="000000" w:themeColor="text1"/>
          <w:sz w:val="20"/>
          <w:szCs w:val="20"/>
        </w:rPr>
        <w:t>ti</w:t>
      </w:r>
      <w:r w:rsidR="008F46B0" w:rsidRPr="00CB651D">
        <w:rPr>
          <w:rFonts w:cs="Arial"/>
          <w:color w:val="000000" w:themeColor="text1"/>
          <w:sz w:val="20"/>
          <w:szCs w:val="20"/>
        </w:rPr>
        <w:t xml:space="preserve"> podatke za oblikovanje prijave podatkov o osnovah, ter spremembe teh podatkov, v obračunu davčnega odtegljaja, na način in v rokih, predpisanih z zakonom, ki ureja davčni postopek</w:t>
      </w:r>
      <w:r w:rsidR="00A441D8" w:rsidRPr="00CB651D">
        <w:rPr>
          <w:rFonts w:cs="Arial"/>
          <w:color w:val="000000" w:themeColor="text1"/>
          <w:sz w:val="20"/>
          <w:szCs w:val="20"/>
        </w:rPr>
        <w:t>, za predložitev obračuna davčnega odtegljaja</w:t>
      </w:r>
      <w:r w:rsidR="008F46B0" w:rsidRPr="00CB651D">
        <w:rPr>
          <w:rFonts w:cs="Arial"/>
          <w:color w:val="000000" w:themeColor="text1"/>
          <w:sz w:val="20"/>
          <w:szCs w:val="20"/>
        </w:rPr>
        <w:t>.«.</w:t>
      </w:r>
    </w:p>
    <w:p w14:paraId="20BFA5D0" w14:textId="1827C043"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w:t>
      </w:r>
      <w:r w:rsidR="00EF7941" w:rsidRPr="00CB651D">
        <w:rPr>
          <w:rFonts w:cs="Arial"/>
          <w:color w:val="000000" w:themeColor="text1"/>
          <w:sz w:val="20"/>
          <w:szCs w:val="20"/>
        </w:rPr>
        <w:t>6</w:t>
      </w:r>
      <w:r w:rsidRPr="00CB651D">
        <w:rPr>
          <w:rFonts w:cs="Arial"/>
          <w:color w:val="000000" w:themeColor="text1"/>
          <w:sz w:val="20"/>
          <w:szCs w:val="20"/>
        </w:rPr>
        <w:t>. člen</w:t>
      </w:r>
    </w:p>
    <w:p w14:paraId="7348E04B"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43. člen se spremeni tako, da se glasi:</w:t>
      </w:r>
    </w:p>
    <w:p w14:paraId="4DD1A53E"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»43. člen</w:t>
      </w:r>
    </w:p>
    <w:p w14:paraId="7EBD0912"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(prijave, ki jih vlaga CSD)</w:t>
      </w:r>
    </w:p>
    <w:p w14:paraId="3511F7AB"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 (1) CSD vlaga prijavo v zavarovanje, odjavo iz zavarovanja in prijavo sprememb med zavarovanjem za zavarovance, ki so v obvezno zavarovanje vključeni na podlagi predpisov, ki urejajo starševsko varstvo, za oskrbovalce družinskega člana in za osebe, ki izvajajo rejniško dejavnost kot poklic.</w:t>
      </w:r>
    </w:p>
    <w:p w14:paraId="0D5725FA"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(2) CSD vlaga za prejemnike starševskega dodatka prijavo podatkov o osnovah in prijavo sprememb teh podatkov.«.</w:t>
      </w:r>
    </w:p>
    <w:p w14:paraId="6358ACE7" w14:textId="48078D1A"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w:t>
      </w:r>
      <w:r w:rsidR="00EF7941" w:rsidRPr="00CB651D">
        <w:rPr>
          <w:rFonts w:cs="Arial"/>
          <w:color w:val="000000" w:themeColor="text1"/>
          <w:sz w:val="20"/>
          <w:szCs w:val="20"/>
        </w:rPr>
        <w:t>7</w:t>
      </w:r>
      <w:r w:rsidRPr="00CB651D">
        <w:rPr>
          <w:rFonts w:cs="Arial"/>
          <w:color w:val="000000" w:themeColor="text1"/>
          <w:sz w:val="20"/>
          <w:szCs w:val="20"/>
        </w:rPr>
        <w:t>. člen</w:t>
      </w:r>
    </w:p>
    <w:p w14:paraId="5BEE05E3"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Za 43. členom se doda nov, 43.a člen, ki se glasi:</w:t>
      </w:r>
    </w:p>
    <w:p w14:paraId="5564CBDA" w14:textId="0438DDB2"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»43.a člen</w:t>
      </w:r>
    </w:p>
    <w:p w14:paraId="16ED43BD" w14:textId="149DA672"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(prijave</w:t>
      </w:r>
      <w:r w:rsidR="00FA78F0" w:rsidRPr="00CB651D">
        <w:rPr>
          <w:rFonts w:cs="Arial"/>
          <w:color w:val="000000" w:themeColor="text1"/>
          <w:sz w:val="20"/>
          <w:szCs w:val="20"/>
        </w:rPr>
        <w:t xml:space="preserve"> o osnovah</w:t>
      </w:r>
      <w:r w:rsidRPr="00CB651D">
        <w:rPr>
          <w:rFonts w:cs="Arial"/>
          <w:color w:val="000000" w:themeColor="text1"/>
          <w:sz w:val="20"/>
          <w:szCs w:val="20"/>
        </w:rPr>
        <w:t>, ki jih vlaga MDDSZ)</w:t>
      </w:r>
    </w:p>
    <w:p w14:paraId="274C5F76" w14:textId="5EB5BBCF"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(1) MDDSZ za delavce v delovnem razmerju sporoči podatke, ki se nanašajo na nadomestila plače, ki jih v skladu s predpisi, ki urejajo starševsko varstvo, izplača za čas odsotnosti z dela zaradi materinskega, očetovskega </w:t>
      </w:r>
      <w:r w:rsidR="003E1A1D" w:rsidRPr="00CB651D">
        <w:rPr>
          <w:rFonts w:cs="Arial"/>
          <w:color w:val="000000" w:themeColor="text1"/>
          <w:sz w:val="20"/>
          <w:szCs w:val="20"/>
        </w:rPr>
        <w:t>ali</w:t>
      </w:r>
      <w:r w:rsidRPr="00CB651D">
        <w:rPr>
          <w:rFonts w:cs="Arial"/>
          <w:color w:val="000000" w:themeColor="text1"/>
          <w:sz w:val="20"/>
          <w:szCs w:val="20"/>
        </w:rPr>
        <w:t xml:space="preserve"> starševskega dopusta in so potrebni za oblikovanje prijave podatkov o osnovah, ter spremembe teh podatkov v obračunu davčnega odtegljaja, in sicer na način in v rokih, predpisanih z zakonom, ki ureja davčni postopek</w:t>
      </w:r>
      <w:r w:rsidR="00D309B7" w:rsidRPr="00CB651D">
        <w:rPr>
          <w:rFonts w:cs="Arial"/>
          <w:color w:val="000000" w:themeColor="text1"/>
          <w:sz w:val="20"/>
          <w:szCs w:val="20"/>
        </w:rPr>
        <w:t>, za predložitev obračuna davčnega odtegljaja</w:t>
      </w:r>
      <w:r w:rsidRPr="00CB651D">
        <w:rPr>
          <w:rFonts w:cs="Arial"/>
          <w:color w:val="000000" w:themeColor="text1"/>
          <w:sz w:val="20"/>
          <w:szCs w:val="20"/>
        </w:rPr>
        <w:t>.</w:t>
      </w:r>
    </w:p>
    <w:p w14:paraId="37F6F561" w14:textId="66B507C0"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(2) MDDSZ </w:t>
      </w:r>
      <w:r w:rsidR="00FA78F0" w:rsidRPr="00CB651D">
        <w:rPr>
          <w:rFonts w:cs="Arial"/>
          <w:color w:val="000000" w:themeColor="text1"/>
          <w:sz w:val="20"/>
          <w:szCs w:val="20"/>
        </w:rPr>
        <w:t xml:space="preserve">za </w:t>
      </w:r>
      <w:r w:rsidRPr="00CB651D">
        <w:rPr>
          <w:rFonts w:cs="Arial"/>
          <w:color w:val="000000" w:themeColor="text1"/>
          <w:sz w:val="20"/>
          <w:szCs w:val="20"/>
        </w:rPr>
        <w:t>zavarovance, ki so v obvezno zavarovanje vključeni na podlagi predpisov, ki urejajo starševsko varstvo, in osebe, ki izvajajo rejniško dejavnost kot poklic, sporoči podatke</w:t>
      </w:r>
      <w:r w:rsidR="00FA78F0" w:rsidRPr="00CB651D">
        <w:rPr>
          <w:rFonts w:cs="Arial"/>
          <w:color w:val="000000" w:themeColor="text1"/>
          <w:sz w:val="20"/>
          <w:szCs w:val="20"/>
        </w:rPr>
        <w:t>, ki so potrebni</w:t>
      </w:r>
      <w:r w:rsidRPr="00CB651D">
        <w:rPr>
          <w:rFonts w:cs="Arial"/>
          <w:color w:val="000000" w:themeColor="text1"/>
          <w:sz w:val="20"/>
          <w:szCs w:val="20"/>
        </w:rPr>
        <w:t xml:space="preserve"> za oblikovanje prijave podatkov o osnovah</w:t>
      </w:r>
      <w:r w:rsidR="00FA78F0" w:rsidRPr="00CB651D">
        <w:rPr>
          <w:rFonts w:cs="Arial"/>
          <w:color w:val="000000" w:themeColor="text1"/>
          <w:sz w:val="20"/>
          <w:szCs w:val="20"/>
        </w:rPr>
        <w:t>,</w:t>
      </w:r>
      <w:r w:rsidRPr="00CB651D">
        <w:rPr>
          <w:rFonts w:cs="Arial"/>
          <w:color w:val="000000" w:themeColor="text1"/>
          <w:sz w:val="20"/>
          <w:szCs w:val="20"/>
        </w:rPr>
        <w:t xml:space="preserve"> in spremembe teh podatkov v obračunu davčnega odtegljaja, in sicer na način in v rokih, predpisanih z zakonom, ki ureja davčni postopek</w:t>
      </w:r>
      <w:r w:rsidR="00D309B7" w:rsidRPr="00CB651D">
        <w:rPr>
          <w:rFonts w:cs="Arial"/>
          <w:color w:val="000000" w:themeColor="text1"/>
          <w:sz w:val="20"/>
          <w:szCs w:val="20"/>
        </w:rPr>
        <w:t>, za predložitev obračuna davčnega odtegljaja</w:t>
      </w:r>
      <w:r w:rsidRPr="00CB651D">
        <w:rPr>
          <w:rFonts w:cs="Arial"/>
          <w:color w:val="000000" w:themeColor="text1"/>
          <w:sz w:val="20"/>
          <w:szCs w:val="20"/>
        </w:rPr>
        <w:t>.«.</w:t>
      </w:r>
    </w:p>
    <w:p w14:paraId="183056F8" w14:textId="64BCF23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1</w:t>
      </w:r>
      <w:r w:rsidR="00EF7941" w:rsidRPr="00CB651D">
        <w:rPr>
          <w:rFonts w:cs="Arial"/>
          <w:color w:val="000000" w:themeColor="text1"/>
          <w:sz w:val="20"/>
          <w:szCs w:val="20"/>
        </w:rPr>
        <w:t>8</w:t>
      </w:r>
      <w:r w:rsidRPr="00CB651D">
        <w:rPr>
          <w:rFonts w:cs="Arial"/>
          <w:color w:val="000000" w:themeColor="text1"/>
          <w:sz w:val="20"/>
          <w:szCs w:val="20"/>
        </w:rPr>
        <w:t>. člen</w:t>
      </w:r>
    </w:p>
    <w:p w14:paraId="11851B93"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44. člen se spremeni tako, da se glasi:</w:t>
      </w:r>
    </w:p>
    <w:p w14:paraId="3A7F81B6"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»44. člen</w:t>
      </w:r>
    </w:p>
    <w:p w14:paraId="489FFC82"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(prijave, ki jih vlaga MORS)</w:t>
      </w:r>
    </w:p>
    <w:p w14:paraId="3CA6D574"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lastRenderedPageBreak/>
        <w:t>(1) MORS vlaga prijavo v zavarovanje, odjavo iz zavarovanja in prijavo sprememb med zavarovanjem za zavarovance, ki so v obvezno zavarovanje vključeni kot vojaki na prostovoljnem služenju vojaškega roka oziroma državljani med prostovoljnim usposabljanjem za zaščito in reševanje.</w:t>
      </w:r>
    </w:p>
    <w:p w14:paraId="67578EE4" w14:textId="2456E873"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(2) MORS za osebe iz pr</w:t>
      </w:r>
      <w:r w:rsidR="00864075" w:rsidRPr="00CB651D">
        <w:rPr>
          <w:rFonts w:cs="Arial"/>
          <w:color w:val="000000" w:themeColor="text1"/>
          <w:sz w:val="20"/>
          <w:szCs w:val="20"/>
        </w:rPr>
        <w:t xml:space="preserve">ejšnjega </w:t>
      </w:r>
      <w:r w:rsidRPr="00CB651D">
        <w:rPr>
          <w:rFonts w:cs="Arial"/>
          <w:color w:val="000000" w:themeColor="text1"/>
          <w:sz w:val="20"/>
          <w:szCs w:val="20"/>
        </w:rPr>
        <w:t>odstavka</w:t>
      </w:r>
      <w:r w:rsidR="00864075" w:rsidRPr="00CB651D">
        <w:rPr>
          <w:rFonts w:cs="Arial"/>
          <w:color w:val="000000" w:themeColor="text1"/>
          <w:sz w:val="20"/>
          <w:szCs w:val="20"/>
        </w:rPr>
        <w:t xml:space="preserve"> </w:t>
      </w:r>
      <w:r w:rsidRPr="00CB651D">
        <w:rPr>
          <w:rFonts w:cs="Arial"/>
          <w:color w:val="000000" w:themeColor="text1"/>
          <w:sz w:val="20"/>
          <w:szCs w:val="20"/>
        </w:rPr>
        <w:t>sporoči tudi podatke za oblikovanje prijave podatkov o osnovah, ter spremembe teh podatkov, v obračunu davčnega odtegljaja, in sicer na način in v rokih, predpisanih z zakonom, ki ureja davčni postopek</w:t>
      </w:r>
      <w:r w:rsidR="00D309B7" w:rsidRPr="00CB651D">
        <w:rPr>
          <w:rFonts w:cs="Arial"/>
          <w:color w:val="000000" w:themeColor="text1"/>
          <w:sz w:val="20"/>
          <w:szCs w:val="20"/>
        </w:rPr>
        <w:t>, za predložitev obračuna davčnega odtegljaja</w:t>
      </w:r>
      <w:r w:rsidRPr="00CB651D">
        <w:rPr>
          <w:rFonts w:cs="Arial"/>
          <w:color w:val="000000" w:themeColor="text1"/>
          <w:sz w:val="20"/>
          <w:szCs w:val="20"/>
        </w:rPr>
        <w:t>.«.</w:t>
      </w:r>
    </w:p>
    <w:p w14:paraId="2511B32C" w14:textId="3FA504AB" w:rsidR="008F46B0" w:rsidRPr="00CB651D" w:rsidRDefault="000A5A4F" w:rsidP="008F46B0">
      <w:pPr>
        <w:pStyle w:val="len"/>
        <w:rPr>
          <w:rFonts w:cs="Arial"/>
          <w:color w:val="000000" w:themeColor="text1"/>
          <w:sz w:val="20"/>
          <w:szCs w:val="20"/>
        </w:rPr>
      </w:pPr>
      <w:r w:rsidRPr="00CB651D">
        <w:rPr>
          <w:rFonts w:cs="Arial"/>
          <w:color w:val="000000" w:themeColor="text1"/>
          <w:sz w:val="20"/>
          <w:szCs w:val="20"/>
        </w:rPr>
        <w:t>1</w:t>
      </w:r>
      <w:r w:rsidR="00EF7941" w:rsidRPr="00CB651D">
        <w:rPr>
          <w:rFonts w:cs="Arial"/>
          <w:color w:val="000000" w:themeColor="text1"/>
          <w:sz w:val="20"/>
          <w:szCs w:val="20"/>
        </w:rPr>
        <w:t>9</w:t>
      </w:r>
      <w:r w:rsidR="008F46B0" w:rsidRPr="00CB651D">
        <w:rPr>
          <w:rFonts w:cs="Arial"/>
          <w:color w:val="000000" w:themeColor="text1"/>
          <w:sz w:val="20"/>
          <w:szCs w:val="20"/>
        </w:rPr>
        <w:t>. člen</w:t>
      </w:r>
    </w:p>
    <w:p w14:paraId="33135981" w14:textId="1F13451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w:t>
      </w:r>
      <w:r w:rsidR="00CB68FE" w:rsidRPr="00CB651D">
        <w:rPr>
          <w:rFonts w:cs="Arial"/>
          <w:color w:val="000000" w:themeColor="text1"/>
          <w:sz w:val="20"/>
          <w:szCs w:val="20"/>
        </w:rPr>
        <w:t xml:space="preserve">45. členu se v </w:t>
      </w:r>
      <w:r w:rsidRPr="00CB651D">
        <w:rPr>
          <w:rFonts w:cs="Arial"/>
          <w:color w:val="000000" w:themeColor="text1"/>
          <w:sz w:val="20"/>
          <w:szCs w:val="20"/>
        </w:rPr>
        <w:t>prvem odstavku</w:t>
      </w:r>
      <w:r w:rsidR="002B0FAF" w:rsidRPr="00CB651D">
        <w:rPr>
          <w:rFonts w:cs="Arial"/>
          <w:color w:val="000000" w:themeColor="text1"/>
          <w:sz w:val="20"/>
          <w:szCs w:val="20"/>
        </w:rPr>
        <w:t>:</w:t>
      </w:r>
      <w:r w:rsidRPr="00CB651D">
        <w:rPr>
          <w:rFonts w:cs="Arial"/>
          <w:color w:val="000000" w:themeColor="text1"/>
          <w:sz w:val="20"/>
          <w:szCs w:val="20"/>
        </w:rPr>
        <w:t xml:space="preserve"> </w:t>
      </w:r>
    </w:p>
    <w:p w14:paraId="085D7E63" w14:textId="18120685" w:rsidR="008F46B0" w:rsidRPr="00CB651D" w:rsidRDefault="002B0FAF" w:rsidP="008F46B0">
      <w:pPr>
        <w:pStyle w:val="tevilnatoka"/>
        <w:numPr>
          <w:ilvl w:val="0"/>
          <w:numId w:val="0"/>
        </w:numPr>
        <w:ind w:left="709" w:hanging="284"/>
        <w:rPr>
          <w:rFonts w:cs="Arial"/>
          <w:color w:val="000000" w:themeColor="text1"/>
          <w:sz w:val="20"/>
          <w:szCs w:val="20"/>
        </w:rPr>
      </w:pPr>
      <w:r w:rsidRPr="00CB651D">
        <w:rPr>
          <w:rFonts w:cs="Arial"/>
          <w:color w:val="000000" w:themeColor="text1"/>
          <w:sz w:val="20"/>
          <w:szCs w:val="20"/>
        </w:rPr>
        <w:t>−</w:t>
      </w:r>
      <w:r w:rsidR="008F46B0" w:rsidRPr="00CB651D">
        <w:rPr>
          <w:rFonts w:cs="Arial"/>
          <w:color w:val="000000" w:themeColor="text1"/>
          <w:sz w:val="20"/>
          <w:szCs w:val="20"/>
        </w:rPr>
        <w:t xml:space="preserve">3. </w:t>
      </w:r>
      <w:r w:rsidRPr="00CB651D">
        <w:rPr>
          <w:rFonts w:cs="Arial"/>
          <w:color w:val="000000" w:themeColor="text1"/>
          <w:sz w:val="20"/>
          <w:szCs w:val="20"/>
        </w:rPr>
        <w:t xml:space="preserve">točka spremeni tako, da se glasi: »3. </w:t>
      </w:r>
      <w:r w:rsidR="008F46B0" w:rsidRPr="00CB651D">
        <w:rPr>
          <w:rFonts w:cs="Arial"/>
          <w:color w:val="000000" w:themeColor="text1"/>
          <w:sz w:val="20"/>
          <w:szCs w:val="20"/>
        </w:rPr>
        <w:t>prijavo podatkov o osnovah s strani zavezancev za prijavo podatkov o osnovah iz 36., 39. in 43. člena tega zakona – najpozneje do 30. aprila tekočega leta za preteklo koledarsko leto;</w:t>
      </w:r>
      <w:r w:rsidRPr="00CB651D">
        <w:rPr>
          <w:rFonts w:cs="Arial"/>
          <w:color w:val="000000" w:themeColor="text1"/>
          <w:sz w:val="20"/>
          <w:szCs w:val="20"/>
        </w:rPr>
        <w:t>«,</w:t>
      </w:r>
    </w:p>
    <w:p w14:paraId="24CE94FB" w14:textId="0690D185" w:rsidR="002B0FAF" w:rsidRPr="00CB651D" w:rsidRDefault="008F46B0" w:rsidP="00037CA5">
      <w:pPr>
        <w:pStyle w:val="tevilnatoka"/>
        <w:numPr>
          <w:ilvl w:val="0"/>
          <w:numId w:val="29"/>
        </w:numPr>
        <w:rPr>
          <w:rFonts w:cs="Arial"/>
          <w:color w:val="000000" w:themeColor="text1"/>
          <w:sz w:val="20"/>
          <w:szCs w:val="20"/>
        </w:rPr>
      </w:pPr>
      <w:r w:rsidRPr="00CB651D">
        <w:rPr>
          <w:rFonts w:cs="Arial"/>
          <w:color w:val="000000" w:themeColor="text1"/>
          <w:sz w:val="20"/>
          <w:szCs w:val="20"/>
        </w:rPr>
        <w:t xml:space="preserve">4. </w:t>
      </w:r>
      <w:r w:rsidR="002B0FAF" w:rsidRPr="00CB651D">
        <w:rPr>
          <w:rFonts w:cs="Arial"/>
          <w:color w:val="000000" w:themeColor="text1"/>
          <w:sz w:val="20"/>
          <w:szCs w:val="20"/>
        </w:rPr>
        <w:t xml:space="preserve">točka spremeni tako, da se glasi. »4. </w:t>
      </w:r>
      <w:r w:rsidRPr="00CB651D">
        <w:rPr>
          <w:rFonts w:cs="Arial"/>
          <w:color w:val="000000" w:themeColor="text1"/>
          <w:sz w:val="20"/>
          <w:szCs w:val="20"/>
        </w:rPr>
        <w:t>prijavo spremembe podatkov o osnovah s strani zavezancev za prijavo podatkov o osnovah iz 36., 39. in 43. člena tega zakona –- v roku 8 dni od dneva, ko je bila ugotovljena sprememba prijavljenih podatkov;«.</w:t>
      </w:r>
    </w:p>
    <w:p w14:paraId="23417AF8" w14:textId="38B0E20C" w:rsidR="008F46B0" w:rsidRPr="00CB651D" w:rsidRDefault="00EF7941" w:rsidP="008F46B0">
      <w:pPr>
        <w:pStyle w:val="len"/>
        <w:rPr>
          <w:rFonts w:cs="Arial"/>
          <w:color w:val="000000" w:themeColor="text1"/>
          <w:sz w:val="20"/>
          <w:szCs w:val="20"/>
        </w:rPr>
      </w:pPr>
      <w:r w:rsidRPr="00CB651D">
        <w:rPr>
          <w:rFonts w:cs="Arial"/>
          <w:color w:val="000000" w:themeColor="text1"/>
          <w:sz w:val="20"/>
          <w:szCs w:val="20"/>
        </w:rPr>
        <w:t>20</w:t>
      </w:r>
      <w:r w:rsidR="008F46B0" w:rsidRPr="00CB651D">
        <w:rPr>
          <w:rFonts w:cs="Arial"/>
          <w:color w:val="000000" w:themeColor="text1"/>
          <w:sz w:val="20"/>
          <w:szCs w:val="20"/>
        </w:rPr>
        <w:t>. člen</w:t>
      </w:r>
    </w:p>
    <w:p w14:paraId="22172FB9" w14:textId="327255D2"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w:t>
      </w:r>
      <w:r w:rsidR="006623DA" w:rsidRPr="00CB651D">
        <w:rPr>
          <w:rFonts w:cs="Arial"/>
          <w:color w:val="000000" w:themeColor="text1"/>
          <w:sz w:val="20"/>
          <w:szCs w:val="20"/>
        </w:rPr>
        <w:t xml:space="preserve">52. členu se v </w:t>
      </w:r>
      <w:r w:rsidRPr="00CB651D">
        <w:rPr>
          <w:rFonts w:cs="Arial"/>
          <w:color w:val="000000" w:themeColor="text1"/>
          <w:sz w:val="20"/>
          <w:szCs w:val="20"/>
        </w:rPr>
        <w:t xml:space="preserve">tretjem odstavku </w:t>
      </w:r>
      <w:r w:rsidR="00E831C4" w:rsidRPr="00CB651D">
        <w:rPr>
          <w:rFonts w:cs="Arial"/>
          <w:color w:val="000000" w:themeColor="text1"/>
          <w:sz w:val="20"/>
          <w:szCs w:val="20"/>
        </w:rPr>
        <w:t xml:space="preserve">število </w:t>
      </w:r>
      <w:r w:rsidRPr="00CB651D">
        <w:rPr>
          <w:rFonts w:cs="Arial"/>
          <w:color w:val="000000" w:themeColor="text1"/>
          <w:sz w:val="20"/>
          <w:szCs w:val="20"/>
        </w:rPr>
        <w:t xml:space="preserve">»31« nadomesti s številom »32«. </w:t>
      </w:r>
    </w:p>
    <w:p w14:paraId="6E8E8573" w14:textId="74DCBC99"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2</w:t>
      </w:r>
      <w:r w:rsidR="00EF7941" w:rsidRPr="00CB651D">
        <w:rPr>
          <w:rFonts w:cs="Arial"/>
          <w:color w:val="000000" w:themeColor="text1"/>
          <w:sz w:val="20"/>
          <w:szCs w:val="20"/>
        </w:rPr>
        <w:t>1</w:t>
      </w:r>
      <w:r w:rsidRPr="00CB651D">
        <w:rPr>
          <w:rFonts w:cs="Arial"/>
          <w:color w:val="000000" w:themeColor="text1"/>
          <w:sz w:val="20"/>
          <w:szCs w:val="20"/>
        </w:rPr>
        <w:t>. člen</w:t>
      </w:r>
    </w:p>
    <w:p w14:paraId="6CA28449" w14:textId="79933C0F"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w:t>
      </w:r>
      <w:r w:rsidR="00D052E0" w:rsidRPr="00CB651D">
        <w:rPr>
          <w:rFonts w:cs="Arial"/>
          <w:color w:val="000000" w:themeColor="text1"/>
          <w:sz w:val="20"/>
          <w:szCs w:val="20"/>
        </w:rPr>
        <w:t xml:space="preserve">56. členu se v </w:t>
      </w:r>
      <w:r w:rsidRPr="00CB651D">
        <w:rPr>
          <w:rFonts w:cs="Arial"/>
          <w:color w:val="000000" w:themeColor="text1"/>
          <w:sz w:val="20"/>
          <w:szCs w:val="20"/>
        </w:rPr>
        <w:t>drugem odstavku beseda »Zavod« nadomesti z besedilom »Ne glede na prejšnji odstavek zavod«.</w:t>
      </w:r>
    </w:p>
    <w:p w14:paraId="31B9D9EF" w14:textId="533C3C68"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2</w:t>
      </w:r>
      <w:r w:rsidR="00EF7941" w:rsidRPr="00CB651D">
        <w:rPr>
          <w:rFonts w:cs="Arial"/>
          <w:color w:val="000000" w:themeColor="text1"/>
          <w:sz w:val="20"/>
          <w:szCs w:val="20"/>
        </w:rPr>
        <w:t>2</w:t>
      </w:r>
      <w:r w:rsidRPr="00CB651D">
        <w:rPr>
          <w:rFonts w:cs="Arial"/>
          <w:color w:val="000000" w:themeColor="text1"/>
          <w:sz w:val="20"/>
          <w:szCs w:val="20"/>
        </w:rPr>
        <w:t>. člen</w:t>
      </w:r>
    </w:p>
    <w:p w14:paraId="5DA7DAFA"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V 57. členu se tretji odstavek spremeni tako, da se glasi:</w:t>
      </w:r>
    </w:p>
    <w:p w14:paraId="0B8882D0"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»(3) V primerih enakovrednih zavarovalnih podlag se obdobja zavarovanja iz prvega odstavka tega člena uredijo upoštevajoč polni delovni oziroma zavarovalni čas, tako da skupni delovni oziroma zavarovalni čas ne presega polnega delovnega oziroma zavarovalnega časa, pri čemer ima kasneje nastala zavarovalna podlaga prednost pred prej nastalimi zavarovalnimi podlagami.«.</w:t>
      </w:r>
    </w:p>
    <w:p w14:paraId="0F0F1ED0" w14:textId="48E64151"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2</w:t>
      </w:r>
      <w:r w:rsidR="00EF7941" w:rsidRPr="00CB651D">
        <w:rPr>
          <w:rFonts w:cs="Arial"/>
          <w:color w:val="000000" w:themeColor="text1"/>
          <w:sz w:val="20"/>
          <w:szCs w:val="20"/>
        </w:rPr>
        <w:t>3</w:t>
      </w:r>
      <w:r w:rsidRPr="00CB651D">
        <w:rPr>
          <w:rFonts w:cs="Arial"/>
          <w:color w:val="000000" w:themeColor="text1"/>
          <w:sz w:val="20"/>
          <w:szCs w:val="20"/>
        </w:rPr>
        <w:t>. člen</w:t>
      </w:r>
    </w:p>
    <w:p w14:paraId="521DBC59"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69. členu se za drugim odstavkom doda nov tretji odstavek, ki se glasi: </w:t>
      </w:r>
    </w:p>
    <w:p w14:paraId="59CF714E" w14:textId="33F56D1E"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 xml:space="preserve">»(3) Prejšnji odstavek se ne uporablja za podatke o osnovah, </w:t>
      </w:r>
      <w:r w:rsidR="00D309B7" w:rsidRPr="00CB651D">
        <w:rPr>
          <w:rFonts w:cs="Arial"/>
          <w:color w:val="000000" w:themeColor="text1"/>
          <w:sz w:val="20"/>
          <w:szCs w:val="20"/>
        </w:rPr>
        <w:t xml:space="preserve">če </w:t>
      </w:r>
      <w:r w:rsidRPr="00CB651D">
        <w:rPr>
          <w:rFonts w:cs="Arial"/>
          <w:color w:val="000000" w:themeColor="text1"/>
          <w:sz w:val="20"/>
          <w:szCs w:val="20"/>
        </w:rPr>
        <w:t>jih zavezan</w:t>
      </w:r>
      <w:r w:rsidR="0006577F" w:rsidRPr="00CB651D">
        <w:rPr>
          <w:rFonts w:cs="Arial"/>
          <w:color w:val="000000" w:themeColor="text1"/>
          <w:sz w:val="20"/>
          <w:szCs w:val="20"/>
        </w:rPr>
        <w:t>e</w:t>
      </w:r>
      <w:r w:rsidRPr="00CB651D">
        <w:rPr>
          <w:rFonts w:cs="Arial"/>
          <w:color w:val="000000" w:themeColor="text1"/>
          <w:sz w:val="20"/>
          <w:szCs w:val="20"/>
        </w:rPr>
        <w:t xml:space="preserve">c </w:t>
      </w:r>
      <w:r w:rsidR="00D309B7" w:rsidRPr="00CB651D">
        <w:rPr>
          <w:rFonts w:cs="Arial"/>
          <w:color w:val="000000" w:themeColor="text1"/>
          <w:sz w:val="20"/>
          <w:szCs w:val="20"/>
        </w:rPr>
        <w:t xml:space="preserve">v skladu z določbami tega zakona </w:t>
      </w:r>
      <w:r w:rsidRPr="00CB651D">
        <w:rPr>
          <w:rFonts w:cs="Arial"/>
          <w:color w:val="000000" w:themeColor="text1"/>
          <w:sz w:val="20"/>
          <w:szCs w:val="20"/>
        </w:rPr>
        <w:t>sporoč</w:t>
      </w:r>
      <w:r w:rsidR="0006577F" w:rsidRPr="00CB651D">
        <w:rPr>
          <w:rFonts w:cs="Arial"/>
          <w:color w:val="000000" w:themeColor="text1"/>
          <w:sz w:val="20"/>
          <w:szCs w:val="20"/>
        </w:rPr>
        <w:t>i</w:t>
      </w:r>
      <w:r w:rsidRPr="00CB651D">
        <w:rPr>
          <w:rFonts w:cs="Arial"/>
          <w:color w:val="000000" w:themeColor="text1"/>
          <w:sz w:val="20"/>
          <w:szCs w:val="20"/>
        </w:rPr>
        <w:t xml:space="preserve"> v obračunih davčnega odtegljaja.«.</w:t>
      </w:r>
    </w:p>
    <w:p w14:paraId="063AA86A"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V dosedanjem tretjem odstavku, ki postane četrti odstavek, se besedilo »prejšnjega odstavka« nadomesti z besedilom »drugega odstavka tega člena«.</w:t>
      </w:r>
    </w:p>
    <w:p w14:paraId="135B8D47" w14:textId="6967E48C"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2</w:t>
      </w:r>
      <w:r w:rsidR="00EF7941" w:rsidRPr="00CB651D">
        <w:rPr>
          <w:rFonts w:cs="Arial"/>
          <w:color w:val="000000" w:themeColor="text1"/>
          <w:sz w:val="20"/>
          <w:szCs w:val="20"/>
        </w:rPr>
        <w:t>4</w:t>
      </w:r>
      <w:r w:rsidRPr="00CB651D">
        <w:rPr>
          <w:rFonts w:cs="Arial"/>
          <w:color w:val="000000" w:themeColor="text1"/>
          <w:sz w:val="20"/>
          <w:szCs w:val="20"/>
        </w:rPr>
        <w:t>. člen</w:t>
      </w:r>
    </w:p>
    <w:p w14:paraId="3A479B0F" w14:textId="77777777" w:rsidR="00CE4796"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70. člen se spremeni tako, da se glasi:</w:t>
      </w:r>
      <w:r w:rsidR="00CE4796" w:rsidRPr="00CB651D">
        <w:rPr>
          <w:rFonts w:cs="Arial"/>
          <w:color w:val="000000" w:themeColor="text1"/>
          <w:sz w:val="20"/>
          <w:szCs w:val="20"/>
        </w:rPr>
        <w:t xml:space="preserve"> </w:t>
      </w:r>
    </w:p>
    <w:p w14:paraId="6814661D" w14:textId="77777777" w:rsidR="00DD0170" w:rsidRPr="00BD4326" w:rsidRDefault="00CE4796" w:rsidP="000755B5">
      <w:pPr>
        <w:pStyle w:val="Odstavek"/>
        <w:ind w:firstLine="0"/>
        <w:jc w:val="center"/>
        <w:rPr>
          <w:rFonts w:cs="Arial"/>
          <w:b/>
          <w:bCs/>
          <w:color w:val="000000" w:themeColor="text1"/>
          <w:sz w:val="20"/>
          <w:szCs w:val="20"/>
        </w:rPr>
      </w:pPr>
      <w:r w:rsidRPr="00BD4326">
        <w:rPr>
          <w:rFonts w:cs="Arial"/>
          <w:b/>
          <w:bCs/>
          <w:color w:val="000000" w:themeColor="text1"/>
          <w:sz w:val="20"/>
          <w:szCs w:val="20"/>
        </w:rPr>
        <w:t>»70. člen</w:t>
      </w:r>
    </w:p>
    <w:p w14:paraId="719E544D" w14:textId="77777777" w:rsidR="00DD0170" w:rsidRPr="00BD4326" w:rsidRDefault="00CE4796" w:rsidP="000755B5">
      <w:pPr>
        <w:pStyle w:val="Odstavek"/>
        <w:ind w:firstLine="0"/>
        <w:jc w:val="center"/>
        <w:rPr>
          <w:rFonts w:cs="Arial"/>
          <w:b/>
          <w:bCs/>
          <w:color w:val="000000" w:themeColor="text1"/>
          <w:sz w:val="20"/>
          <w:szCs w:val="20"/>
        </w:rPr>
      </w:pPr>
      <w:r w:rsidRPr="00BD4326">
        <w:rPr>
          <w:rFonts w:cs="Arial"/>
          <w:b/>
          <w:bCs/>
          <w:color w:val="000000" w:themeColor="text1"/>
          <w:sz w:val="20"/>
          <w:szCs w:val="20"/>
        </w:rPr>
        <w:lastRenderedPageBreak/>
        <w:t>(rok za revizijo)</w:t>
      </w:r>
    </w:p>
    <w:p w14:paraId="62151225" w14:textId="153CA0F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Revizija prijavljenih podatkov o osnovah in prijavah sprememb teh podatkov </w:t>
      </w:r>
      <w:r w:rsidR="00CE417D" w:rsidRPr="00CB651D">
        <w:rPr>
          <w:rFonts w:cs="Arial"/>
          <w:color w:val="000000" w:themeColor="text1"/>
          <w:sz w:val="20"/>
          <w:szCs w:val="20"/>
        </w:rPr>
        <w:t xml:space="preserve">iz </w:t>
      </w:r>
      <w:r w:rsidRPr="00CB651D">
        <w:rPr>
          <w:rFonts w:cs="Arial"/>
          <w:color w:val="000000" w:themeColor="text1"/>
          <w:sz w:val="20"/>
          <w:szCs w:val="20"/>
        </w:rPr>
        <w:t>prv</w:t>
      </w:r>
      <w:r w:rsidR="00CE417D" w:rsidRPr="00CB651D">
        <w:rPr>
          <w:rFonts w:cs="Arial"/>
          <w:color w:val="000000" w:themeColor="text1"/>
          <w:sz w:val="20"/>
          <w:szCs w:val="20"/>
        </w:rPr>
        <w:t>e</w:t>
      </w:r>
      <w:r w:rsidRPr="00CB651D">
        <w:rPr>
          <w:rFonts w:cs="Arial"/>
          <w:color w:val="000000" w:themeColor="text1"/>
          <w:sz w:val="20"/>
          <w:szCs w:val="20"/>
        </w:rPr>
        <w:t xml:space="preserve"> alinej</w:t>
      </w:r>
      <w:r w:rsidR="00DD513B" w:rsidRPr="00CB651D">
        <w:rPr>
          <w:rFonts w:cs="Arial"/>
          <w:color w:val="000000" w:themeColor="text1"/>
          <w:sz w:val="20"/>
          <w:szCs w:val="20"/>
        </w:rPr>
        <w:t>e</w:t>
      </w:r>
      <w:r w:rsidRPr="00CB651D">
        <w:rPr>
          <w:rFonts w:cs="Arial"/>
          <w:color w:val="000000" w:themeColor="text1"/>
          <w:sz w:val="20"/>
          <w:szCs w:val="20"/>
        </w:rPr>
        <w:t xml:space="preserve"> prvega odstavka 63. člena tega zakona se lahko opravi najkasneje v roku desetih let od poteka roka iz 3. točke prvega odstavka 45. člena tega zakona.«.</w:t>
      </w:r>
    </w:p>
    <w:p w14:paraId="5D65FF2A" w14:textId="51B7C818"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2</w:t>
      </w:r>
      <w:r w:rsidR="00EF7941" w:rsidRPr="00CB651D">
        <w:rPr>
          <w:rFonts w:cs="Arial"/>
          <w:color w:val="000000" w:themeColor="text1"/>
          <w:sz w:val="20"/>
          <w:szCs w:val="20"/>
        </w:rPr>
        <w:t>5</w:t>
      </w:r>
      <w:r w:rsidRPr="00CB651D">
        <w:rPr>
          <w:rFonts w:cs="Arial"/>
          <w:color w:val="000000" w:themeColor="text1"/>
          <w:sz w:val="20"/>
          <w:szCs w:val="20"/>
        </w:rPr>
        <w:t>. člen</w:t>
      </w:r>
    </w:p>
    <w:p w14:paraId="2CFAD36A"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71. člen se spremeni tako, da se glasi:</w:t>
      </w:r>
    </w:p>
    <w:p w14:paraId="2D8D453A"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»71. člen</w:t>
      </w:r>
    </w:p>
    <w:p w14:paraId="1FA592FF"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(zapisnik o ugotovitvah revizije za posameznega zavarovanca)</w:t>
      </w:r>
    </w:p>
    <w:p w14:paraId="2E04FAB5"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(1) Pri opravljanju revizije iz druge alineje prvega odstavka 63. člena tega zakona se smiselno uporabljajo 64. in 65. člen ter drugi do četrti odstavek 66. člena tega zakona.</w:t>
      </w:r>
    </w:p>
    <w:p w14:paraId="1012C2D4"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(2) O ugotovitvah revizije iz druge alineje prvega odstavka 63. člena tega zakona revizor sestavi in izda zapisnik, ki se vroči zavarovancu v skladu z zakonom, ki ureja splošni upravni postopek.</w:t>
      </w:r>
    </w:p>
    <w:p w14:paraId="3AC90706"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(3) Ne glede na prejšnji odstavek se zapisnik vroči osebi, ki uveljavlja pravico do družinske ali vdovske pokojnine po zakonu, ki ureja pokojninsko in invalidsko zavarovanje, če je revizija iz druge alineje prvega odstavka 63. člena tega zakona opravljena za potrebe postopka uveljavljanja navedene pravice.</w:t>
      </w:r>
    </w:p>
    <w:p w14:paraId="4D1F3A02"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(4) Če zavezanec za vlaganje prijav, zavezanec za vlaganje prijav o osnovah oziroma zavezanec za plačilo prispevkov ne popravi podatkov v roku 30 dni od vročitve zapisnika iz drugega odstavka tega člena, zavod po uradni dolžnosti vnese v matično evidenco pravilne podatke, če jih je mogoče ugotoviti po opravljeni reviziji.«.</w:t>
      </w:r>
    </w:p>
    <w:p w14:paraId="42014DD8" w14:textId="12841684"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2</w:t>
      </w:r>
      <w:r w:rsidR="00EF7941" w:rsidRPr="00CB651D">
        <w:rPr>
          <w:rFonts w:cs="Arial"/>
          <w:color w:val="000000" w:themeColor="text1"/>
          <w:sz w:val="20"/>
          <w:szCs w:val="20"/>
        </w:rPr>
        <w:t>6</w:t>
      </w:r>
      <w:r w:rsidRPr="00CB651D">
        <w:rPr>
          <w:rFonts w:cs="Arial"/>
          <w:color w:val="000000" w:themeColor="text1"/>
          <w:sz w:val="20"/>
          <w:szCs w:val="20"/>
        </w:rPr>
        <w:t>. člen</w:t>
      </w:r>
    </w:p>
    <w:p w14:paraId="47143F9E" w14:textId="2A8ED1DA"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74. členu se za besedilom člena, ki </w:t>
      </w:r>
      <w:r w:rsidR="000F4A2B" w:rsidRPr="00CB651D">
        <w:rPr>
          <w:rFonts w:cs="Arial"/>
          <w:color w:val="000000" w:themeColor="text1"/>
          <w:sz w:val="20"/>
          <w:szCs w:val="20"/>
        </w:rPr>
        <w:t xml:space="preserve">se označi kot </w:t>
      </w:r>
      <w:r w:rsidRPr="00CB651D">
        <w:rPr>
          <w:rFonts w:cs="Arial"/>
          <w:color w:val="000000" w:themeColor="text1"/>
          <w:sz w:val="20"/>
          <w:szCs w:val="20"/>
        </w:rPr>
        <w:t>prvi odstavek, doda</w:t>
      </w:r>
      <w:r w:rsidR="000F4A2B" w:rsidRPr="00CB651D">
        <w:rPr>
          <w:rFonts w:cs="Arial"/>
          <w:color w:val="000000" w:themeColor="text1"/>
          <w:sz w:val="20"/>
          <w:szCs w:val="20"/>
        </w:rPr>
        <w:t>, nov</w:t>
      </w:r>
      <w:r w:rsidRPr="00CB651D">
        <w:rPr>
          <w:rFonts w:cs="Arial"/>
          <w:color w:val="000000" w:themeColor="text1"/>
          <w:sz w:val="20"/>
          <w:szCs w:val="20"/>
        </w:rPr>
        <w:t xml:space="preserve"> drugi odstavek, ki se glasi:</w:t>
      </w:r>
    </w:p>
    <w:p w14:paraId="6ED97CAB" w14:textId="77777777" w:rsidR="008F46B0" w:rsidRPr="00CB651D" w:rsidRDefault="008F46B0" w:rsidP="008F46B0">
      <w:pPr>
        <w:pStyle w:val="Odstavek"/>
        <w:rPr>
          <w:rFonts w:cs="Arial"/>
          <w:color w:val="000000" w:themeColor="text1"/>
          <w:sz w:val="20"/>
          <w:szCs w:val="20"/>
        </w:rPr>
      </w:pPr>
      <w:r w:rsidRPr="00CB651D">
        <w:rPr>
          <w:rFonts w:cs="Arial"/>
          <w:color w:val="000000" w:themeColor="text1"/>
          <w:sz w:val="20"/>
          <w:szCs w:val="20"/>
        </w:rPr>
        <w:t>»(2) V primeru smrti fizične osebe zavarovalno razmerje iz prejšnjega odstavka preneha po samem zakonu.«.</w:t>
      </w:r>
    </w:p>
    <w:p w14:paraId="28909805" w14:textId="7060789A"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2</w:t>
      </w:r>
      <w:r w:rsidR="00EF7941" w:rsidRPr="00CB651D">
        <w:rPr>
          <w:rFonts w:cs="Arial"/>
          <w:color w:val="000000" w:themeColor="text1"/>
          <w:sz w:val="20"/>
          <w:szCs w:val="20"/>
        </w:rPr>
        <w:t>7</w:t>
      </w:r>
      <w:r w:rsidRPr="00CB651D">
        <w:rPr>
          <w:rFonts w:cs="Arial"/>
          <w:color w:val="000000" w:themeColor="text1"/>
          <w:sz w:val="20"/>
          <w:szCs w:val="20"/>
        </w:rPr>
        <w:t>. člen</w:t>
      </w:r>
    </w:p>
    <w:p w14:paraId="4E24C0DF" w14:textId="6B1EF31F" w:rsidR="003415F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V </w:t>
      </w:r>
      <w:r w:rsidR="0050213F" w:rsidRPr="00CB651D">
        <w:rPr>
          <w:rFonts w:cs="Arial"/>
          <w:color w:val="000000" w:themeColor="text1"/>
          <w:sz w:val="20"/>
          <w:szCs w:val="20"/>
        </w:rPr>
        <w:t xml:space="preserve">76. členu se </w:t>
      </w:r>
      <w:r w:rsidR="003415F0" w:rsidRPr="00CB651D">
        <w:rPr>
          <w:rFonts w:cs="Arial"/>
          <w:color w:val="000000" w:themeColor="text1"/>
          <w:sz w:val="20"/>
          <w:szCs w:val="20"/>
        </w:rPr>
        <w:t>drugi odstavek sprem</w:t>
      </w:r>
      <w:r w:rsidR="000040F8" w:rsidRPr="00CB651D">
        <w:rPr>
          <w:rFonts w:cs="Arial"/>
          <w:color w:val="000000" w:themeColor="text1"/>
          <w:sz w:val="20"/>
          <w:szCs w:val="20"/>
        </w:rPr>
        <w:t>en</w:t>
      </w:r>
      <w:r w:rsidR="003415F0" w:rsidRPr="00CB651D">
        <w:rPr>
          <w:rFonts w:cs="Arial"/>
          <w:color w:val="000000" w:themeColor="text1"/>
          <w:sz w:val="20"/>
          <w:szCs w:val="20"/>
        </w:rPr>
        <w:t>i tako, da se glasi:</w:t>
      </w:r>
    </w:p>
    <w:p w14:paraId="730808AB" w14:textId="77777777" w:rsidR="003415F0" w:rsidRPr="00CB651D" w:rsidRDefault="003415F0" w:rsidP="008F46B0">
      <w:pPr>
        <w:pStyle w:val="Odstavek"/>
        <w:ind w:firstLine="0"/>
        <w:rPr>
          <w:rFonts w:cs="Arial"/>
          <w:color w:val="000000" w:themeColor="text1"/>
          <w:sz w:val="20"/>
          <w:szCs w:val="20"/>
        </w:rPr>
      </w:pPr>
      <w:r w:rsidRPr="00CB651D">
        <w:rPr>
          <w:rFonts w:cs="Arial"/>
          <w:color w:val="000000" w:themeColor="text1"/>
          <w:sz w:val="20"/>
          <w:szCs w:val="20"/>
        </w:rPr>
        <w:t>»(2) Če sta za osebo sočasno vzpostavljeni dve enakovrstni pravni razmerji, na podlagi katerih bi moralo nastati zavarovalno razmerje, pa ne gre za primere iz prvega do tretjega odstavka 57. člena tega zakona, oseba pridobi in ohrani lastnost zavarovanca na podlagi pravnega razmerja, ki je prej nastalo.«.</w:t>
      </w:r>
    </w:p>
    <w:p w14:paraId="6B626689"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Tretji odstavek se spremeni tako, da se glasi:</w:t>
      </w:r>
    </w:p>
    <w:p w14:paraId="39047E12" w14:textId="29D207D9"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»(3) Oseba, ki se prostovoljno vključi v obvezno zavarovanje, pridobi lastnost zavarovanca z dnem vložitve prijave v zavarovanje </w:t>
      </w:r>
      <w:r w:rsidR="0050213F" w:rsidRPr="00CB651D">
        <w:rPr>
          <w:rFonts w:cs="Arial"/>
          <w:color w:val="000000" w:themeColor="text1"/>
          <w:sz w:val="20"/>
          <w:szCs w:val="20"/>
        </w:rPr>
        <w:t xml:space="preserve">ali </w:t>
      </w:r>
      <w:r w:rsidRPr="00CB651D">
        <w:rPr>
          <w:rFonts w:cs="Arial"/>
          <w:color w:val="000000" w:themeColor="text1"/>
          <w:sz w:val="20"/>
          <w:szCs w:val="20"/>
        </w:rPr>
        <w:t xml:space="preserve">največ za 30 dni pred dnevom vložitve te prijave, če v tem obdobju ni bila obvezno zavarovana po predpisih, ki urejajo pokojninsko in invalidsko zavarovanje. Če oseba dokaže, da prijave v zavarovanje ni mogla pravočasno vložiti zaradi postopkov pri nosilcih javnih pooblastil oziroma sodiščih, od poteka katerih je odvisen datum vložitve prijave v zavarovanje, oziroma če v zahtevi za ugotovitev lastnosti zavarovanca iz 80. člena tega zakona izkaže, da je izpolnjevala pogoje za prostovoljno vključitev v obvezno zavarovanje, lahko pridobi lastnost zavarovanca tudi za čas, </w:t>
      </w:r>
      <w:r w:rsidRPr="00CB651D">
        <w:rPr>
          <w:rFonts w:cs="Arial"/>
          <w:color w:val="000000" w:themeColor="text1"/>
          <w:sz w:val="20"/>
          <w:szCs w:val="20"/>
        </w:rPr>
        <w:lastRenderedPageBreak/>
        <w:t>ki je daljši od 30 dni pred vložitvijo prijave, vendar ne več kot pet let pred vložitvijo te zahteve, če v tem času ni bila obvezno zavarovana po predpisih, ki urejajo pokojninsko in invalidsko zavarovanje.«.</w:t>
      </w:r>
    </w:p>
    <w:p w14:paraId="7C654C61"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Za petim odstavkom se doda nov, šesti odstavek, ki se glasi:</w:t>
      </w:r>
    </w:p>
    <w:p w14:paraId="55302F41"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»(6) Če tedenski delovni oziroma zavarovalni čas zavarovanca ne dosega vsaj ene polne ure, oseba iz prvega odstavka tega člena pridobi lastnost zavarovanca z zavarovalnim časom eno uro na teden.«.</w:t>
      </w:r>
    </w:p>
    <w:p w14:paraId="3491C0EF" w14:textId="3FFFA40E" w:rsidR="008F46B0" w:rsidRPr="00CB651D" w:rsidRDefault="000A5A4F" w:rsidP="008F46B0">
      <w:pPr>
        <w:pStyle w:val="len"/>
        <w:rPr>
          <w:rFonts w:cs="Arial"/>
          <w:color w:val="000000" w:themeColor="text1"/>
          <w:sz w:val="20"/>
          <w:szCs w:val="20"/>
        </w:rPr>
      </w:pPr>
      <w:r w:rsidRPr="00CB651D">
        <w:rPr>
          <w:rFonts w:cs="Arial"/>
          <w:color w:val="000000" w:themeColor="text1"/>
          <w:sz w:val="20"/>
          <w:szCs w:val="20"/>
        </w:rPr>
        <w:t>2</w:t>
      </w:r>
      <w:r w:rsidR="00EF7941" w:rsidRPr="00CB651D">
        <w:rPr>
          <w:rFonts w:cs="Arial"/>
          <w:color w:val="000000" w:themeColor="text1"/>
          <w:sz w:val="20"/>
          <w:szCs w:val="20"/>
        </w:rPr>
        <w:t>8</w:t>
      </w:r>
      <w:r w:rsidR="008F46B0" w:rsidRPr="00CB651D">
        <w:rPr>
          <w:rFonts w:cs="Arial"/>
          <w:color w:val="000000" w:themeColor="text1"/>
          <w:sz w:val="20"/>
          <w:szCs w:val="20"/>
        </w:rPr>
        <w:t>. člen</w:t>
      </w:r>
    </w:p>
    <w:p w14:paraId="56A34F03" w14:textId="5485BEB5"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V 77. členu se drugi odstavek</w:t>
      </w:r>
      <w:r w:rsidR="00D61215" w:rsidRPr="00CB651D">
        <w:rPr>
          <w:rFonts w:cs="Arial"/>
          <w:color w:val="000000" w:themeColor="text1"/>
          <w:sz w:val="20"/>
          <w:szCs w:val="20"/>
        </w:rPr>
        <w:t xml:space="preserve"> črta</w:t>
      </w:r>
      <w:r w:rsidRPr="00CB651D">
        <w:rPr>
          <w:rFonts w:cs="Arial"/>
          <w:color w:val="000000" w:themeColor="text1"/>
          <w:sz w:val="20"/>
          <w:szCs w:val="20"/>
        </w:rPr>
        <w:t>.</w:t>
      </w:r>
    </w:p>
    <w:p w14:paraId="521B1D26" w14:textId="4D458D85" w:rsidR="008F46B0" w:rsidRPr="00CB651D" w:rsidRDefault="00C77430" w:rsidP="008F46B0">
      <w:pPr>
        <w:pStyle w:val="len"/>
        <w:rPr>
          <w:rFonts w:cs="Arial"/>
          <w:color w:val="000000" w:themeColor="text1"/>
          <w:sz w:val="20"/>
          <w:szCs w:val="20"/>
        </w:rPr>
      </w:pPr>
      <w:r w:rsidRPr="00CB651D">
        <w:rPr>
          <w:rFonts w:cs="Arial"/>
          <w:color w:val="000000" w:themeColor="text1"/>
          <w:sz w:val="20"/>
          <w:szCs w:val="20"/>
        </w:rPr>
        <w:t>2</w:t>
      </w:r>
      <w:r w:rsidR="00EF7941" w:rsidRPr="00CB651D">
        <w:rPr>
          <w:rFonts w:cs="Arial"/>
          <w:color w:val="000000" w:themeColor="text1"/>
          <w:sz w:val="20"/>
          <w:szCs w:val="20"/>
        </w:rPr>
        <w:t>9</w:t>
      </w:r>
      <w:r w:rsidR="008F46B0" w:rsidRPr="00CB651D">
        <w:rPr>
          <w:rFonts w:cs="Arial"/>
          <w:color w:val="000000" w:themeColor="text1"/>
          <w:sz w:val="20"/>
          <w:szCs w:val="20"/>
        </w:rPr>
        <w:t>. člen</w:t>
      </w:r>
    </w:p>
    <w:p w14:paraId="1CBE3D5E" w14:textId="5CCB16C4" w:rsidR="00E46CE3" w:rsidRPr="00CB651D" w:rsidRDefault="008F46B0" w:rsidP="00E46CE3">
      <w:pPr>
        <w:pStyle w:val="Odstavek"/>
        <w:ind w:firstLine="0"/>
        <w:rPr>
          <w:rFonts w:cs="Arial"/>
          <w:color w:val="000000" w:themeColor="text1"/>
          <w:sz w:val="20"/>
          <w:szCs w:val="20"/>
          <w:lang w:val="x-none" w:eastAsia="x-none"/>
        </w:rPr>
      </w:pPr>
      <w:r w:rsidRPr="00CB651D">
        <w:rPr>
          <w:rFonts w:cs="Arial"/>
          <w:color w:val="000000" w:themeColor="text1"/>
          <w:sz w:val="20"/>
          <w:szCs w:val="20"/>
        </w:rPr>
        <w:t xml:space="preserve">V 80. členu </w:t>
      </w:r>
      <w:r w:rsidR="00E46CE3" w:rsidRPr="00CB651D">
        <w:rPr>
          <w:rFonts w:cs="Arial"/>
          <w:color w:val="000000" w:themeColor="text1"/>
          <w:sz w:val="20"/>
          <w:szCs w:val="20"/>
        </w:rPr>
        <w:t xml:space="preserve">se </w:t>
      </w:r>
      <w:r w:rsidRPr="00CB651D">
        <w:rPr>
          <w:rFonts w:cs="Arial"/>
          <w:color w:val="000000" w:themeColor="text1"/>
          <w:sz w:val="20"/>
          <w:szCs w:val="20"/>
        </w:rPr>
        <w:t>3. točk</w:t>
      </w:r>
      <w:r w:rsidR="00E46CE3" w:rsidRPr="00CB651D">
        <w:rPr>
          <w:rFonts w:cs="Arial"/>
          <w:color w:val="000000" w:themeColor="text1"/>
          <w:sz w:val="20"/>
          <w:szCs w:val="20"/>
        </w:rPr>
        <w:t>a</w:t>
      </w:r>
      <w:r w:rsidRPr="00CB651D">
        <w:rPr>
          <w:rFonts w:cs="Arial"/>
          <w:color w:val="000000" w:themeColor="text1"/>
          <w:sz w:val="20"/>
          <w:szCs w:val="20"/>
        </w:rPr>
        <w:t xml:space="preserve"> </w:t>
      </w:r>
      <w:r w:rsidR="00E46CE3" w:rsidRPr="00CB651D">
        <w:rPr>
          <w:rFonts w:cs="Arial"/>
          <w:color w:val="000000" w:themeColor="text1"/>
          <w:sz w:val="20"/>
          <w:szCs w:val="20"/>
          <w:lang w:eastAsia="x-none"/>
        </w:rPr>
        <w:t xml:space="preserve">spremeni tako, da se glasi: </w:t>
      </w:r>
    </w:p>
    <w:p w14:paraId="4944F1F3" w14:textId="77777777" w:rsidR="00E46CE3" w:rsidRPr="00CB651D" w:rsidRDefault="00E46CE3" w:rsidP="00E46CE3">
      <w:pPr>
        <w:overflowPunct w:val="0"/>
        <w:autoSpaceDE w:val="0"/>
        <w:autoSpaceDN w:val="0"/>
        <w:adjustRightInd w:val="0"/>
        <w:spacing w:before="240" w:after="0" w:line="240" w:lineRule="auto"/>
        <w:jc w:val="both"/>
        <w:textAlignment w:val="baseline"/>
        <w:rPr>
          <w:rFonts w:eastAsia="Times New Roman" w:cs="Arial"/>
          <w:color w:val="000000" w:themeColor="text1"/>
          <w:szCs w:val="20"/>
          <w:lang w:eastAsia="x-none"/>
        </w:rPr>
      </w:pPr>
      <w:r w:rsidRPr="00CB651D">
        <w:rPr>
          <w:rFonts w:eastAsia="Times New Roman" w:cs="Arial"/>
          <w:color w:val="000000" w:themeColor="text1"/>
          <w:szCs w:val="20"/>
          <w:lang w:eastAsia="x-none"/>
        </w:rPr>
        <w:t>»3. je pristojni organ odklonil sprejem prijave v zavarovanje, sprejem odjave iz zavarovanja ali sprejem prijave spremembe zavarovanja;«.</w:t>
      </w:r>
    </w:p>
    <w:p w14:paraId="53D18619" w14:textId="598D88AB" w:rsidR="00DD513B"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 xml:space="preserve">Za 5. točko se doda nova, </w:t>
      </w:r>
      <w:r w:rsidR="00DD513B" w:rsidRPr="00CB651D">
        <w:rPr>
          <w:rFonts w:cs="Arial"/>
          <w:color w:val="000000" w:themeColor="text1"/>
          <w:sz w:val="20"/>
          <w:szCs w:val="20"/>
        </w:rPr>
        <w:t>5.a točka</w:t>
      </w:r>
      <w:r w:rsidRPr="00CB651D">
        <w:rPr>
          <w:rFonts w:cs="Arial"/>
          <w:color w:val="000000" w:themeColor="text1"/>
          <w:sz w:val="20"/>
          <w:szCs w:val="20"/>
        </w:rPr>
        <w:t xml:space="preserve">, ki se glasi: </w:t>
      </w:r>
    </w:p>
    <w:p w14:paraId="28125A67" w14:textId="25C0FB10"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w:t>
      </w:r>
      <w:r w:rsidR="00DD513B" w:rsidRPr="00CB651D">
        <w:rPr>
          <w:rFonts w:cs="Arial"/>
          <w:color w:val="000000" w:themeColor="text1"/>
          <w:sz w:val="20"/>
          <w:szCs w:val="20"/>
        </w:rPr>
        <w:t>5</w:t>
      </w:r>
      <w:r w:rsidRPr="00CB651D">
        <w:rPr>
          <w:rFonts w:cs="Arial"/>
          <w:color w:val="000000" w:themeColor="text1"/>
          <w:sz w:val="20"/>
          <w:szCs w:val="20"/>
        </w:rPr>
        <w:t>.</w:t>
      </w:r>
      <w:r w:rsidR="00DD513B" w:rsidRPr="00CB651D">
        <w:rPr>
          <w:rFonts w:cs="Arial"/>
          <w:color w:val="000000" w:themeColor="text1"/>
          <w:sz w:val="20"/>
          <w:szCs w:val="20"/>
        </w:rPr>
        <w:t>a</w:t>
      </w:r>
      <w:r w:rsidRPr="00CB651D">
        <w:rPr>
          <w:rFonts w:cs="Arial"/>
          <w:color w:val="000000" w:themeColor="text1"/>
          <w:sz w:val="20"/>
          <w:szCs w:val="20"/>
        </w:rPr>
        <w:t xml:space="preserve"> je zavarovanec prijavljen v obvezno zavarovanje iz naslova dopolnilnega dela, pa za obstoj ali nadaljevanje take pogodbe o zaposlitvi niso izpolnjeni pogoji po zakonu, ki ureja delovna razmerja«.</w:t>
      </w:r>
    </w:p>
    <w:p w14:paraId="502203BE" w14:textId="0052F865" w:rsidR="008F46B0" w:rsidRPr="00CB651D" w:rsidRDefault="00EF7941" w:rsidP="008F46B0">
      <w:pPr>
        <w:pStyle w:val="len"/>
        <w:rPr>
          <w:rFonts w:cs="Arial"/>
          <w:color w:val="000000" w:themeColor="text1"/>
          <w:sz w:val="20"/>
          <w:szCs w:val="20"/>
        </w:rPr>
      </w:pPr>
      <w:r w:rsidRPr="00CB651D">
        <w:rPr>
          <w:rFonts w:cs="Arial"/>
          <w:color w:val="000000" w:themeColor="text1"/>
          <w:sz w:val="20"/>
          <w:szCs w:val="20"/>
        </w:rPr>
        <w:t>30</w:t>
      </w:r>
      <w:r w:rsidR="008F46B0" w:rsidRPr="00CB651D">
        <w:rPr>
          <w:rFonts w:cs="Arial"/>
          <w:color w:val="000000" w:themeColor="text1"/>
          <w:sz w:val="20"/>
          <w:szCs w:val="20"/>
        </w:rPr>
        <w:t>. člen</w:t>
      </w:r>
    </w:p>
    <w:p w14:paraId="43F672EE"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V 81. členu se prvi odstavek spremeni tako, da se glasi:</w:t>
      </w:r>
    </w:p>
    <w:p w14:paraId="60A3E54F" w14:textId="737A39F1"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»(1) Postopek za ugotavljanje zavarovalnega razmerja oziroma lastnosti zavarovanca se uvede na zahtevo posameznika ali delodajalca ali upravitelja v stečajnem </w:t>
      </w:r>
      <w:r w:rsidR="00BD7648" w:rsidRPr="00CB651D">
        <w:rPr>
          <w:rFonts w:cs="Arial"/>
          <w:color w:val="000000" w:themeColor="text1"/>
          <w:sz w:val="20"/>
          <w:szCs w:val="20"/>
        </w:rPr>
        <w:t>ali</w:t>
      </w:r>
      <w:r w:rsidRPr="00CB651D">
        <w:rPr>
          <w:rFonts w:cs="Arial"/>
          <w:color w:val="000000" w:themeColor="text1"/>
          <w:sz w:val="20"/>
          <w:szCs w:val="20"/>
        </w:rPr>
        <w:t xml:space="preserve"> likvidacijskem postopku ali po uradni dolžnosti.«.</w:t>
      </w:r>
    </w:p>
    <w:p w14:paraId="0AA0E12B" w14:textId="3FE35B68" w:rsidR="004B2804" w:rsidRPr="00CB651D" w:rsidRDefault="004B2804" w:rsidP="008F46B0">
      <w:pPr>
        <w:pStyle w:val="Odstavek"/>
        <w:ind w:firstLine="0"/>
        <w:rPr>
          <w:rFonts w:cs="Arial"/>
          <w:color w:val="000000" w:themeColor="text1"/>
          <w:sz w:val="20"/>
          <w:szCs w:val="20"/>
        </w:rPr>
      </w:pPr>
      <w:r w:rsidRPr="00CB651D">
        <w:rPr>
          <w:rFonts w:cs="Arial"/>
          <w:color w:val="000000" w:themeColor="text1"/>
          <w:sz w:val="20"/>
          <w:szCs w:val="20"/>
        </w:rPr>
        <w:t>Č</w:t>
      </w:r>
      <w:r w:rsidR="008F46B0" w:rsidRPr="00CB651D">
        <w:rPr>
          <w:rFonts w:cs="Arial"/>
          <w:color w:val="000000" w:themeColor="text1"/>
          <w:sz w:val="20"/>
          <w:szCs w:val="20"/>
        </w:rPr>
        <w:t>etrt</w:t>
      </w:r>
      <w:r w:rsidRPr="00CB651D">
        <w:rPr>
          <w:rFonts w:cs="Arial"/>
          <w:color w:val="000000" w:themeColor="text1"/>
          <w:sz w:val="20"/>
          <w:szCs w:val="20"/>
        </w:rPr>
        <w:t xml:space="preserve">i </w:t>
      </w:r>
      <w:r w:rsidR="008F46B0" w:rsidRPr="00CB651D">
        <w:rPr>
          <w:rFonts w:cs="Arial"/>
          <w:color w:val="000000" w:themeColor="text1"/>
          <w:sz w:val="20"/>
          <w:szCs w:val="20"/>
        </w:rPr>
        <w:t>odstav</w:t>
      </w:r>
      <w:r w:rsidRPr="00CB651D">
        <w:rPr>
          <w:rFonts w:cs="Arial"/>
          <w:color w:val="000000" w:themeColor="text1"/>
          <w:sz w:val="20"/>
          <w:szCs w:val="20"/>
        </w:rPr>
        <w:t>ek se spremeni tako, da se glasi:</w:t>
      </w:r>
    </w:p>
    <w:p w14:paraId="58EADD73" w14:textId="25172669" w:rsidR="008F46B0" w:rsidRPr="00CB651D" w:rsidRDefault="004B2804" w:rsidP="008F46B0">
      <w:pPr>
        <w:pStyle w:val="Odstavek"/>
        <w:ind w:firstLine="0"/>
        <w:rPr>
          <w:rFonts w:cs="Arial"/>
          <w:color w:val="000000" w:themeColor="text1"/>
          <w:sz w:val="20"/>
          <w:szCs w:val="20"/>
        </w:rPr>
      </w:pPr>
      <w:r w:rsidRPr="00CB651D">
        <w:rPr>
          <w:rFonts w:cs="Arial"/>
          <w:color w:val="000000" w:themeColor="text1"/>
          <w:sz w:val="20"/>
          <w:szCs w:val="20"/>
        </w:rPr>
        <w:t xml:space="preserve">»(4) Če je postopek za ugotavljanje lastnosti zavarovanca uveden po uradni dolžnosti, se lastnost zavarovanca vzpostavi z dnem nastanka pravnega razmerja, vendar največ za pet let pred dnem izdaje te odločbe </w:t>
      </w:r>
      <w:r w:rsidR="008F46B0" w:rsidRPr="00CB651D">
        <w:rPr>
          <w:rFonts w:cs="Arial"/>
          <w:color w:val="000000" w:themeColor="text1"/>
          <w:sz w:val="20"/>
          <w:szCs w:val="20"/>
        </w:rPr>
        <w:t>razen v primerih iz 83. člena tega zakona</w:t>
      </w:r>
      <w:r w:rsidRPr="00CB651D">
        <w:rPr>
          <w:rFonts w:cs="Arial"/>
          <w:color w:val="000000" w:themeColor="text1"/>
          <w:sz w:val="20"/>
          <w:szCs w:val="20"/>
        </w:rPr>
        <w:t>.</w:t>
      </w:r>
      <w:r w:rsidR="008F46B0" w:rsidRPr="00CB651D">
        <w:rPr>
          <w:rFonts w:cs="Arial"/>
          <w:color w:val="000000" w:themeColor="text1"/>
          <w:sz w:val="20"/>
          <w:szCs w:val="20"/>
        </w:rPr>
        <w:t>«.</w:t>
      </w:r>
    </w:p>
    <w:p w14:paraId="453E72C6"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Za četrtim odstavkom se doda nov, peti odstavek, ki se glasi:</w:t>
      </w:r>
    </w:p>
    <w:p w14:paraId="07C5E249"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»(5) Ne glede na prvi odstavek tega člena se lahko uvede postopek ugotavljanja lastnosti zavarovanca po uradni dolžnosti ali na zahtevo osebe, ki uveljavlja pravico do družinske ali vdovske pokojnine po zakonu, ki ureja pokojninsko in invalidsko zavarovanje, kadar obstoj lastnosti zavarovanca predstavlja predhodno vprašanje v postopku uveljavljanja pravice do družinske ali vdovske pokojnine.«.</w:t>
      </w:r>
    </w:p>
    <w:p w14:paraId="4D86C184" w14:textId="0A0FDC56"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w:t>
      </w:r>
      <w:r w:rsidR="00EF7941" w:rsidRPr="00CB651D">
        <w:rPr>
          <w:rFonts w:cs="Arial"/>
          <w:color w:val="000000" w:themeColor="text1"/>
          <w:sz w:val="20"/>
          <w:szCs w:val="20"/>
        </w:rPr>
        <w:t>1</w:t>
      </w:r>
      <w:r w:rsidRPr="00CB651D">
        <w:rPr>
          <w:rFonts w:cs="Arial"/>
          <w:color w:val="000000" w:themeColor="text1"/>
          <w:sz w:val="20"/>
          <w:szCs w:val="20"/>
        </w:rPr>
        <w:t>. člen</w:t>
      </w:r>
    </w:p>
    <w:p w14:paraId="45BACB3B"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83. člen se spremeni tako, da se glasi:</w:t>
      </w:r>
    </w:p>
    <w:p w14:paraId="2A136DF4"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»83. člen</w:t>
      </w:r>
    </w:p>
    <w:p w14:paraId="466DE31C"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(ugotavljanje oziroma sprememba zavarovalne podlage na podlagi odločitve v delovnih sporih)</w:t>
      </w:r>
    </w:p>
    <w:p w14:paraId="00AE8F3A"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lastRenderedPageBreak/>
        <w:t xml:space="preserve">(1) V primerih iz 5. točke 80. člena tega zakona se lastnost zavarovanca na podlagi ugotovljenega obstoja delovnega razmerja ugotovi tudi za obdobja, v katerih je bil zavarovanec vključen v obvezno zavarovanje po neprednostnih zavarovalnih podlagah ali je bil prostovoljno vključen v obvezno zavarovanje. </w:t>
      </w:r>
    </w:p>
    <w:p w14:paraId="43B966AF"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(2) Ne glede na prejšnji odstavek in tretji odstavek 81. člena tega zakona se v primerih, ko je bil s pravnomočno sodbo, sodno poravnavo ali v postopku mediacije ugotovljen obstoj delovnega razmerja, lastnost zavarovanca ugotovi tudi za obdobja pred 1. januarjem 2000, v katerih zavarovanec ni bil vključen v obvezno zavarovanje.«.</w:t>
      </w:r>
    </w:p>
    <w:p w14:paraId="3AA50D69" w14:textId="1D849814"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w:t>
      </w:r>
      <w:r w:rsidR="00EF7941" w:rsidRPr="00CB651D">
        <w:rPr>
          <w:rFonts w:cs="Arial"/>
          <w:color w:val="000000" w:themeColor="text1"/>
          <w:sz w:val="20"/>
          <w:szCs w:val="20"/>
        </w:rPr>
        <w:t>2</w:t>
      </w:r>
      <w:r w:rsidRPr="00CB651D">
        <w:rPr>
          <w:rFonts w:cs="Arial"/>
          <w:color w:val="000000" w:themeColor="text1"/>
          <w:sz w:val="20"/>
          <w:szCs w:val="20"/>
        </w:rPr>
        <w:t>. člen</w:t>
      </w:r>
    </w:p>
    <w:p w14:paraId="69003F2C"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V 84. členu se drugi odstavek spremeni tako, da se glasi:</w:t>
      </w:r>
    </w:p>
    <w:p w14:paraId="49846682"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»(2) Če je bil primer iz prejšnjega odstavka ugotovljen s strani pristojnega organa, zavod ugotovi ničnost po uradni dolžnosti z odločbo.«.</w:t>
      </w:r>
    </w:p>
    <w:p w14:paraId="775D55CD" w14:textId="02CAE80A"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w:t>
      </w:r>
      <w:r w:rsidR="00EF7941" w:rsidRPr="00CB651D">
        <w:rPr>
          <w:rFonts w:cs="Arial"/>
          <w:color w:val="000000" w:themeColor="text1"/>
          <w:sz w:val="20"/>
          <w:szCs w:val="20"/>
        </w:rPr>
        <w:t>3</w:t>
      </w:r>
      <w:r w:rsidRPr="00CB651D">
        <w:rPr>
          <w:rFonts w:cs="Arial"/>
          <w:color w:val="000000" w:themeColor="text1"/>
          <w:sz w:val="20"/>
          <w:szCs w:val="20"/>
        </w:rPr>
        <w:t>. člen</w:t>
      </w:r>
    </w:p>
    <w:p w14:paraId="52B18BBD"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V 86. členu se doda nov, četrti odstavek, ki se glasi:</w:t>
      </w:r>
    </w:p>
    <w:p w14:paraId="004AABA7" w14:textId="0895317B"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»(4) Zavod </w:t>
      </w:r>
      <w:r w:rsidR="00E46CE3" w:rsidRPr="00CB651D">
        <w:rPr>
          <w:rFonts w:cs="Arial"/>
          <w:color w:val="000000" w:themeColor="text1"/>
          <w:sz w:val="20"/>
          <w:szCs w:val="20"/>
        </w:rPr>
        <w:t xml:space="preserve">lahko </w:t>
      </w:r>
      <w:r w:rsidRPr="00CB651D">
        <w:rPr>
          <w:rFonts w:cs="Arial"/>
          <w:color w:val="000000" w:themeColor="text1"/>
          <w:sz w:val="20"/>
          <w:szCs w:val="20"/>
        </w:rPr>
        <w:t>vloži odjavo iz zavarovanja po uradni dolžnosti, če je zavarovalno razmerje prenehalo po drugem odstavku 74. člena tega zakona in zavezanec za prijavo podatkov o zavarovanju ne obstaja več.«.</w:t>
      </w:r>
    </w:p>
    <w:p w14:paraId="4BA7DEEA" w14:textId="3D347561"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w:t>
      </w:r>
      <w:r w:rsidR="00EF7941" w:rsidRPr="00CB651D">
        <w:rPr>
          <w:rFonts w:cs="Arial"/>
          <w:color w:val="000000" w:themeColor="text1"/>
          <w:sz w:val="20"/>
          <w:szCs w:val="20"/>
        </w:rPr>
        <w:t>4</w:t>
      </w:r>
      <w:r w:rsidRPr="00CB651D">
        <w:rPr>
          <w:rFonts w:cs="Arial"/>
          <w:color w:val="000000" w:themeColor="text1"/>
          <w:sz w:val="20"/>
          <w:szCs w:val="20"/>
        </w:rPr>
        <w:t>. člen</w:t>
      </w:r>
    </w:p>
    <w:p w14:paraId="021F8829" w14:textId="5063C690" w:rsidR="008F46B0" w:rsidRPr="00AE3D5C" w:rsidRDefault="008F46B0" w:rsidP="008F46B0">
      <w:pPr>
        <w:pStyle w:val="Odstavek"/>
        <w:ind w:firstLine="0"/>
        <w:rPr>
          <w:rFonts w:cs="Arial"/>
          <w:b/>
          <w:bCs/>
          <w:color w:val="000000" w:themeColor="text1"/>
          <w:sz w:val="20"/>
          <w:szCs w:val="20"/>
        </w:rPr>
      </w:pPr>
      <w:r w:rsidRPr="00AE3D5C">
        <w:rPr>
          <w:rFonts w:cs="Arial"/>
          <w:b/>
          <w:bCs/>
          <w:color w:val="000000" w:themeColor="text1"/>
          <w:sz w:val="20"/>
          <w:szCs w:val="20"/>
        </w:rPr>
        <w:t>Za 87. členom se doda novo, 6</w:t>
      </w:r>
      <w:r w:rsidR="00CB2D54" w:rsidRPr="00AE3D5C">
        <w:rPr>
          <w:rFonts w:cs="Arial"/>
          <w:b/>
          <w:bCs/>
          <w:color w:val="000000" w:themeColor="text1"/>
          <w:sz w:val="20"/>
          <w:szCs w:val="20"/>
        </w:rPr>
        <w:t>.</w:t>
      </w:r>
      <w:r w:rsidRPr="00AE3D5C">
        <w:rPr>
          <w:rFonts w:cs="Arial"/>
          <w:b/>
          <w:bCs/>
          <w:color w:val="000000" w:themeColor="text1"/>
          <w:sz w:val="20"/>
          <w:szCs w:val="20"/>
        </w:rPr>
        <w:t xml:space="preserve">A poglavje, z naslovom: »6.A PRIDOBITEV LASTNOSTI ZAVAROVANCA V VSEH OBVEZNIH SOCIALNIH ZAVAROVANJIH, KI PRIPADAJO PRAVNEMU RAZMERJU«, </w:t>
      </w:r>
      <w:r w:rsidR="00CB2D54">
        <w:rPr>
          <w:rFonts w:cs="Arial"/>
          <w:b/>
          <w:bCs/>
          <w:color w:val="000000" w:themeColor="text1"/>
          <w:sz w:val="20"/>
          <w:szCs w:val="20"/>
        </w:rPr>
        <w:t>ter</w:t>
      </w:r>
      <w:r w:rsidRPr="00AE3D5C">
        <w:rPr>
          <w:rFonts w:cs="Arial"/>
          <w:b/>
          <w:bCs/>
          <w:color w:val="000000" w:themeColor="text1"/>
          <w:sz w:val="20"/>
          <w:szCs w:val="20"/>
        </w:rPr>
        <w:t xml:space="preserve"> novi</w:t>
      </w:r>
      <w:r w:rsidR="00CB2D54">
        <w:rPr>
          <w:rFonts w:cs="Arial"/>
          <w:b/>
          <w:bCs/>
          <w:color w:val="000000" w:themeColor="text1"/>
          <w:sz w:val="20"/>
          <w:szCs w:val="20"/>
        </w:rPr>
        <w:t>,</w:t>
      </w:r>
      <w:r w:rsidRPr="00AE3D5C">
        <w:rPr>
          <w:rFonts w:cs="Arial"/>
          <w:b/>
          <w:bCs/>
          <w:color w:val="000000" w:themeColor="text1"/>
          <w:sz w:val="20"/>
          <w:szCs w:val="20"/>
        </w:rPr>
        <w:t xml:space="preserve"> 87.a, 87.b </w:t>
      </w:r>
      <w:r w:rsidR="00CB2D54">
        <w:rPr>
          <w:rFonts w:cs="Arial"/>
          <w:b/>
          <w:bCs/>
          <w:color w:val="000000" w:themeColor="text1"/>
          <w:sz w:val="20"/>
          <w:szCs w:val="20"/>
        </w:rPr>
        <w:t>in</w:t>
      </w:r>
      <w:r w:rsidRPr="00AE3D5C">
        <w:rPr>
          <w:rFonts w:cs="Arial"/>
          <w:b/>
          <w:bCs/>
          <w:color w:val="000000" w:themeColor="text1"/>
          <w:sz w:val="20"/>
          <w:szCs w:val="20"/>
        </w:rPr>
        <w:t xml:space="preserve"> 87.c člen, ki se glasijo:</w:t>
      </w:r>
    </w:p>
    <w:p w14:paraId="0EB743E5"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»87.a člen</w:t>
      </w:r>
    </w:p>
    <w:p w14:paraId="27B4681C"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(pridobitev lastnosti zavarovanca v vseh obveznih socialnih zavarovanjih, ki pripadajo pravnemu razmerju)</w:t>
      </w:r>
    </w:p>
    <w:p w14:paraId="4F0AC254" w14:textId="7CC28D71"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(1) Oseba, ki pridobi lastnost zavarovanca v obveznem pokojninskem in invalidskem zavarovanju v skladu s 74. do. 86. členom tega zakona hkrati pridobi lastnost zavarovanca tudi v obveznih socialnih zavarovanjih v skladu z zakonom, ki ureja obvezno zdravstveno zavarovanje, zakonom, ki ureja zavarovanje za dolgotrajno oskrbo, zakonom, ki ureja zavarovanje za starševsko varstvo, in zakonom, ki ureja trg dela, če pravno razmerje, ki je podlaga za vključitev v obvezno zavarovanje po zakonu, ki ureja pokojninsko in invalidsko zavarovanje, izpolnjuje tudi pogoje za vključitev v obvezna socialna zavarovanja po teh zakonih.</w:t>
      </w:r>
    </w:p>
    <w:p w14:paraId="6ACDE748"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(2) Če ZZZS po predpisih, ki urejajo obvezno zdravstveno zavarovanje, odloči o pridobitvi ali prenehanju lastnosti zavarovanca obveznega zdravstvenega zavarovanja za osebo, ki s svojim pravnim razmerjem izpolnjuje pogoje tudi po zakonu, ki ureja obvezno pokojninsko in invalidsko zavarovanje, zakonu, ki ureja zavarovanje za starševsko varstvo, in zakonu, ki ureja trg dela, oseba s pridobitvijo lastnosti zavarovanca v obveznem zdravstvenem zavarovanju pridobi tudi lastnost zavarovanca v obveznih socialnih zavarovanjih, za katera so z istim dejanskim stanjem izpolnjeni pogoji.</w:t>
      </w:r>
    </w:p>
    <w:p w14:paraId="782E9C08"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(3) Če ZRSZ po predpisih, ki urejajo trg dela, odloči o pridobitvi ali prenehanju lastnosti zavarovanca obveznega zavarovanja za primer brezposelnosti za osebo, ki s svojim pravnim razmerjem izpolnjuje pogoje tudi po zakonu, ki ureja obvezno pokojninsko in invalidsko zavarovanje, zakonu, ki ureja zavarovanje za starševsko varstvo, in zakonu, ki ureja zdravstveno zavarovanje ter zavarovanje za </w:t>
      </w:r>
      <w:r w:rsidRPr="00CB651D">
        <w:rPr>
          <w:rFonts w:cs="Arial"/>
          <w:color w:val="000000" w:themeColor="text1"/>
          <w:sz w:val="20"/>
          <w:szCs w:val="20"/>
        </w:rPr>
        <w:lastRenderedPageBreak/>
        <w:t>dolgotrajno oskrbo, oseba s pridobitvijo lastnosti zavarovanca v obveznem zavarovanju za primer brezposelnosti pridobi tudi lastnost zavarovanca v obveznih socialnih zavarovanjih, za katera so z istim dejanskim stanjem izpolnjeni pogoji.</w:t>
      </w:r>
    </w:p>
    <w:p w14:paraId="2F24C7E2" w14:textId="4EB915BF"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(4) Nosilec obveznega socialnega zavarovanja iz prvega do tretjega odstavka tega člena, ki je v svoji pristojnosti odločil o pridobitvi ali prenehanju lastnosti zavarovanca, na podlagi te odločitve pa je nastala obveznost zavezanca, da vloži prijave, odjave ali spremembe zavarovanja, sam vloži prijavo, odjavo ali spremembo zavarovanja po uradni dolžnosti, kadar zavezanec v rokih, določenih s tem zakonom, ni vložil prijave, odjave ali spremembe zavarovanja.</w:t>
      </w:r>
    </w:p>
    <w:p w14:paraId="3114EF03"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(5) Lastnost zavarovanca v ustreznih obveznih socialnih zavarovanjih iz prvega do tretjega odstavka tega člena se pridobi ne glede na to, ali je prijava v navedena obvezna socialna zavarovanja vložena s strani zavezanca ob izpolnitvi pogojev za obvezno pokojninsko in invalidsko zavarovanje ali pa je vložena na podlagi odločbe o ugotovitvi lastnosti zavarovanca, izdane v skladu s tem zakonom.</w:t>
      </w:r>
    </w:p>
    <w:p w14:paraId="0B220BA0" w14:textId="04269BEF" w:rsidR="008F46B0" w:rsidRPr="00CB651D" w:rsidRDefault="008F46B0" w:rsidP="00037CA5">
      <w:pPr>
        <w:pStyle w:val="Odstavek"/>
        <w:ind w:firstLine="0"/>
        <w:rPr>
          <w:rFonts w:cs="Arial"/>
          <w:color w:val="000000" w:themeColor="text1"/>
          <w:sz w:val="20"/>
          <w:szCs w:val="20"/>
        </w:rPr>
      </w:pPr>
      <w:r w:rsidRPr="00CB651D">
        <w:rPr>
          <w:rFonts w:cs="Arial"/>
          <w:color w:val="000000" w:themeColor="text1"/>
          <w:sz w:val="20"/>
          <w:szCs w:val="20"/>
        </w:rPr>
        <w:t xml:space="preserve">(6) Določbe </w:t>
      </w:r>
      <w:r w:rsidR="00E46CE3" w:rsidRPr="00CB651D">
        <w:rPr>
          <w:rFonts w:cs="Arial"/>
          <w:color w:val="000000" w:themeColor="text1"/>
          <w:sz w:val="20"/>
          <w:szCs w:val="20"/>
        </w:rPr>
        <w:t>iz prvega do petega odstavka</w:t>
      </w:r>
      <w:r w:rsidRPr="00CB651D">
        <w:rPr>
          <w:rFonts w:cs="Arial"/>
          <w:color w:val="000000" w:themeColor="text1"/>
          <w:sz w:val="20"/>
          <w:szCs w:val="20"/>
        </w:rPr>
        <w:t xml:space="preserve"> tega člena se smiselno uporabljajo tudi za prenehanje lastnosti zavarovanca v obveznih socialnih zavarovanjih iz prvega odstavka tega člena zaradi prenehanja izpolnjevanja pogojev za vključitev v obvezna socialna zavarovanja po teh zakonih.</w:t>
      </w:r>
    </w:p>
    <w:p w14:paraId="3424C22E"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87.b člen</w:t>
      </w:r>
    </w:p>
    <w:p w14:paraId="013A3C60"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(upoštevanje vseh predpisov o obveznih socialnih zavarovanjih)</w:t>
      </w:r>
    </w:p>
    <w:p w14:paraId="322AE44D"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Nosilec obveznega socialnega zavarovanja iz prvega do tretjega odstavka 87.a člena tega zakona, ki v svoji pristojnosti odloča o pridobitvi ali prenehanju lastnosti zavarovanca, mora glede ugotovitve izpolnjevanja pogojev za obvezno zavarovanje, za katero je pristojen, upoštevati tudi vse predpise iz drugih obveznih socialnih zavarovanj, ki urejajo pogoje za vključitev v obvezna socialna zavarovanja, za katera so z istim dejanskim stanjem izpolnjeni pogoji.</w:t>
      </w:r>
    </w:p>
    <w:p w14:paraId="32852502"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87.c člen</w:t>
      </w:r>
    </w:p>
    <w:p w14:paraId="38E98433"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(koordinacija predpisov o obveznih socialnih zavarovanjih za isto pravno razmerje)</w:t>
      </w:r>
    </w:p>
    <w:p w14:paraId="718158C7"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Kadar so z obstojem pravnega razmerja v določenem obdobju izpolnjeni pogoji za vključitev v obvezno socialno zavarovanje po enem od predpisov iz prvega odstavka 87.a člena tega zakona in bi pridobitev lastnosti zavarovanca v skladu s tem predpisom pomenila, da v obveznem socialnem zavarovanju po drugem od predpisov iz prvega odstavka 87.a člena tega zakona za isto obdobje nastane sprememba zavarovalne podlage, oseba pridobi lastnost zavarovanca v vseh obveznih socialnih zavarovanjih, za katera so z istim dejanskim stanjem izpolnjeni pogoji, z dnem, ko so izpolnjeni pogoji za zavarovanje po predpisu, po katerem v določenem obdobju ni bila zavarovana.«.</w:t>
      </w:r>
    </w:p>
    <w:p w14:paraId="0A37ADF4" w14:textId="2087CCBE"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w:t>
      </w:r>
      <w:r w:rsidR="00EF7941" w:rsidRPr="00CB651D">
        <w:rPr>
          <w:rFonts w:cs="Arial"/>
          <w:color w:val="000000" w:themeColor="text1"/>
          <w:sz w:val="20"/>
          <w:szCs w:val="20"/>
        </w:rPr>
        <w:t>5</w:t>
      </w:r>
      <w:r w:rsidRPr="00CB651D">
        <w:rPr>
          <w:rFonts w:cs="Arial"/>
          <w:color w:val="000000" w:themeColor="text1"/>
          <w:sz w:val="20"/>
          <w:szCs w:val="20"/>
        </w:rPr>
        <w:t>. člen</w:t>
      </w:r>
    </w:p>
    <w:p w14:paraId="15190D3C" w14:textId="77777777"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t>Za 91. členom se doda novi, 91.a člen, ki se glasi:</w:t>
      </w:r>
    </w:p>
    <w:p w14:paraId="7D1D74FC" w14:textId="77777777"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»91.a člen</w:t>
      </w:r>
    </w:p>
    <w:p w14:paraId="6E1DDE9B"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(dostop do podatkov o osnovah za zavezance, ki so vložili prijave teh podatkov)</w:t>
      </w:r>
    </w:p>
    <w:p w14:paraId="0AF1D247" w14:textId="1873729C"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Delodajalci iz drugega in tretjega odstavka 32. člena tega zakona, ki so za delavce v delovnem razmerju v obračunu davčnega odtegljaja sporočili podatke za oblikovanje prijav podatkov o osnovah, lahko zaradi zagotavljanja pravilnosti oblikovanja prijav podatkov o osnovah elektronsko </w:t>
      </w:r>
      <w:proofErr w:type="spellStart"/>
      <w:r w:rsidRPr="00CB651D">
        <w:rPr>
          <w:rFonts w:cs="Arial"/>
          <w:color w:val="000000" w:themeColor="text1"/>
          <w:sz w:val="20"/>
          <w:szCs w:val="20"/>
        </w:rPr>
        <w:t>vpogledajo</w:t>
      </w:r>
      <w:proofErr w:type="spellEnd"/>
      <w:r w:rsidRPr="00CB651D">
        <w:rPr>
          <w:rFonts w:cs="Arial"/>
          <w:color w:val="000000" w:themeColor="text1"/>
          <w:sz w:val="20"/>
          <w:szCs w:val="20"/>
        </w:rPr>
        <w:t xml:space="preserve"> v podatke o osnovah, ki so bili oblikovani v skladu s tretjim odstavkom 40. člena tega zakona na podlagi obračunov davčnega odtegljaja, ki so jih sami predložili.«.</w:t>
      </w:r>
    </w:p>
    <w:p w14:paraId="7A1CABE8" w14:textId="14C65431"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w:t>
      </w:r>
      <w:r w:rsidR="00EF7941" w:rsidRPr="00CB651D">
        <w:rPr>
          <w:rFonts w:cs="Arial"/>
          <w:color w:val="000000" w:themeColor="text1"/>
          <w:sz w:val="20"/>
          <w:szCs w:val="20"/>
        </w:rPr>
        <w:t>6</w:t>
      </w:r>
      <w:r w:rsidRPr="00CB651D">
        <w:rPr>
          <w:rFonts w:cs="Arial"/>
          <w:color w:val="000000" w:themeColor="text1"/>
          <w:sz w:val="20"/>
          <w:szCs w:val="20"/>
        </w:rPr>
        <w:t>. člen</w:t>
      </w:r>
    </w:p>
    <w:p w14:paraId="38FBD360" w14:textId="51CB5D3F" w:rsidR="008F46B0" w:rsidRPr="00CB651D" w:rsidRDefault="008F46B0" w:rsidP="008F46B0">
      <w:pPr>
        <w:pStyle w:val="Odstavek"/>
        <w:ind w:firstLine="0"/>
        <w:rPr>
          <w:rFonts w:cs="Arial"/>
          <w:color w:val="000000" w:themeColor="text1"/>
          <w:sz w:val="20"/>
          <w:szCs w:val="20"/>
        </w:rPr>
      </w:pPr>
      <w:r w:rsidRPr="00CB651D">
        <w:rPr>
          <w:rFonts w:cs="Arial"/>
          <w:color w:val="000000" w:themeColor="text1"/>
          <w:sz w:val="20"/>
          <w:szCs w:val="20"/>
        </w:rPr>
        <w:lastRenderedPageBreak/>
        <w:t xml:space="preserve">V </w:t>
      </w:r>
      <w:r w:rsidR="00BA1A00" w:rsidRPr="00CB651D">
        <w:rPr>
          <w:rFonts w:cs="Arial"/>
          <w:color w:val="000000" w:themeColor="text1"/>
          <w:sz w:val="20"/>
          <w:szCs w:val="20"/>
        </w:rPr>
        <w:t xml:space="preserve">105. členu se v </w:t>
      </w:r>
      <w:r w:rsidRPr="00CB651D">
        <w:rPr>
          <w:rFonts w:cs="Arial"/>
          <w:color w:val="000000" w:themeColor="text1"/>
          <w:sz w:val="20"/>
          <w:szCs w:val="20"/>
        </w:rPr>
        <w:t>prvem odstavku tretja alineja spremeni tako, da se glasi:</w:t>
      </w:r>
    </w:p>
    <w:p w14:paraId="2FE8D986" w14:textId="53728051" w:rsidR="008F46B0" w:rsidRPr="00CB651D" w:rsidRDefault="008F46B0" w:rsidP="008F46B0">
      <w:pPr>
        <w:pStyle w:val="Alineazaodstavkom"/>
        <w:numPr>
          <w:ilvl w:val="0"/>
          <w:numId w:val="0"/>
        </w:numPr>
        <w:spacing w:before="160"/>
        <w:rPr>
          <w:color w:val="000000" w:themeColor="text1"/>
          <w:sz w:val="20"/>
          <w:szCs w:val="20"/>
        </w:rPr>
      </w:pPr>
      <w:r w:rsidRPr="00CB651D">
        <w:rPr>
          <w:color w:val="000000" w:themeColor="text1"/>
          <w:sz w:val="20"/>
          <w:szCs w:val="20"/>
        </w:rPr>
        <w:t>»</w:t>
      </w:r>
      <w:r w:rsidR="006C1EFA" w:rsidRPr="00CB651D">
        <w:rPr>
          <w:color w:val="000000" w:themeColor="text1"/>
          <w:sz w:val="20"/>
          <w:szCs w:val="20"/>
        </w:rPr>
        <w:t>−</w:t>
      </w:r>
      <w:r w:rsidRPr="00CB651D">
        <w:rPr>
          <w:color w:val="000000" w:themeColor="text1"/>
          <w:sz w:val="20"/>
          <w:szCs w:val="20"/>
        </w:rPr>
        <w:t xml:space="preserve"> če davčnemu organu na predpisan način in v predpisanih rokih ne posreduje obračuna davčnih odtegljajev z vsemi predpisanimi podatki ali ne posreduje obračuna davčnih odtegljajev s spremembami teh podatkov (drugi</w:t>
      </w:r>
      <w:r w:rsidR="00D309B7" w:rsidRPr="00CB651D">
        <w:rPr>
          <w:color w:val="000000" w:themeColor="text1"/>
          <w:sz w:val="20"/>
          <w:szCs w:val="20"/>
        </w:rPr>
        <w:t xml:space="preserve"> in</w:t>
      </w:r>
      <w:r w:rsidRPr="00CB651D">
        <w:rPr>
          <w:color w:val="000000" w:themeColor="text1"/>
          <w:sz w:val="20"/>
          <w:szCs w:val="20"/>
        </w:rPr>
        <w:t xml:space="preserve"> peti odstavek 32. člena);«.</w:t>
      </w:r>
    </w:p>
    <w:p w14:paraId="12EDC6BE" w14:textId="77777777" w:rsidR="008F46B0" w:rsidRPr="00CB651D" w:rsidRDefault="008F46B0" w:rsidP="008F46B0">
      <w:pPr>
        <w:pStyle w:val="Alineazaodstavkom"/>
        <w:numPr>
          <w:ilvl w:val="0"/>
          <w:numId w:val="0"/>
        </w:numPr>
        <w:spacing w:before="160"/>
        <w:rPr>
          <w:color w:val="000000" w:themeColor="text1"/>
          <w:sz w:val="20"/>
          <w:szCs w:val="20"/>
        </w:rPr>
      </w:pPr>
      <w:r w:rsidRPr="00CB651D">
        <w:rPr>
          <w:color w:val="000000" w:themeColor="text1"/>
          <w:sz w:val="20"/>
          <w:szCs w:val="20"/>
        </w:rPr>
        <w:t>Dvanajsti odstavek se spremeni tako, da se glasi:</w:t>
      </w:r>
    </w:p>
    <w:p w14:paraId="46EE316D" w14:textId="77777777" w:rsidR="008F46B0" w:rsidRPr="00CB651D" w:rsidRDefault="008F46B0" w:rsidP="008F46B0">
      <w:pPr>
        <w:pStyle w:val="Alineazaodstavkom"/>
        <w:numPr>
          <w:ilvl w:val="0"/>
          <w:numId w:val="0"/>
        </w:numPr>
        <w:spacing w:before="160"/>
        <w:rPr>
          <w:color w:val="000000" w:themeColor="text1"/>
          <w:sz w:val="20"/>
          <w:szCs w:val="20"/>
        </w:rPr>
      </w:pPr>
      <w:r w:rsidRPr="00CB651D">
        <w:rPr>
          <w:color w:val="000000" w:themeColor="text1"/>
          <w:sz w:val="20"/>
          <w:szCs w:val="20"/>
        </w:rPr>
        <w:t>»(12) Z globo 450 eurov se kaznuje tudi odgovorna oseba pri pravni osebi, ki je zavezanec za prijavo ali zavezanec za prijavo o osnovah po 36</w:t>
      </w:r>
      <w:r w:rsidR="00E40E06" w:rsidRPr="00CB651D">
        <w:rPr>
          <w:color w:val="000000" w:themeColor="text1"/>
          <w:sz w:val="20"/>
          <w:szCs w:val="20"/>
        </w:rPr>
        <w:t>., 37., 38., 41., 42., 43., 43.a</w:t>
      </w:r>
      <w:r w:rsidRPr="00CB651D">
        <w:rPr>
          <w:color w:val="000000" w:themeColor="text1"/>
          <w:sz w:val="20"/>
          <w:szCs w:val="20"/>
        </w:rPr>
        <w:t xml:space="preserve"> in 44. členu tega zakona, če ta zavezanec stori prekršek iz prve, druge, tretje, šeste ali sedme alineje prvega odstavka tega člena ali prekršek šestega odstavka tega člena.«.</w:t>
      </w:r>
    </w:p>
    <w:p w14:paraId="3AEB0A99" w14:textId="77777777" w:rsidR="008F46B0" w:rsidRPr="00CB651D" w:rsidRDefault="008F46B0" w:rsidP="008F46B0">
      <w:pPr>
        <w:pStyle w:val="Poglavje"/>
        <w:rPr>
          <w:color w:val="000000" w:themeColor="text1"/>
          <w:sz w:val="20"/>
          <w:szCs w:val="20"/>
        </w:rPr>
      </w:pPr>
      <w:r w:rsidRPr="00CB651D">
        <w:rPr>
          <w:color w:val="000000" w:themeColor="text1"/>
          <w:sz w:val="20"/>
          <w:szCs w:val="20"/>
        </w:rPr>
        <w:t>PREHODNE IN KONČNE DOLOČBE</w:t>
      </w:r>
    </w:p>
    <w:p w14:paraId="66026DEA" w14:textId="6AB185BB"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3</w:t>
      </w:r>
      <w:r w:rsidR="00EF7941" w:rsidRPr="00CB651D">
        <w:rPr>
          <w:rFonts w:cs="Arial"/>
          <w:color w:val="000000" w:themeColor="text1"/>
          <w:sz w:val="20"/>
          <w:szCs w:val="20"/>
        </w:rPr>
        <w:t>7</w:t>
      </w:r>
      <w:r w:rsidRPr="00CB651D">
        <w:rPr>
          <w:rFonts w:cs="Arial"/>
          <w:color w:val="000000" w:themeColor="text1"/>
          <w:sz w:val="20"/>
          <w:szCs w:val="20"/>
        </w:rPr>
        <w:t>. člen</w:t>
      </w:r>
    </w:p>
    <w:p w14:paraId="707C76DF" w14:textId="77777777" w:rsidR="008F46B0" w:rsidRPr="00CB651D" w:rsidRDefault="008F46B0" w:rsidP="008F46B0">
      <w:pPr>
        <w:pStyle w:val="lennaslov"/>
        <w:rPr>
          <w:rFonts w:cs="Arial"/>
          <w:color w:val="000000" w:themeColor="text1"/>
          <w:sz w:val="20"/>
          <w:szCs w:val="20"/>
        </w:rPr>
      </w:pPr>
      <w:r w:rsidRPr="00CB651D">
        <w:rPr>
          <w:rFonts w:cs="Arial"/>
          <w:color w:val="000000" w:themeColor="text1"/>
          <w:sz w:val="20"/>
          <w:szCs w:val="20"/>
        </w:rPr>
        <w:t>(prehodno obdobje za vlaganje prijav o osnovah)</w:t>
      </w:r>
    </w:p>
    <w:p w14:paraId="71E94E02"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(1) Ne glede na določbo drugega odstavka </w:t>
      </w:r>
      <w:r w:rsidR="002E1858" w:rsidRPr="00CB651D">
        <w:rPr>
          <w:rFonts w:cs="Arial"/>
          <w:color w:val="000000" w:themeColor="text1"/>
          <w:sz w:val="20"/>
          <w:szCs w:val="20"/>
        </w:rPr>
        <w:t xml:space="preserve">spremenjenega </w:t>
      </w:r>
      <w:r w:rsidRPr="00CB651D">
        <w:rPr>
          <w:rFonts w:cs="Arial"/>
          <w:color w:val="000000" w:themeColor="text1"/>
          <w:sz w:val="20"/>
          <w:szCs w:val="20"/>
        </w:rPr>
        <w:t>37. člena zakona za obdobje do 31. decembra 2024 ZZZS vlaga prijavo podatkov o nadomestilih iz naslova zdravstvenega zavarovanja v obdobju po prenehanju delovnega razmerja, o obračunanih in plačanih prispevkih in obdobju zavarovanja v preteklem koledarskem letu ter prijavo sprememb teh podatkov in prijave podatkov o nadomestilih, ki jih zavarovancem izplačuje neposredno, po predpisih o delovnih razmerjih in predpisih o zdravstvenem zavarovanju.</w:t>
      </w:r>
    </w:p>
    <w:p w14:paraId="3B236674" w14:textId="2F814E5B" w:rsidR="00E839F3" w:rsidRPr="00CB651D" w:rsidRDefault="008F46B0">
      <w:pPr>
        <w:pStyle w:val="Odstavek"/>
        <w:ind w:firstLine="0"/>
        <w:rPr>
          <w:rFonts w:cs="Arial"/>
          <w:color w:val="000000" w:themeColor="text1"/>
          <w:sz w:val="20"/>
          <w:szCs w:val="20"/>
        </w:rPr>
      </w:pPr>
      <w:r w:rsidRPr="00CB651D">
        <w:rPr>
          <w:rFonts w:cs="Arial"/>
          <w:color w:val="000000" w:themeColor="text1"/>
          <w:sz w:val="20"/>
          <w:szCs w:val="20"/>
        </w:rPr>
        <w:t xml:space="preserve">(2) </w:t>
      </w:r>
      <w:r w:rsidR="00E839F3" w:rsidRPr="00CB651D">
        <w:rPr>
          <w:rFonts w:cs="Arial"/>
          <w:color w:val="000000" w:themeColor="text1"/>
          <w:sz w:val="20"/>
          <w:szCs w:val="20"/>
        </w:rPr>
        <w:t>Ne glede na določbo tretje alineje drugega odstavka spremenjenega 37. člena zakona ministrstvo, pristojno za dolgotrajno oskrbo, za oskrbovalce družinskega člana, ki jim izplačuje delno plačilo za izgubljeni dohodek, do vzpostavitve enotnega informacijskega sistema po zakonu, ki ureja dolgotrajno oskrbo, sporoči podatke za oblikovanje prijave podatkov o osnovah, ter spremembe teh podatkov, v obračunu davčnega odtegljaja, in sicer na način in v rokih, predpisanih z zakonom, ki ureja davčni postopek.</w:t>
      </w:r>
    </w:p>
    <w:p w14:paraId="5544ACC5" w14:textId="124DFA30" w:rsidR="00E839F3" w:rsidRPr="00CB651D" w:rsidRDefault="00E839F3">
      <w:pPr>
        <w:pStyle w:val="Odstavek"/>
        <w:ind w:firstLine="0"/>
        <w:rPr>
          <w:rFonts w:cs="Arial"/>
          <w:color w:val="000000" w:themeColor="text1"/>
          <w:sz w:val="20"/>
          <w:szCs w:val="20"/>
        </w:rPr>
      </w:pPr>
      <w:r w:rsidRPr="00CB651D">
        <w:rPr>
          <w:rFonts w:cs="Arial"/>
          <w:color w:val="000000" w:themeColor="text1"/>
          <w:sz w:val="20"/>
          <w:szCs w:val="20"/>
        </w:rPr>
        <w:t>(3) Ne glede na določbo tretje alineje drugega odstavka spremenjenega 37. člena zakona in ne glede na prejšnji odstavek za obdobje od 1. januarja 2024 do 31. decembra 2024 CSD za oskrbovalce družinskega člana vlaga prijavo podatkov o izplačanem izgubljenem dohodku, o obračunanih in plačanih prispevkih in obdobju zavarovanja v preteklem koledarskem letu ter prijavo sprememb teh podatkov.</w:t>
      </w:r>
    </w:p>
    <w:p w14:paraId="1E628C74" w14:textId="58E24984" w:rsidR="00DD0170" w:rsidRPr="00CB651D" w:rsidRDefault="00E839F3" w:rsidP="000755B5">
      <w:pPr>
        <w:pStyle w:val="Odstavek"/>
        <w:ind w:firstLine="0"/>
        <w:rPr>
          <w:rFonts w:cs="Arial"/>
          <w:color w:val="000000" w:themeColor="text1"/>
          <w:sz w:val="20"/>
          <w:szCs w:val="20"/>
        </w:rPr>
      </w:pPr>
      <w:r w:rsidRPr="00CB651D">
        <w:rPr>
          <w:rFonts w:cs="Arial"/>
          <w:color w:val="000000" w:themeColor="text1"/>
          <w:sz w:val="20"/>
          <w:szCs w:val="20"/>
        </w:rPr>
        <w:t xml:space="preserve">(4) </w:t>
      </w:r>
      <w:r w:rsidR="008F46B0" w:rsidRPr="00CB651D">
        <w:rPr>
          <w:rFonts w:cs="Arial"/>
          <w:color w:val="000000" w:themeColor="text1"/>
          <w:sz w:val="20"/>
          <w:szCs w:val="20"/>
        </w:rPr>
        <w:t xml:space="preserve">Ne glede na določbo drugega odstavka </w:t>
      </w:r>
      <w:r w:rsidR="002E1858" w:rsidRPr="00CB651D">
        <w:rPr>
          <w:rFonts w:cs="Arial"/>
          <w:color w:val="000000" w:themeColor="text1"/>
          <w:sz w:val="20"/>
          <w:szCs w:val="20"/>
        </w:rPr>
        <w:t xml:space="preserve">spremenjenega </w:t>
      </w:r>
      <w:r w:rsidR="008F46B0" w:rsidRPr="00CB651D">
        <w:rPr>
          <w:rFonts w:cs="Arial"/>
          <w:color w:val="000000" w:themeColor="text1"/>
          <w:sz w:val="20"/>
          <w:szCs w:val="20"/>
        </w:rPr>
        <w:t>38</w:t>
      </w:r>
      <w:r w:rsidR="002E1858" w:rsidRPr="00CB651D">
        <w:rPr>
          <w:rFonts w:cs="Arial"/>
          <w:color w:val="000000" w:themeColor="text1"/>
          <w:sz w:val="20"/>
          <w:szCs w:val="20"/>
        </w:rPr>
        <w:t>.</w:t>
      </w:r>
      <w:r w:rsidR="008F46B0" w:rsidRPr="00CB651D">
        <w:rPr>
          <w:rFonts w:cs="Arial"/>
          <w:color w:val="000000" w:themeColor="text1"/>
          <w:sz w:val="20"/>
          <w:szCs w:val="20"/>
        </w:rPr>
        <w:t xml:space="preserve"> člena zakona za obdobje do 31. decembra 2024 ZRSZ vlaga za zavarovance iz prvega odstavka </w:t>
      </w:r>
      <w:r w:rsidR="002E1858" w:rsidRPr="00CB651D">
        <w:rPr>
          <w:rFonts w:cs="Arial"/>
          <w:color w:val="000000" w:themeColor="text1"/>
          <w:sz w:val="20"/>
          <w:szCs w:val="20"/>
        </w:rPr>
        <w:t xml:space="preserve">spremenjenega </w:t>
      </w:r>
      <w:r w:rsidR="008F46B0" w:rsidRPr="00CB651D">
        <w:rPr>
          <w:rFonts w:cs="Arial"/>
          <w:color w:val="000000" w:themeColor="text1"/>
          <w:sz w:val="20"/>
          <w:szCs w:val="20"/>
        </w:rPr>
        <w:t>38. člena zakona prijavo podatkov o osnovah, o obračunanih in plačanih prispevkih in obdobju zavarovanja v preteklem koledarskem letu ter prijavo sprememb teh podatkov.</w:t>
      </w:r>
    </w:p>
    <w:p w14:paraId="45B2FD01" w14:textId="2D84173B"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w:t>
      </w:r>
      <w:r w:rsidR="00E839F3" w:rsidRPr="00CB651D">
        <w:rPr>
          <w:rFonts w:cs="Arial"/>
          <w:color w:val="000000" w:themeColor="text1"/>
          <w:sz w:val="20"/>
          <w:szCs w:val="20"/>
        </w:rPr>
        <w:t>5</w:t>
      </w:r>
      <w:r w:rsidRPr="00CB651D">
        <w:rPr>
          <w:rFonts w:cs="Arial"/>
          <w:color w:val="000000" w:themeColor="text1"/>
          <w:sz w:val="20"/>
          <w:szCs w:val="20"/>
        </w:rPr>
        <w:t xml:space="preserve">) Ne glede na določbo </w:t>
      </w:r>
      <w:r w:rsidR="002E1858" w:rsidRPr="00CB651D">
        <w:rPr>
          <w:rFonts w:cs="Arial"/>
          <w:color w:val="000000" w:themeColor="text1"/>
          <w:sz w:val="20"/>
          <w:szCs w:val="20"/>
        </w:rPr>
        <w:t xml:space="preserve">spremenjenega </w:t>
      </w:r>
      <w:r w:rsidRPr="00CB651D">
        <w:rPr>
          <w:rFonts w:cs="Arial"/>
          <w:color w:val="000000" w:themeColor="text1"/>
          <w:sz w:val="20"/>
          <w:szCs w:val="20"/>
        </w:rPr>
        <w:t xml:space="preserve">42. člena zakona za obdobje do 31. decembra 2024 </w:t>
      </w:r>
      <w:r w:rsidR="00B16E1A" w:rsidRPr="00CB651D">
        <w:rPr>
          <w:rFonts w:cs="Arial"/>
          <w:color w:val="000000" w:themeColor="text1"/>
          <w:sz w:val="20"/>
          <w:szCs w:val="20"/>
        </w:rPr>
        <w:t>sklad</w:t>
      </w:r>
      <w:r w:rsidRPr="00CB651D" w:rsidDel="00D873CB">
        <w:rPr>
          <w:rFonts w:cs="Arial"/>
          <w:color w:val="000000" w:themeColor="text1"/>
          <w:sz w:val="20"/>
          <w:szCs w:val="20"/>
        </w:rPr>
        <w:t xml:space="preserve"> </w:t>
      </w:r>
      <w:r w:rsidRPr="00CB651D">
        <w:rPr>
          <w:rFonts w:cs="Arial"/>
          <w:color w:val="000000" w:themeColor="text1"/>
          <w:sz w:val="20"/>
          <w:szCs w:val="20"/>
        </w:rPr>
        <w:t xml:space="preserve">vlaga za zavarovance, ki so po predpisih o Javnem </w:t>
      </w:r>
      <w:r w:rsidR="00861E02" w:rsidRPr="00861E02">
        <w:rPr>
          <w:rFonts w:cs="Arial"/>
          <w:color w:val="000000" w:themeColor="text1"/>
          <w:sz w:val="20"/>
          <w:szCs w:val="20"/>
        </w:rPr>
        <w:t>štipendijsk</w:t>
      </w:r>
      <w:r w:rsidR="00861E02">
        <w:rPr>
          <w:rFonts w:cs="Arial"/>
          <w:color w:val="000000" w:themeColor="text1"/>
          <w:sz w:val="20"/>
          <w:szCs w:val="20"/>
        </w:rPr>
        <w:t>em</w:t>
      </w:r>
      <w:r w:rsidR="00861E02" w:rsidRPr="00861E02">
        <w:rPr>
          <w:rFonts w:cs="Arial"/>
          <w:color w:val="000000" w:themeColor="text1"/>
          <w:sz w:val="20"/>
          <w:szCs w:val="20"/>
        </w:rPr>
        <w:t>, razvojn</w:t>
      </w:r>
      <w:r w:rsidR="00861E02">
        <w:rPr>
          <w:rFonts w:cs="Arial"/>
          <w:color w:val="000000" w:themeColor="text1"/>
          <w:sz w:val="20"/>
          <w:szCs w:val="20"/>
        </w:rPr>
        <w:t>em</w:t>
      </w:r>
      <w:r w:rsidR="00861E02" w:rsidRPr="00861E02">
        <w:rPr>
          <w:rFonts w:cs="Arial"/>
          <w:color w:val="000000" w:themeColor="text1"/>
          <w:sz w:val="20"/>
          <w:szCs w:val="20"/>
        </w:rPr>
        <w:t>, invalidsk</w:t>
      </w:r>
      <w:r w:rsidR="00861E02">
        <w:rPr>
          <w:rFonts w:cs="Arial"/>
          <w:color w:val="000000" w:themeColor="text1"/>
          <w:sz w:val="20"/>
          <w:szCs w:val="20"/>
        </w:rPr>
        <w:t>em</w:t>
      </w:r>
      <w:r w:rsidR="00861E02" w:rsidRPr="00861E02">
        <w:rPr>
          <w:rFonts w:cs="Arial"/>
          <w:color w:val="000000" w:themeColor="text1"/>
          <w:sz w:val="20"/>
          <w:szCs w:val="20"/>
        </w:rPr>
        <w:t xml:space="preserve"> in preživninsk</w:t>
      </w:r>
      <w:r w:rsidR="00861E02">
        <w:rPr>
          <w:rFonts w:cs="Arial"/>
          <w:color w:val="000000" w:themeColor="text1"/>
          <w:sz w:val="20"/>
          <w:szCs w:val="20"/>
        </w:rPr>
        <w:t>em</w:t>
      </w:r>
      <w:r w:rsidR="00861E02" w:rsidRPr="00861E02">
        <w:rPr>
          <w:rFonts w:cs="Arial"/>
          <w:color w:val="000000" w:themeColor="text1"/>
          <w:sz w:val="20"/>
          <w:szCs w:val="20"/>
        </w:rPr>
        <w:t xml:space="preserve"> sklad</w:t>
      </w:r>
      <w:r w:rsidR="00861E02">
        <w:rPr>
          <w:rFonts w:cs="Arial"/>
          <w:color w:val="000000" w:themeColor="text1"/>
          <w:sz w:val="20"/>
          <w:szCs w:val="20"/>
        </w:rPr>
        <w:t xml:space="preserve">u </w:t>
      </w:r>
      <w:r w:rsidRPr="00CB651D">
        <w:rPr>
          <w:rFonts w:cs="Arial"/>
          <w:color w:val="000000" w:themeColor="text1"/>
          <w:sz w:val="20"/>
          <w:szCs w:val="20"/>
        </w:rPr>
        <w:t>Republike Slovenije pridobili pravico do nadomestila, prijavo podatkov o osnovah ter prijavo sprememb teh podatkov</w:t>
      </w:r>
      <w:r w:rsidR="00E839F3" w:rsidRPr="00CB651D">
        <w:rPr>
          <w:rFonts w:cs="Arial"/>
          <w:color w:val="000000" w:themeColor="text1"/>
          <w:sz w:val="20"/>
          <w:szCs w:val="20"/>
        </w:rPr>
        <w:t>.</w:t>
      </w:r>
    </w:p>
    <w:p w14:paraId="0066C750" w14:textId="1DB9DD88"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w:t>
      </w:r>
      <w:r w:rsidR="00E839F3" w:rsidRPr="00CB651D">
        <w:rPr>
          <w:rFonts w:cs="Arial"/>
          <w:color w:val="000000" w:themeColor="text1"/>
          <w:sz w:val="20"/>
          <w:szCs w:val="20"/>
        </w:rPr>
        <w:t>6</w:t>
      </w:r>
      <w:r w:rsidRPr="00CB651D">
        <w:rPr>
          <w:rFonts w:cs="Arial"/>
          <w:color w:val="000000" w:themeColor="text1"/>
          <w:sz w:val="20"/>
          <w:szCs w:val="20"/>
        </w:rPr>
        <w:t xml:space="preserve">) Ne glede na določbo prvega odstavka </w:t>
      </w:r>
      <w:r w:rsidR="002E1858" w:rsidRPr="00CB651D">
        <w:rPr>
          <w:rFonts w:cs="Arial"/>
          <w:color w:val="000000" w:themeColor="text1"/>
          <w:sz w:val="20"/>
          <w:szCs w:val="20"/>
        </w:rPr>
        <w:t xml:space="preserve">spremenjenega </w:t>
      </w:r>
      <w:r w:rsidRPr="00CB651D">
        <w:rPr>
          <w:rFonts w:cs="Arial"/>
          <w:color w:val="000000" w:themeColor="text1"/>
          <w:sz w:val="20"/>
          <w:szCs w:val="20"/>
        </w:rPr>
        <w:t xml:space="preserve">43. člena ter drugega in tretjega odstavka </w:t>
      </w:r>
      <w:r w:rsidR="002E1858" w:rsidRPr="00CB651D">
        <w:rPr>
          <w:rFonts w:cs="Arial"/>
          <w:color w:val="000000" w:themeColor="text1"/>
          <w:sz w:val="20"/>
          <w:szCs w:val="20"/>
        </w:rPr>
        <w:t xml:space="preserve">novega </w:t>
      </w:r>
      <w:r w:rsidRPr="00CB651D">
        <w:rPr>
          <w:rFonts w:cs="Arial"/>
          <w:color w:val="000000" w:themeColor="text1"/>
          <w:sz w:val="20"/>
          <w:szCs w:val="20"/>
        </w:rPr>
        <w:t xml:space="preserve">43.a člena zakona za obdobje do 31. decembra 2024 CSD vlaga za zavarovance iz prvega odstavka </w:t>
      </w:r>
      <w:r w:rsidR="00E839F3" w:rsidRPr="00CB651D">
        <w:rPr>
          <w:rFonts w:cs="Arial"/>
          <w:color w:val="000000" w:themeColor="text1"/>
          <w:sz w:val="20"/>
          <w:szCs w:val="20"/>
        </w:rPr>
        <w:t>spremenjenega</w:t>
      </w:r>
      <w:r w:rsidR="002E1858" w:rsidRPr="00CB651D">
        <w:rPr>
          <w:rFonts w:cs="Arial"/>
          <w:color w:val="000000" w:themeColor="text1"/>
          <w:sz w:val="20"/>
          <w:szCs w:val="20"/>
        </w:rPr>
        <w:t xml:space="preserve"> </w:t>
      </w:r>
      <w:r w:rsidRPr="00CB651D">
        <w:rPr>
          <w:rFonts w:cs="Arial"/>
          <w:color w:val="000000" w:themeColor="text1"/>
          <w:sz w:val="20"/>
          <w:szCs w:val="20"/>
        </w:rPr>
        <w:t xml:space="preserve">43. člena zakona </w:t>
      </w:r>
      <w:r w:rsidR="00E839F3" w:rsidRPr="00CB651D">
        <w:rPr>
          <w:rFonts w:cs="Arial"/>
          <w:color w:val="000000" w:themeColor="text1"/>
          <w:sz w:val="20"/>
          <w:szCs w:val="20"/>
        </w:rPr>
        <w:t xml:space="preserve">in za družinske pomočnike </w:t>
      </w:r>
      <w:r w:rsidRPr="00CB651D">
        <w:rPr>
          <w:rFonts w:cs="Arial"/>
          <w:color w:val="000000" w:themeColor="text1"/>
          <w:sz w:val="20"/>
          <w:szCs w:val="20"/>
        </w:rPr>
        <w:t>prijavo podatkov o osnovah in prijavo sprememb teh podatkov.</w:t>
      </w:r>
    </w:p>
    <w:p w14:paraId="48E4E2A6"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(7) Ne glede na določbo prvega odstavka </w:t>
      </w:r>
      <w:r w:rsidR="00085B9B" w:rsidRPr="00CB651D">
        <w:rPr>
          <w:rFonts w:cs="Arial"/>
          <w:color w:val="000000" w:themeColor="text1"/>
          <w:sz w:val="20"/>
          <w:szCs w:val="20"/>
        </w:rPr>
        <w:t xml:space="preserve">novega </w:t>
      </w:r>
      <w:r w:rsidRPr="00CB651D">
        <w:rPr>
          <w:rFonts w:cs="Arial"/>
          <w:color w:val="000000" w:themeColor="text1"/>
          <w:sz w:val="20"/>
          <w:szCs w:val="20"/>
        </w:rPr>
        <w:t xml:space="preserve">43.a člena zakona za obdobje do 31. decembra 2024 MDDSZ za delavce v delovnem razmerju posreduje zavodu podatke za prijavo podatkov o osnovah, ki se nanašajo na nadomestila plače, ki jih v skladu s predpisi, ki urejajo starševsko varstvo, izplača za osebe v delovnem razmerju za čas odsotnosti zaradi materinskega, očetovskega oziroma starševskega dopusta, in spremembe teh podatkov ter podatke in spremembe podatkov o osnovah za plačilo </w:t>
      </w:r>
      <w:r w:rsidRPr="00CB651D">
        <w:rPr>
          <w:rFonts w:cs="Arial"/>
          <w:color w:val="000000" w:themeColor="text1"/>
          <w:sz w:val="20"/>
          <w:szCs w:val="20"/>
        </w:rPr>
        <w:lastRenderedPageBreak/>
        <w:t>prispevkov za socialno varnost za čas odsotnosti zaradi očetovskega dopusta, ko Republika Slovenija zagotavlja plačilo prispevkov.</w:t>
      </w:r>
    </w:p>
    <w:p w14:paraId="0FD7DE53" w14:textId="77777777"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(8) Ne glede na določbo drugega odstavka </w:t>
      </w:r>
      <w:r w:rsidR="00085B9B" w:rsidRPr="00CB651D">
        <w:rPr>
          <w:rFonts w:cs="Arial"/>
          <w:color w:val="000000" w:themeColor="text1"/>
          <w:sz w:val="20"/>
          <w:szCs w:val="20"/>
        </w:rPr>
        <w:t xml:space="preserve">spremenjenega </w:t>
      </w:r>
      <w:r w:rsidRPr="00CB651D">
        <w:rPr>
          <w:rFonts w:cs="Arial"/>
          <w:color w:val="000000" w:themeColor="text1"/>
          <w:sz w:val="20"/>
          <w:szCs w:val="20"/>
        </w:rPr>
        <w:t xml:space="preserve">44. člena zakona za obdobje do 31. decembra 2024 MORS za zavarovance iz prvega odstavka </w:t>
      </w:r>
      <w:r w:rsidR="00085B9B" w:rsidRPr="00CB651D">
        <w:rPr>
          <w:rFonts w:cs="Arial"/>
          <w:color w:val="000000" w:themeColor="text1"/>
          <w:sz w:val="20"/>
          <w:szCs w:val="20"/>
        </w:rPr>
        <w:t xml:space="preserve">spremenjenega </w:t>
      </w:r>
      <w:r w:rsidRPr="00CB651D">
        <w:rPr>
          <w:rFonts w:cs="Arial"/>
          <w:color w:val="000000" w:themeColor="text1"/>
          <w:sz w:val="20"/>
          <w:szCs w:val="20"/>
        </w:rPr>
        <w:t>44. člena zakona vlaga prijavo podatkov o osnovah, o obračunanih in plačanih prispevkih in obdobju zavarovanja v preteklem koledarskem letu ter prijavo sprememb teh podatkov.</w:t>
      </w:r>
    </w:p>
    <w:p w14:paraId="6778DC82" w14:textId="37643CC3" w:rsidR="008F46B0" w:rsidRPr="00CB651D" w:rsidRDefault="00C77430" w:rsidP="008F46B0">
      <w:pPr>
        <w:pStyle w:val="len"/>
        <w:rPr>
          <w:rFonts w:cs="Arial"/>
          <w:color w:val="000000" w:themeColor="text1"/>
          <w:sz w:val="20"/>
          <w:szCs w:val="20"/>
        </w:rPr>
      </w:pPr>
      <w:r w:rsidRPr="00CB651D">
        <w:rPr>
          <w:rFonts w:cs="Arial"/>
          <w:color w:val="000000" w:themeColor="text1"/>
          <w:sz w:val="20"/>
          <w:szCs w:val="20"/>
        </w:rPr>
        <w:t>3</w:t>
      </w:r>
      <w:r w:rsidR="00EF7941" w:rsidRPr="00CB651D">
        <w:rPr>
          <w:rFonts w:cs="Arial"/>
          <w:color w:val="000000" w:themeColor="text1"/>
          <w:sz w:val="20"/>
          <w:szCs w:val="20"/>
        </w:rPr>
        <w:t>8</w:t>
      </w:r>
      <w:r w:rsidR="008F46B0" w:rsidRPr="00CB651D">
        <w:rPr>
          <w:rFonts w:cs="Arial"/>
          <w:color w:val="000000" w:themeColor="text1"/>
          <w:sz w:val="20"/>
          <w:szCs w:val="20"/>
        </w:rPr>
        <w:t>. člen</w:t>
      </w:r>
    </w:p>
    <w:p w14:paraId="48B9F86A" w14:textId="77777777" w:rsidR="004B1090" w:rsidRPr="00CB651D" w:rsidRDefault="004B1090" w:rsidP="004B1090">
      <w:pPr>
        <w:pStyle w:val="lennaslov"/>
        <w:rPr>
          <w:rFonts w:cs="Arial"/>
          <w:color w:val="000000" w:themeColor="text1"/>
          <w:sz w:val="20"/>
          <w:szCs w:val="20"/>
        </w:rPr>
      </w:pPr>
      <w:r w:rsidRPr="00CB651D">
        <w:rPr>
          <w:rFonts w:cs="Arial"/>
          <w:color w:val="000000" w:themeColor="text1"/>
          <w:sz w:val="20"/>
          <w:szCs w:val="20"/>
        </w:rPr>
        <w:t>(prijava v zavarovanje, odjava iz zavarovanja in prijava podatkov o spremembi zavarovanja za primer brezposelnosti po uradni dolžnosti)</w:t>
      </w:r>
    </w:p>
    <w:p w14:paraId="22B05692" w14:textId="5F86ADAC"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ZRSZ po uradni dolžnosti vloži prijavo v zavarovanje, odjavo iz zavarovanja ali prijavo podatkov o spremembi zavarovanja, kadar z odločbo odloči o lastnosti zavarovanca v zavarovanju za primer brezposelnosti po zakonu, ki ureja trg dela, pa na podlagi dokončne odločbe zakoniti zavezanec ne vloži prijave v zavarovanje za primer brezposelnosti ali odjave iz tega zavarovanja v </w:t>
      </w:r>
      <w:r w:rsidR="00085B9B" w:rsidRPr="00CB651D">
        <w:rPr>
          <w:rFonts w:cs="Arial"/>
          <w:color w:val="000000" w:themeColor="text1"/>
          <w:sz w:val="20"/>
          <w:szCs w:val="20"/>
        </w:rPr>
        <w:t>osmih</w:t>
      </w:r>
      <w:r w:rsidRPr="00CB651D">
        <w:rPr>
          <w:rFonts w:cs="Arial"/>
          <w:color w:val="000000" w:themeColor="text1"/>
          <w:sz w:val="20"/>
          <w:szCs w:val="20"/>
        </w:rPr>
        <w:t xml:space="preserve"> dn</w:t>
      </w:r>
      <w:r w:rsidR="00085B9B" w:rsidRPr="00CB651D">
        <w:rPr>
          <w:rFonts w:cs="Arial"/>
          <w:color w:val="000000" w:themeColor="text1"/>
          <w:sz w:val="20"/>
          <w:szCs w:val="20"/>
        </w:rPr>
        <w:t>eh</w:t>
      </w:r>
      <w:r w:rsidRPr="00CB651D">
        <w:rPr>
          <w:rFonts w:cs="Arial"/>
          <w:color w:val="000000" w:themeColor="text1"/>
          <w:sz w:val="20"/>
          <w:szCs w:val="20"/>
        </w:rPr>
        <w:t xml:space="preserve"> od dokončnosti te določbe. </w:t>
      </w:r>
    </w:p>
    <w:p w14:paraId="61F5F5BB" w14:textId="1B7BD8E9" w:rsidR="008F46B0" w:rsidRPr="00CB651D" w:rsidRDefault="00C77430" w:rsidP="008F46B0">
      <w:pPr>
        <w:pStyle w:val="len"/>
        <w:rPr>
          <w:rFonts w:cs="Arial"/>
          <w:color w:val="000000" w:themeColor="text1"/>
          <w:sz w:val="20"/>
          <w:szCs w:val="20"/>
        </w:rPr>
      </w:pPr>
      <w:r w:rsidRPr="00CB651D">
        <w:rPr>
          <w:rFonts w:cs="Arial"/>
          <w:color w:val="000000" w:themeColor="text1"/>
          <w:sz w:val="20"/>
          <w:szCs w:val="20"/>
        </w:rPr>
        <w:t>3</w:t>
      </w:r>
      <w:r w:rsidR="00EF7941" w:rsidRPr="00CB651D">
        <w:rPr>
          <w:rFonts w:cs="Arial"/>
          <w:color w:val="000000" w:themeColor="text1"/>
          <w:sz w:val="20"/>
          <w:szCs w:val="20"/>
        </w:rPr>
        <w:t>9</w:t>
      </w:r>
      <w:r w:rsidR="008F46B0" w:rsidRPr="00CB651D">
        <w:rPr>
          <w:rFonts w:cs="Arial"/>
          <w:color w:val="000000" w:themeColor="text1"/>
          <w:sz w:val="20"/>
          <w:szCs w:val="20"/>
        </w:rPr>
        <w:t>. člen</w:t>
      </w:r>
    </w:p>
    <w:p w14:paraId="3884AB50" w14:textId="77777777" w:rsidR="004B1090" w:rsidRPr="00CB651D" w:rsidRDefault="004B1090" w:rsidP="004B1090">
      <w:pPr>
        <w:pStyle w:val="lennaslov"/>
        <w:rPr>
          <w:rFonts w:cs="Arial"/>
          <w:color w:val="000000" w:themeColor="text1"/>
          <w:sz w:val="20"/>
          <w:szCs w:val="20"/>
        </w:rPr>
      </w:pPr>
      <w:r w:rsidRPr="00CB651D">
        <w:rPr>
          <w:rFonts w:cs="Arial"/>
          <w:color w:val="000000" w:themeColor="text1"/>
          <w:sz w:val="20"/>
          <w:szCs w:val="20"/>
        </w:rPr>
        <w:t>(rok za vzpostavitev evidenc o določitvi pristojne zakonodaje ter o elektronskem naslovu in elektronski identiteti)</w:t>
      </w:r>
    </w:p>
    <w:p w14:paraId="33E0E6D8" w14:textId="122F6ACA"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Evidenc</w:t>
      </w:r>
      <w:r w:rsidR="00C220C5" w:rsidRPr="00CB651D">
        <w:rPr>
          <w:rFonts w:cs="Arial"/>
          <w:color w:val="000000" w:themeColor="text1"/>
          <w:sz w:val="20"/>
          <w:szCs w:val="20"/>
        </w:rPr>
        <w:t>e</w:t>
      </w:r>
      <w:r w:rsidRPr="00CB651D">
        <w:rPr>
          <w:rFonts w:cs="Arial"/>
          <w:color w:val="000000" w:themeColor="text1"/>
          <w:sz w:val="20"/>
          <w:szCs w:val="20"/>
        </w:rPr>
        <w:t xml:space="preserve"> iz </w:t>
      </w:r>
      <w:r w:rsidR="00085B9B" w:rsidRPr="00CB651D">
        <w:rPr>
          <w:rFonts w:cs="Arial"/>
          <w:color w:val="000000" w:themeColor="text1"/>
          <w:sz w:val="20"/>
          <w:szCs w:val="20"/>
        </w:rPr>
        <w:t xml:space="preserve">novega </w:t>
      </w:r>
      <w:r w:rsidRPr="00CB651D">
        <w:rPr>
          <w:rFonts w:cs="Arial"/>
          <w:color w:val="000000" w:themeColor="text1"/>
          <w:sz w:val="20"/>
          <w:szCs w:val="20"/>
        </w:rPr>
        <w:t xml:space="preserve">11.a </w:t>
      </w:r>
      <w:r w:rsidR="00C220C5" w:rsidRPr="00CB651D">
        <w:rPr>
          <w:rFonts w:cs="Arial"/>
          <w:color w:val="000000" w:themeColor="text1"/>
          <w:sz w:val="20"/>
          <w:szCs w:val="20"/>
        </w:rPr>
        <w:t xml:space="preserve">in 11.b </w:t>
      </w:r>
      <w:r w:rsidRPr="00CB651D">
        <w:rPr>
          <w:rFonts w:cs="Arial"/>
          <w:color w:val="000000" w:themeColor="text1"/>
          <w:sz w:val="20"/>
          <w:szCs w:val="20"/>
        </w:rPr>
        <w:t xml:space="preserve">člena zakona </w:t>
      </w:r>
      <w:r w:rsidR="009C71FE">
        <w:rPr>
          <w:rFonts w:cs="Arial"/>
          <w:color w:val="000000" w:themeColor="text1"/>
          <w:sz w:val="20"/>
          <w:szCs w:val="20"/>
        </w:rPr>
        <w:t>z</w:t>
      </w:r>
      <w:r w:rsidRPr="00CB651D">
        <w:rPr>
          <w:rFonts w:cs="Arial"/>
          <w:color w:val="000000" w:themeColor="text1"/>
          <w:sz w:val="20"/>
          <w:szCs w:val="20"/>
        </w:rPr>
        <w:t>avod vzpostavi v dveh let</w:t>
      </w:r>
      <w:r w:rsidR="00085B9B" w:rsidRPr="00CB651D">
        <w:rPr>
          <w:rFonts w:cs="Arial"/>
          <w:color w:val="000000" w:themeColor="text1"/>
          <w:sz w:val="20"/>
          <w:szCs w:val="20"/>
        </w:rPr>
        <w:t>ih</w:t>
      </w:r>
      <w:r w:rsidRPr="00CB651D">
        <w:rPr>
          <w:rFonts w:cs="Arial"/>
          <w:color w:val="000000" w:themeColor="text1"/>
          <w:sz w:val="20"/>
          <w:szCs w:val="20"/>
        </w:rPr>
        <w:t xml:space="preserve"> od uveljavitve tega zakona.</w:t>
      </w:r>
    </w:p>
    <w:p w14:paraId="5604B320" w14:textId="793D34D6" w:rsidR="008F46B0" w:rsidRPr="00CB651D" w:rsidRDefault="00EF7941" w:rsidP="008F46B0">
      <w:pPr>
        <w:pStyle w:val="len"/>
        <w:rPr>
          <w:rFonts w:cs="Arial"/>
          <w:color w:val="000000" w:themeColor="text1"/>
          <w:sz w:val="20"/>
          <w:szCs w:val="20"/>
        </w:rPr>
      </w:pPr>
      <w:r w:rsidRPr="00CB651D">
        <w:rPr>
          <w:rFonts w:cs="Arial"/>
          <w:color w:val="000000" w:themeColor="text1"/>
          <w:sz w:val="20"/>
          <w:szCs w:val="20"/>
        </w:rPr>
        <w:t>40</w:t>
      </w:r>
      <w:r w:rsidR="008F46B0" w:rsidRPr="00CB651D">
        <w:rPr>
          <w:rFonts w:cs="Arial"/>
          <w:color w:val="000000" w:themeColor="text1"/>
          <w:sz w:val="20"/>
          <w:szCs w:val="20"/>
        </w:rPr>
        <w:t>. člen</w:t>
      </w:r>
    </w:p>
    <w:p w14:paraId="46C5794D" w14:textId="77777777" w:rsidR="004B1090" w:rsidRPr="00CB651D" w:rsidRDefault="004B1090" w:rsidP="004B1090">
      <w:pPr>
        <w:pStyle w:val="lennaslov"/>
        <w:rPr>
          <w:rFonts w:cs="Arial"/>
          <w:color w:val="000000" w:themeColor="text1"/>
          <w:sz w:val="20"/>
          <w:szCs w:val="20"/>
        </w:rPr>
      </w:pPr>
      <w:r w:rsidRPr="00CB651D">
        <w:rPr>
          <w:rFonts w:cs="Arial"/>
          <w:color w:val="000000" w:themeColor="text1"/>
          <w:sz w:val="20"/>
          <w:szCs w:val="20"/>
        </w:rPr>
        <w:t>(rok za vzpostavitev novih evidenc o osebah, za katere so podana izvedenska mnenja)</w:t>
      </w:r>
    </w:p>
    <w:p w14:paraId="0D58B77B" w14:textId="46835480" w:rsidR="00DD0170" w:rsidRPr="00CB651D"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Evidence iz drugega in tretjega odstavka </w:t>
      </w:r>
      <w:r w:rsidR="00085B9B" w:rsidRPr="00CB651D">
        <w:rPr>
          <w:rFonts w:cs="Arial"/>
          <w:color w:val="000000" w:themeColor="text1"/>
          <w:sz w:val="20"/>
          <w:szCs w:val="20"/>
        </w:rPr>
        <w:t xml:space="preserve">spremenjenega </w:t>
      </w:r>
      <w:r w:rsidRPr="00CB651D">
        <w:rPr>
          <w:rFonts w:cs="Arial"/>
          <w:color w:val="000000" w:themeColor="text1"/>
          <w:sz w:val="20"/>
          <w:szCs w:val="20"/>
        </w:rPr>
        <w:t>20. člena zakona zavod vzpostavi v dveh let</w:t>
      </w:r>
      <w:r w:rsidR="00085B9B" w:rsidRPr="00CB651D">
        <w:rPr>
          <w:rFonts w:cs="Arial"/>
          <w:color w:val="000000" w:themeColor="text1"/>
          <w:sz w:val="20"/>
          <w:szCs w:val="20"/>
        </w:rPr>
        <w:t>ih</w:t>
      </w:r>
      <w:r w:rsidRPr="00CB651D">
        <w:rPr>
          <w:rFonts w:cs="Arial"/>
          <w:color w:val="000000" w:themeColor="text1"/>
          <w:sz w:val="20"/>
          <w:szCs w:val="20"/>
        </w:rPr>
        <w:t xml:space="preserve"> od uveljavitve tega zakona.</w:t>
      </w:r>
    </w:p>
    <w:p w14:paraId="424B1C6B" w14:textId="3410FD16" w:rsidR="00FB0DCC" w:rsidRPr="00CB651D" w:rsidRDefault="00FB0DCC" w:rsidP="000755B5">
      <w:pPr>
        <w:pStyle w:val="Odstavek"/>
        <w:ind w:firstLine="0"/>
        <w:jc w:val="center"/>
        <w:rPr>
          <w:rFonts w:cs="Arial"/>
          <w:b/>
          <w:bCs/>
          <w:color w:val="000000" w:themeColor="text1"/>
          <w:sz w:val="20"/>
          <w:szCs w:val="20"/>
        </w:rPr>
      </w:pPr>
      <w:r w:rsidRPr="00CB651D">
        <w:rPr>
          <w:rFonts w:cs="Arial"/>
          <w:b/>
          <w:bCs/>
          <w:color w:val="000000" w:themeColor="text1"/>
          <w:sz w:val="20"/>
          <w:szCs w:val="20"/>
        </w:rPr>
        <w:t>4</w:t>
      </w:r>
      <w:r w:rsidR="00EF7941" w:rsidRPr="00CB651D">
        <w:rPr>
          <w:rFonts w:cs="Arial"/>
          <w:b/>
          <w:bCs/>
          <w:color w:val="000000" w:themeColor="text1"/>
          <w:sz w:val="20"/>
          <w:szCs w:val="20"/>
        </w:rPr>
        <w:t>1</w:t>
      </w:r>
      <w:r w:rsidRPr="00CB651D">
        <w:rPr>
          <w:rFonts w:cs="Arial"/>
          <w:b/>
          <w:bCs/>
          <w:color w:val="000000" w:themeColor="text1"/>
          <w:sz w:val="20"/>
          <w:szCs w:val="20"/>
        </w:rPr>
        <w:t>. člen</w:t>
      </w:r>
    </w:p>
    <w:p w14:paraId="3F0FCA40" w14:textId="77777777" w:rsidR="00C13611" w:rsidRPr="00CB651D" w:rsidRDefault="00C13611" w:rsidP="00C13611">
      <w:pPr>
        <w:shd w:val="clear" w:color="auto" w:fill="FFFFFF"/>
        <w:spacing w:after="0" w:line="240" w:lineRule="auto"/>
        <w:jc w:val="center"/>
        <w:rPr>
          <w:rFonts w:eastAsia="Times New Roman" w:cs="Arial"/>
          <w:b/>
          <w:bCs/>
          <w:color w:val="000000" w:themeColor="text1"/>
          <w:szCs w:val="20"/>
          <w:lang w:eastAsia="sl-SI"/>
        </w:rPr>
      </w:pPr>
      <w:r w:rsidRPr="00CB651D">
        <w:rPr>
          <w:rFonts w:eastAsia="Times New Roman" w:cs="Arial"/>
          <w:b/>
          <w:bCs/>
          <w:color w:val="000000" w:themeColor="text1"/>
          <w:szCs w:val="20"/>
          <w:lang w:eastAsia="sl-SI"/>
        </w:rPr>
        <w:t>(podaljšanje roka za vložitev zahteve za uveljavitev zagotovljene vdovske pokojnine)</w:t>
      </w:r>
    </w:p>
    <w:p w14:paraId="5BCEC4A0" w14:textId="77777777" w:rsidR="00C13611" w:rsidRPr="00CB651D" w:rsidRDefault="00C13611" w:rsidP="00C13611">
      <w:pPr>
        <w:shd w:val="clear" w:color="auto" w:fill="FFFFFF"/>
        <w:spacing w:after="0" w:line="240" w:lineRule="auto"/>
        <w:jc w:val="center"/>
        <w:rPr>
          <w:rFonts w:eastAsia="Times New Roman" w:cs="Arial"/>
          <w:b/>
          <w:bCs/>
          <w:color w:val="000000" w:themeColor="text1"/>
          <w:szCs w:val="20"/>
          <w:lang w:eastAsia="sl-SI"/>
        </w:rPr>
      </w:pPr>
    </w:p>
    <w:p w14:paraId="265A23FD" w14:textId="3D24E0F0" w:rsidR="00C13611" w:rsidRPr="00CB651D" w:rsidRDefault="00FA748E" w:rsidP="00C13611">
      <w:pPr>
        <w:pStyle w:val="Naslov1"/>
        <w:shd w:val="clear" w:color="auto" w:fill="FFFFFF"/>
        <w:spacing w:before="0" w:beforeAutospacing="0" w:after="0" w:afterAutospacing="0"/>
        <w:jc w:val="both"/>
        <w:rPr>
          <w:rFonts w:ascii="Arial" w:hAnsi="Arial" w:cs="Arial"/>
          <w:b w:val="0"/>
          <w:bCs w:val="0"/>
          <w:color w:val="000000" w:themeColor="text1"/>
          <w:kern w:val="0"/>
          <w:sz w:val="20"/>
          <w:szCs w:val="20"/>
        </w:rPr>
      </w:pPr>
      <w:r w:rsidRPr="00CB651D">
        <w:rPr>
          <w:rFonts w:ascii="Arial" w:hAnsi="Arial" w:cs="Arial"/>
          <w:b w:val="0"/>
          <w:bCs w:val="0"/>
          <w:color w:val="000000" w:themeColor="text1"/>
          <w:kern w:val="0"/>
          <w:sz w:val="20"/>
          <w:szCs w:val="20"/>
        </w:rPr>
        <w:t xml:space="preserve">(1) </w:t>
      </w:r>
      <w:r w:rsidR="00C13611" w:rsidRPr="00CB651D">
        <w:rPr>
          <w:rFonts w:ascii="Arial" w:hAnsi="Arial" w:cs="Arial"/>
          <w:b w:val="0"/>
          <w:bCs w:val="0"/>
          <w:color w:val="000000" w:themeColor="text1"/>
          <w:kern w:val="0"/>
          <w:sz w:val="20"/>
          <w:szCs w:val="20"/>
        </w:rPr>
        <w:t>V Zakonu o spremembah in dopolnitvah Zakona o pokojninskem in invalidskem zavarovanju (Uradni list RS, št. 133/23</w:t>
      </w:r>
      <w:r w:rsidRPr="00CB651D">
        <w:rPr>
          <w:rFonts w:ascii="Arial" w:hAnsi="Arial" w:cs="Arial"/>
          <w:b w:val="0"/>
          <w:bCs w:val="0"/>
          <w:color w:val="000000" w:themeColor="text1"/>
          <w:kern w:val="0"/>
          <w:sz w:val="20"/>
          <w:szCs w:val="20"/>
        </w:rPr>
        <w:t>; v nadaljnjem besedilu: ZPIZ-2N</w:t>
      </w:r>
      <w:r w:rsidR="00C13611" w:rsidRPr="00CB651D">
        <w:rPr>
          <w:rFonts w:ascii="Arial" w:hAnsi="Arial" w:cs="Arial"/>
          <w:b w:val="0"/>
          <w:bCs w:val="0"/>
          <w:color w:val="000000" w:themeColor="text1"/>
          <w:kern w:val="0"/>
          <w:sz w:val="20"/>
          <w:szCs w:val="20"/>
        </w:rPr>
        <w:t>) se v prvem in drugem odstavku 21. člena besedilo »do 31. decembra 2024« nadomesti z besedilom »do 30. junija 2025«.</w:t>
      </w:r>
    </w:p>
    <w:p w14:paraId="7ABF1B9C" w14:textId="415C6071" w:rsidR="00FA748E" w:rsidRPr="00CB651D" w:rsidRDefault="00FA748E" w:rsidP="00FA748E">
      <w:pPr>
        <w:pStyle w:val="Naslov1"/>
        <w:shd w:val="clear" w:color="auto" w:fill="FFFFFF"/>
        <w:spacing w:after="0"/>
        <w:jc w:val="both"/>
        <w:rPr>
          <w:rFonts w:ascii="Arial" w:hAnsi="Arial" w:cs="Arial"/>
          <w:b w:val="0"/>
          <w:bCs w:val="0"/>
          <w:color w:val="000000" w:themeColor="text1"/>
          <w:kern w:val="0"/>
          <w:sz w:val="20"/>
          <w:szCs w:val="20"/>
        </w:rPr>
      </w:pPr>
      <w:r w:rsidRPr="00CB651D">
        <w:rPr>
          <w:rFonts w:ascii="Arial" w:hAnsi="Arial" w:cs="Arial"/>
          <w:b w:val="0"/>
          <w:bCs w:val="0"/>
          <w:color w:val="000000" w:themeColor="text1"/>
          <w:kern w:val="0"/>
          <w:sz w:val="20"/>
          <w:szCs w:val="20"/>
        </w:rPr>
        <w:t xml:space="preserve">(2) Ne glede na določbe prvega do četrtega odstavka 21. člena ZPIZ-2N </w:t>
      </w:r>
      <w:r w:rsidR="009C71FE">
        <w:rPr>
          <w:rFonts w:ascii="Arial" w:hAnsi="Arial" w:cs="Arial"/>
          <w:b w:val="0"/>
          <w:bCs w:val="0"/>
          <w:color w:val="000000" w:themeColor="text1"/>
          <w:kern w:val="0"/>
          <w:sz w:val="20"/>
          <w:szCs w:val="20"/>
        </w:rPr>
        <w:t>z</w:t>
      </w:r>
      <w:r w:rsidRPr="00CB651D">
        <w:rPr>
          <w:rFonts w:ascii="Arial" w:hAnsi="Arial" w:cs="Arial"/>
          <w:b w:val="0"/>
          <w:bCs w:val="0"/>
          <w:color w:val="000000" w:themeColor="text1"/>
          <w:kern w:val="0"/>
          <w:sz w:val="20"/>
          <w:szCs w:val="20"/>
        </w:rPr>
        <w:t xml:space="preserve">avod upravičencem, ki na dan uveljavitve tega zakona uživajo vdovsko pokojnino, odmerjeno v višini najnižje pokojnine za polno pokojninsko dobo po določbi drugega odstavka 87. člena Zakona o pokojninskem in invalidskem zavarovanju (Uradni list RS, št. </w:t>
      </w:r>
      <w:r w:rsidR="00126089" w:rsidRPr="00126089">
        <w:rPr>
          <w:rFonts w:ascii="Arial" w:hAnsi="Arial" w:cs="Arial"/>
          <w:b w:val="0"/>
          <w:bCs w:val="0"/>
          <w:color w:val="000000" w:themeColor="text1"/>
          <w:kern w:val="0"/>
          <w:sz w:val="20"/>
          <w:szCs w:val="20"/>
        </w:rPr>
        <w:t xml:space="preserve">12/92, 56/92 – </w:t>
      </w:r>
      <w:proofErr w:type="spellStart"/>
      <w:r w:rsidR="00126089" w:rsidRPr="00126089">
        <w:rPr>
          <w:rFonts w:ascii="Arial" w:hAnsi="Arial" w:cs="Arial"/>
          <w:b w:val="0"/>
          <w:bCs w:val="0"/>
          <w:color w:val="000000" w:themeColor="text1"/>
          <w:kern w:val="0"/>
          <w:sz w:val="20"/>
          <w:szCs w:val="20"/>
        </w:rPr>
        <w:t>odl</w:t>
      </w:r>
      <w:proofErr w:type="spellEnd"/>
      <w:r w:rsidR="00126089" w:rsidRPr="00126089">
        <w:rPr>
          <w:rFonts w:ascii="Arial" w:hAnsi="Arial" w:cs="Arial"/>
          <w:b w:val="0"/>
          <w:bCs w:val="0"/>
          <w:color w:val="000000" w:themeColor="text1"/>
          <w:kern w:val="0"/>
          <w:sz w:val="20"/>
          <w:szCs w:val="20"/>
        </w:rPr>
        <w:t xml:space="preserve">. US, 43/93 – </w:t>
      </w:r>
      <w:proofErr w:type="spellStart"/>
      <w:r w:rsidR="00126089" w:rsidRPr="00126089">
        <w:rPr>
          <w:rFonts w:ascii="Arial" w:hAnsi="Arial" w:cs="Arial"/>
          <w:b w:val="0"/>
          <w:bCs w:val="0"/>
          <w:color w:val="000000" w:themeColor="text1"/>
          <w:kern w:val="0"/>
          <w:sz w:val="20"/>
          <w:szCs w:val="20"/>
        </w:rPr>
        <w:t>odl</w:t>
      </w:r>
      <w:proofErr w:type="spellEnd"/>
      <w:r w:rsidR="00126089" w:rsidRPr="00126089">
        <w:rPr>
          <w:rFonts w:ascii="Arial" w:hAnsi="Arial" w:cs="Arial"/>
          <w:b w:val="0"/>
          <w:bCs w:val="0"/>
          <w:color w:val="000000" w:themeColor="text1"/>
          <w:kern w:val="0"/>
          <w:sz w:val="20"/>
          <w:szCs w:val="20"/>
        </w:rPr>
        <w:t xml:space="preserve">. US, 67/93 – </w:t>
      </w:r>
      <w:proofErr w:type="spellStart"/>
      <w:r w:rsidR="00126089" w:rsidRPr="00126089">
        <w:rPr>
          <w:rFonts w:ascii="Arial" w:hAnsi="Arial" w:cs="Arial"/>
          <w:b w:val="0"/>
          <w:bCs w:val="0"/>
          <w:color w:val="000000" w:themeColor="text1"/>
          <w:kern w:val="0"/>
          <w:sz w:val="20"/>
          <w:szCs w:val="20"/>
        </w:rPr>
        <w:t>odl</w:t>
      </w:r>
      <w:proofErr w:type="spellEnd"/>
      <w:r w:rsidR="00126089" w:rsidRPr="00126089">
        <w:rPr>
          <w:rFonts w:ascii="Arial" w:hAnsi="Arial" w:cs="Arial"/>
          <w:b w:val="0"/>
          <w:bCs w:val="0"/>
          <w:color w:val="000000" w:themeColor="text1"/>
          <w:kern w:val="0"/>
          <w:sz w:val="20"/>
          <w:szCs w:val="20"/>
        </w:rPr>
        <w:t xml:space="preserve">. US, 5/94, 7/96, 29/97 – </w:t>
      </w:r>
      <w:proofErr w:type="spellStart"/>
      <w:r w:rsidR="00126089" w:rsidRPr="00126089">
        <w:rPr>
          <w:rFonts w:ascii="Arial" w:hAnsi="Arial" w:cs="Arial"/>
          <w:b w:val="0"/>
          <w:bCs w:val="0"/>
          <w:color w:val="000000" w:themeColor="text1"/>
          <w:kern w:val="0"/>
          <w:sz w:val="20"/>
          <w:szCs w:val="20"/>
        </w:rPr>
        <w:t>odl</w:t>
      </w:r>
      <w:proofErr w:type="spellEnd"/>
      <w:r w:rsidR="00126089" w:rsidRPr="00126089">
        <w:rPr>
          <w:rFonts w:ascii="Arial" w:hAnsi="Arial" w:cs="Arial"/>
          <w:b w:val="0"/>
          <w:bCs w:val="0"/>
          <w:color w:val="000000" w:themeColor="text1"/>
          <w:kern w:val="0"/>
          <w:sz w:val="20"/>
          <w:szCs w:val="20"/>
        </w:rPr>
        <w:t>. US, 54/98 in 106/99 – ZPIZ-1</w:t>
      </w:r>
      <w:r w:rsidRPr="00CB651D">
        <w:rPr>
          <w:rFonts w:ascii="Arial" w:hAnsi="Arial" w:cs="Arial"/>
          <w:b w:val="0"/>
          <w:bCs w:val="0"/>
          <w:color w:val="000000" w:themeColor="text1"/>
          <w:kern w:val="0"/>
          <w:sz w:val="20"/>
          <w:szCs w:val="20"/>
        </w:rPr>
        <w:t xml:space="preserve">), ali vdovsko pokojnino, odmerjeno v višini osnove iz 57. člena Zakona o pokojninskem in invalidskem zavarovanju (Uradni list RS, št. </w:t>
      </w:r>
      <w:r w:rsidR="00126089" w:rsidRPr="00126089">
        <w:rPr>
          <w:rFonts w:ascii="Arial" w:hAnsi="Arial" w:cs="Arial"/>
          <w:b w:val="0"/>
          <w:bCs w:val="0"/>
          <w:color w:val="000000" w:themeColor="text1"/>
          <w:kern w:val="0"/>
          <w:sz w:val="20"/>
          <w:szCs w:val="20"/>
        </w:rPr>
        <w:t xml:space="preserve">109/06 – uradno prečiščeno besedilo, 114/06 – ZUTPG, 10/08 – </w:t>
      </w:r>
      <w:proofErr w:type="spellStart"/>
      <w:r w:rsidR="00126089" w:rsidRPr="00126089">
        <w:rPr>
          <w:rFonts w:ascii="Arial" w:hAnsi="Arial" w:cs="Arial"/>
          <w:b w:val="0"/>
          <w:bCs w:val="0"/>
          <w:color w:val="000000" w:themeColor="text1"/>
          <w:kern w:val="0"/>
          <w:sz w:val="20"/>
          <w:szCs w:val="20"/>
        </w:rPr>
        <w:t>ZVarDod</w:t>
      </w:r>
      <w:proofErr w:type="spellEnd"/>
      <w:r w:rsidR="00126089" w:rsidRPr="00126089">
        <w:rPr>
          <w:rFonts w:ascii="Arial" w:hAnsi="Arial" w:cs="Arial"/>
          <w:b w:val="0"/>
          <w:bCs w:val="0"/>
          <w:color w:val="000000" w:themeColor="text1"/>
          <w:kern w:val="0"/>
          <w:sz w:val="20"/>
          <w:szCs w:val="20"/>
        </w:rPr>
        <w:t xml:space="preserve">, 98/09 – ZIUZGK, 38/10 – ZUKN, 61/10 – </w:t>
      </w:r>
      <w:proofErr w:type="spellStart"/>
      <w:r w:rsidR="00126089" w:rsidRPr="00126089">
        <w:rPr>
          <w:rFonts w:ascii="Arial" w:hAnsi="Arial" w:cs="Arial"/>
          <w:b w:val="0"/>
          <w:bCs w:val="0"/>
          <w:color w:val="000000" w:themeColor="text1"/>
          <w:kern w:val="0"/>
          <w:sz w:val="20"/>
          <w:szCs w:val="20"/>
        </w:rPr>
        <w:t>ZSVarPre</w:t>
      </w:r>
      <w:proofErr w:type="spellEnd"/>
      <w:r w:rsidR="00126089" w:rsidRPr="00126089">
        <w:rPr>
          <w:rFonts w:ascii="Arial" w:hAnsi="Arial" w:cs="Arial"/>
          <w:b w:val="0"/>
          <w:bCs w:val="0"/>
          <w:color w:val="000000" w:themeColor="text1"/>
          <w:kern w:val="0"/>
          <w:sz w:val="20"/>
          <w:szCs w:val="20"/>
        </w:rPr>
        <w:t xml:space="preserve">, 79/10 – ZPKDPIZ, 94/10 – ZIU, 94/11 – </w:t>
      </w:r>
      <w:proofErr w:type="spellStart"/>
      <w:r w:rsidR="00126089" w:rsidRPr="00126089">
        <w:rPr>
          <w:rFonts w:ascii="Arial" w:hAnsi="Arial" w:cs="Arial"/>
          <w:b w:val="0"/>
          <w:bCs w:val="0"/>
          <w:color w:val="000000" w:themeColor="text1"/>
          <w:kern w:val="0"/>
          <w:sz w:val="20"/>
          <w:szCs w:val="20"/>
        </w:rPr>
        <w:t>odl</w:t>
      </w:r>
      <w:proofErr w:type="spellEnd"/>
      <w:r w:rsidR="00126089" w:rsidRPr="00126089">
        <w:rPr>
          <w:rFonts w:ascii="Arial" w:hAnsi="Arial" w:cs="Arial"/>
          <w:b w:val="0"/>
          <w:bCs w:val="0"/>
          <w:color w:val="000000" w:themeColor="text1"/>
          <w:kern w:val="0"/>
          <w:sz w:val="20"/>
          <w:szCs w:val="20"/>
        </w:rPr>
        <w:t xml:space="preserve">. US, 105/11 – </w:t>
      </w:r>
      <w:proofErr w:type="spellStart"/>
      <w:r w:rsidR="00126089" w:rsidRPr="00126089">
        <w:rPr>
          <w:rFonts w:ascii="Arial" w:hAnsi="Arial" w:cs="Arial"/>
          <w:b w:val="0"/>
          <w:bCs w:val="0"/>
          <w:color w:val="000000" w:themeColor="text1"/>
          <w:kern w:val="0"/>
          <w:sz w:val="20"/>
          <w:szCs w:val="20"/>
        </w:rPr>
        <w:t>odl</w:t>
      </w:r>
      <w:proofErr w:type="spellEnd"/>
      <w:r w:rsidR="00126089" w:rsidRPr="00126089">
        <w:rPr>
          <w:rFonts w:ascii="Arial" w:hAnsi="Arial" w:cs="Arial"/>
          <w:b w:val="0"/>
          <w:bCs w:val="0"/>
          <w:color w:val="000000" w:themeColor="text1"/>
          <w:kern w:val="0"/>
          <w:sz w:val="20"/>
          <w:szCs w:val="20"/>
        </w:rPr>
        <w:t xml:space="preserve">. US, 110/11 – ZDIU12, 40/12 – ZUJF, 96/12 – ZPIZ-2, 9/17 – </w:t>
      </w:r>
      <w:proofErr w:type="spellStart"/>
      <w:r w:rsidR="00126089" w:rsidRPr="00126089">
        <w:rPr>
          <w:rFonts w:ascii="Arial" w:hAnsi="Arial" w:cs="Arial"/>
          <w:b w:val="0"/>
          <w:bCs w:val="0"/>
          <w:color w:val="000000" w:themeColor="text1"/>
          <w:kern w:val="0"/>
          <w:sz w:val="20"/>
          <w:szCs w:val="20"/>
        </w:rPr>
        <w:t>odl</w:t>
      </w:r>
      <w:proofErr w:type="spellEnd"/>
      <w:r w:rsidR="00126089" w:rsidRPr="00126089">
        <w:rPr>
          <w:rFonts w:ascii="Arial" w:hAnsi="Arial" w:cs="Arial"/>
          <w:b w:val="0"/>
          <w:bCs w:val="0"/>
          <w:color w:val="000000" w:themeColor="text1"/>
          <w:kern w:val="0"/>
          <w:sz w:val="20"/>
          <w:szCs w:val="20"/>
        </w:rPr>
        <w:t xml:space="preserve">. US in 171/21 – </w:t>
      </w:r>
      <w:proofErr w:type="spellStart"/>
      <w:r w:rsidR="00126089" w:rsidRPr="00126089">
        <w:rPr>
          <w:rFonts w:ascii="Arial" w:hAnsi="Arial" w:cs="Arial"/>
          <w:b w:val="0"/>
          <w:bCs w:val="0"/>
          <w:color w:val="000000" w:themeColor="text1"/>
          <w:kern w:val="0"/>
          <w:sz w:val="20"/>
          <w:szCs w:val="20"/>
        </w:rPr>
        <w:t>odl</w:t>
      </w:r>
      <w:proofErr w:type="spellEnd"/>
      <w:r w:rsidR="00126089" w:rsidRPr="00126089">
        <w:rPr>
          <w:rFonts w:ascii="Arial" w:hAnsi="Arial" w:cs="Arial"/>
          <w:b w:val="0"/>
          <w:bCs w:val="0"/>
          <w:color w:val="000000" w:themeColor="text1"/>
          <w:kern w:val="0"/>
          <w:sz w:val="20"/>
          <w:szCs w:val="20"/>
        </w:rPr>
        <w:t>. US</w:t>
      </w:r>
      <w:r w:rsidRPr="00CB651D">
        <w:rPr>
          <w:rFonts w:ascii="Arial" w:hAnsi="Arial" w:cs="Arial"/>
          <w:b w:val="0"/>
          <w:bCs w:val="0"/>
          <w:color w:val="000000" w:themeColor="text1"/>
          <w:kern w:val="0"/>
          <w:sz w:val="20"/>
          <w:szCs w:val="20"/>
        </w:rPr>
        <w:t xml:space="preserve">), ali vdovsko pokojnino, odmerjeno v višini mejnega zneska po šestem odstavku 12. člena Zakona o varstvenem dodatku (Uradni list RS, št. 10/08), </w:t>
      </w:r>
      <w:r w:rsidR="00B52B5E">
        <w:rPr>
          <w:rFonts w:ascii="Arial" w:hAnsi="Arial" w:cs="Arial"/>
          <w:b w:val="0"/>
          <w:bCs w:val="0"/>
          <w:color w:val="000000" w:themeColor="text1"/>
          <w:kern w:val="0"/>
          <w:sz w:val="20"/>
          <w:szCs w:val="20"/>
        </w:rPr>
        <w:t>ali</w:t>
      </w:r>
      <w:r w:rsidR="00051D4C" w:rsidRPr="00051D4C">
        <w:rPr>
          <w:rFonts w:ascii="Arial" w:hAnsi="Arial" w:cs="Arial"/>
          <w:b w:val="0"/>
          <w:bCs w:val="0"/>
          <w:color w:val="000000" w:themeColor="text1"/>
          <w:kern w:val="0"/>
          <w:sz w:val="20"/>
          <w:szCs w:val="20"/>
        </w:rPr>
        <w:t xml:space="preserve"> uživajo predčasno, starostno ali invalidsko pokojnino in del vdovske pokojnine, pri čemer seštevek predčasne, starostne ali invalidske pokojnine in dela vdovske pokojnine ne dosega zneska zagotovljene pokojnine, </w:t>
      </w:r>
      <w:r w:rsidRPr="00CB651D">
        <w:rPr>
          <w:rFonts w:ascii="Arial" w:hAnsi="Arial" w:cs="Arial"/>
          <w:b w:val="0"/>
          <w:bCs w:val="0"/>
          <w:color w:val="000000" w:themeColor="text1"/>
          <w:kern w:val="0"/>
          <w:sz w:val="20"/>
          <w:szCs w:val="20"/>
        </w:rPr>
        <w:t xml:space="preserve">po uradni dolžnosti odloči o izplačilu zagotovljene vdovske pokojnine po določbah šestega, sedmega in desetega odstavka 39. člena Zakona o pokojninskem in invalidskem zavarovanju (Uradni list RS, št. 48/22 – uradno prečiščeno besedilo, 40/23 – ZČmlS-1, 78/23 – ZORR 84/23 – ZDOsk-1, 125/23 – </w:t>
      </w:r>
      <w:proofErr w:type="spellStart"/>
      <w:r w:rsidRPr="00CB651D">
        <w:rPr>
          <w:rFonts w:ascii="Arial" w:hAnsi="Arial" w:cs="Arial"/>
          <w:b w:val="0"/>
          <w:bCs w:val="0"/>
          <w:color w:val="000000" w:themeColor="text1"/>
          <w:kern w:val="0"/>
          <w:sz w:val="20"/>
          <w:szCs w:val="20"/>
        </w:rPr>
        <w:t>odl</w:t>
      </w:r>
      <w:proofErr w:type="spellEnd"/>
      <w:r w:rsidRPr="00CB651D">
        <w:rPr>
          <w:rFonts w:ascii="Arial" w:hAnsi="Arial" w:cs="Arial"/>
          <w:b w:val="0"/>
          <w:bCs w:val="0"/>
          <w:color w:val="000000" w:themeColor="text1"/>
          <w:kern w:val="0"/>
          <w:sz w:val="20"/>
          <w:szCs w:val="20"/>
        </w:rPr>
        <w:t>. US in 133/23).</w:t>
      </w:r>
    </w:p>
    <w:p w14:paraId="3018BFA6" w14:textId="0FECB1BC" w:rsidR="00FA748E" w:rsidRPr="00CB651D" w:rsidRDefault="00FA748E" w:rsidP="00FA748E">
      <w:pPr>
        <w:pStyle w:val="Naslov1"/>
        <w:shd w:val="clear" w:color="auto" w:fill="FFFFFF"/>
        <w:spacing w:before="0" w:beforeAutospacing="0" w:after="0" w:afterAutospacing="0"/>
        <w:jc w:val="both"/>
        <w:rPr>
          <w:rFonts w:ascii="Arial" w:hAnsi="Arial" w:cs="Arial"/>
          <w:b w:val="0"/>
          <w:bCs w:val="0"/>
          <w:color w:val="000000" w:themeColor="text1"/>
          <w:kern w:val="0"/>
          <w:sz w:val="20"/>
          <w:szCs w:val="20"/>
        </w:rPr>
      </w:pPr>
      <w:r w:rsidRPr="00CB651D">
        <w:rPr>
          <w:rFonts w:ascii="Arial" w:hAnsi="Arial" w:cs="Arial"/>
          <w:b w:val="0"/>
          <w:bCs w:val="0"/>
          <w:color w:val="000000" w:themeColor="text1"/>
          <w:kern w:val="0"/>
          <w:sz w:val="20"/>
          <w:szCs w:val="20"/>
        </w:rPr>
        <w:lastRenderedPageBreak/>
        <w:t>(3) Upravičencem iz prejšnjega odstavka izplačilo zagotovljene vdovske pokojnine pripada od začetka uporabe tega zakona.</w:t>
      </w:r>
    </w:p>
    <w:p w14:paraId="0D14780F" w14:textId="01355AC2"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4</w:t>
      </w:r>
      <w:r w:rsidR="00EF7941" w:rsidRPr="00CB651D">
        <w:rPr>
          <w:rFonts w:cs="Arial"/>
          <w:color w:val="000000" w:themeColor="text1"/>
          <w:sz w:val="20"/>
          <w:szCs w:val="20"/>
        </w:rPr>
        <w:t>2</w:t>
      </w:r>
      <w:r w:rsidRPr="00CB651D">
        <w:rPr>
          <w:rFonts w:cs="Arial"/>
          <w:color w:val="000000" w:themeColor="text1"/>
          <w:sz w:val="20"/>
          <w:szCs w:val="20"/>
        </w:rPr>
        <w:t>. člen</w:t>
      </w:r>
    </w:p>
    <w:p w14:paraId="4C6623AE" w14:textId="77777777" w:rsidR="00C13611" w:rsidRPr="00CB651D" w:rsidRDefault="00C13611" w:rsidP="00C13611">
      <w:pPr>
        <w:pStyle w:val="lennaslov"/>
        <w:rPr>
          <w:rFonts w:cs="Arial"/>
          <w:color w:val="000000" w:themeColor="text1"/>
          <w:sz w:val="20"/>
          <w:szCs w:val="20"/>
        </w:rPr>
      </w:pPr>
      <w:r w:rsidRPr="00CB651D">
        <w:rPr>
          <w:rFonts w:cs="Arial"/>
          <w:color w:val="000000" w:themeColor="text1"/>
          <w:sz w:val="20"/>
          <w:szCs w:val="20"/>
        </w:rPr>
        <w:t>(postopki, začeti pred uveljavitvijo tega zakona)</w:t>
      </w:r>
    </w:p>
    <w:p w14:paraId="654E9D35" w14:textId="4BFF8FCB" w:rsidR="00DD0170"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Postopki, ki so bili začeti po 57. členu </w:t>
      </w:r>
      <w:r w:rsidR="00D242F6" w:rsidRPr="00CB651D">
        <w:rPr>
          <w:rFonts w:cs="Arial"/>
          <w:color w:val="000000" w:themeColor="text1"/>
          <w:sz w:val="20"/>
          <w:szCs w:val="20"/>
        </w:rPr>
        <w:t>Zakona o matični evidenci zavarovancev in uživalcev pravic iz obveznega pokojninskega in invalidskega zavarovanja (Uradni list RS, št. 111/13, 97/14 in 133/23 – ZPIZ-2N)</w:t>
      </w:r>
      <w:r w:rsidRPr="00CB651D">
        <w:rPr>
          <w:rFonts w:cs="Arial"/>
          <w:color w:val="000000" w:themeColor="text1"/>
          <w:sz w:val="20"/>
          <w:szCs w:val="20"/>
        </w:rPr>
        <w:t xml:space="preserve"> in ob uveljavitvi tega zakona še niso zaključeni, se dokončajo </w:t>
      </w:r>
      <w:r w:rsidR="00D242F6" w:rsidRPr="00CB651D">
        <w:rPr>
          <w:rFonts w:cs="Arial"/>
          <w:color w:val="000000" w:themeColor="text1"/>
          <w:sz w:val="20"/>
          <w:szCs w:val="20"/>
        </w:rPr>
        <w:t xml:space="preserve">v skladu s spremenjenim </w:t>
      </w:r>
      <w:r w:rsidRPr="00CB651D">
        <w:rPr>
          <w:rFonts w:cs="Arial"/>
          <w:color w:val="000000" w:themeColor="text1"/>
          <w:sz w:val="20"/>
          <w:szCs w:val="20"/>
        </w:rPr>
        <w:t>57. člen</w:t>
      </w:r>
      <w:r w:rsidR="00D242F6" w:rsidRPr="00CB651D">
        <w:rPr>
          <w:rFonts w:cs="Arial"/>
          <w:color w:val="000000" w:themeColor="text1"/>
          <w:sz w:val="20"/>
          <w:szCs w:val="20"/>
        </w:rPr>
        <w:t>om</w:t>
      </w:r>
      <w:r w:rsidRPr="00CB651D">
        <w:rPr>
          <w:rFonts w:cs="Arial"/>
          <w:color w:val="000000" w:themeColor="text1"/>
          <w:sz w:val="20"/>
          <w:szCs w:val="20"/>
        </w:rPr>
        <w:t xml:space="preserve"> zakona.</w:t>
      </w:r>
    </w:p>
    <w:p w14:paraId="263C366A" w14:textId="77777777" w:rsidR="0032438D" w:rsidRDefault="0032438D" w:rsidP="000755B5">
      <w:pPr>
        <w:pStyle w:val="Odstavek"/>
        <w:ind w:firstLine="0"/>
        <w:rPr>
          <w:rFonts w:cs="Arial"/>
          <w:color w:val="000000" w:themeColor="text1"/>
          <w:sz w:val="20"/>
          <w:szCs w:val="20"/>
        </w:rPr>
      </w:pPr>
      <w:bookmarkStart w:id="3" w:name="_Hlk183504199"/>
    </w:p>
    <w:p w14:paraId="3BCA2D83" w14:textId="495739D7" w:rsidR="0032438D" w:rsidRPr="00E84530" w:rsidRDefault="0032438D" w:rsidP="00BD4326">
      <w:pPr>
        <w:spacing w:after="0" w:line="240" w:lineRule="auto"/>
        <w:jc w:val="center"/>
        <w:rPr>
          <w:rFonts w:eastAsia="Times New Roman" w:cstheme="minorHAnsi"/>
          <w:b/>
          <w:bCs/>
          <w:szCs w:val="20"/>
          <w:lang w:eastAsia="sl-SI"/>
        </w:rPr>
      </w:pPr>
      <w:r w:rsidRPr="00E84530">
        <w:rPr>
          <w:rFonts w:eastAsia="Times New Roman" w:cstheme="minorHAnsi"/>
          <w:b/>
          <w:bCs/>
          <w:szCs w:val="20"/>
          <w:shd w:val="clear" w:color="auto" w:fill="FFFFFF"/>
          <w:lang w:eastAsia="sl-SI"/>
        </w:rPr>
        <w:t>43. člen</w:t>
      </w:r>
    </w:p>
    <w:p w14:paraId="113C04F6" w14:textId="3C1D80EF" w:rsidR="0032438D" w:rsidRPr="00E84530" w:rsidRDefault="0032438D" w:rsidP="00BD4326">
      <w:pPr>
        <w:spacing w:after="0" w:line="240" w:lineRule="auto"/>
        <w:jc w:val="center"/>
        <w:rPr>
          <w:rFonts w:eastAsia="Times New Roman" w:cstheme="minorHAnsi"/>
          <w:b/>
          <w:bCs/>
          <w:szCs w:val="20"/>
          <w:lang w:eastAsia="sl-SI"/>
        </w:rPr>
      </w:pPr>
      <w:r w:rsidRPr="00E84530">
        <w:rPr>
          <w:rFonts w:eastAsia="Times New Roman" w:cstheme="minorHAnsi"/>
          <w:szCs w:val="20"/>
          <w:lang w:eastAsia="sl-SI"/>
        </w:rPr>
        <w:fldChar w:fldCharType="begin"/>
      </w:r>
      <w:r w:rsidRPr="00E84530">
        <w:rPr>
          <w:rFonts w:eastAsia="Times New Roman" w:cstheme="minorHAnsi"/>
          <w:szCs w:val="20"/>
          <w:lang w:eastAsia="sl-SI"/>
        </w:rPr>
        <w:instrText>HYPERLINK "https://www.uradni-list.si/glasilo-uradni-list-rs/vsebina/2013-01-4125/" \l "(rok%C2%A0za%C2%A0izdajo%C2%A0izvr%C5%A1ilnih%C2%A0predpisov)"</w:instrText>
      </w:r>
      <w:r w:rsidRPr="00E84530">
        <w:rPr>
          <w:rFonts w:eastAsia="Times New Roman" w:cstheme="minorHAnsi"/>
          <w:szCs w:val="20"/>
          <w:lang w:eastAsia="sl-SI"/>
        </w:rPr>
        <w:fldChar w:fldCharType="separate"/>
      </w:r>
      <w:r w:rsidRPr="00E84530">
        <w:rPr>
          <w:rFonts w:eastAsia="Times New Roman" w:cstheme="minorHAnsi"/>
          <w:b/>
          <w:bCs/>
          <w:szCs w:val="20"/>
          <w:shd w:val="clear" w:color="auto" w:fill="FFFFFF"/>
          <w:lang w:eastAsia="sl-SI"/>
        </w:rPr>
        <w:t>(izdaja podzakonskega predpisa)</w:t>
      </w:r>
    </w:p>
    <w:p w14:paraId="3B0DE3DC" w14:textId="77777777" w:rsidR="0032438D" w:rsidRPr="00E84530" w:rsidRDefault="0032438D" w:rsidP="0032438D">
      <w:pPr>
        <w:spacing w:after="0" w:line="240" w:lineRule="auto"/>
        <w:jc w:val="both"/>
        <w:rPr>
          <w:rFonts w:eastAsia="Times New Roman" w:cstheme="minorHAnsi"/>
          <w:szCs w:val="20"/>
          <w:lang w:eastAsia="sl-SI"/>
        </w:rPr>
      </w:pPr>
      <w:r w:rsidRPr="00E84530">
        <w:rPr>
          <w:rFonts w:eastAsia="Times New Roman" w:cstheme="minorHAnsi"/>
          <w:szCs w:val="20"/>
          <w:lang w:eastAsia="sl-SI"/>
        </w:rPr>
        <w:fldChar w:fldCharType="end"/>
      </w:r>
    </w:p>
    <w:p w14:paraId="2D48059F" w14:textId="176113D4" w:rsidR="0032438D" w:rsidRPr="00E84530" w:rsidRDefault="0032438D" w:rsidP="0032438D">
      <w:pPr>
        <w:spacing w:after="0" w:line="240" w:lineRule="auto"/>
        <w:jc w:val="both"/>
        <w:rPr>
          <w:rFonts w:eastAsia="Times New Roman" w:cstheme="minorHAnsi"/>
          <w:szCs w:val="20"/>
          <w:lang w:eastAsia="sl-SI"/>
        </w:rPr>
      </w:pPr>
      <w:r w:rsidRPr="00E84530">
        <w:rPr>
          <w:rFonts w:eastAsia="Times New Roman" w:cstheme="minorHAnsi"/>
          <w:szCs w:val="20"/>
          <w:lang w:eastAsia="sl-SI"/>
        </w:rPr>
        <w:t xml:space="preserve">Minister, pristojen za delo, v soglasju z ministrom, pristojnim za finance, izda predpis iz </w:t>
      </w:r>
      <w:r w:rsidR="00251158">
        <w:rPr>
          <w:rFonts w:eastAsia="Times New Roman" w:cstheme="minorHAnsi"/>
          <w:szCs w:val="20"/>
          <w:lang w:eastAsia="sl-SI"/>
        </w:rPr>
        <w:t xml:space="preserve"> osmega odstavka spremenjenega 40.</w:t>
      </w:r>
      <w:r w:rsidRPr="00E84530">
        <w:rPr>
          <w:rFonts w:eastAsia="Times New Roman" w:cstheme="minorHAnsi"/>
          <w:szCs w:val="20"/>
          <w:lang w:eastAsia="sl-SI"/>
        </w:rPr>
        <w:t>. člena zakona najkasneje do 1. januarja 2025.</w:t>
      </w:r>
    </w:p>
    <w:p w14:paraId="46A321D3" w14:textId="0604826C" w:rsidR="0032438D" w:rsidRPr="00E84530" w:rsidRDefault="0032438D" w:rsidP="0032438D">
      <w:pPr>
        <w:spacing w:after="0" w:line="240" w:lineRule="auto"/>
        <w:jc w:val="both"/>
        <w:rPr>
          <w:rFonts w:eastAsia="Times New Roman" w:cstheme="minorHAnsi"/>
          <w:szCs w:val="20"/>
          <w:lang w:eastAsia="sl-SI"/>
        </w:rPr>
      </w:pPr>
    </w:p>
    <w:p w14:paraId="760C1883" w14:textId="77777777" w:rsidR="0032438D" w:rsidRPr="00BD4326" w:rsidRDefault="0032438D" w:rsidP="00BD4326">
      <w:pPr>
        <w:spacing w:after="0" w:line="240" w:lineRule="auto"/>
        <w:jc w:val="both"/>
        <w:rPr>
          <w:rFonts w:eastAsia="Times New Roman" w:cstheme="minorHAnsi"/>
          <w:szCs w:val="20"/>
          <w:lang w:eastAsia="sl-SI"/>
        </w:rPr>
      </w:pPr>
    </w:p>
    <w:p w14:paraId="5B4B03AC" w14:textId="17D85920" w:rsidR="0032438D" w:rsidRPr="00E84530" w:rsidRDefault="0032438D" w:rsidP="00BD4326">
      <w:pPr>
        <w:spacing w:after="0" w:line="240" w:lineRule="auto"/>
        <w:jc w:val="center"/>
        <w:rPr>
          <w:rFonts w:eastAsia="Times New Roman" w:cstheme="minorHAnsi"/>
          <w:szCs w:val="20"/>
          <w:lang w:eastAsia="sl-SI"/>
        </w:rPr>
      </w:pPr>
      <w:r w:rsidRPr="00E84530">
        <w:rPr>
          <w:rFonts w:eastAsia="Times New Roman" w:cstheme="minorHAnsi"/>
          <w:b/>
          <w:bCs/>
          <w:szCs w:val="20"/>
          <w:shd w:val="clear" w:color="auto" w:fill="FFFFFF"/>
          <w:lang w:eastAsia="sl-SI"/>
        </w:rPr>
        <w:t>44. člen</w:t>
      </w:r>
      <w:r w:rsidRPr="00E84530">
        <w:rPr>
          <w:rFonts w:eastAsia="Times New Roman" w:cstheme="minorHAnsi"/>
          <w:szCs w:val="20"/>
          <w:lang w:eastAsia="sl-SI"/>
        </w:rPr>
        <w:fldChar w:fldCharType="begin"/>
      </w:r>
      <w:r w:rsidRPr="00E84530">
        <w:rPr>
          <w:rFonts w:eastAsia="Times New Roman" w:cstheme="minorHAnsi"/>
          <w:szCs w:val="20"/>
          <w:lang w:eastAsia="sl-SI"/>
        </w:rPr>
        <w:instrText>HYPERLINK "https://www.uradni-list.si/glasilo-uradni-list-rs/vsebina/2013-01-4125/" \l "(rok%C2%A0za%C2%A0izdajo%C2%A0izvr%C5%A1ilnih%C2%A0predpisov)"</w:instrText>
      </w:r>
      <w:r w:rsidRPr="00E84530">
        <w:rPr>
          <w:rFonts w:eastAsia="Times New Roman" w:cstheme="minorHAnsi"/>
          <w:szCs w:val="20"/>
          <w:lang w:eastAsia="sl-SI"/>
        </w:rPr>
        <w:fldChar w:fldCharType="separate"/>
      </w:r>
    </w:p>
    <w:p w14:paraId="67D8B61F" w14:textId="77777777" w:rsidR="0032438D" w:rsidRPr="00E84530" w:rsidRDefault="0032438D" w:rsidP="00BD4326">
      <w:pPr>
        <w:spacing w:after="0" w:line="240" w:lineRule="auto"/>
        <w:jc w:val="center"/>
        <w:rPr>
          <w:rFonts w:eastAsia="Times New Roman" w:cstheme="minorHAnsi"/>
          <w:szCs w:val="20"/>
          <w:lang w:eastAsia="sl-SI"/>
        </w:rPr>
      </w:pPr>
      <w:r w:rsidRPr="00E84530">
        <w:rPr>
          <w:rFonts w:eastAsia="Times New Roman" w:cstheme="minorHAnsi"/>
          <w:b/>
          <w:bCs/>
          <w:szCs w:val="20"/>
          <w:shd w:val="clear" w:color="auto" w:fill="FFFFFF"/>
          <w:lang w:eastAsia="sl-SI"/>
        </w:rPr>
        <w:t>(prenehanje veljavnosti in podaljšanje uporabe podzakonskega predpisa)</w:t>
      </w:r>
      <w:r w:rsidRPr="00E84530">
        <w:rPr>
          <w:rFonts w:eastAsia="Times New Roman" w:cstheme="minorHAnsi"/>
          <w:szCs w:val="20"/>
          <w:lang w:eastAsia="sl-SI"/>
        </w:rPr>
        <w:fldChar w:fldCharType="end"/>
      </w:r>
    </w:p>
    <w:p w14:paraId="7FCFBEE4" w14:textId="37257D96" w:rsidR="0032438D" w:rsidRPr="00B340F6" w:rsidRDefault="0032438D" w:rsidP="0032438D">
      <w:pPr>
        <w:spacing w:before="100" w:beforeAutospacing="1" w:after="100" w:afterAutospacing="1" w:line="240" w:lineRule="auto"/>
        <w:jc w:val="both"/>
        <w:rPr>
          <w:rFonts w:eastAsia="Times New Roman" w:cstheme="minorHAnsi"/>
          <w:szCs w:val="20"/>
          <w:lang w:eastAsia="sl-SI"/>
        </w:rPr>
      </w:pPr>
      <w:r w:rsidRPr="00E84530">
        <w:rPr>
          <w:rFonts w:eastAsia="Times New Roman" w:cstheme="minorHAnsi"/>
          <w:szCs w:val="20"/>
          <w:lang w:eastAsia="sl-SI"/>
        </w:rPr>
        <w:t xml:space="preserve">Z dnem uveljavitve tega zakona preneha veljati Pravilnik o posredovanju podatkov Finančne uprave Republike Slovenije in Ministrstva za delo, družino, socialne zadeve in enake možnosti Zavodu za pokojninsko in invalidsko zavarovanje Slovenije in uporabi teh podatkov (Uradni list RS, št. 23/15), uporablja pa se </w:t>
      </w:r>
      <w:r w:rsidR="00C6443E">
        <w:rPr>
          <w:rFonts w:eastAsia="Times New Roman" w:cstheme="minorHAnsi"/>
          <w:szCs w:val="20"/>
          <w:lang w:eastAsia="sl-SI"/>
        </w:rPr>
        <w:t xml:space="preserve">do </w:t>
      </w:r>
      <w:r w:rsidR="00E84530" w:rsidRPr="00E84530">
        <w:rPr>
          <w:rFonts w:eastAsia="Times New Roman" w:cstheme="minorHAnsi"/>
          <w:szCs w:val="20"/>
          <w:lang w:eastAsia="sl-SI"/>
        </w:rPr>
        <w:t>uveljavitve predpisa</w:t>
      </w:r>
      <w:r w:rsidR="00A04288">
        <w:rPr>
          <w:rFonts w:eastAsia="Times New Roman" w:cstheme="minorHAnsi"/>
          <w:szCs w:val="20"/>
          <w:lang w:eastAsia="sl-SI"/>
        </w:rPr>
        <w:t xml:space="preserve"> iz prejšnjega člena. </w:t>
      </w:r>
    </w:p>
    <w:bookmarkEnd w:id="3"/>
    <w:p w14:paraId="6F528BB4" w14:textId="55213261" w:rsidR="008F46B0" w:rsidRPr="00CB651D" w:rsidRDefault="008F46B0" w:rsidP="008F46B0">
      <w:pPr>
        <w:pStyle w:val="len"/>
        <w:rPr>
          <w:rFonts w:cs="Arial"/>
          <w:color w:val="000000" w:themeColor="text1"/>
          <w:sz w:val="20"/>
          <w:szCs w:val="20"/>
        </w:rPr>
      </w:pPr>
      <w:r w:rsidRPr="00CB651D">
        <w:rPr>
          <w:rFonts w:cs="Arial"/>
          <w:color w:val="000000" w:themeColor="text1"/>
          <w:sz w:val="20"/>
          <w:szCs w:val="20"/>
        </w:rPr>
        <w:t>4</w:t>
      </w:r>
      <w:r w:rsidR="0032438D">
        <w:rPr>
          <w:rFonts w:cs="Arial"/>
          <w:color w:val="000000" w:themeColor="text1"/>
          <w:sz w:val="20"/>
          <w:szCs w:val="20"/>
        </w:rPr>
        <w:t>5</w:t>
      </w:r>
      <w:r w:rsidRPr="00CB651D">
        <w:rPr>
          <w:rFonts w:cs="Arial"/>
          <w:color w:val="000000" w:themeColor="text1"/>
          <w:sz w:val="20"/>
          <w:szCs w:val="20"/>
        </w:rPr>
        <w:t>. člen</w:t>
      </w:r>
    </w:p>
    <w:p w14:paraId="33620404" w14:textId="2FE211A8" w:rsidR="00C13611" w:rsidRPr="00CB651D" w:rsidRDefault="00C13611" w:rsidP="00C13611">
      <w:pPr>
        <w:pStyle w:val="lennaslov"/>
        <w:rPr>
          <w:rFonts w:cs="Arial"/>
          <w:color w:val="000000" w:themeColor="text1"/>
          <w:sz w:val="20"/>
          <w:szCs w:val="20"/>
        </w:rPr>
      </w:pPr>
      <w:r w:rsidRPr="00CB651D">
        <w:rPr>
          <w:rFonts w:cs="Arial"/>
          <w:color w:val="000000" w:themeColor="text1"/>
          <w:sz w:val="20"/>
          <w:szCs w:val="20"/>
        </w:rPr>
        <w:t>(začetek veljavnosti</w:t>
      </w:r>
      <w:r w:rsidR="00A04288">
        <w:rPr>
          <w:rFonts w:cs="Arial"/>
          <w:color w:val="000000" w:themeColor="text1"/>
          <w:sz w:val="20"/>
          <w:szCs w:val="20"/>
        </w:rPr>
        <w:t xml:space="preserve"> in uporabe</w:t>
      </w:r>
      <w:r w:rsidRPr="00CB651D">
        <w:rPr>
          <w:rFonts w:cs="Arial"/>
          <w:color w:val="000000" w:themeColor="text1"/>
          <w:sz w:val="20"/>
          <w:szCs w:val="20"/>
        </w:rPr>
        <w:t>)</w:t>
      </w:r>
    </w:p>
    <w:p w14:paraId="4CC65B38" w14:textId="6EEB81A6" w:rsidR="00DD0170" w:rsidRDefault="008F46B0" w:rsidP="000755B5">
      <w:pPr>
        <w:pStyle w:val="Odstavek"/>
        <w:ind w:firstLine="0"/>
        <w:rPr>
          <w:rFonts w:cs="Arial"/>
          <w:color w:val="000000" w:themeColor="text1"/>
          <w:sz w:val="20"/>
          <w:szCs w:val="20"/>
        </w:rPr>
      </w:pPr>
      <w:r w:rsidRPr="00CB651D">
        <w:rPr>
          <w:rFonts w:cs="Arial"/>
          <w:color w:val="000000" w:themeColor="text1"/>
          <w:sz w:val="20"/>
          <w:szCs w:val="20"/>
        </w:rPr>
        <w:t xml:space="preserve">Ta zakon začne veljati </w:t>
      </w:r>
      <w:r w:rsidR="0056064F">
        <w:rPr>
          <w:rFonts w:cs="Arial"/>
          <w:color w:val="000000" w:themeColor="text1"/>
          <w:sz w:val="20"/>
          <w:szCs w:val="20"/>
        </w:rPr>
        <w:t>naslednji dan po objavi v Uradnem listu R</w:t>
      </w:r>
      <w:r w:rsidR="00A04288">
        <w:rPr>
          <w:rFonts w:cs="Arial"/>
          <w:color w:val="000000" w:themeColor="text1"/>
          <w:sz w:val="20"/>
          <w:szCs w:val="20"/>
        </w:rPr>
        <w:t xml:space="preserve">epublike </w:t>
      </w:r>
      <w:r w:rsidR="0056064F">
        <w:rPr>
          <w:rFonts w:cs="Arial"/>
          <w:color w:val="000000" w:themeColor="text1"/>
          <w:sz w:val="20"/>
          <w:szCs w:val="20"/>
        </w:rPr>
        <w:t>S</w:t>
      </w:r>
      <w:r w:rsidR="00A04288">
        <w:rPr>
          <w:rFonts w:cs="Arial"/>
          <w:color w:val="000000" w:themeColor="text1"/>
          <w:sz w:val="20"/>
          <w:szCs w:val="20"/>
        </w:rPr>
        <w:t>lovenije</w:t>
      </w:r>
      <w:r w:rsidR="0056064F">
        <w:rPr>
          <w:rFonts w:cs="Arial"/>
          <w:color w:val="000000" w:themeColor="text1"/>
          <w:sz w:val="20"/>
          <w:szCs w:val="20"/>
        </w:rPr>
        <w:t xml:space="preserve">, uporabljati pa se začne </w:t>
      </w:r>
      <w:r w:rsidRPr="00CB651D">
        <w:rPr>
          <w:rFonts w:cs="Arial"/>
          <w:color w:val="000000" w:themeColor="text1"/>
          <w:sz w:val="20"/>
          <w:szCs w:val="20"/>
        </w:rPr>
        <w:t>1. januarja 2025.</w:t>
      </w:r>
    </w:p>
    <w:p w14:paraId="6CAA0647" w14:textId="77777777" w:rsidR="0056064F" w:rsidRPr="00CB651D" w:rsidRDefault="0056064F" w:rsidP="000755B5">
      <w:pPr>
        <w:pStyle w:val="Odstavek"/>
        <w:ind w:firstLine="0"/>
        <w:rPr>
          <w:rFonts w:cs="Arial"/>
          <w:color w:val="000000" w:themeColor="text1"/>
          <w:sz w:val="20"/>
          <w:szCs w:val="20"/>
        </w:rPr>
      </w:pPr>
    </w:p>
    <w:p w14:paraId="3A4A2EF3" w14:textId="77777777" w:rsidR="008F46B0" w:rsidRPr="00CB651D" w:rsidRDefault="008F46B0" w:rsidP="008F46B0">
      <w:pPr>
        <w:rPr>
          <w:rFonts w:eastAsia="Times New Roman" w:cs="Arial"/>
          <w:color w:val="000000" w:themeColor="text1"/>
          <w:szCs w:val="20"/>
        </w:rPr>
      </w:pPr>
      <w:r w:rsidRPr="00CB651D">
        <w:rPr>
          <w:rFonts w:cs="Arial"/>
          <w:color w:val="000000" w:themeColor="text1"/>
          <w:szCs w:val="20"/>
        </w:rPr>
        <w:br w:type="page"/>
      </w:r>
    </w:p>
    <w:p w14:paraId="4AF7F120" w14:textId="77777777" w:rsidR="008F46B0" w:rsidRPr="00CB651D" w:rsidRDefault="008F46B0" w:rsidP="008F46B0">
      <w:pPr>
        <w:pStyle w:val="Alineazaodstavkom"/>
        <w:numPr>
          <w:ilvl w:val="0"/>
          <w:numId w:val="0"/>
        </w:numPr>
        <w:rPr>
          <w:color w:val="000000" w:themeColor="text1"/>
          <w:sz w:val="20"/>
          <w:szCs w:val="20"/>
        </w:rPr>
      </w:pPr>
    </w:p>
    <w:p w14:paraId="24EA3217" w14:textId="77777777" w:rsidR="008F46B0" w:rsidRPr="00CB651D" w:rsidRDefault="008F46B0" w:rsidP="008F46B0">
      <w:pPr>
        <w:pStyle w:val="Alineazaodstavkom"/>
        <w:numPr>
          <w:ilvl w:val="0"/>
          <w:numId w:val="0"/>
        </w:numPr>
        <w:rPr>
          <w:b/>
          <w:bCs/>
          <w:color w:val="000000" w:themeColor="text1"/>
        </w:rPr>
      </w:pPr>
      <w:r w:rsidRPr="00CB651D">
        <w:rPr>
          <w:b/>
          <w:bCs/>
          <w:color w:val="000000" w:themeColor="text1"/>
        </w:rPr>
        <w:t>III. OBRAZLOŽITEV ČLENOV</w:t>
      </w:r>
    </w:p>
    <w:p w14:paraId="4790718C" w14:textId="77777777" w:rsidR="008F46B0" w:rsidRPr="00CB651D" w:rsidRDefault="008F46B0" w:rsidP="008F46B0">
      <w:pPr>
        <w:pStyle w:val="Alineazaodstavkom"/>
        <w:numPr>
          <w:ilvl w:val="0"/>
          <w:numId w:val="0"/>
        </w:numPr>
        <w:rPr>
          <w:color w:val="000000" w:themeColor="text1"/>
          <w:sz w:val="20"/>
          <w:szCs w:val="20"/>
        </w:rPr>
      </w:pPr>
    </w:p>
    <w:p w14:paraId="0B60F5DC" w14:textId="77777777"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1. členu</w:t>
      </w:r>
    </w:p>
    <w:p w14:paraId="21C49EEA" w14:textId="77777777" w:rsidR="008F46B0" w:rsidRPr="00CB651D" w:rsidRDefault="008F46B0" w:rsidP="008F46B0">
      <w:pPr>
        <w:pStyle w:val="Alineazaodstavkom"/>
        <w:numPr>
          <w:ilvl w:val="0"/>
          <w:numId w:val="0"/>
        </w:numPr>
        <w:rPr>
          <w:color w:val="000000" w:themeColor="text1"/>
          <w:sz w:val="20"/>
          <w:szCs w:val="20"/>
        </w:rPr>
      </w:pPr>
    </w:p>
    <w:p w14:paraId="0F112E02" w14:textId="2422B2BC"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S to določbo se z Zakonom o finančni upravi (Uradni list RS, št. </w:t>
      </w:r>
      <w:hyperlink r:id="rId16" w:tgtFrame="_blank" w:tooltip="Zakon o finančni upravi (ZFU)" w:history="1">
        <w:r w:rsidRPr="00CB651D">
          <w:rPr>
            <w:color w:val="000000" w:themeColor="text1"/>
            <w:sz w:val="20"/>
            <w:szCs w:val="20"/>
          </w:rPr>
          <w:t>25/14</w:t>
        </w:r>
      </w:hyperlink>
      <w:r w:rsidRPr="00CB651D">
        <w:rPr>
          <w:color w:val="000000" w:themeColor="text1"/>
          <w:sz w:val="20"/>
          <w:szCs w:val="20"/>
        </w:rPr>
        <w:t xml:space="preserve">, </w:t>
      </w:r>
      <w:hyperlink r:id="rId17" w:tgtFrame="_blank" w:tooltip="Zakon o spremembah in dopolnitvah Zakona o finančni upravi (ZFU-A)" w:history="1">
        <w:r w:rsidRPr="00CB651D">
          <w:rPr>
            <w:color w:val="000000" w:themeColor="text1"/>
            <w:sz w:val="20"/>
            <w:szCs w:val="20"/>
          </w:rPr>
          <w:t>39/22</w:t>
        </w:r>
      </w:hyperlink>
      <w:r w:rsidRPr="00CB651D">
        <w:rPr>
          <w:color w:val="000000" w:themeColor="text1"/>
          <w:sz w:val="20"/>
          <w:szCs w:val="20"/>
        </w:rPr>
        <w:t xml:space="preserve"> in </w:t>
      </w:r>
      <w:hyperlink r:id="rId18" w:tgtFrame="_blank" w:tooltip="Zakon o spremembah in dopolnitvah Zakona o finančni upravi (ZFU-B)" w:history="1">
        <w:r w:rsidRPr="00CB651D">
          <w:rPr>
            <w:color w:val="000000" w:themeColor="text1"/>
            <w:sz w:val="20"/>
            <w:szCs w:val="20"/>
          </w:rPr>
          <w:t>14/23</w:t>
        </w:r>
      </w:hyperlink>
      <w:r w:rsidRPr="00CB651D">
        <w:rPr>
          <w:color w:val="000000" w:themeColor="text1"/>
          <w:sz w:val="20"/>
          <w:szCs w:val="20"/>
        </w:rPr>
        <w:t xml:space="preserve">) usklajuje naziv davčnega organa, ki je bil sprejet po uveljavitvi Zakona o matični evidenci zavarovancev in uživalcev pravic iz obveznega pokojninskega in invalidskega zavarovanja (Uradni list RS, št. </w:t>
      </w:r>
      <w:hyperlink r:id="rId19" w:tgtFrame="_blank" w:tooltip="Zakon o matični evidenci zavarovancev in uživalcev pravic iz obveznega pokojninskega in invalidskega zavarovanja (ZMEPIZ-1)" w:history="1">
        <w:r w:rsidRPr="00CB651D">
          <w:rPr>
            <w:color w:val="000000" w:themeColor="text1"/>
            <w:sz w:val="20"/>
            <w:szCs w:val="20"/>
          </w:rPr>
          <w:t>111/13</w:t>
        </w:r>
      </w:hyperlink>
      <w:r w:rsidRPr="00CB651D">
        <w:rPr>
          <w:color w:val="000000" w:themeColor="text1"/>
          <w:sz w:val="20"/>
          <w:szCs w:val="20"/>
        </w:rPr>
        <w:t xml:space="preserve">, 97/14 in 133/23 – ZPIZ-2N; v nadaljnjem besedilu: ZMEPIZ-1), pri čemer ta uskladitev ni bila izvedena v Zakonu o spremembah in dopolnitvah Zakona o matični evidenci zavarovancev in uživalcev pravic iz obveznega pokojninskega in invalidskega zavarovanja (Uradni list RS, št. </w:t>
      </w:r>
      <w:hyperlink r:id="rId20" w:tgtFrame="_blank" w:tooltip="Zakon o matični evidenci zavarovancev in uživalcev pravic iz obveznega pokojninskega in invalidskega zavarovanja (ZMEPIZ-1)" w:history="1">
        <w:r w:rsidRPr="00CB651D">
          <w:rPr>
            <w:color w:val="000000" w:themeColor="text1"/>
            <w:sz w:val="20"/>
            <w:szCs w:val="20"/>
          </w:rPr>
          <w:t>97/14)</w:t>
        </w:r>
      </w:hyperlink>
      <w:r w:rsidRPr="00CB651D">
        <w:rPr>
          <w:color w:val="000000" w:themeColor="text1"/>
          <w:sz w:val="20"/>
          <w:szCs w:val="20"/>
        </w:rPr>
        <w:t>, ki je bil sprejet po skrajšanem postopku.</w:t>
      </w:r>
    </w:p>
    <w:p w14:paraId="211EC2A5" w14:textId="77777777" w:rsidR="008F46B0" w:rsidRPr="00CB651D" w:rsidRDefault="008F46B0" w:rsidP="008F46B0">
      <w:pPr>
        <w:pStyle w:val="Alineazaodstavkom"/>
        <w:numPr>
          <w:ilvl w:val="0"/>
          <w:numId w:val="0"/>
        </w:numPr>
        <w:rPr>
          <w:color w:val="000000" w:themeColor="text1"/>
          <w:sz w:val="20"/>
          <w:szCs w:val="20"/>
        </w:rPr>
      </w:pPr>
    </w:p>
    <w:p w14:paraId="341DE518" w14:textId="77777777"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2. členu</w:t>
      </w:r>
    </w:p>
    <w:p w14:paraId="79EAA98C" w14:textId="77777777" w:rsidR="008F46B0" w:rsidRPr="00CB651D" w:rsidRDefault="008F46B0" w:rsidP="008F46B0">
      <w:pPr>
        <w:pStyle w:val="Alineazaodstavkom"/>
        <w:numPr>
          <w:ilvl w:val="0"/>
          <w:numId w:val="0"/>
        </w:numPr>
        <w:rPr>
          <w:color w:val="000000" w:themeColor="text1"/>
          <w:sz w:val="20"/>
          <w:szCs w:val="20"/>
        </w:rPr>
      </w:pPr>
    </w:p>
    <w:p w14:paraId="2CD5DEB4" w14:textId="2D30389C" w:rsidR="0045790F" w:rsidRPr="00CB651D" w:rsidRDefault="0045790F" w:rsidP="00856B96">
      <w:pPr>
        <w:jc w:val="both"/>
        <w:rPr>
          <w:color w:val="000000" w:themeColor="text1"/>
          <w:szCs w:val="20"/>
        </w:rPr>
      </w:pPr>
      <w:r w:rsidRPr="00CB651D">
        <w:rPr>
          <w:color w:val="000000" w:themeColor="text1"/>
          <w:szCs w:val="20"/>
        </w:rPr>
        <w:t>S predlagano spremembo se v tretjem</w:t>
      </w:r>
      <w:r w:rsidR="004A3799" w:rsidRPr="00CB651D">
        <w:rPr>
          <w:color w:val="000000" w:themeColor="text1"/>
        </w:rPr>
        <w:t xml:space="preserve"> </w:t>
      </w:r>
      <w:r w:rsidR="004A3799" w:rsidRPr="00CB651D">
        <w:rPr>
          <w:color w:val="000000" w:themeColor="text1"/>
          <w:szCs w:val="20"/>
        </w:rPr>
        <w:t xml:space="preserve">odstavku besedilo »podpisane s kvalificiranim digitalnim potrdilom informacijskega sistema ZZZS« nadomesti z besedilom »opremljene z naprednim elektronskim žigom, ki temelji na kvalificiranem potrdilu za elektronske žige informacijskega sistema ZZZS« in v sedmem odstavku besedilo »s kvalificiranim digitalnim potrdilom« nadomesti z besedilom »z naprednim elektronskim podpisom, ki temelji na kvalificiranem potrdilu za elektronske podpise«, </w:t>
      </w:r>
      <w:r w:rsidRPr="00CB651D">
        <w:rPr>
          <w:color w:val="000000" w:themeColor="text1"/>
          <w:szCs w:val="20"/>
        </w:rPr>
        <w:t xml:space="preserve">kar pomeni uskladitev z Uredbo (EU) št. 910/2014 Evropskega parlamenta in Sveta z dne 23. julija 2014 o elektronski identifikaciji in storitvah zaupanja za elektronske transakcije na notranjem trgu in razveljavitvi Direktive 1999/93/ES (UL L št. 257 z dne 28. 8. 2014, str. 73 - Uredba </w:t>
      </w:r>
      <w:proofErr w:type="spellStart"/>
      <w:r w:rsidRPr="00CB651D">
        <w:rPr>
          <w:color w:val="000000" w:themeColor="text1"/>
          <w:szCs w:val="20"/>
        </w:rPr>
        <w:t>eIDAS</w:t>
      </w:r>
      <w:proofErr w:type="spellEnd"/>
      <w:r w:rsidRPr="00CB651D">
        <w:rPr>
          <w:color w:val="000000" w:themeColor="text1"/>
          <w:szCs w:val="20"/>
        </w:rPr>
        <w:t xml:space="preserve">) in Zakonom o elektronski identifikaciji in storitvah zaupanja (Uradni list RS, št. 121/21, 189/21 – ZDU-1M in 18/23 – ZDU-1O). Za podpisovanje dokumentov je skladno z navedenimi predpisi namenjen institut elektronskega podpisa, ki obstaja v treh kategorijah, in sicer navadni, napredni in kvalificirani. Med njimi ima v skladu z Uredbo </w:t>
      </w:r>
      <w:proofErr w:type="spellStart"/>
      <w:r w:rsidRPr="00CB651D">
        <w:rPr>
          <w:color w:val="000000" w:themeColor="text1"/>
          <w:szCs w:val="20"/>
        </w:rPr>
        <w:t>eIDAS</w:t>
      </w:r>
      <w:proofErr w:type="spellEnd"/>
      <w:r w:rsidRPr="00CB651D">
        <w:rPr>
          <w:color w:val="000000" w:themeColor="text1"/>
          <w:szCs w:val="20"/>
        </w:rPr>
        <w:t xml:space="preserve"> edino le kvalificiran elektronski podpis enak pravni učinek kot lastnoročni podpis, kar je nujno za zagotovitev pravne varnosti zavarovancev in verodostojnosti dokumentov, ki izkazujejo vložitev prijave, odjave in spremembe zavarovanja.</w:t>
      </w:r>
      <w:r w:rsidR="00362A72" w:rsidRPr="00CB651D">
        <w:rPr>
          <w:color w:val="000000" w:themeColor="text1"/>
          <w:szCs w:val="20"/>
        </w:rPr>
        <w:t xml:space="preserve"> </w:t>
      </w:r>
      <w:r w:rsidR="00362A72" w:rsidRPr="00CB651D">
        <w:rPr>
          <w:rFonts w:eastAsia="Times New Roman" w:cs="Arial"/>
          <w:color w:val="000000" w:themeColor="text1"/>
          <w:szCs w:val="20"/>
          <w:lang w:eastAsia="sl-SI"/>
        </w:rPr>
        <w:t>Za fizične osebe se zahteva uporaba elektronskega podpisa, ki se ustvari s kvalificiranim potrdilom za elektronski podpis na varnem nosilcu ali pa elektronskega podpisa, ki je oblikovan s kvalificiranimi potrdili, nameščenimi v brskalniku (kot so npr. potrdila SIGEN-CA).</w:t>
      </w:r>
    </w:p>
    <w:p w14:paraId="1D2678CE" w14:textId="77777777" w:rsidR="0045790F" w:rsidRPr="00CB651D" w:rsidRDefault="0045790F" w:rsidP="0045790F">
      <w:pPr>
        <w:pStyle w:val="Alineazaodstavkom"/>
        <w:numPr>
          <w:ilvl w:val="0"/>
          <w:numId w:val="0"/>
        </w:numPr>
        <w:rPr>
          <w:color w:val="000000" w:themeColor="text1"/>
          <w:sz w:val="20"/>
          <w:szCs w:val="20"/>
        </w:rPr>
      </w:pPr>
      <w:r w:rsidRPr="00CB651D">
        <w:rPr>
          <w:color w:val="000000" w:themeColor="text1"/>
          <w:sz w:val="20"/>
          <w:szCs w:val="20"/>
        </w:rPr>
        <w:t xml:space="preserve">S spremenjenimi predpisi o sodnem in poslovnem registru se usklajuje tudi deveti odstavek 7. člena ZMEPIZ-1, ker je bil izraz »državni portal za podjetja in podjetnike - </w:t>
      </w:r>
      <w:proofErr w:type="spellStart"/>
      <w:r w:rsidRPr="00CB651D">
        <w:rPr>
          <w:color w:val="000000" w:themeColor="text1"/>
          <w:sz w:val="20"/>
          <w:szCs w:val="20"/>
        </w:rPr>
        <w:t>eVEM</w:t>
      </w:r>
      <w:proofErr w:type="spellEnd"/>
      <w:r w:rsidRPr="00CB651D">
        <w:rPr>
          <w:color w:val="000000" w:themeColor="text1"/>
          <w:sz w:val="20"/>
          <w:szCs w:val="20"/>
        </w:rPr>
        <w:t xml:space="preserve">« nadomeščen z izrazom »informacijski sistem za podporo poslovnim subjektom«. Poslovni subjekti tako vlagajo prijave, odjave in spremembe prijav zavarovanja za vsa obvezna socialna zavarovanja prek informacijskega sistema za podporo poslovnim subjektom, ki ga upravlja ministrstvo, pristojno za zagotavljanje elektronskih storitev javne uprave. </w:t>
      </w:r>
    </w:p>
    <w:p w14:paraId="1281A28F" w14:textId="77777777" w:rsidR="008F46B0" w:rsidRPr="00CB651D" w:rsidRDefault="008F46B0" w:rsidP="008F46B0">
      <w:pPr>
        <w:pStyle w:val="Alineazaodstavkom"/>
        <w:numPr>
          <w:ilvl w:val="0"/>
          <w:numId w:val="0"/>
        </w:numPr>
        <w:rPr>
          <w:color w:val="000000" w:themeColor="text1"/>
          <w:sz w:val="20"/>
          <w:szCs w:val="20"/>
        </w:rPr>
      </w:pPr>
    </w:p>
    <w:p w14:paraId="1245F55C" w14:textId="77777777"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3. členu</w:t>
      </w:r>
    </w:p>
    <w:p w14:paraId="20E280BF" w14:textId="77777777" w:rsidR="008F46B0" w:rsidRPr="00CB651D" w:rsidRDefault="008F46B0" w:rsidP="008F46B0">
      <w:pPr>
        <w:pStyle w:val="Alineazaodstavkom"/>
        <w:numPr>
          <w:ilvl w:val="0"/>
          <w:numId w:val="0"/>
        </w:numPr>
        <w:rPr>
          <w:color w:val="000000" w:themeColor="text1"/>
          <w:sz w:val="20"/>
          <w:szCs w:val="20"/>
        </w:rPr>
      </w:pPr>
    </w:p>
    <w:p w14:paraId="2C71ED50"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 11. členu zakona je spremenjen vrstni red podatkov, ki se vodijo o zavarovancu, in sicer tako, da si podatki sledijo glede na način in čas, v katerem se sporočijo Zavodu za pokojninsko in invalidsko zavarovanje Slovenije (v nadaljnjem besedilu: Zavod) za posamezno obdobje zavarovanja, ali pa se nanašajo na osebo in niso povezani z določenim posamičnim obdobjem zavarovanja. To omogoča večjo preglednost nad sklopi podatkov, ki so vsebinsko povezani.</w:t>
      </w:r>
    </w:p>
    <w:p w14:paraId="29A9EC4F" w14:textId="77777777" w:rsidR="008F46B0" w:rsidRPr="00CB651D" w:rsidRDefault="008F46B0" w:rsidP="008F46B0">
      <w:pPr>
        <w:pStyle w:val="Alineazaodstavkom"/>
        <w:numPr>
          <w:ilvl w:val="0"/>
          <w:numId w:val="0"/>
        </w:numPr>
        <w:rPr>
          <w:color w:val="000000" w:themeColor="text1"/>
          <w:sz w:val="20"/>
          <w:szCs w:val="20"/>
        </w:rPr>
      </w:pPr>
    </w:p>
    <w:p w14:paraId="76DB48CB" w14:textId="2DF882ED"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Poleg navedenega se z novo 22. točko 11. člena zakona usklajuje opis enotnega dovoljenja in drugih dovoljenj za prebivanje in delo tujcev iz tretjih držav z zakonom, ki ureja zaposlovanje, samozaposlovanje in </w:t>
      </w:r>
      <w:r w:rsidR="00D226AB">
        <w:rPr>
          <w:color w:val="000000" w:themeColor="text1"/>
          <w:sz w:val="20"/>
          <w:szCs w:val="20"/>
        </w:rPr>
        <w:t>d</w:t>
      </w:r>
      <w:r w:rsidRPr="00CB651D">
        <w:rPr>
          <w:color w:val="000000" w:themeColor="text1"/>
          <w:sz w:val="20"/>
          <w:szCs w:val="20"/>
        </w:rPr>
        <w:t>elo tujcev, ter z zakonom o tujcih. Hkrati so podrobneje navedeni podatki, ki jih Zavod potrebuje za izvajanje zavarovanja za te osebe, saj so izpolnjeni pogoji za zavarovanje le za čas veljavnosti določenega dovoljenja.</w:t>
      </w:r>
    </w:p>
    <w:p w14:paraId="5584997E" w14:textId="77777777" w:rsidR="008F46B0" w:rsidRPr="00CB651D" w:rsidRDefault="008F46B0" w:rsidP="008F46B0">
      <w:pPr>
        <w:pStyle w:val="Alineazaodstavkom"/>
        <w:numPr>
          <w:ilvl w:val="0"/>
          <w:numId w:val="0"/>
        </w:numPr>
        <w:rPr>
          <w:color w:val="000000" w:themeColor="text1"/>
          <w:sz w:val="20"/>
          <w:szCs w:val="20"/>
        </w:rPr>
      </w:pPr>
    </w:p>
    <w:p w14:paraId="5B015974"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Kadar se v evidencah Zavoda vodi podatek o številu ur po tem zakonu in gre bodisi za tedensko število ur delovnega oziroma zavarovalnega časa zavarovanca ali polnega delovnega oziroma zavarovalnega časa pri zavezancu bodisi za število ur v prijavah podatkov o osnovah, se v vseh teh evidencah Zavoda podatek vodi le kot polne ure. Glede na različne predpise z drugih področij obveznih socialnih zavarovanj ali z davčnega področja, kjer se v evidenci vodi tudi število ur z decimalnimi mesti, je treba </w:t>
      </w:r>
      <w:r w:rsidRPr="00CB651D">
        <w:rPr>
          <w:color w:val="000000" w:themeColor="text1"/>
          <w:sz w:val="20"/>
          <w:szCs w:val="20"/>
        </w:rPr>
        <w:lastRenderedPageBreak/>
        <w:t>za potrebe sporočanja podatkov za matično evidenco po tem zakonu izrecno določiti način vpisa tega podatka tudi v novi 20. točki 11. člena zakona, kjer do sedaj ni bilo izrecno navedeno, da gre za cele ure, ter v novi 19. točki 11. člena zakona.</w:t>
      </w:r>
    </w:p>
    <w:p w14:paraId="5DD19972" w14:textId="77777777" w:rsidR="008F46B0" w:rsidRPr="00CB651D" w:rsidRDefault="008F46B0" w:rsidP="008F46B0">
      <w:pPr>
        <w:pStyle w:val="Alineazaodstavkom"/>
        <w:numPr>
          <w:ilvl w:val="0"/>
          <w:numId w:val="0"/>
        </w:numPr>
        <w:rPr>
          <w:color w:val="000000" w:themeColor="text1"/>
          <w:sz w:val="20"/>
          <w:szCs w:val="20"/>
        </w:rPr>
      </w:pPr>
    </w:p>
    <w:p w14:paraId="4CF8903E"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novi 19. točki 11. člena zakona je dodana podlaga, po kateri Zavod v evidenci podatkov o osnovah vodi tudi podatke o obdobju, za katero zavezanec ni predložil obračuna prispevkov. Zavod za obdobja od vključno leta 2017 v skladu s 40. členom ZMEPIZ-1 sam oblikuje prijave podatkov o osnovah (obrazce M-4) za zavarovance v delovnem razmerju na podlagi obračunov davčnega odtegljaja (obrazcev REK), pri tem pa se ugotovi, da za določeno obdobje v koledarskem letu delodajalec ni predložil obrazcev REK. V skladu s 134.a členom Zakona o pokojninskem in invalidskem zavarovanju (Uradni list RS, št. 48/22 – uradno prečiščeno besedilo, 40/23 – ZČmIS-1, 78/23 – ZORR, 84/23 – ZDOsk-1, 125/23 – </w:t>
      </w:r>
      <w:proofErr w:type="spellStart"/>
      <w:r w:rsidRPr="00CB651D">
        <w:rPr>
          <w:color w:val="000000" w:themeColor="text1"/>
          <w:sz w:val="20"/>
          <w:szCs w:val="20"/>
        </w:rPr>
        <w:t>odl</w:t>
      </w:r>
      <w:proofErr w:type="spellEnd"/>
      <w:r w:rsidRPr="00CB651D">
        <w:rPr>
          <w:color w:val="000000" w:themeColor="text1"/>
          <w:sz w:val="20"/>
          <w:szCs w:val="20"/>
        </w:rPr>
        <w:t>. US in 133/23; v nadaljnjem besedilu: ZPIZ-2) Zavod na podlagi evidenc, s katerimi razpolaga po prejemu podatkov od Finančne uprave Republike Slovenije (v nadaljnjem besedilu: FURS), delodajalcu in zavarovancem, za katere delodajalec ni predložil obračuna davčnega odtegljaja, posreduje obvestilo, ki vsebuje poziv delodajalcu, da mora izplačati plačo, če je še ni, in predložiti obračun davčnega odtegljaja. Za pravilno oblikovanje prijav podatkov o osnovah mora biti z obračuni davčnega odtegljaja pokrito celotno obdobje zavarovanja in brez tega ni mogoče pravilno oblikovati letnega obrazca M-4. S to spremembo se Zavodu omogoča, da v evidenci podatkov o zavarovanju označi obdobje, za katero obračun ni bil oddan, nato pa iz tako označenih obdobij in iz obdobij s prejetimi obračuni pravilno oblikuje obrazec M-4 za celotno obdobje zavarovanja oziroma za koledarsko leto.</w:t>
      </w:r>
    </w:p>
    <w:p w14:paraId="76C26E97" w14:textId="77777777" w:rsidR="008F46B0" w:rsidRPr="00CB651D" w:rsidRDefault="008F46B0" w:rsidP="008F46B0">
      <w:pPr>
        <w:pStyle w:val="Alineazaodstavkom"/>
        <w:numPr>
          <w:ilvl w:val="0"/>
          <w:numId w:val="0"/>
        </w:numPr>
        <w:rPr>
          <w:color w:val="000000" w:themeColor="text1"/>
          <w:sz w:val="20"/>
          <w:szCs w:val="20"/>
        </w:rPr>
      </w:pPr>
    </w:p>
    <w:p w14:paraId="1C198F6B" w14:textId="77777777"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4. členu</w:t>
      </w:r>
    </w:p>
    <w:p w14:paraId="1B9FB964" w14:textId="77777777" w:rsidR="008F46B0" w:rsidRPr="00CB651D" w:rsidRDefault="008F46B0" w:rsidP="008F46B0">
      <w:pPr>
        <w:pStyle w:val="Alineazaodstavkom"/>
        <w:numPr>
          <w:ilvl w:val="0"/>
          <w:numId w:val="0"/>
        </w:numPr>
        <w:rPr>
          <w:color w:val="000000" w:themeColor="text1"/>
          <w:sz w:val="20"/>
          <w:szCs w:val="20"/>
        </w:rPr>
      </w:pPr>
    </w:p>
    <w:p w14:paraId="5997E9AC" w14:textId="2267A3E6"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novem 11.a členu zakona je urejena pravna podlaga za pridobitev in vodenje podatkov o določitvi pristojne zakonodaje iz obrazcev A1, ki jih izda ali prejme </w:t>
      </w:r>
      <w:r w:rsidR="00506B5F" w:rsidRPr="00CB651D">
        <w:rPr>
          <w:color w:val="000000" w:themeColor="text1"/>
          <w:sz w:val="20"/>
          <w:szCs w:val="20"/>
        </w:rPr>
        <w:t xml:space="preserve">Zavod za zdravstveno zavarovanje Slovenije (v nadaljnjem besedilu: </w:t>
      </w:r>
      <w:r w:rsidRPr="00CB651D">
        <w:rPr>
          <w:color w:val="000000" w:themeColor="text1"/>
          <w:sz w:val="20"/>
          <w:szCs w:val="20"/>
        </w:rPr>
        <w:t>ZZZS</w:t>
      </w:r>
      <w:r w:rsidR="00506B5F" w:rsidRPr="00CB651D">
        <w:rPr>
          <w:color w:val="000000" w:themeColor="text1"/>
          <w:sz w:val="20"/>
          <w:szCs w:val="20"/>
        </w:rPr>
        <w:t>)</w:t>
      </w:r>
      <w:r w:rsidRPr="00CB651D">
        <w:rPr>
          <w:color w:val="000000" w:themeColor="text1"/>
          <w:sz w:val="20"/>
          <w:szCs w:val="20"/>
        </w:rPr>
        <w:t>. Na podlagi Uredbe (ES) št. 883/2004 Evropskega parlamenta in Sveta z dne 29. aprila 2004 o koordinaciji sistemov socialne varnosti (UL L št. 166 z dne 30. 4. 2004, str. 1), zadnjič spremenjene z Uredbo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346 z dne 20. 12. 2013, str. 27) in Uredbe (ES) št. 987/2009 Evropskega parlamenta in Sveta z dne 16. septembra 2009 o določitvi podrobnih pravil za izvajanje Uredbe (ES) št. 883/2004 o koordinaciji sistemov socialne varnosti (UL L št. 284 z dne 30. 10. 2009, str. 1), zadnjič spremenjene z Uredbo Komisije (EU) št. 1368/2014 z dne 17. decembra 2014 o spremembi Uredbe (ES) št. 987/2009 Evropskega parlamenta in Sveta o določitvi podrobnih pravil za izvajanje Uredbe (ES) št. 883/2004 o koordinaciji sistemov socialne varnosti in Uredbe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366 z dne 20. 12. 2014, str. 15) se izdajajo obrazci A1 v primerih, ko je oseba napotena na delo v tujino in ko je zaradi sočasnega opravljanja dela v dveh ali več državah članicah Evropske unije (v nadaljnjem besedilu: EU) po pravilih o koordinaciji sistemov socialne varnosti določena pristojnost zakonodaje le ene države članice EU za vključitev v obvezna socialna zavarovanja. Podatki o določitvi zakonodaje in podatki o obdobju napotitve na delo v tujino, ki jih vsebujejo obrazci A1, dopolnjujejo podatke o zavarovanju, kadar je za zavarovanje pristojna zakonodaja RS. Ti podatki so potrebni za preverjanje skladnosti prijav in odjav zavarovanja z obdobji določitve pristojne zakonodaje RS in tudi za nadzor nad potekom te pristojnosti, ko je treba za osebo na novo določiti pristojno zakonodajo za obvezna socialna zavarovanja.</w:t>
      </w:r>
    </w:p>
    <w:p w14:paraId="33EC5C1A" w14:textId="77777777" w:rsidR="008F46B0" w:rsidRPr="00CB651D" w:rsidRDefault="008F46B0" w:rsidP="008F46B0">
      <w:pPr>
        <w:pStyle w:val="Alineazaodstavkom"/>
        <w:numPr>
          <w:ilvl w:val="0"/>
          <w:numId w:val="0"/>
        </w:numPr>
        <w:rPr>
          <w:color w:val="000000" w:themeColor="text1"/>
          <w:sz w:val="20"/>
          <w:szCs w:val="20"/>
        </w:rPr>
      </w:pPr>
    </w:p>
    <w:p w14:paraId="0D962B83" w14:textId="7D076FBD"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 primerih, ko je za obvezna socialna zavarovanja pristojna zakonodaja druge države članice EU, je podatek iz obrazca A1 pomemben, če so v RS nastala pravna razmerja, pa na njihovi podlagi zaradi določitve druge pristojne zakonodaje ni zavarovanja v RS. V takih primerih se na podlagi evidentirane pristojnosti druge države članice za osebo kljub pravnemu razmerju v RS ne ugotavlja lastnost zavarovanca v R</w:t>
      </w:r>
      <w:r w:rsidR="003254B7">
        <w:rPr>
          <w:color w:val="000000" w:themeColor="text1"/>
          <w:sz w:val="20"/>
          <w:szCs w:val="20"/>
        </w:rPr>
        <w:t>epubliki Sloveniji (v nadaljnjem besedilu: RS)</w:t>
      </w:r>
      <w:r w:rsidRPr="00CB651D">
        <w:rPr>
          <w:color w:val="000000" w:themeColor="text1"/>
          <w:sz w:val="20"/>
          <w:szCs w:val="20"/>
        </w:rPr>
        <w:t xml:space="preserve">. Prav tako je podatek pomemben za osebe, ki imajo v RS prebivališče ali pa so imele del pokojninske dobe </w:t>
      </w:r>
      <w:r w:rsidR="00C10089" w:rsidRPr="00CB651D">
        <w:rPr>
          <w:color w:val="000000" w:themeColor="text1"/>
          <w:sz w:val="20"/>
          <w:szCs w:val="20"/>
        </w:rPr>
        <w:t xml:space="preserve">dopolnjene </w:t>
      </w:r>
      <w:r w:rsidRPr="00CB651D">
        <w:rPr>
          <w:color w:val="000000" w:themeColor="text1"/>
          <w:sz w:val="20"/>
          <w:szCs w:val="20"/>
        </w:rPr>
        <w:t>v RS oziroma pri njih obstaja druga okoliščina, ki jih povezuje s sistemom obveznih socialnih zavarovanj v RS. Te primere ureja drugi odstavek tega člena in prav tako daje podlago za uvedbo evidence.</w:t>
      </w:r>
    </w:p>
    <w:p w14:paraId="551000CD" w14:textId="77777777" w:rsidR="008F46B0" w:rsidRPr="00CB651D" w:rsidRDefault="008F46B0" w:rsidP="008F46B0">
      <w:pPr>
        <w:pStyle w:val="Alineazaodstavkom"/>
        <w:numPr>
          <w:ilvl w:val="0"/>
          <w:numId w:val="0"/>
        </w:numPr>
        <w:rPr>
          <w:color w:val="000000" w:themeColor="text1"/>
          <w:sz w:val="20"/>
          <w:szCs w:val="20"/>
        </w:rPr>
      </w:pPr>
    </w:p>
    <w:p w14:paraId="61FBABDC" w14:textId="5D11D982"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lastRenderedPageBreak/>
        <w:t xml:space="preserve">ZZZS v skladu z drugim odstavkom 24. člena Zakona o čezmejnem izvajanju storitev (Uradni list RS, št. </w:t>
      </w:r>
      <w:hyperlink r:id="rId21" w:tgtFrame="_blank" w:tooltip="Zakon o čezmejnem izvajanju storitev (ZČmIS-1)" w:history="1">
        <w:r w:rsidRPr="00CB651D">
          <w:rPr>
            <w:color w:val="000000" w:themeColor="text1"/>
          </w:rPr>
          <w:t>40/23</w:t>
        </w:r>
      </w:hyperlink>
      <w:r w:rsidRPr="00CB651D">
        <w:rPr>
          <w:color w:val="000000" w:themeColor="text1"/>
          <w:sz w:val="20"/>
          <w:szCs w:val="20"/>
        </w:rPr>
        <w:t xml:space="preserve">; v nadaljnjem besedilu: ZČmIS-1) vodi evidenco o obrazcih A1, ki so bili izdani za primere napotitev iz RS na delo v druge države članice EU. V petem odstavku 25. člena ZČmIS-1 je določeno, da ZZZS podatke, ki jih vodi na podlagi tega zakona, brezplačno posreduje ministrstvu, pristojnemu za delo, FURS, Zavodu, Inšpektoratu Republike Slovenije za delo (v nadaljnjem besedilu: IRSD), Inšpektoratu </w:t>
      </w:r>
      <w:r w:rsidR="003254B7">
        <w:rPr>
          <w:color w:val="000000" w:themeColor="text1"/>
          <w:sz w:val="20"/>
          <w:szCs w:val="20"/>
        </w:rPr>
        <w:t xml:space="preserve">Republike Slovenije </w:t>
      </w:r>
      <w:r w:rsidRPr="00CB651D">
        <w:rPr>
          <w:color w:val="000000" w:themeColor="text1"/>
          <w:sz w:val="20"/>
          <w:szCs w:val="20"/>
        </w:rPr>
        <w:t>za infrastrukturo (v nadaljnjem besedilu: IRSI) in Policiji, ki jih lahko obdelujejo in uporabljajo samo za izvajanje njihovih zakonskih pooblastil v okviru nadzora iz 26. člena tega zakona in nadzornih in drugih ukrepov iz 27. člena tega zakona, oblikovanje registrov za namen izvrševanj nadzora iz 26. člena tega zakona in nadzornih in drugih ukrepov iz 27. člena tega zakona ter v znanstvenoraziskovalne in statistične namene. V 26. in 27. členu pa med nalogami in ukrepi v zvezi z nadzorom nad izvajanjem storitev z napotenimi delavci Zavod ni naveden kot pristojni organ. To pomeni, da za namene uporabe podatkov, kot so navedeni v ZČmIS-1, teh podatkov ne more uporabiti, izvajanje zakonskih pooblastil Zavoda pa ni navedeno med nameni, za katere le-ta lahko dobi podatke po petem odstavku 25. člena ZČmIS-1. Glede na navedeno je tako treba urediti pravno podlago za pridobitev teh podatkov, kot je predlagano.</w:t>
      </w:r>
    </w:p>
    <w:p w14:paraId="0EFD0CA3" w14:textId="77777777" w:rsidR="008F46B0" w:rsidRPr="00CB651D" w:rsidRDefault="008F46B0" w:rsidP="008F46B0">
      <w:pPr>
        <w:pStyle w:val="Alineazaodstavkom"/>
        <w:numPr>
          <w:ilvl w:val="0"/>
          <w:numId w:val="0"/>
        </w:numPr>
        <w:rPr>
          <w:color w:val="000000" w:themeColor="text1"/>
          <w:sz w:val="20"/>
          <w:szCs w:val="20"/>
        </w:rPr>
      </w:pPr>
    </w:p>
    <w:p w14:paraId="1CDA8A68"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Z drugim odstavkom 24. člena ZČmIS-1 je urejeno vodenje podatkov o določitvi pristojne zakonodaje za delavce, ki za enega delodajalca opravljajo delo v eni, dveh ali več drugih državah članicah EU. Poleg navedenega ZZZS neposredno na podlagi 78. člena osnovne Uredbe 883/2004 in 4. člena izvedbene Uredbe 987/2004 obdeluje podatke, ki jih izmenjujejo pristojni nosilci držav članic glede določitve zakonodaje, ko oseba opravlja delo v dveh ali več državah članicah EU za dva ali več delodajalcev oziroma samozaposlitev. To velja za primere, ko je glede na prebivališče osebe pristojnost za določitev zakonodaje na strani ZZZS, in za primere, ko pristojno zakonodajo določi nosilec druge države članice EU, ne glede na to, ali je določena zakonodaja RS ali druge države članice. Po vzpostavitvi enotnega evropskega informacijskega sistema EESSI za izmenjavo podatkov med nosilci socialnih zavarovanj so dostopni tudi podatki o obrazcih A1, ki jih izdajo tuji nosilci zavarovanja in se nanašajo na osebe, ki imajo v RS prebivališče ali so </w:t>
      </w:r>
      <w:r w:rsidR="00C10089" w:rsidRPr="00CB651D">
        <w:rPr>
          <w:color w:val="000000" w:themeColor="text1"/>
          <w:sz w:val="20"/>
          <w:szCs w:val="20"/>
        </w:rPr>
        <w:t xml:space="preserve">pridobile </w:t>
      </w:r>
      <w:r w:rsidRPr="00CB651D">
        <w:rPr>
          <w:color w:val="000000" w:themeColor="text1"/>
          <w:sz w:val="20"/>
          <w:szCs w:val="20"/>
        </w:rPr>
        <w:t xml:space="preserve">del pokojninske dobe v RS oziroma pri njih obstaja druga okoliščina, ki jih povezuje s sistemom obveznih socialnih zavarovanj v RS. Upravičenost do podatkov o obrazcih A1 se torej nanaša na določen krog oseb, ki so povezane s sistemom obveznih socialnih zavarovanj v RS, hkrati pa zajema le tiste podatke, ki jih ZZZS izda in o njih vodi evidenco v elektronski obliki, ali pa jih prejme v elektronski obliki od tujih nosilcev zavarovanja. </w:t>
      </w:r>
    </w:p>
    <w:p w14:paraId="06FC6C4F" w14:textId="77777777" w:rsidR="008F46B0" w:rsidRPr="00CB651D" w:rsidRDefault="008F46B0" w:rsidP="008F46B0">
      <w:pPr>
        <w:pStyle w:val="Alineazaodstavkom"/>
        <w:numPr>
          <w:ilvl w:val="0"/>
          <w:numId w:val="0"/>
        </w:numPr>
        <w:rPr>
          <w:color w:val="000000" w:themeColor="text1"/>
          <w:sz w:val="20"/>
          <w:szCs w:val="20"/>
        </w:rPr>
      </w:pPr>
    </w:p>
    <w:p w14:paraId="1CD3D2D7"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Možnost, da lahko Zavod za namen pridobitve teh podatkov od ZZZS poveže evidence, ki jih vodi po tem zakonu, z evidencami ZZZS, je dana v četrtem odstavku 12. člena ZPIZ-2 za vse podatke, ki jih Zavod pridobiva v skladu z določbami ZMEPIZ-1 in so navedeni tudi v 12. členu ZPIZ-2. Pridobivanje podatkov, ki jih ZZZS vodi v skladu z zakonom, ki ureja čezmejno izvajanje storitev, in predpisi EU, ki urejajo določitev pristojne zakonodaje v primeru napotitev in opravljanja dela oziroma dejavnosti v dveh ali več državah članicah EU, je urejeno v 2. alineji prvega odstavka 12. člena ZPIZ-2.</w:t>
      </w:r>
    </w:p>
    <w:p w14:paraId="054C482B" w14:textId="77777777" w:rsidR="008F46B0" w:rsidRPr="00CB651D" w:rsidRDefault="008F46B0" w:rsidP="008F46B0">
      <w:pPr>
        <w:pStyle w:val="Alineazaodstavkom"/>
        <w:numPr>
          <w:ilvl w:val="0"/>
          <w:numId w:val="0"/>
        </w:numPr>
        <w:rPr>
          <w:color w:val="000000" w:themeColor="text1"/>
          <w:sz w:val="20"/>
          <w:szCs w:val="20"/>
        </w:rPr>
      </w:pPr>
    </w:p>
    <w:p w14:paraId="5A7946BA"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Z novim 11.b členom zakona se ureja pravna podlaga za vodenje kontaktnih podatkov o elektronskem naslovu in mobilni telefonski številki ter podatkov o osebni elektronski identiteti in o sredstvih elektronske identifikacije. Zavod spodbuja zavarovance in uživalce pravic ter druge subjekte k brezpapirnemu poslovanju in uporabi digitalnih storitev, ki so že na voljo, ter hkrati razvija tudi nove tovrstne storitve. Namen je, da se čim več vročitev dokumentov v upravnem postopku in tudi pošiljanja drugih obvestil zunaj upravnega postopka zavarovancem in uživalcem pravic posreduje v elektronski obliki na njihove registrirane (v Centralnem registru prebivalstva) ali druge elektronske naslove.</w:t>
      </w:r>
    </w:p>
    <w:p w14:paraId="799B34BE" w14:textId="77777777" w:rsidR="008F46B0" w:rsidRPr="00CB651D" w:rsidRDefault="008F46B0" w:rsidP="008F46B0">
      <w:pPr>
        <w:pStyle w:val="Alineazaodstavkom"/>
        <w:numPr>
          <w:ilvl w:val="0"/>
          <w:numId w:val="0"/>
        </w:numPr>
        <w:rPr>
          <w:color w:val="000000" w:themeColor="text1"/>
          <w:sz w:val="20"/>
          <w:szCs w:val="20"/>
        </w:rPr>
      </w:pPr>
    </w:p>
    <w:p w14:paraId="524361CC"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Na podlagi tretjega odstavka 66. člena Zakona o splošnem upravnem postopku (Uradni list RS, št. </w:t>
      </w:r>
      <w:hyperlink r:id="rId22" w:tgtFrame="_blank" w:tooltip="Zakon o splošnem upravnem postopku (uradno prečiščeno besedilo) (ZUP-UPB2)" w:history="1">
        <w:r w:rsidRPr="00CB651D">
          <w:rPr>
            <w:color w:val="000000" w:themeColor="text1"/>
            <w:sz w:val="20"/>
            <w:szCs w:val="20"/>
          </w:rPr>
          <w:t>24/06</w:t>
        </w:r>
      </w:hyperlink>
      <w:r w:rsidRPr="00CB651D">
        <w:rPr>
          <w:color w:val="000000" w:themeColor="text1"/>
          <w:sz w:val="20"/>
          <w:szCs w:val="20"/>
        </w:rPr>
        <w:t xml:space="preserve"> - uradno prečiščeno besedilo, </w:t>
      </w:r>
      <w:hyperlink r:id="rId23" w:tgtFrame="_blank" w:tooltip="Zakon o upravnem sporu (ZUS-1)" w:history="1">
        <w:r w:rsidRPr="00CB651D">
          <w:rPr>
            <w:color w:val="000000" w:themeColor="text1"/>
            <w:sz w:val="20"/>
            <w:szCs w:val="20"/>
          </w:rPr>
          <w:t>105/06</w:t>
        </w:r>
      </w:hyperlink>
      <w:r w:rsidRPr="00CB651D">
        <w:rPr>
          <w:color w:val="000000" w:themeColor="text1"/>
          <w:sz w:val="20"/>
          <w:szCs w:val="20"/>
        </w:rPr>
        <w:t xml:space="preserve"> – ZUS-1, </w:t>
      </w:r>
      <w:hyperlink r:id="rId24" w:tgtFrame="_blank" w:tooltip="Zakon o spremembah in dopolnitvah Zakona o splošnem upravnem postopku (ZUP-E)" w:history="1">
        <w:r w:rsidRPr="00CB651D">
          <w:rPr>
            <w:color w:val="000000" w:themeColor="text1"/>
            <w:sz w:val="20"/>
            <w:szCs w:val="20"/>
          </w:rPr>
          <w:t>126/07</w:t>
        </w:r>
      </w:hyperlink>
      <w:r w:rsidRPr="00CB651D">
        <w:rPr>
          <w:color w:val="000000" w:themeColor="text1"/>
          <w:sz w:val="20"/>
          <w:szCs w:val="20"/>
        </w:rPr>
        <w:t xml:space="preserve">, </w:t>
      </w:r>
      <w:hyperlink r:id="rId25" w:tgtFrame="_blank" w:tooltip="Zakon o spremembi in dopolnitvah Zakona o splošnem upravnem postopku (ZUP-F)" w:history="1">
        <w:r w:rsidRPr="00CB651D">
          <w:rPr>
            <w:color w:val="000000" w:themeColor="text1"/>
            <w:sz w:val="20"/>
            <w:szCs w:val="20"/>
          </w:rPr>
          <w:t>65/08</w:t>
        </w:r>
      </w:hyperlink>
      <w:r w:rsidRPr="00CB651D">
        <w:rPr>
          <w:color w:val="000000" w:themeColor="text1"/>
          <w:sz w:val="20"/>
          <w:szCs w:val="20"/>
        </w:rPr>
        <w:t xml:space="preserve">, </w:t>
      </w:r>
      <w:hyperlink r:id="rId26" w:tgtFrame="_blank" w:tooltip="Zakon o spremembah in dopolnitvah Zakona o splošnem upravnem postopku (ZUP-G)" w:history="1">
        <w:r w:rsidRPr="00CB651D">
          <w:rPr>
            <w:color w:val="000000" w:themeColor="text1"/>
            <w:sz w:val="20"/>
            <w:szCs w:val="20"/>
          </w:rPr>
          <w:t>8/10</w:t>
        </w:r>
      </w:hyperlink>
      <w:r w:rsidRPr="00CB651D">
        <w:rPr>
          <w:color w:val="000000" w:themeColor="text1"/>
          <w:sz w:val="20"/>
          <w:szCs w:val="20"/>
        </w:rPr>
        <w:t xml:space="preserve">, </w:t>
      </w:r>
      <w:hyperlink r:id="rId27" w:tgtFrame="_blank" w:tooltip="Zakon o spremembah in dopolnitvi Zakona o splošnem upravnem postopku (ZUP-H)" w:history="1">
        <w:r w:rsidRPr="00CB651D">
          <w:rPr>
            <w:color w:val="000000" w:themeColor="text1"/>
            <w:sz w:val="20"/>
            <w:szCs w:val="20"/>
          </w:rPr>
          <w:t>82/13</w:t>
        </w:r>
      </w:hyperlink>
      <w:r w:rsidRPr="00CB651D">
        <w:rPr>
          <w:color w:val="000000" w:themeColor="text1"/>
          <w:sz w:val="20"/>
          <w:szCs w:val="20"/>
        </w:rPr>
        <w:t xml:space="preserve">, </w:t>
      </w:r>
      <w:hyperlink r:id="rId28" w:tgtFrame="_blank" w:tooltip="Zakon o interventnih ukrepih za omilitev posledic drugega vala epidemije COVID-19 (ZIUOPDVE)" w:history="1">
        <w:r w:rsidRPr="00CB651D">
          <w:rPr>
            <w:color w:val="000000" w:themeColor="text1"/>
            <w:sz w:val="20"/>
            <w:szCs w:val="20"/>
          </w:rPr>
          <w:t>175/20</w:t>
        </w:r>
      </w:hyperlink>
      <w:r w:rsidRPr="00CB651D">
        <w:rPr>
          <w:color w:val="000000" w:themeColor="text1"/>
          <w:sz w:val="20"/>
          <w:szCs w:val="20"/>
        </w:rPr>
        <w:t xml:space="preserve"> – ZIUOPDVE in </w:t>
      </w:r>
      <w:hyperlink r:id="rId29" w:tgtFrame="_blank" w:tooltip="Zakon o debirokratizaciji (ZDeb)" w:history="1">
        <w:r w:rsidRPr="00CB651D">
          <w:rPr>
            <w:color w:val="000000" w:themeColor="text1"/>
            <w:sz w:val="20"/>
            <w:szCs w:val="20"/>
          </w:rPr>
          <w:t>3/22</w:t>
        </w:r>
      </w:hyperlink>
      <w:r w:rsidRPr="00CB651D">
        <w:rPr>
          <w:color w:val="000000" w:themeColor="text1"/>
          <w:sz w:val="20"/>
          <w:szCs w:val="20"/>
        </w:rPr>
        <w:t xml:space="preserve"> – </w:t>
      </w:r>
      <w:proofErr w:type="spellStart"/>
      <w:r w:rsidRPr="00CB651D">
        <w:rPr>
          <w:color w:val="000000" w:themeColor="text1"/>
          <w:sz w:val="20"/>
          <w:szCs w:val="20"/>
        </w:rPr>
        <w:t>ZDeb</w:t>
      </w:r>
      <w:proofErr w:type="spellEnd"/>
      <w:r w:rsidRPr="00CB651D">
        <w:rPr>
          <w:color w:val="000000" w:themeColor="text1"/>
          <w:sz w:val="20"/>
          <w:szCs w:val="20"/>
        </w:rPr>
        <w:t xml:space="preserve">; v nadaljnjem besedilu: ZUP) organ na obrazcu vloge ali med postopkom lahko seznani vložnika, ki v registru stalnega prebivalstva ni prijavil elektronskega naslova za vročanje, da se mu dokumenti lahko vročajo v elektronski obliki in da se ga </w:t>
      </w:r>
      <w:proofErr w:type="spellStart"/>
      <w:r w:rsidRPr="00CB651D">
        <w:rPr>
          <w:color w:val="000000" w:themeColor="text1"/>
          <w:sz w:val="20"/>
          <w:szCs w:val="20"/>
        </w:rPr>
        <w:t>nezavezujoče</w:t>
      </w:r>
      <w:proofErr w:type="spellEnd"/>
      <w:r w:rsidRPr="00CB651D">
        <w:rPr>
          <w:color w:val="000000" w:themeColor="text1"/>
          <w:sz w:val="20"/>
          <w:szCs w:val="20"/>
        </w:rPr>
        <w:t xml:space="preserve"> obvešča o stanju in teku postopka, če prostovoljno sporoči naslov varnega elektronskega predala ali naslov drugega elektronskega predala in telefonsko številko mobilnega telefona. V skladu s 86. členom ZUP se dokument vroči v elektronski obliki, če fizična oseba v registru stalnega prebivalstva prijavi naslov za vročanje v elektronski obliki, in če državni organ, organ samoupravne lokalne skupnosti, nosilec javnega pooblastila, pravna ali fizična oseba, registrirana za opravljanje dejavnosti, v sodnem, poslovnem ali drugem registru prijavi elektronski naslov, kar se šteje za registriran elektronski naslov. Dokument se vroči v elektronski obliki tudi, če fizična ali pravna oseba sporoči naslov varnega elektronskega predala ali naslov drugega </w:t>
      </w:r>
      <w:r w:rsidRPr="00CB651D">
        <w:rPr>
          <w:color w:val="000000" w:themeColor="text1"/>
          <w:sz w:val="20"/>
          <w:szCs w:val="20"/>
        </w:rPr>
        <w:lastRenderedPageBreak/>
        <w:t xml:space="preserve">elektronskega predala, ki ni varen elektronski predal, kar se šteje kot drug elektronski predal. Šteje se, da je oseba sporočila naslov elektronskega predala, če je iz njega poslala vlogo. Organ na naslov elektronskega predala, s katerega je poslana vloga, ki ne vsebuje naslova elektronskega predala, pošlje obvestilo, da se dokument lahko vroča v elektronski obliki na tem naslovu, dokler fizična ali pravna oseba ne sporoči, da želi vročitev dokumenta v fizični obliki. Dokument se lahko vroči v elektronski obliki tudi, če je fizična ali pravna oseba sporočila naslov varnega elektronskega predala ali naslov drugega elektronskega predala v drugi upravni zadevi iz pristojnosti istega organa, če jo pred vročanjem seznani, da se dokumenti lahko vročajo v elektronski obliki na sporočenem naslovu, dokler ne sporoči drugače. V 86.a členu ZUP je podrobneje urejen način vročitve dokumenta v elektronski obliki. </w:t>
      </w:r>
    </w:p>
    <w:p w14:paraId="7E0BA3DA" w14:textId="77777777" w:rsidR="008F46B0" w:rsidRPr="00CB651D" w:rsidRDefault="008F46B0" w:rsidP="008F46B0">
      <w:pPr>
        <w:pStyle w:val="Alineazaodstavkom"/>
        <w:numPr>
          <w:ilvl w:val="0"/>
          <w:numId w:val="0"/>
        </w:numPr>
        <w:rPr>
          <w:color w:val="000000" w:themeColor="text1"/>
          <w:sz w:val="20"/>
          <w:szCs w:val="20"/>
        </w:rPr>
      </w:pPr>
    </w:p>
    <w:p w14:paraId="1F99CCBF"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Na podlagi 27.a člena Zakona o prijavi prebivališča (Uradni list RS, št. </w:t>
      </w:r>
      <w:hyperlink r:id="rId30" w:tgtFrame="_blank" w:tooltip="Zakon o prijavi prebivališča (ZPPreb-1)" w:history="1">
        <w:r w:rsidRPr="00CB651D">
          <w:rPr>
            <w:color w:val="000000" w:themeColor="text1"/>
            <w:sz w:val="20"/>
            <w:szCs w:val="20"/>
          </w:rPr>
          <w:t>52/16</w:t>
        </w:r>
      </w:hyperlink>
      <w:r w:rsidRPr="00CB651D">
        <w:rPr>
          <w:color w:val="000000" w:themeColor="text1"/>
          <w:sz w:val="20"/>
          <w:szCs w:val="20"/>
        </w:rPr>
        <w:t xml:space="preserve">, </w:t>
      </w:r>
      <w:hyperlink r:id="rId31" w:tgtFrame="_blank" w:tooltip="Zakon o spremembah in dopolnitvah Zakona o prijavi prebivališča (ZPPreb-1A)" w:history="1">
        <w:r w:rsidRPr="00CB651D">
          <w:rPr>
            <w:color w:val="000000" w:themeColor="text1"/>
            <w:sz w:val="20"/>
            <w:szCs w:val="20"/>
          </w:rPr>
          <w:t>36/21</w:t>
        </w:r>
      </w:hyperlink>
      <w:r w:rsidRPr="00CB651D">
        <w:rPr>
          <w:color w:val="000000" w:themeColor="text1"/>
          <w:sz w:val="20"/>
          <w:szCs w:val="20"/>
        </w:rPr>
        <w:t xml:space="preserve">, </w:t>
      </w:r>
      <w:hyperlink r:id="rId32" w:tgtFrame="_blank" w:tooltip="Zakon o debirokratizaciji (ZDeb)" w:history="1">
        <w:r w:rsidRPr="00CB651D">
          <w:rPr>
            <w:color w:val="000000" w:themeColor="text1"/>
            <w:sz w:val="20"/>
            <w:szCs w:val="20"/>
          </w:rPr>
          <w:t>3/22</w:t>
        </w:r>
      </w:hyperlink>
      <w:r w:rsidRPr="00CB651D">
        <w:rPr>
          <w:color w:val="000000" w:themeColor="text1"/>
          <w:sz w:val="20"/>
          <w:szCs w:val="20"/>
        </w:rPr>
        <w:t xml:space="preserve"> – </w:t>
      </w:r>
      <w:proofErr w:type="spellStart"/>
      <w:r w:rsidRPr="00CB651D">
        <w:rPr>
          <w:color w:val="000000" w:themeColor="text1"/>
          <w:sz w:val="20"/>
          <w:szCs w:val="20"/>
        </w:rPr>
        <w:t>ZDeb</w:t>
      </w:r>
      <w:proofErr w:type="spellEnd"/>
      <w:r w:rsidRPr="00CB651D">
        <w:rPr>
          <w:color w:val="000000" w:themeColor="text1"/>
          <w:sz w:val="20"/>
          <w:szCs w:val="20"/>
        </w:rPr>
        <w:t xml:space="preserve"> in </w:t>
      </w:r>
      <w:hyperlink r:id="rId33" w:tgtFrame="_blank" w:tooltip="Zakon o ukrepih za optimizacijo določenih postopkov na upravnih enotah (ZUOPUE)" w:history="1">
        <w:r w:rsidRPr="00CB651D">
          <w:rPr>
            <w:color w:val="000000" w:themeColor="text1"/>
            <w:sz w:val="20"/>
            <w:szCs w:val="20"/>
          </w:rPr>
          <w:t>62/24</w:t>
        </w:r>
      </w:hyperlink>
      <w:r w:rsidRPr="00CB651D">
        <w:rPr>
          <w:color w:val="000000" w:themeColor="text1"/>
          <w:sz w:val="20"/>
          <w:szCs w:val="20"/>
        </w:rPr>
        <w:t xml:space="preserve"> – ZUOPUE; v nadaljnjem besedilu: ZPPreb-1) lahko poslovno sposoben posameznik pristojnemu organu sporoči svoj elektronski naslov za vročanje in kontaktno številko mobilnega telefona ob prijavi stalnega prebivališča na podlagi 7. člena ZPPreb-1 in ob prijavi začasnega prebivališča na podlagi 13. člena ZPPreb-1. Posameznik s tem soglaša, da komunikacija ali vročanje med njim in uporabniki registra stalnega prebivalstva oziroma uporabniki centralnega registra prebivalstva iz zakona, ki ureja centralni register prebivalstva, v zvezi s postopki, ki jih ti uporabniki vodijo, poteka tudi prek elektronskega naslova za vročanje ali kontaktne številke mobilnega telefona. Zavod ima v 12. členu ZPIZ-2 pravno podlago za pridobivanje in uporabo podatkov, ki jih vsebuje CRP, med njimi tudi za pridobivanje podatka o registriranem elektronskem naslovu za vročanje z vsemi pripadajočimi podatki po določbah ZPPreb-1, vendar velika večina oseb, ki jim je po določbah ZUP mogoče vročiti dokumente na drug elektronski naslov, tega naslova ni registrirala v CRP. </w:t>
      </w:r>
    </w:p>
    <w:p w14:paraId="6A507A40" w14:textId="77777777" w:rsidR="008F46B0" w:rsidRPr="00CB651D" w:rsidRDefault="008F46B0" w:rsidP="008F46B0">
      <w:pPr>
        <w:pStyle w:val="Alineazaodstavkom"/>
        <w:numPr>
          <w:ilvl w:val="0"/>
          <w:numId w:val="0"/>
        </w:numPr>
        <w:rPr>
          <w:color w:val="000000" w:themeColor="text1"/>
          <w:sz w:val="20"/>
          <w:szCs w:val="20"/>
        </w:rPr>
      </w:pPr>
    </w:p>
    <w:p w14:paraId="2C6ED24D"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Sporočanje podatka o elektronskem naslovu za posameznika ni obvezno, saj te obveznosti veljavna zakonodaja ne ureja, podatki v javnem sektorju pa se lahko za izvajanje javnih pooblastil organa obdelujejo (zbirajo, vodijo in uporabljajo) le, če tako določa zakon. Zato je treba upoštevati določbe Zakona o varstvu osebnih podatkov (Uradni list RS, št. </w:t>
      </w:r>
      <w:hyperlink r:id="rId34" w:tgtFrame="_blank" w:tooltip="Zakon o varstvu osebnih podatkov (ZVOP-2)" w:history="1">
        <w:r w:rsidRPr="00CB651D">
          <w:rPr>
            <w:color w:val="000000" w:themeColor="text1"/>
            <w:sz w:val="20"/>
            <w:szCs w:val="20"/>
          </w:rPr>
          <w:t>163/22</w:t>
        </w:r>
      </w:hyperlink>
      <w:r w:rsidRPr="00CB651D">
        <w:rPr>
          <w:color w:val="000000" w:themeColor="text1"/>
          <w:sz w:val="20"/>
          <w:szCs w:val="20"/>
        </w:rPr>
        <w:t xml:space="preserve">; v nadaljnjem besedilu: ZVOP-2) in Splošne uredbe o varstvu podatkov ter z zakonom urediti možnost zbiranja, vodenja in uporabe teh podatkov s privolitvijo posameznika. Po tretjem odstavku 6. člena ZVOP-2 se v javnem sektorju lahko v skladu s prvim odstavkom tega člena obdelujejo osebni podatki posameznika, ki je dal privolitev za obdelavo svojih osebnih podatkov za enega ali več določenih namenov, če tako možnost določa zakon, sicer pa na podlagi privolitve, če ne gre za izvrševanje zakonskih pristojnosti, nalog ali oblastnih obveznosti javnega sektorja. Privolitev glede obdelave podatka o elektronskem naslovu je sicer že urejena v 86. člen ZUP, vendar to velja le za komunikacijo s stranko in vročanje dokumentov v upravnem postopku. </w:t>
      </w:r>
    </w:p>
    <w:p w14:paraId="3286A0C6" w14:textId="77777777" w:rsidR="008F46B0" w:rsidRPr="00CB651D" w:rsidRDefault="008F46B0" w:rsidP="008F46B0">
      <w:pPr>
        <w:pStyle w:val="Alineazaodstavkom"/>
        <w:numPr>
          <w:ilvl w:val="0"/>
          <w:numId w:val="0"/>
        </w:numPr>
        <w:rPr>
          <w:color w:val="000000" w:themeColor="text1"/>
          <w:sz w:val="20"/>
          <w:szCs w:val="20"/>
        </w:rPr>
      </w:pPr>
    </w:p>
    <w:p w14:paraId="71D2ACBC" w14:textId="2156A6EA"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novem 11.b členu zakona je tako na enem mestu urejena obdelava podatka o elektronskem naslovu in mobilni telefonski številki tako, da so upoštevane zahteve veljavne zakonodaje o varstvu osebnih podatkov. Določen je krog oseb, o katerih se ti podatki zbirajo (o vseh subjektih iz 5. člena ZMEPIZ-1 in njihovih zastopnikih in pooblaščencih ter o vseh osebah, ki se jim poleg subjektov iz 5. člena ZMEPIZ-1 dodeli 10-mestna ID številka subjekta v skladu z </w:t>
      </w:r>
      <w:r w:rsidR="003254B7">
        <w:rPr>
          <w:color w:val="000000" w:themeColor="text1"/>
          <w:sz w:val="20"/>
          <w:szCs w:val="20"/>
        </w:rPr>
        <w:t>drugim</w:t>
      </w:r>
      <w:r w:rsidRPr="00CB651D">
        <w:rPr>
          <w:color w:val="000000" w:themeColor="text1"/>
          <w:sz w:val="20"/>
          <w:szCs w:val="20"/>
        </w:rPr>
        <w:t xml:space="preserve"> odstavkom 25. člena ZMEPIZ-1), način pridobivanja podatkov (od subjekta, na katerega se nanašajo, od njegovega zastopnika in pooblaščenca ter iz uradnih evidenc), dopustna privolitev osebe za zbiranje in obdelavo teh podatkov, možnost preklica privolitve in strogo omejeni nameni uporabe. Omogočeno je tudi, da Zavod uporablja kontaktne podatke, ki jih je pravna ali fizična oseba posredovala drugemu organu. Tak primer so kontaktni podatki, ki so sporočeni v obračunu davčnega odtegljaja, v katerem so sporočeni tudi podatki o osnovah za potrebe pokojninskega in invalidskega zavarovanja in kjer sta Zavod in FURS skupna upravljavca teh podatkov. Za podatke, ki se obdelujejo po novem 11.b členu zakona, veljajo določbe o hrambi, kot veljajo tudi za vse druge podatke po zakonu. V 98. členu zakona je določeno, da Zavod za posameznega zavarovanca dokumente, ki vsebujejo podatke, potrebne za uvedbo in vodenje matične evidence, hrani kot arhivsko gradivo. V 101. členu tega zakona pa je določeno, da se zbirke podatkov matične evidence hranijo trajno.</w:t>
      </w:r>
    </w:p>
    <w:p w14:paraId="3A399C36" w14:textId="77777777" w:rsidR="008F46B0" w:rsidRPr="00CB651D" w:rsidRDefault="008F46B0" w:rsidP="008F46B0">
      <w:pPr>
        <w:pStyle w:val="Alineazaodstavkom"/>
        <w:numPr>
          <w:ilvl w:val="0"/>
          <w:numId w:val="0"/>
        </w:numPr>
        <w:rPr>
          <w:color w:val="000000" w:themeColor="text1"/>
          <w:sz w:val="20"/>
          <w:szCs w:val="20"/>
        </w:rPr>
      </w:pPr>
    </w:p>
    <w:p w14:paraId="4F2A9D75" w14:textId="77777777"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5. členu</w:t>
      </w:r>
    </w:p>
    <w:p w14:paraId="30E7632D" w14:textId="77777777" w:rsidR="008F46B0" w:rsidRPr="00CB651D" w:rsidRDefault="008F46B0" w:rsidP="008F46B0">
      <w:pPr>
        <w:pStyle w:val="Alineazaodstavkom"/>
        <w:numPr>
          <w:ilvl w:val="0"/>
          <w:numId w:val="0"/>
        </w:numPr>
        <w:rPr>
          <w:color w:val="000000" w:themeColor="text1"/>
          <w:sz w:val="20"/>
          <w:szCs w:val="20"/>
        </w:rPr>
      </w:pPr>
    </w:p>
    <w:p w14:paraId="37D48EBD"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S spremenjenim 18. členom zakona se določba uskladi z ZPIZ-2, na podlagi katerega lahko zavarovanec, ki je obvezno vključen v obvezno zavarovanje s polnim delovnim oziroma zavarovalnim časom in izpolnjuje pogoje za pridobitev pravice do starostne pokojnine, uveljavi pravico do izplačila dela pokojnine v višini 40% starostne pokojnine. 40% pokojnine se lahko skupno izplačuje največ za tri </w:t>
      </w:r>
      <w:r w:rsidRPr="00CB651D">
        <w:rPr>
          <w:color w:val="000000" w:themeColor="text1"/>
          <w:sz w:val="20"/>
          <w:szCs w:val="20"/>
        </w:rPr>
        <w:lastRenderedPageBreak/>
        <w:t>leta nadaljnje vključenosti v obvezno pokojninsko in invalidsko zavarovanje za polni delovni oziroma zavarovalni čas. Po poteku navedenega obdobja se zavarovancu izplačuje 20% starostne pokojnine, ki je bila osnova za odmero 40% starostne pokojnine z uskladitvami, če je še naprej vključen v obvezno zavarovanje za polni delovni oziroma zavarovalni čas.</w:t>
      </w:r>
    </w:p>
    <w:p w14:paraId="7074B6E2" w14:textId="77777777" w:rsidR="008F46B0" w:rsidRPr="00CB651D" w:rsidRDefault="008F46B0" w:rsidP="008F46B0">
      <w:pPr>
        <w:pStyle w:val="Alineazaodstavkom"/>
        <w:numPr>
          <w:ilvl w:val="0"/>
          <w:numId w:val="0"/>
        </w:numPr>
        <w:rPr>
          <w:color w:val="000000" w:themeColor="text1"/>
          <w:sz w:val="20"/>
          <w:szCs w:val="20"/>
        </w:rPr>
      </w:pPr>
    </w:p>
    <w:p w14:paraId="4898EE38" w14:textId="77777777"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6. členu</w:t>
      </w:r>
    </w:p>
    <w:p w14:paraId="2DF7A666" w14:textId="77777777" w:rsidR="008F46B0" w:rsidRPr="00CB651D" w:rsidRDefault="008F46B0" w:rsidP="008F46B0">
      <w:pPr>
        <w:pStyle w:val="Alineazaodstavkom"/>
        <w:numPr>
          <w:ilvl w:val="0"/>
          <w:numId w:val="0"/>
        </w:numPr>
        <w:rPr>
          <w:color w:val="000000" w:themeColor="text1"/>
          <w:sz w:val="20"/>
          <w:szCs w:val="20"/>
        </w:rPr>
      </w:pPr>
    </w:p>
    <w:p w14:paraId="10B7588C"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Sprememba naslova v 20. členu bolj natančno opredeljuje področje, v okviru katerega nastanejo in se vodijo evidence o okoliščinah in ugotovitvah, kadar invalidska komisija Zavoda poda izvedensko mnenje. Pravice iz invalidskega zavarovanja se sicer pridobijo na podlagi podanega izvedenskega mnenja, ko je ugotovljena invalidnost v skladu z določbami ZPIZ-2, toda oseba mora hkrati izpolnjevati tudi druge pogoje, ne le pogoja nastanka invalidnosti. Evidenca mora torej obsegati tudi podatke iz odločb o pravicah, vključno z odločbami, ko zaradi neizpolnjevanja drugih pogojev niso priznane pravice iz invalidskega zavarovanja. Poleg tega se postopki vodijo za primere, ko invalidnost ni ugotovljena (izdano je negativno izvedensko mnenje) in tudi ko ne gre za ugotavljanje invalidnosti, temveč se ugotavljajo dejstva, pomembna za izvajanje drugih predpisov (stopnja telesne okvare za pridobitev določenih pravic po drugih predpisih ali mnenje o zdravstveni sposobnosti družinskega pomočnika ipd.). Evidenca o izdanih izvedenskih mnenjih mora obsegati vse podatke, ki se pri tem pridobijo ali nastanejo.</w:t>
      </w:r>
    </w:p>
    <w:p w14:paraId="64CC9CE4" w14:textId="77777777" w:rsidR="008F46B0" w:rsidRPr="00CB651D" w:rsidRDefault="008F46B0" w:rsidP="008F46B0">
      <w:pPr>
        <w:pStyle w:val="Alineazaodstavkom"/>
        <w:numPr>
          <w:ilvl w:val="0"/>
          <w:numId w:val="0"/>
        </w:numPr>
        <w:rPr>
          <w:color w:val="000000" w:themeColor="text1"/>
          <w:sz w:val="20"/>
          <w:szCs w:val="20"/>
        </w:rPr>
      </w:pPr>
    </w:p>
    <w:p w14:paraId="18ABD336"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Evidenca priznanih pravic iz invalidskega zavarovanja, definirana v drugem odstavku, vsebuje vse primere priznanih pravic iz invalidskega zavarovanja, poleg tega pa tudi primere, ko je ugotovljena invalidnost v skladu z določbami ZPIZ-2, vendar zaradi neizpolnjevanja drugih pogojev pravice iz invalidskega zavarovanja niso priznane (iz izvedenskega mnenja izhaja, da je pri zavarovancu invalidnost podana, pravica pa ni priznana, ker zavarovanec ne izpolnjuje pogojev gostote pokojninske dobe po 42. členu ZPIZ-2 ali pretežnosti zavarovanja za širši obseg pravic po 397. členu ZPIZ-2). </w:t>
      </w:r>
    </w:p>
    <w:p w14:paraId="12D2862D" w14:textId="77777777" w:rsidR="008F46B0" w:rsidRPr="00CB651D" w:rsidRDefault="008F46B0" w:rsidP="008F46B0">
      <w:pPr>
        <w:pStyle w:val="Alineazaodstavkom"/>
        <w:numPr>
          <w:ilvl w:val="0"/>
          <w:numId w:val="0"/>
        </w:numPr>
        <w:rPr>
          <w:color w:val="000000" w:themeColor="text1"/>
          <w:sz w:val="20"/>
          <w:szCs w:val="20"/>
        </w:rPr>
      </w:pPr>
    </w:p>
    <w:p w14:paraId="317231BC" w14:textId="144E1F39"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Pridobitev podatkov o prijavi nezgode pri delu oziroma prijav poškodb pri delu ali poklicnih bolezni, ki jih izvedenski organ potrebuje pri ugotavljanju vzroka za nastanek invalidnosti in telesnih okvar</w:t>
      </w:r>
      <w:r w:rsidR="003254B7">
        <w:rPr>
          <w:color w:val="000000" w:themeColor="text1"/>
          <w:sz w:val="20"/>
          <w:szCs w:val="20"/>
        </w:rPr>
        <w:t xml:space="preserve"> </w:t>
      </w:r>
      <w:r w:rsidRPr="00CB651D">
        <w:rPr>
          <w:color w:val="000000" w:themeColor="text1"/>
          <w:sz w:val="20"/>
          <w:szCs w:val="20"/>
        </w:rPr>
        <w:t xml:space="preserve">ter Zavod pri odločanju o priznavanju pravic iz invalidskega zavarovanja, invalidnine za telesno okvaro ali priznanju pravic po umrlem zavarovancu, ki so posledica poškodbe pri delu, je urejena v 12. členu ZPIZ-2, spremenjenem z novelo ZPIZ-2N. V tretjem odstavku predlaganega 20. člena ZMEPIZ-1 pa je izrecno podana še pravna podlaga za hrambo pridobljenih podatkov v evidenci o podanih izvedenskih mnenjih. Z navedenimi pravnimi podlagami Zavod pridobi pravico do pridobitve dokumenta, ki je v elektronski obliki namenjen delodajalcem v sistemu za podporo podjetjem (SPOT) oziroma nekdanjem sistemu e-VEM. Zavarovanec in osebni zdravnik sta na ta način razbremenjena dolžnosti predlaganja potrebnih dokazil v določenih postopkih pri Zavodu. </w:t>
      </w:r>
    </w:p>
    <w:p w14:paraId="04EAB46B" w14:textId="77777777" w:rsidR="008F46B0" w:rsidRPr="00CB651D" w:rsidRDefault="008F46B0" w:rsidP="008F46B0">
      <w:pPr>
        <w:pStyle w:val="Alineazaodstavkom"/>
        <w:numPr>
          <w:ilvl w:val="0"/>
          <w:numId w:val="0"/>
        </w:numPr>
        <w:rPr>
          <w:color w:val="000000" w:themeColor="text1"/>
          <w:sz w:val="20"/>
          <w:szCs w:val="20"/>
        </w:rPr>
      </w:pPr>
    </w:p>
    <w:p w14:paraId="3B182C69" w14:textId="14109ABC"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Prijava nezgode oziroma poškodbe pri delu ali poklicne bolezni temelji na določbah Zakona o varnosti in zdravju pri delu (Uradni list RS, št. 43/11), po katerem so delodajalci dolžni prijaviti nezgodo pri delu na predpisanem obrazcu, prijave pa prejme IRSD in o njih vodi evidenco. Upravljavec evidenc o prijavah nezgod pri delu s smrtnim izidom oziroma nezgod, zaradi katerih je delavec nezmožen za delo več kot tri delovne dni, kolektivnih nezgod, nevarnih pojavov in ugotovljenih poklicnih bolezni je IRSD. </w:t>
      </w:r>
    </w:p>
    <w:p w14:paraId="296C932F" w14:textId="77777777" w:rsidR="008F46B0" w:rsidRPr="00CB651D" w:rsidRDefault="008F46B0" w:rsidP="008F46B0">
      <w:pPr>
        <w:pStyle w:val="Alineazaodstavkom"/>
        <w:numPr>
          <w:ilvl w:val="0"/>
          <w:numId w:val="0"/>
        </w:numPr>
        <w:rPr>
          <w:color w:val="000000" w:themeColor="text1"/>
          <w:sz w:val="20"/>
          <w:szCs w:val="20"/>
        </w:rPr>
      </w:pPr>
    </w:p>
    <w:p w14:paraId="45574026"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Zakon o zbirkah podatkov s področja zdravstvenega varstva (Uradni list RS, št. 65/00, 47/15, 31/18, 152/20 – ZZUOOP, 175/20 – ZIUOPDVE, 203/20 – ZIUPOPDVE, 112/21 – ZNUPZ, 196/21 – </w:t>
      </w:r>
      <w:proofErr w:type="spellStart"/>
      <w:r w:rsidRPr="00CB651D">
        <w:rPr>
          <w:color w:val="000000" w:themeColor="text1"/>
          <w:sz w:val="20"/>
          <w:szCs w:val="20"/>
        </w:rPr>
        <w:t>ZDOsk</w:t>
      </w:r>
      <w:proofErr w:type="spellEnd"/>
      <w:r w:rsidRPr="00CB651D">
        <w:rPr>
          <w:color w:val="000000" w:themeColor="text1"/>
          <w:sz w:val="20"/>
          <w:szCs w:val="20"/>
        </w:rPr>
        <w:t>, 206/21 – ZDUPŠOP, 141/22 – ZNUNBZ, 18/23 – ZDU-1O in 84/23 – ZDOsk-1; v nadaljnjem besedilu: ZZPPZ) določa, da je upravljavec zbirk podatkov s področja zdravstvenega varstva Nacionalni inštitut za javno zdravje (v nadaljnjem besedilu: NIJZ) in ostali izvajalci zdravstvene dejavnosti (izvajalci) v RS. Vrste zbirk podatkov, katerih upravljavec je NIJZ in izvajalci, njihova vsebina in način pridobivanja ter obdelovanje osebnih podatkov so opredeljene v 4. in 5. členu ZZPPZ. Če bo za sprejem in vodenje podatkov iz prijav nezgod in poškodb pri delu kdaj kasneje pooblaščen ali z zakonom določen drug organ, bo Zavod te podatke pridobil neposredno od organa, ki bo najbližje izvoru podatkov.</w:t>
      </w:r>
    </w:p>
    <w:p w14:paraId="3F44D5FC" w14:textId="77777777" w:rsidR="008F46B0" w:rsidRPr="00CB651D" w:rsidRDefault="008F46B0" w:rsidP="008F46B0">
      <w:pPr>
        <w:pStyle w:val="Alineazaodstavkom"/>
        <w:numPr>
          <w:ilvl w:val="0"/>
          <w:numId w:val="0"/>
        </w:numPr>
        <w:rPr>
          <w:color w:val="000000" w:themeColor="text1"/>
          <w:sz w:val="20"/>
          <w:szCs w:val="20"/>
        </w:rPr>
      </w:pPr>
    </w:p>
    <w:p w14:paraId="4ED1F8C4"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Poleg drugih ustanov, ki so tudi upravičene do podatkov iz prijav nezgod/poškodb pri delu, je prijava nezgode in poškodbe pri delu ter poklicne bolezni pomembna tudi za vodenje in odločanje v postopkih priznanja in varstva pravic iz invalidskega zavarovanja, invalidnine za telesno okvaro in pravic po umrlem zavarovancu. </w:t>
      </w:r>
    </w:p>
    <w:p w14:paraId="68415756" w14:textId="77777777" w:rsidR="008F46B0" w:rsidRPr="00CB651D" w:rsidRDefault="008F46B0" w:rsidP="008F46B0">
      <w:pPr>
        <w:pStyle w:val="Alineazaodstavkom"/>
        <w:numPr>
          <w:ilvl w:val="0"/>
          <w:numId w:val="0"/>
        </w:numPr>
        <w:rPr>
          <w:color w:val="000000" w:themeColor="text1"/>
          <w:sz w:val="20"/>
          <w:szCs w:val="20"/>
        </w:rPr>
      </w:pPr>
    </w:p>
    <w:p w14:paraId="2DC059CE"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lastRenderedPageBreak/>
        <w:t xml:space="preserve">Do sedaj je prijavo nezgode/poškodbe pri delu v postopkih uveljavljanja pravic iz invalidskega zavarovanja praviloma predložil zavarovančev osebni zdravnik skupaj s predlogom za uvedbo postopka za uveljavljanje pravic iz invalidskega zavarovanja ali jo je na poziv strokovnega delavca Zavoda predložil zavarovanec sam. V postopkih ocene telesnih okvar in odmere pravic po umrlem zavarovancu je to dolžnost upravičenca ali njegovega zakonitega zastopnika oziroma pooblaščenca. </w:t>
      </w:r>
    </w:p>
    <w:p w14:paraId="47420C53" w14:textId="77777777" w:rsidR="008F46B0" w:rsidRPr="00CB651D" w:rsidRDefault="008F46B0" w:rsidP="008F46B0">
      <w:pPr>
        <w:pStyle w:val="Alineazaodstavkom"/>
        <w:numPr>
          <w:ilvl w:val="0"/>
          <w:numId w:val="0"/>
        </w:numPr>
        <w:rPr>
          <w:color w:val="000000" w:themeColor="text1"/>
          <w:sz w:val="20"/>
          <w:szCs w:val="20"/>
        </w:rPr>
      </w:pPr>
    </w:p>
    <w:p w14:paraId="4BDFB9D9" w14:textId="77777777"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7. členu</w:t>
      </w:r>
    </w:p>
    <w:p w14:paraId="60E990AC" w14:textId="77777777" w:rsidR="008F46B0" w:rsidRPr="00CB651D" w:rsidRDefault="008F46B0" w:rsidP="008F46B0">
      <w:pPr>
        <w:pStyle w:val="Alineazaodstavkom"/>
        <w:numPr>
          <w:ilvl w:val="0"/>
          <w:numId w:val="0"/>
        </w:numPr>
        <w:rPr>
          <w:color w:val="000000" w:themeColor="text1"/>
          <w:sz w:val="20"/>
          <w:szCs w:val="20"/>
        </w:rPr>
      </w:pPr>
    </w:p>
    <w:p w14:paraId="0C9AB099"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spremenjenem 29. členu zakona je upoštevana določba tretjega odstavka spremenjenega 40. člena zakona, s katero je po spremembi predvideno evidentiranje obdobja zavarovanja zavarovancev iz 18. člena ZPIZ-2 z obrazcem M-7 kot pozneje ugotovljena pokojninska doba (glej obrazložitev k 14. členu tega zakona). Za zavarovance, ki v okviru kakšnega drugega pravnega razmerja opravljajo delo oziroma so zavarovani na podlagi 18. člena ZPIZ-2, Zavod v skladu petim do enajstim odstavkom 130. člena ZPIZ-2 ugotovi obdobje zavarovanja na podlagi skupnega letnega zneska vseh prejemkov iz drugih pravnih razmerij, ki jih je prejel zavarovanec iz 18. ZPIZ-2 in od katerih so bili plačani prispevki. Trajanje zavarovalne dobe pa izračuna tako, da se zavarovancu prizna po en mesec zavarovalne dobe za vsakih doseženih 60 % povprečne mesečne plače iz leta, za katero se opravi izračun, vendar največ 12 mesecev za posamezno koledarsko leto. </w:t>
      </w:r>
      <w:r w:rsidR="00C10089" w:rsidRPr="00CB651D">
        <w:rPr>
          <w:color w:val="000000" w:themeColor="text1"/>
          <w:sz w:val="20"/>
          <w:szCs w:val="20"/>
        </w:rPr>
        <w:t>Zavod n</w:t>
      </w:r>
      <w:r w:rsidRPr="00CB651D">
        <w:rPr>
          <w:color w:val="000000" w:themeColor="text1"/>
          <w:sz w:val="20"/>
          <w:szCs w:val="20"/>
        </w:rPr>
        <w:t xml:space="preserve">avedene podatke kot obdobje zavarovanja v matično evidenco zavarovancev vnese z obrazcem M-7, s tem pa se razširi krog primerov, za katere se podatki o pokojninski dobi v matično evidenco zavarovancev ne vnašajo na podlagi prijav v zavarovanje preko prijavno-odjavne službe ZZZS, temveč so neposredno vneseni v evidence Zavoda. </w:t>
      </w:r>
    </w:p>
    <w:p w14:paraId="25759BC6" w14:textId="77777777" w:rsidR="008F46B0" w:rsidRPr="00CB651D" w:rsidRDefault="008F46B0" w:rsidP="008F46B0">
      <w:pPr>
        <w:pStyle w:val="Alineazaodstavkom"/>
        <w:numPr>
          <w:ilvl w:val="0"/>
          <w:numId w:val="0"/>
        </w:numPr>
        <w:rPr>
          <w:color w:val="000000" w:themeColor="text1"/>
          <w:sz w:val="20"/>
          <w:szCs w:val="20"/>
        </w:rPr>
      </w:pPr>
    </w:p>
    <w:p w14:paraId="2BE5CBA1" w14:textId="65D1BF12"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201ED9" w:rsidRPr="00CB651D">
        <w:rPr>
          <w:b/>
          <w:color w:val="000000" w:themeColor="text1"/>
          <w:sz w:val="20"/>
          <w:szCs w:val="20"/>
        </w:rPr>
        <w:t>8.</w:t>
      </w:r>
      <w:r w:rsidRPr="00CB651D">
        <w:rPr>
          <w:b/>
          <w:color w:val="000000" w:themeColor="text1"/>
          <w:sz w:val="20"/>
          <w:szCs w:val="20"/>
        </w:rPr>
        <w:t xml:space="preserve"> členu</w:t>
      </w:r>
    </w:p>
    <w:p w14:paraId="29C1AB05" w14:textId="77777777" w:rsidR="008F46B0" w:rsidRPr="00CB651D" w:rsidRDefault="008F46B0" w:rsidP="008F46B0">
      <w:pPr>
        <w:pStyle w:val="Alineazaodstavkom"/>
        <w:numPr>
          <w:ilvl w:val="0"/>
          <w:numId w:val="0"/>
        </w:numPr>
        <w:rPr>
          <w:color w:val="000000" w:themeColor="text1"/>
          <w:sz w:val="20"/>
          <w:szCs w:val="20"/>
        </w:rPr>
      </w:pPr>
    </w:p>
    <w:p w14:paraId="05CA95E5"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S spremenjenim 31. členom zakona se v prvem in drugem odstavku ločeno navedejo zavezanci, ki imajo v 32. do 44. členu ZMEPIZ-1 različne obveznosti poročanja podatkov za določene vrste zavarovancev. V ZMEPIZ-1 sta opredeljeni dve vrsti zavezancev, in sicer zavezanci za prijavo, odjavo in prijavo sprememb zavarovanja (zavezanci za prijavo) ter zavezanci za prijavo podatkov o osnovah (zavezanci za prijavo o osnovah). Za vsakega zavarovanca je treba sporočiti obe vrsti podatkov, vendar za posamezno vrsto zavarovancev poročanje teh podatkov ni naloženo istemu zavezancu. Z ločeno navedbo zavezancev za posamezne vrste prijav je določba jasnejša in ne ustvarja dvomov o tem, kakšne obveznosti ima za zavarovanca kateri od zavezancev. Dosedanji drugi odstavek, ki se ne spreminja, postane tretji odstavek.</w:t>
      </w:r>
    </w:p>
    <w:p w14:paraId="47E512B6" w14:textId="77777777" w:rsidR="008F46B0" w:rsidRPr="00CB651D" w:rsidRDefault="008F46B0" w:rsidP="008F46B0">
      <w:pPr>
        <w:pStyle w:val="Alineazaodstavkom"/>
        <w:numPr>
          <w:ilvl w:val="0"/>
          <w:numId w:val="0"/>
        </w:numPr>
        <w:rPr>
          <w:color w:val="000000" w:themeColor="text1"/>
          <w:sz w:val="20"/>
          <w:szCs w:val="20"/>
        </w:rPr>
      </w:pPr>
    </w:p>
    <w:p w14:paraId="3A0BA383" w14:textId="3A9C1152"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201ED9" w:rsidRPr="00CB651D">
        <w:rPr>
          <w:b/>
          <w:color w:val="000000" w:themeColor="text1"/>
          <w:sz w:val="20"/>
          <w:szCs w:val="20"/>
        </w:rPr>
        <w:t>9</w:t>
      </w:r>
      <w:r w:rsidRPr="00CB651D">
        <w:rPr>
          <w:b/>
          <w:color w:val="000000" w:themeColor="text1"/>
          <w:sz w:val="20"/>
          <w:szCs w:val="20"/>
        </w:rPr>
        <w:t>. členu</w:t>
      </w:r>
    </w:p>
    <w:p w14:paraId="17A34266" w14:textId="77777777" w:rsidR="00201ED9" w:rsidRPr="00CB651D" w:rsidRDefault="00201ED9" w:rsidP="008F46B0">
      <w:pPr>
        <w:pStyle w:val="Alineazaodstavkom"/>
        <w:numPr>
          <w:ilvl w:val="0"/>
          <w:numId w:val="0"/>
        </w:numPr>
        <w:rPr>
          <w:color w:val="000000" w:themeColor="text1"/>
          <w:sz w:val="20"/>
          <w:szCs w:val="20"/>
        </w:rPr>
      </w:pPr>
    </w:p>
    <w:p w14:paraId="37C3259D" w14:textId="42D5A8CA" w:rsidR="00201ED9" w:rsidRPr="00CB651D" w:rsidRDefault="00201ED9" w:rsidP="008F46B0">
      <w:pPr>
        <w:pStyle w:val="Alineazaodstavkom"/>
        <w:numPr>
          <w:ilvl w:val="0"/>
          <w:numId w:val="0"/>
        </w:numPr>
        <w:rPr>
          <w:color w:val="000000" w:themeColor="text1"/>
          <w:sz w:val="20"/>
          <w:szCs w:val="20"/>
        </w:rPr>
      </w:pPr>
      <w:r w:rsidRPr="00CB651D">
        <w:rPr>
          <w:color w:val="000000" w:themeColor="text1"/>
          <w:sz w:val="20"/>
          <w:szCs w:val="20"/>
        </w:rPr>
        <w:t>Sprememba drugega odstavka 32. člena zakona prinaša le opredelitev pojma »obračun davčnega odtegljaja« - to je obračun davčnega odtegljaja, ki ga v skladu z zakonom, ki ureja davčni postopek, predpiše minister pristojen za finance. Ta pojem se uporablja tudi v nadaljnjih členih zakona, ki se spreminjajo in urejajo enako obveznost predložitve obračuna davčnega odtegljaja tudi za zavezance, ki niso delodajalci zavarovancem, za katere izplačujejo prejemke in plačujejo prispevke.</w:t>
      </w:r>
    </w:p>
    <w:p w14:paraId="4CE804A0" w14:textId="77777777" w:rsidR="00201ED9" w:rsidRPr="00CB651D" w:rsidRDefault="00201ED9" w:rsidP="008F46B0">
      <w:pPr>
        <w:pStyle w:val="Alineazaodstavkom"/>
        <w:numPr>
          <w:ilvl w:val="0"/>
          <w:numId w:val="0"/>
        </w:numPr>
        <w:rPr>
          <w:color w:val="000000" w:themeColor="text1"/>
          <w:sz w:val="20"/>
          <w:szCs w:val="20"/>
        </w:rPr>
      </w:pPr>
    </w:p>
    <w:p w14:paraId="109A4CA5" w14:textId="7705BA7D"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Dopolnitev v novem petem odstavku 32. člena zakona ureja primere izplačil zavarovancem iz pravnih razmerij, na podlagi katerih zavarovanec v določenem obdobju ni zavarovan, mu pa po veljavnih predpisih pripadajo za to obdobje in se štejejo v osnovo za plačilo prispevkov. Osnove, od katerih so bili na ta način plačani prispevki, se pri izračunu pokojninske osnove prištevajo k osnovam, od katerih so bili plačani prispevki iz pravnega razmerja, na podlagi katerega je zavarovanec v istem obdobju tekoče vključen v zavarovanje. S tem se najpogosteje uredi stanje, ko je na primer zavarovancu, ki je bil v določenem obdobju v delovnem razmerju s polnim delovnim časom pri delodajalcu, ki je tekoče obračunaval in plačeval prispevke, po sodbi v delovnem sporu ali pa na podlagi izplačila nadomestila za spoštovanje konkurenčne klavzule v pogodbi o zaposlitvi pri prejšnjem delodajalcu pripadel še prejemek, ki izvira iz delovnega razmerja pri prejšnjem delodajalcu. Dodana določba omogoča tudi upoštevanje prejemkov iz delovnega razmerja, priznanih v delovnih sporih s sodbo ali sodno poravnavo, če zavarovancu na tej podlagi pripada prejemek za čas, v katerem je že tekoče zavarovan na podlagi drugega delovnega razmerja ali na drugi podlagi, ki se s sodbo ne spreminja. Taka določba se lahko vključi v ZMEPIZ-1B ne glede na to, ali bo</w:t>
      </w:r>
      <w:r w:rsidR="003254B7">
        <w:rPr>
          <w:color w:val="000000" w:themeColor="text1"/>
          <w:sz w:val="20"/>
          <w:szCs w:val="20"/>
        </w:rPr>
        <w:t xml:space="preserve"> novi Zakon o pokojninskem in invalidskem zavarovanju </w:t>
      </w:r>
      <w:r w:rsidRPr="00CB651D">
        <w:rPr>
          <w:color w:val="000000" w:themeColor="text1"/>
          <w:sz w:val="20"/>
          <w:szCs w:val="20"/>
        </w:rPr>
        <w:t>začel veljati s 1. januarj</w:t>
      </w:r>
      <w:r w:rsidR="003254B7">
        <w:rPr>
          <w:color w:val="000000" w:themeColor="text1"/>
          <w:sz w:val="20"/>
          <w:szCs w:val="20"/>
        </w:rPr>
        <w:t>em</w:t>
      </w:r>
      <w:r w:rsidRPr="00CB651D">
        <w:rPr>
          <w:color w:val="000000" w:themeColor="text1"/>
          <w:sz w:val="20"/>
          <w:szCs w:val="20"/>
        </w:rPr>
        <w:t xml:space="preserve"> 2025, saj glede materialne upravičenosti do takega seštevanja osnov sloni neposredno na veljavnem prvem odstavku 30. člena ZPIZ-2.</w:t>
      </w:r>
    </w:p>
    <w:p w14:paraId="0A769027" w14:textId="188E89D8" w:rsidR="00201ED9" w:rsidRPr="00CB651D" w:rsidRDefault="00201ED9" w:rsidP="00201ED9">
      <w:pPr>
        <w:pStyle w:val="Alineazaodstavkom"/>
        <w:numPr>
          <w:ilvl w:val="0"/>
          <w:numId w:val="0"/>
        </w:numPr>
        <w:rPr>
          <w:color w:val="000000" w:themeColor="text1"/>
          <w:sz w:val="20"/>
          <w:szCs w:val="20"/>
        </w:rPr>
      </w:pPr>
    </w:p>
    <w:p w14:paraId="17A80463" w14:textId="44755D10" w:rsidR="00EF7941" w:rsidRPr="00CB651D" w:rsidRDefault="00EF7941" w:rsidP="00EF7941">
      <w:pPr>
        <w:pStyle w:val="Alineazaodstavkom"/>
        <w:numPr>
          <w:ilvl w:val="0"/>
          <w:numId w:val="0"/>
        </w:numPr>
        <w:rPr>
          <w:b/>
          <w:color w:val="000000" w:themeColor="text1"/>
          <w:sz w:val="20"/>
          <w:szCs w:val="20"/>
        </w:rPr>
      </w:pPr>
      <w:r w:rsidRPr="00CB651D">
        <w:rPr>
          <w:b/>
          <w:color w:val="000000" w:themeColor="text1"/>
          <w:sz w:val="20"/>
          <w:szCs w:val="20"/>
        </w:rPr>
        <w:lastRenderedPageBreak/>
        <w:t>K 10. členu</w:t>
      </w:r>
    </w:p>
    <w:p w14:paraId="2F4AF178" w14:textId="17BDC54E" w:rsidR="00EF7941" w:rsidRPr="00CB651D" w:rsidRDefault="00EF7941" w:rsidP="00201ED9">
      <w:pPr>
        <w:pStyle w:val="Alineazaodstavkom"/>
        <w:numPr>
          <w:ilvl w:val="0"/>
          <w:numId w:val="0"/>
        </w:numPr>
        <w:rPr>
          <w:color w:val="000000" w:themeColor="text1"/>
          <w:sz w:val="20"/>
          <w:szCs w:val="20"/>
        </w:rPr>
      </w:pPr>
    </w:p>
    <w:p w14:paraId="66470B70" w14:textId="1F668FF9" w:rsidR="00EF7941" w:rsidRPr="00CB651D" w:rsidRDefault="00EF7941" w:rsidP="00201ED9">
      <w:pPr>
        <w:pStyle w:val="Alineazaodstavkom"/>
        <w:numPr>
          <w:ilvl w:val="0"/>
          <w:numId w:val="0"/>
        </w:numPr>
        <w:rPr>
          <w:color w:val="000000" w:themeColor="text1"/>
          <w:sz w:val="20"/>
          <w:szCs w:val="20"/>
        </w:rPr>
      </w:pPr>
      <w:r w:rsidRPr="00CB651D">
        <w:rPr>
          <w:color w:val="000000" w:themeColor="text1"/>
          <w:sz w:val="20"/>
          <w:szCs w:val="20"/>
        </w:rPr>
        <w:t xml:space="preserve">Glede na to, da je spremenjeni 31. člen zakona namenjen deklaratorni navedbi zavezancev, njihovi razvrstitvi glede na vrsto zavezanosti (samo za vlaganje prijav podatkov o zavarovanju ali (tudi) zavezanosti za vlaganje prijav podatkov o osnovah) in ureditvi njihove odgovornosti v primerih, ko za izvrševanje svojih obveznosti pooblastijo posredovalca podatkov, </w:t>
      </w:r>
      <w:r w:rsidR="00755858" w:rsidRPr="00CB651D">
        <w:rPr>
          <w:color w:val="000000" w:themeColor="text1"/>
          <w:sz w:val="20"/>
          <w:szCs w:val="20"/>
        </w:rPr>
        <w:t xml:space="preserve">v 3. točki prvega odstavka 31. člena zakona ni več navedena definicija pojma »osebe, zaposlene pri tujem delodajalcu«, ki se uporabi v 34. in 39. členu zakona. Zavezance iz 34. člena zakona je bilo zato treba določneje opisati – to so osebe, ki so zaposlene pri delodajalcu s sedežem v tujini, za katere se v skladu s predpisi Evropske unije uporablja zakonodaja </w:t>
      </w:r>
      <w:r w:rsidR="003254B7">
        <w:rPr>
          <w:color w:val="000000" w:themeColor="text1"/>
          <w:sz w:val="20"/>
          <w:szCs w:val="20"/>
        </w:rPr>
        <w:t>RS</w:t>
      </w:r>
      <w:r w:rsidR="00755858" w:rsidRPr="00CB651D">
        <w:rPr>
          <w:color w:val="000000" w:themeColor="text1"/>
          <w:sz w:val="20"/>
          <w:szCs w:val="20"/>
        </w:rPr>
        <w:t xml:space="preserve">, in osebe, ki so na območju </w:t>
      </w:r>
      <w:r w:rsidR="003254B7">
        <w:rPr>
          <w:color w:val="000000" w:themeColor="text1"/>
          <w:sz w:val="20"/>
          <w:szCs w:val="20"/>
        </w:rPr>
        <w:t>RS</w:t>
      </w:r>
      <w:r w:rsidR="00755858" w:rsidRPr="00CB651D">
        <w:rPr>
          <w:color w:val="000000" w:themeColor="text1"/>
          <w:sz w:val="20"/>
          <w:szCs w:val="20"/>
        </w:rPr>
        <w:t xml:space="preserve"> v delovnem razmerju pri mednarodnih organizacijah in ustanovah, če posebni predpis ali mednarodna pogodba ne določa drugače. </w:t>
      </w:r>
    </w:p>
    <w:p w14:paraId="5ED288D2" w14:textId="77777777" w:rsidR="00EF7941" w:rsidRPr="00CB651D" w:rsidRDefault="00EF7941" w:rsidP="00201ED9">
      <w:pPr>
        <w:pStyle w:val="Alineazaodstavkom"/>
        <w:numPr>
          <w:ilvl w:val="0"/>
          <w:numId w:val="0"/>
        </w:numPr>
        <w:rPr>
          <w:color w:val="000000" w:themeColor="text1"/>
          <w:sz w:val="20"/>
          <w:szCs w:val="20"/>
        </w:rPr>
      </w:pPr>
    </w:p>
    <w:p w14:paraId="0184E504" w14:textId="19FF4FEB" w:rsidR="00201ED9" w:rsidRPr="00CB651D" w:rsidRDefault="00201ED9" w:rsidP="00201ED9">
      <w:pPr>
        <w:pStyle w:val="Alineazaodstavkom"/>
        <w:numPr>
          <w:ilvl w:val="0"/>
          <w:numId w:val="0"/>
        </w:numPr>
        <w:rPr>
          <w:b/>
          <w:color w:val="000000" w:themeColor="text1"/>
          <w:sz w:val="20"/>
          <w:szCs w:val="20"/>
        </w:rPr>
      </w:pPr>
      <w:r w:rsidRPr="00CB651D">
        <w:rPr>
          <w:b/>
          <w:color w:val="000000" w:themeColor="text1"/>
          <w:sz w:val="20"/>
          <w:szCs w:val="20"/>
        </w:rPr>
        <w:t>Splošno k določbam od 1</w:t>
      </w:r>
      <w:r w:rsidR="00EF7941" w:rsidRPr="00CB651D">
        <w:rPr>
          <w:b/>
          <w:color w:val="000000" w:themeColor="text1"/>
          <w:sz w:val="20"/>
          <w:szCs w:val="20"/>
        </w:rPr>
        <w:t>1</w:t>
      </w:r>
      <w:r w:rsidRPr="00CB651D">
        <w:rPr>
          <w:b/>
          <w:color w:val="000000" w:themeColor="text1"/>
          <w:sz w:val="20"/>
          <w:szCs w:val="20"/>
        </w:rPr>
        <w:t xml:space="preserve">. do </w:t>
      </w:r>
      <w:r w:rsidR="00506B5F" w:rsidRPr="00CB651D">
        <w:rPr>
          <w:b/>
          <w:color w:val="000000" w:themeColor="text1"/>
          <w:sz w:val="20"/>
          <w:szCs w:val="20"/>
        </w:rPr>
        <w:t>1</w:t>
      </w:r>
      <w:r w:rsidR="00EF7941" w:rsidRPr="00CB651D">
        <w:rPr>
          <w:b/>
          <w:color w:val="000000" w:themeColor="text1"/>
          <w:sz w:val="20"/>
          <w:szCs w:val="20"/>
        </w:rPr>
        <w:t>9</w:t>
      </w:r>
      <w:r w:rsidRPr="00CB651D">
        <w:rPr>
          <w:b/>
          <w:color w:val="000000" w:themeColor="text1"/>
          <w:sz w:val="20"/>
          <w:szCs w:val="20"/>
        </w:rPr>
        <w:t>. člena predloga zakona</w:t>
      </w:r>
    </w:p>
    <w:p w14:paraId="62526A72" w14:textId="77777777" w:rsidR="00201ED9" w:rsidRPr="00CB651D" w:rsidRDefault="00201ED9" w:rsidP="00201ED9">
      <w:pPr>
        <w:pStyle w:val="Alineazaodstavkom"/>
        <w:numPr>
          <w:ilvl w:val="0"/>
          <w:numId w:val="0"/>
        </w:numPr>
        <w:rPr>
          <w:color w:val="000000" w:themeColor="text1"/>
          <w:sz w:val="20"/>
          <w:szCs w:val="20"/>
        </w:rPr>
      </w:pPr>
    </w:p>
    <w:p w14:paraId="32B748ED" w14:textId="70D162BA" w:rsidR="00506B5F" w:rsidRPr="00CB651D" w:rsidRDefault="00201ED9" w:rsidP="00506B5F">
      <w:pPr>
        <w:pStyle w:val="Alineazaodstavkom"/>
        <w:numPr>
          <w:ilvl w:val="0"/>
          <w:numId w:val="0"/>
        </w:numPr>
        <w:rPr>
          <w:color w:val="000000" w:themeColor="text1"/>
          <w:sz w:val="20"/>
          <w:szCs w:val="20"/>
        </w:rPr>
      </w:pPr>
      <w:r w:rsidRPr="00CB651D">
        <w:rPr>
          <w:color w:val="000000" w:themeColor="text1"/>
          <w:sz w:val="20"/>
          <w:szCs w:val="20"/>
        </w:rPr>
        <w:t>V nekaterih spremembah določb od 1</w:t>
      </w:r>
      <w:r w:rsidR="00EF7941" w:rsidRPr="00CB651D">
        <w:rPr>
          <w:color w:val="000000" w:themeColor="text1"/>
          <w:sz w:val="20"/>
          <w:szCs w:val="20"/>
        </w:rPr>
        <w:t>1</w:t>
      </w:r>
      <w:r w:rsidRPr="00CB651D">
        <w:rPr>
          <w:color w:val="000000" w:themeColor="text1"/>
          <w:sz w:val="20"/>
          <w:szCs w:val="20"/>
        </w:rPr>
        <w:t xml:space="preserve">. do </w:t>
      </w:r>
      <w:r w:rsidR="00506B5F" w:rsidRPr="00CB651D">
        <w:rPr>
          <w:color w:val="000000" w:themeColor="text1"/>
          <w:sz w:val="20"/>
          <w:szCs w:val="20"/>
        </w:rPr>
        <w:t>1</w:t>
      </w:r>
      <w:r w:rsidR="00EF7941" w:rsidRPr="00CB651D">
        <w:rPr>
          <w:color w:val="000000" w:themeColor="text1"/>
          <w:sz w:val="20"/>
          <w:szCs w:val="20"/>
        </w:rPr>
        <w:t>9</w:t>
      </w:r>
      <w:r w:rsidRPr="00CB651D">
        <w:rPr>
          <w:color w:val="000000" w:themeColor="text1"/>
          <w:sz w:val="20"/>
          <w:szCs w:val="20"/>
        </w:rPr>
        <w:t xml:space="preserve">. člena tega zakona je med drugim podana zakonska podlaga, s katero se </w:t>
      </w:r>
      <w:r w:rsidR="00506B5F" w:rsidRPr="00CB651D">
        <w:rPr>
          <w:color w:val="000000" w:themeColor="text1"/>
          <w:sz w:val="20"/>
          <w:szCs w:val="20"/>
        </w:rPr>
        <w:t>ureja, da izplačevalci nadomestil plač in drugih nadomestil, izplačanih iz naslova obveznega socialnega zavarovanja in socialnega varstva, za vsa izplačila teh nadomestil in prejemkov od 1. januarja 2025, podatkov za oblikovanje pokojninske osnove ne bodo več poročali na obrazcu M-4, ampak na obračunu davčnega odtegljaja oziroma REK-O obrazcu, enako kot že velja za delodajalce od 1. januarja 2017 dalje. Zavod pri zbiranju in vodenju podatkov matične evidence zavarovancev stalno stremi k temu, da čim več podatkov pridobi iz enega podatkovnega vira ter da pri poročanju teh podatkov čim bolj administrativno razbremeni zavezance za poročanje teh podatkov. Kot že navedeno, Zavod za večino zavarovancev, to so delavci v delovnem razmerju in osebe, ki opravljajo delo v okviru drugega pravnega razmerja, podatke za oblikovanje pokojninske osnove pridobi iz obračuna davčnega odtegljaja oziroma REK-O obrazca, na katerem delodajalci poleg podatkov za obračun davkov poročajo tudi podatke za oblikovanje pokojninske osnove. Navedeni zavarovanci predstavljajo kar 87 odstotkov zavarovancev v posameznem koledarskem letu, kar pomeni, da Zavod za veliko večino zavarovancev prejema podatke za oblikovanje pokojninske osnove na REK-O obrazcu. S spremembami določb od 10. do 18. člena ZMEPIZ-1 se na navedeni način poročanja podatkov za oblikovanje pokojninske osnove pridružuje še za zavarovance, ki so v obvezno zavarovanje vključeni:</w:t>
      </w:r>
    </w:p>
    <w:p w14:paraId="03275F4C" w14:textId="109D4AD8" w:rsidR="00506B5F" w:rsidRPr="00CB651D" w:rsidRDefault="00506B5F" w:rsidP="00506B5F">
      <w:pPr>
        <w:pStyle w:val="Alineazaodstavkom"/>
        <w:rPr>
          <w:color w:val="000000" w:themeColor="text1"/>
          <w:sz w:val="20"/>
          <w:szCs w:val="20"/>
        </w:rPr>
      </w:pPr>
      <w:r w:rsidRPr="00CB651D">
        <w:rPr>
          <w:color w:val="000000" w:themeColor="text1"/>
          <w:sz w:val="20"/>
          <w:szCs w:val="20"/>
        </w:rPr>
        <w:t>kot prejemniki denarnega nadomestila za primer brezposelnosti ali kot osebe, ki so do izpolnitve pogojev za pridobitev pravice do starostne pokojnine upravičene do plačila prispevkov za pokojninsko in invalidsko zavarovanje pri zavodu za zaposlovanje;</w:t>
      </w:r>
    </w:p>
    <w:p w14:paraId="187F86E8" w14:textId="2D34B151" w:rsidR="00506B5F" w:rsidRPr="00CB651D" w:rsidRDefault="00506B5F" w:rsidP="00506B5F">
      <w:pPr>
        <w:pStyle w:val="Alineazaodstavkom"/>
        <w:rPr>
          <w:color w:val="000000" w:themeColor="text1"/>
          <w:sz w:val="20"/>
          <w:szCs w:val="20"/>
        </w:rPr>
      </w:pPr>
      <w:r w:rsidRPr="00CB651D">
        <w:rPr>
          <w:color w:val="000000" w:themeColor="text1"/>
          <w:sz w:val="20"/>
          <w:szCs w:val="20"/>
        </w:rPr>
        <w:t>iz naslova starševskega varstva;</w:t>
      </w:r>
    </w:p>
    <w:p w14:paraId="6F6730C5" w14:textId="3F3C59AE" w:rsidR="00506B5F" w:rsidRPr="00CB651D" w:rsidRDefault="00506B5F" w:rsidP="00506B5F">
      <w:pPr>
        <w:pStyle w:val="Alineazaodstavkom"/>
        <w:rPr>
          <w:color w:val="000000" w:themeColor="text1"/>
          <w:sz w:val="20"/>
          <w:szCs w:val="20"/>
        </w:rPr>
      </w:pPr>
      <w:r w:rsidRPr="00CB651D">
        <w:rPr>
          <w:color w:val="000000" w:themeColor="text1"/>
          <w:sz w:val="20"/>
          <w:szCs w:val="20"/>
        </w:rPr>
        <w:t>kot osebe, ki so upravičene do nadomestila zaradi začasne nezmožnosti za delo po prenehanju delovnega razmerja v skladu s predpisi, ki urejajo zdravstveno zavarovanje in</w:t>
      </w:r>
    </w:p>
    <w:p w14:paraId="64C6F923" w14:textId="4ACCA683" w:rsidR="00506B5F" w:rsidRPr="00CB651D" w:rsidRDefault="00506B5F" w:rsidP="00506B5F">
      <w:pPr>
        <w:pStyle w:val="Alineazaodstavkom"/>
        <w:rPr>
          <w:color w:val="000000" w:themeColor="text1"/>
          <w:sz w:val="20"/>
          <w:szCs w:val="20"/>
        </w:rPr>
      </w:pPr>
      <w:r w:rsidRPr="00CB651D">
        <w:rPr>
          <w:color w:val="000000" w:themeColor="text1"/>
          <w:sz w:val="20"/>
          <w:szCs w:val="20"/>
        </w:rPr>
        <w:t>iz naslova delovnega razmerja in jim Javni štipendijski, razvojni, invalidski in preživninski sklad Republike Slovenije (v nadaljnjem besedilu: JŠRIPS RS) zagotavlja izplačilo neizplačanih plač oziroma nadomestil plač za obdobje zadnjih treh mesecev pred datumom prenehanja delovnega razmerja oziroma izplačilo nadomestila plače za čas neizrabljenega letnega dopusta ter odpravnine.</w:t>
      </w:r>
    </w:p>
    <w:p w14:paraId="4050B26B" w14:textId="09669B0D" w:rsidR="00506B5F" w:rsidRPr="00CB651D" w:rsidRDefault="00506B5F" w:rsidP="00506B5F">
      <w:pPr>
        <w:pStyle w:val="Alineazaodstavkom"/>
        <w:numPr>
          <w:ilvl w:val="0"/>
          <w:numId w:val="0"/>
        </w:numPr>
        <w:rPr>
          <w:color w:val="000000" w:themeColor="text1"/>
          <w:sz w:val="20"/>
          <w:szCs w:val="20"/>
        </w:rPr>
      </w:pPr>
      <w:r w:rsidRPr="00CB651D">
        <w:rPr>
          <w:color w:val="000000" w:themeColor="text1"/>
          <w:sz w:val="20"/>
          <w:szCs w:val="20"/>
        </w:rPr>
        <w:t xml:space="preserve">Z navedeno spremembo se bo v poročanje podatkov za oblikovanje pokojninske </w:t>
      </w:r>
      <w:r w:rsidR="003254B7">
        <w:rPr>
          <w:color w:val="000000" w:themeColor="text1"/>
          <w:sz w:val="20"/>
          <w:szCs w:val="20"/>
        </w:rPr>
        <w:t xml:space="preserve">osnove </w:t>
      </w:r>
      <w:r w:rsidRPr="00CB651D">
        <w:rPr>
          <w:color w:val="000000" w:themeColor="text1"/>
          <w:sz w:val="20"/>
          <w:szCs w:val="20"/>
        </w:rPr>
        <w:t>na obrazcu REK-O zajelo še dodatne 4 odstotke zavarovancev na letnem nivoju, tako da bo Zavod kar za 91 odstotkov zavarovancev pridobival podatke za oblikovanje pokojninske osnove iz enega samega podatkovnega vira, to je REK-O obrazca. Z enotnim poročanjem prek REK obrazca so zmanjšane administrativne obremenitve tako za poročevalce kot za Zavod. Zavezanci, kot so ZZZS, Zavod Republike Slovenije za zaposlovanje (v nadaljnjem besedilu: ZRSZ), Ministrstvo za delo, družino, socialne zadeve in enake možnosti (v nadaljnjem besedilu: MDDSZ) in Centri za socialno delo</w:t>
      </w:r>
      <w:r w:rsidR="001B63D7" w:rsidRPr="00CB651D">
        <w:rPr>
          <w:color w:val="000000" w:themeColor="text1"/>
        </w:rPr>
        <w:t xml:space="preserve"> </w:t>
      </w:r>
      <w:r w:rsidR="001B63D7" w:rsidRPr="00CB651D">
        <w:rPr>
          <w:color w:val="000000" w:themeColor="text1"/>
          <w:sz w:val="20"/>
          <w:szCs w:val="20"/>
        </w:rPr>
        <w:t>(v nadaljnjem besedilu: CSD)</w:t>
      </w:r>
      <w:r w:rsidRPr="00CB651D">
        <w:rPr>
          <w:color w:val="000000" w:themeColor="text1"/>
          <w:sz w:val="20"/>
          <w:szCs w:val="20"/>
        </w:rPr>
        <w:t>, ne bodo več poročali podatkov</w:t>
      </w:r>
      <w:r w:rsidR="003254B7">
        <w:rPr>
          <w:color w:val="000000" w:themeColor="text1"/>
          <w:sz w:val="20"/>
          <w:szCs w:val="20"/>
        </w:rPr>
        <w:t xml:space="preserve"> na</w:t>
      </w:r>
      <w:r w:rsidRPr="00CB651D">
        <w:rPr>
          <w:color w:val="000000" w:themeColor="text1"/>
          <w:sz w:val="20"/>
          <w:szCs w:val="20"/>
        </w:rPr>
        <w:t xml:space="preserve"> obrazcu M-4, kar poenostavlja procese ter zmanjšuje možnost napak in podvajanja. Na ta način se bo zagotovila večja usklajenost in točnost podatkov matične evidence zavarovancev, enostavnejši in učinkovitejši nadzor nad pravilnostjo poročanih podatkov ter s tem večji pregled nad poročevalnimi obveznostmi zavezancev. Prav tako bo s tem olajšana tudi morebitna posodobitev informacijskih sistemov v prihodnosti.</w:t>
      </w:r>
    </w:p>
    <w:p w14:paraId="72D992A0" w14:textId="77777777" w:rsidR="00506B5F" w:rsidRPr="00CB651D" w:rsidRDefault="00506B5F" w:rsidP="00506B5F">
      <w:pPr>
        <w:pStyle w:val="Alineazaodstavkom"/>
        <w:numPr>
          <w:ilvl w:val="0"/>
          <w:numId w:val="0"/>
        </w:numPr>
        <w:rPr>
          <w:color w:val="000000" w:themeColor="text1"/>
          <w:sz w:val="20"/>
          <w:szCs w:val="20"/>
        </w:rPr>
      </w:pPr>
    </w:p>
    <w:p w14:paraId="1FDB0993" w14:textId="3EC9EED7" w:rsidR="00506B5F" w:rsidRPr="00CB651D" w:rsidRDefault="00506B5F" w:rsidP="000755B5">
      <w:pPr>
        <w:pStyle w:val="Alineazaodstavkom"/>
        <w:numPr>
          <w:ilvl w:val="0"/>
          <w:numId w:val="0"/>
        </w:numPr>
        <w:rPr>
          <w:color w:val="000000" w:themeColor="text1"/>
          <w:sz w:val="20"/>
          <w:szCs w:val="20"/>
        </w:rPr>
      </w:pPr>
      <w:r w:rsidRPr="00CB651D">
        <w:rPr>
          <w:color w:val="000000" w:themeColor="text1"/>
          <w:sz w:val="20"/>
          <w:szCs w:val="20"/>
        </w:rPr>
        <w:t xml:space="preserve">Navedeni predlog spremembe sicer sovpada tudi s spremembo poročanja podatkov izplačevalcev nadomestil plač in drugih nadomestil, izplačanih iz naslova obveznega socialnega zavarovanja in socialnega varstva iz obrazca REK-1b na obrazec REK-O za izplačila od 1. 1. 2025 dalje. </w:t>
      </w:r>
    </w:p>
    <w:p w14:paraId="310B1336" w14:textId="77777777" w:rsidR="00506B5F" w:rsidRPr="00CB651D" w:rsidRDefault="00506B5F" w:rsidP="00506B5F">
      <w:pPr>
        <w:pStyle w:val="Alineazaodstavkom"/>
        <w:numPr>
          <w:ilvl w:val="0"/>
          <w:numId w:val="0"/>
        </w:numPr>
        <w:rPr>
          <w:color w:val="000000" w:themeColor="text1"/>
          <w:sz w:val="20"/>
          <w:szCs w:val="20"/>
        </w:rPr>
      </w:pPr>
    </w:p>
    <w:p w14:paraId="21257B4C" w14:textId="2BC56671"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1</w:t>
      </w:r>
      <w:r w:rsidR="00755858" w:rsidRPr="00CB651D">
        <w:rPr>
          <w:b/>
          <w:color w:val="000000" w:themeColor="text1"/>
          <w:sz w:val="20"/>
          <w:szCs w:val="20"/>
        </w:rPr>
        <w:t>1</w:t>
      </w:r>
      <w:r w:rsidRPr="00CB651D">
        <w:rPr>
          <w:b/>
          <w:color w:val="000000" w:themeColor="text1"/>
          <w:sz w:val="20"/>
          <w:szCs w:val="20"/>
        </w:rPr>
        <w:t>. členu</w:t>
      </w:r>
    </w:p>
    <w:p w14:paraId="66C08E65" w14:textId="77777777" w:rsidR="008F46B0" w:rsidRPr="00CB651D" w:rsidRDefault="008F46B0" w:rsidP="008F46B0">
      <w:pPr>
        <w:pStyle w:val="Alineazaodstavkom"/>
        <w:numPr>
          <w:ilvl w:val="0"/>
          <w:numId w:val="0"/>
        </w:numPr>
        <w:rPr>
          <w:color w:val="000000" w:themeColor="text1"/>
          <w:sz w:val="20"/>
          <w:szCs w:val="20"/>
        </w:rPr>
      </w:pPr>
    </w:p>
    <w:p w14:paraId="042398FA"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tem členu so urejene obveznosti ZZZS za vlaganje prijav podatkov o zavarovanju in osnovah tako, da sledijo novostim, ki so bile uvedene z Zakonom o dolgotrajni oskrbi (Uradni list RS, št. 84/23; v nadaljnjem besedilu: ZDOsk-1), in spremembam, ki se uvajajo z zgoraj navedenimi spremembami na področju obračunavanja davčnih odtegljajev za izplačevalce socialnih transferjev in drugih prejemkov. </w:t>
      </w:r>
    </w:p>
    <w:p w14:paraId="64B071F4" w14:textId="77777777" w:rsidR="008F46B0" w:rsidRPr="00CB651D" w:rsidRDefault="008F46B0" w:rsidP="008F46B0">
      <w:pPr>
        <w:pStyle w:val="Alineazaodstavkom"/>
        <w:numPr>
          <w:ilvl w:val="0"/>
          <w:numId w:val="0"/>
        </w:numPr>
        <w:rPr>
          <w:color w:val="000000" w:themeColor="text1"/>
          <w:sz w:val="20"/>
          <w:szCs w:val="20"/>
        </w:rPr>
      </w:pPr>
    </w:p>
    <w:p w14:paraId="60109440"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 prvem odstavku spremenjenega 37. člena zakona je urejeno le vlaganje prijav, odjav in sprememb zavarovanja za osebe, ki so upravičene do prejemanja nadomestila plače med začasno zadržanostjo od dela po prenehanju delovnega razmerja.</w:t>
      </w:r>
    </w:p>
    <w:p w14:paraId="771449B1" w14:textId="77777777" w:rsidR="008F46B0" w:rsidRPr="00CB651D" w:rsidRDefault="008F46B0" w:rsidP="008F46B0">
      <w:pPr>
        <w:pStyle w:val="Alineazaodstavkom"/>
        <w:numPr>
          <w:ilvl w:val="0"/>
          <w:numId w:val="0"/>
        </w:numPr>
        <w:rPr>
          <w:color w:val="000000" w:themeColor="text1"/>
          <w:sz w:val="20"/>
          <w:szCs w:val="20"/>
        </w:rPr>
      </w:pPr>
    </w:p>
    <w:p w14:paraId="1FC4D663" w14:textId="34D5EE3E" w:rsidR="001B63D7" w:rsidRPr="00CB651D" w:rsidRDefault="008F46B0" w:rsidP="000755B5">
      <w:pPr>
        <w:jc w:val="both"/>
        <w:rPr>
          <w:rFonts w:eastAsia="Times New Roman" w:cs="Arial"/>
          <w:color w:val="000000" w:themeColor="text1"/>
          <w:szCs w:val="20"/>
          <w:lang w:eastAsia="sl-SI"/>
        </w:rPr>
      </w:pPr>
      <w:r w:rsidRPr="00CB651D">
        <w:rPr>
          <w:color w:val="000000" w:themeColor="text1"/>
          <w:szCs w:val="20"/>
        </w:rPr>
        <w:t>V drugem odstavku pa je urejeno vlaganje prijav podatkov o osnovah na enak način, kot to že od leta 2017 velja za delodajalce, ki predložijo obračun davčnih odtegljajev, in sicer za obe skupini upravičencev do nadomestil, za kateri je ZZZS imel to dolžnost že doslej, ter dodatno še za oskrbovalce družinskega člana, ki jim bo po koncu prehodnega obdobja iz petega odstavka 131. člena ZDOsk-1 izplačeval delno plačilo za izgubljeni dohodek. V skladu s 23. členom ZDOsk-1 za oskrbovalca družinskega člana delno plačilo za izgubljeni dohodek obračunava in izplačuje ZZZS. V skladu z določbo petega odstavka 131. člena ZD</w:t>
      </w:r>
      <w:r w:rsidR="003254B7">
        <w:rPr>
          <w:color w:val="000000" w:themeColor="text1"/>
          <w:szCs w:val="20"/>
        </w:rPr>
        <w:t>O</w:t>
      </w:r>
      <w:r w:rsidRPr="00CB651D">
        <w:rPr>
          <w:color w:val="000000" w:themeColor="text1"/>
          <w:szCs w:val="20"/>
        </w:rPr>
        <w:t>sK-1 je do vzpostavitve enotnega informacijskega sistema izplačevalec delnega plačila za izgubljeni dohodek ministrstvo, pristojno za dolgotrajno oskrbo. Navedeno ministrstvo po določbi 120. člena ZDOsk-1 vzpostavi enotni informacijski sistem iz 89. člena ZD</w:t>
      </w:r>
      <w:r w:rsidR="003254B7">
        <w:rPr>
          <w:color w:val="000000" w:themeColor="text1"/>
          <w:szCs w:val="20"/>
        </w:rPr>
        <w:t>O</w:t>
      </w:r>
      <w:r w:rsidRPr="00CB651D">
        <w:rPr>
          <w:color w:val="000000" w:themeColor="text1"/>
          <w:szCs w:val="20"/>
        </w:rPr>
        <w:t>sK-1 v petih letih od uveljavitve ZD</w:t>
      </w:r>
      <w:r w:rsidR="003254B7">
        <w:rPr>
          <w:color w:val="000000" w:themeColor="text1"/>
          <w:szCs w:val="20"/>
        </w:rPr>
        <w:t>O</w:t>
      </w:r>
      <w:r w:rsidRPr="00CB651D">
        <w:rPr>
          <w:color w:val="000000" w:themeColor="text1"/>
          <w:szCs w:val="20"/>
        </w:rPr>
        <w:t>sK-1, to je do 3. avgusta 2028.</w:t>
      </w:r>
      <w:r w:rsidR="001B63D7" w:rsidRPr="00CB651D">
        <w:rPr>
          <w:color w:val="000000" w:themeColor="text1"/>
        </w:rPr>
        <w:t xml:space="preserve"> </w:t>
      </w:r>
      <w:r w:rsidR="001B63D7" w:rsidRPr="00CB651D">
        <w:rPr>
          <w:rFonts w:eastAsia="Times New Roman" w:cs="Arial"/>
          <w:color w:val="000000" w:themeColor="text1"/>
          <w:szCs w:val="20"/>
          <w:lang w:eastAsia="sl-SI"/>
        </w:rPr>
        <w:t>Dodaja se tudi nova alineja, ki pokriva poročanje podatkov o neposredno izplačanih nadomestilih plač v breme obveznega zdravstvenega zavarovanja s strani ZZZS od januarja 2025 in z obrazcem REK-O za rejnice ki opravljajo rejniško dejavnost kot poklic, saj MDDSZ za čas nadomestila v breme obveznega zdravstvenega zavarovanja ne poroča o plačanih prispevkih, ker v razmerju do rejnic ni delodajalec in ni zavezan za plačilo prispevkov v času prejemanja nadomestila v breme obveznega zdravstvenega zavarovanja.</w:t>
      </w:r>
    </w:p>
    <w:p w14:paraId="605C0176" w14:textId="5D61505B" w:rsidR="008F46B0" w:rsidRPr="00CB651D" w:rsidRDefault="008F46B0" w:rsidP="008F46B0">
      <w:pPr>
        <w:pStyle w:val="Alineazaodstavkom"/>
        <w:numPr>
          <w:ilvl w:val="0"/>
          <w:numId w:val="0"/>
        </w:numPr>
        <w:rPr>
          <w:color w:val="000000" w:themeColor="text1"/>
          <w:sz w:val="20"/>
          <w:szCs w:val="20"/>
        </w:rPr>
      </w:pPr>
    </w:p>
    <w:p w14:paraId="53FE44AE" w14:textId="4EF7D40B"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1</w:t>
      </w:r>
      <w:r w:rsidR="00755858" w:rsidRPr="00CB651D">
        <w:rPr>
          <w:b/>
          <w:color w:val="000000" w:themeColor="text1"/>
          <w:sz w:val="20"/>
          <w:szCs w:val="20"/>
        </w:rPr>
        <w:t>2</w:t>
      </w:r>
      <w:r w:rsidRPr="00CB651D">
        <w:rPr>
          <w:b/>
          <w:color w:val="000000" w:themeColor="text1"/>
          <w:sz w:val="20"/>
          <w:szCs w:val="20"/>
        </w:rPr>
        <w:t>. členu</w:t>
      </w:r>
    </w:p>
    <w:p w14:paraId="5C9DABD7" w14:textId="77777777" w:rsidR="008F46B0" w:rsidRPr="00CB651D" w:rsidRDefault="008F46B0" w:rsidP="008F46B0">
      <w:pPr>
        <w:pStyle w:val="Alineazaodstavkom"/>
        <w:numPr>
          <w:ilvl w:val="0"/>
          <w:numId w:val="0"/>
        </w:numPr>
        <w:rPr>
          <w:color w:val="000000" w:themeColor="text1"/>
          <w:sz w:val="20"/>
          <w:szCs w:val="20"/>
        </w:rPr>
      </w:pPr>
    </w:p>
    <w:p w14:paraId="27D62EC6" w14:textId="39722731"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Spremenjeni 38. člen zakona ureja obveznosti ZRSZ tako, da je način vlaganja prijav podatkov o zavarovanju in osnovah prilagojen spremembam, ki se uvajajo z že navedenimi spremembami na področju obračunavanja davčnih odtegljajev za izplačevalce socialnih transferjev in drugih prejemkov. </w:t>
      </w:r>
    </w:p>
    <w:p w14:paraId="5ECD2956" w14:textId="77777777" w:rsidR="008F46B0" w:rsidRPr="00CB651D" w:rsidRDefault="008F46B0" w:rsidP="008F46B0">
      <w:pPr>
        <w:pStyle w:val="Alineazaodstavkom"/>
        <w:numPr>
          <w:ilvl w:val="0"/>
          <w:numId w:val="0"/>
        </w:numPr>
        <w:rPr>
          <w:color w:val="000000" w:themeColor="text1"/>
          <w:sz w:val="20"/>
          <w:szCs w:val="20"/>
        </w:rPr>
      </w:pPr>
    </w:p>
    <w:p w14:paraId="7FB7A60D"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prvem odstavku je določena le obveznost vložitve prijav podatkov o zavarovanju za zavarovance, ki kot brezposelne osebe prejemajo denarno nadomestilo za primer brezposelnosti, in osebe, ki so do izpolnitve pogojev za pridobitev pravice do starostne pokojnine upravičene do plačila prispevkov za pokojninsko in invalidsko zavarovanje pri ZRSZ. </w:t>
      </w:r>
    </w:p>
    <w:p w14:paraId="436A2A72" w14:textId="77777777" w:rsidR="008F46B0" w:rsidRPr="00CB651D" w:rsidRDefault="008F46B0" w:rsidP="008F46B0">
      <w:pPr>
        <w:pStyle w:val="Alineazaodstavkom"/>
        <w:numPr>
          <w:ilvl w:val="0"/>
          <w:numId w:val="0"/>
        </w:numPr>
        <w:rPr>
          <w:color w:val="000000" w:themeColor="text1"/>
          <w:sz w:val="20"/>
          <w:szCs w:val="20"/>
        </w:rPr>
      </w:pPr>
    </w:p>
    <w:p w14:paraId="5AEB3CA4"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 drugem odstavku pa je na enak način, kot že od leta 2017 velja za delodajalce, urejena predložitev obračuna davčnih odtegljajev za zavarovance, ki jih ZRSZ tudi prijavlja v zavarovanje.</w:t>
      </w:r>
    </w:p>
    <w:p w14:paraId="0D8248A2" w14:textId="77777777" w:rsidR="008F46B0" w:rsidRPr="00CB651D" w:rsidRDefault="008F46B0" w:rsidP="008F46B0">
      <w:pPr>
        <w:pStyle w:val="Alineazaodstavkom"/>
        <w:numPr>
          <w:ilvl w:val="0"/>
          <w:numId w:val="0"/>
        </w:numPr>
        <w:rPr>
          <w:color w:val="000000" w:themeColor="text1"/>
          <w:sz w:val="20"/>
          <w:szCs w:val="20"/>
        </w:rPr>
      </w:pPr>
    </w:p>
    <w:p w14:paraId="5A29154A" w14:textId="148E7F6B"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1</w:t>
      </w:r>
      <w:r w:rsidR="00755858" w:rsidRPr="00CB651D">
        <w:rPr>
          <w:b/>
          <w:color w:val="000000" w:themeColor="text1"/>
          <w:sz w:val="20"/>
          <w:szCs w:val="20"/>
        </w:rPr>
        <w:t>3</w:t>
      </w:r>
      <w:r w:rsidRPr="00CB651D">
        <w:rPr>
          <w:b/>
          <w:color w:val="000000" w:themeColor="text1"/>
          <w:sz w:val="20"/>
          <w:szCs w:val="20"/>
        </w:rPr>
        <w:t>. členu</w:t>
      </w:r>
    </w:p>
    <w:p w14:paraId="752298B0" w14:textId="77777777" w:rsidR="008F46B0" w:rsidRPr="00CB651D" w:rsidRDefault="008F46B0" w:rsidP="008F46B0">
      <w:pPr>
        <w:pStyle w:val="Alineazaodstavkom"/>
        <w:numPr>
          <w:ilvl w:val="0"/>
          <w:numId w:val="0"/>
        </w:numPr>
        <w:rPr>
          <w:color w:val="000000" w:themeColor="text1"/>
          <w:sz w:val="20"/>
          <w:szCs w:val="20"/>
        </w:rPr>
      </w:pPr>
    </w:p>
    <w:p w14:paraId="4B488BDA"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spremenjenem 40. členu zakona je upoštevano, da se spreminja način sporočanja podatkov o obračunu davčnega odtegljaja tudi za zavezance, ki izplačujejo socialne transferje in druge dajatve za zavarovance, ki so upravičeni do teh dajatev, zavarovani pa so na podlagi delovnega razmerja. </w:t>
      </w:r>
    </w:p>
    <w:p w14:paraId="392A0409" w14:textId="77777777" w:rsidR="008F46B0" w:rsidRPr="00CB651D" w:rsidRDefault="008F46B0" w:rsidP="008F46B0">
      <w:pPr>
        <w:pStyle w:val="Alineazaodstavkom"/>
        <w:numPr>
          <w:ilvl w:val="0"/>
          <w:numId w:val="0"/>
        </w:numPr>
        <w:rPr>
          <w:color w:val="000000" w:themeColor="text1"/>
          <w:sz w:val="20"/>
          <w:szCs w:val="20"/>
        </w:rPr>
      </w:pPr>
    </w:p>
    <w:p w14:paraId="1BE99EF2" w14:textId="3D2B0D6B"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Med njimi so tudi zavarovanci, upravičeni do pravic iz naslova starševskega varstva, za katere MDDSZ kot izplačevalec prejemkov doslej ni sporočalo podatkov o obračunih davčnega odtegljaja na način, ki bi omogočal, da Zavod oblikuje prijavo podatkov o osnovah le na podlagi takšnih obračunov. Zato je moralo MDDSZ Zavodu na podlagi dosedanjega tretjega odstavka 40. člena posredovati še podatke za prijavo podatkov o osnovah, ki se nanašajo na nadomestila plače, ki jih v skladu s predpisi, ki urejajo starševsko varstvo, izplača za osebe v delovnem razmerju za čas odsotnosti zaradi materinskega, očetovskega oziroma starševskega dopusta, in spremembe teh podatkov ter podatke in spremembe podatkov o osnovah za plačilo prispevkov za socialno varnost za čas odsotnosti zaradi očetovskega dopusta, ko RS zagotavlja plačilo prispevkov.</w:t>
      </w:r>
    </w:p>
    <w:p w14:paraId="6C835CF0" w14:textId="77777777" w:rsidR="008F46B0" w:rsidRPr="00CB651D" w:rsidRDefault="008F46B0" w:rsidP="008F46B0">
      <w:pPr>
        <w:pStyle w:val="Alineazaodstavkom"/>
        <w:numPr>
          <w:ilvl w:val="0"/>
          <w:numId w:val="0"/>
        </w:numPr>
        <w:rPr>
          <w:color w:val="000000" w:themeColor="text1"/>
          <w:sz w:val="20"/>
          <w:szCs w:val="20"/>
        </w:rPr>
      </w:pPr>
    </w:p>
    <w:p w14:paraId="069157C8"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lastRenderedPageBreak/>
        <w:t xml:space="preserve">S spremembo je člen preoblikovan tako, da je namesto sedanjega tretjega odstavka 40. člena zakona urejen način oblikovanja prijav o osnovah (obrazcev M-4) z upoštevanjem spremembe v načinu obračunavanja davčnih odtegljajev za prejemnike prejemkov iz starševskega varstva. Za obdobje od 1. januarja 2025 bo FURS posredoval podatke iz obračunov davčnega odtegljaja, ki jih bo preko sistema </w:t>
      </w:r>
      <w:proofErr w:type="spellStart"/>
      <w:r w:rsidRPr="00CB651D">
        <w:rPr>
          <w:color w:val="000000" w:themeColor="text1"/>
          <w:sz w:val="20"/>
          <w:szCs w:val="20"/>
        </w:rPr>
        <w:t>eDavki</w:t>
      </w:r>
      <w:proofErr w:type="spellEnd"/>
      <w:r w:rsidRPr="00CB651D">
        <w:rPr>
          <w:color w:val="000000" w:themeColor="text1"/>
          <w:sz w:val="20"/>
          <w:szCs w:val="20"/>
        </w:rPr>
        <w:t xml:space="preserve"> oddalo MDDSZ. S tem MDDSZ Zavodu ne bo več posredovalo podatkov o starševskih prejemkih enkrat na leto, kot je bilo določeno v dosedanjem tretjem odstavku 40. člena zakona, ki je sedaj črtan.</w:t>
      </w:r>
    </w:p>
    <w:p w14:paraId="10E1390C" w14:textId="77777777" w:rsidR="008F46B0" w:rsidRPr="00CB651D" w:rsidRDefault="008F46B0" w:rsidP="008F46B0">
      <w:pPr>
        <w:pStyle w:val="Alineazaodstavkom"/>
        <w:numPr>
          <w:ilvl w:val="0"/>
          <w:numId w:val="0"/>
        </w:numPr>
        <w:rPr>
          <w:color w:val="000000" w:themeColor="text1"/>
          <w:sz w:val="20"/>
          <w:szCs w:val="20"/>
        </w:rPr>
      </w:pPr>
    </w:p>
    <w:p w14:paraId="2B564D57"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S posredovanjem podatkov o osnovah v prenovljenem obrazcu REK-O bodo v oblikovanje obrazcev M-4 s podatki o osnovah za izračun pokojninske osnove vključeni vsi podatki, ki jih bodo v na enak način kot delodajalci posredovali tudi izplačevalci nadomestil plač in drugih nadomestil oziroma prejemkov, izplačanih iz naslova obveznega socialnega zavarovanja v obračunu davčnih odtegljajev.</w:t>
      </w:r>
    </w:p>
    <w:p w14:paraId="28E1BD20" w14:textId="77777777" w:rsidR="008F46B0" w:rsidRPr="00CB651D" w:rsidRDefault="008F46B0" w:rsidP="008F46B0">
      <w:pPr>
        <w:pStyle w:val="Alineazaodstavkom"/>
        <w:numPr>
          <w:ilvl w:val="0"/>
          <w:numId w:val="0"/>
        </w:numPr>
        <w:rPr>
          <w:color w:val="000000" w:themeColor="text1"/>
          <w:sz w:val="20"/>
          <w:szCs w:val="20"/>
        </w:rPr>
      </w:pPr>
    </w:p>
    <w:p w14:paraId="7FE4AB8D" w14:textId="0E219B91" w:rsidR="006D0EEB" w:rsidRPr="00CB651D" w:rsidRDefault="006D0EEB" w:rsidP="006D0EEB">
      <w:pPr>
        <w:pStyle w:val="Alineazaodstavkom"/>
        <w:numPr>
          <w:ilvl w:val="0"/>
          <w:numId w:val="0"/>
        </w:numPr>
        <w:rPr>
          <w:color w:val="000000" w:themeColor="text1"/>
          <w:sz w:val="20"/>
          <w:szCs w:val="20"/>
        </w:rPr>
      </w:pPr>
      <w:r w:rsidRPr="00CB651D">
        <w:rPr>
          <w:color w:val="000000" w:themeColor="text1"/>
          <w:sz w:val="20"/>
          <w:szCs w:val="20"/>
        </w:rPr>
        <w:t xml:space="preserve">V tretjem in četrtem odstavku je upoštevano načelo drugega odstavka 37. člena Ustave Republike Slovenije, in sicer na način, da je nabor podatkov, ki jih FURS posreduje Zavodu, naveden v zakonu. Do </w:t>
      </w:r>
      <w:r w:rsidR="003254B7">
        <w:rPr>
          <w:color w:val="000000" w:themeColor="text1"/>
          <w:sz w:val="20"/>
          <w:szCs w:val="20"/>
        </w:rPr>
        <w:t>zdaj</w:t>
      </w:r>
      <w:r w:rsidR="003254B7" w:rsidRPr="00CB651D">
        <w:rPr>
          <w:color w:val="000000" w:themeColor="text1"/>
          <w:sz w:val="20"/>
          <w:szCs w:val="20"/>
        </w:rPr>
        <w:t xml:space="preserve"> </w:t>
      </w:r>
      <w:r w:rsidRPr="00CB651D">
        <w:rPr>
          <w:color w:val="000000" w:themeColor="text1"/>
          <w:sz w:val="20"/>
          <w:szCs w:val="20"/>
        </w:rPr>
        <w:t>je bil ta nabor urejen le v Pravilniku o posredovanju podatkov Finančne uprave Republike Slovenije in Ministrstva za delo, družino, socialne zadeve in enake možnosti Zavodu za pokojninsko in invalidsko zavarovanje Slovenije in uporabi teh podatkov (Uradni list RS, št. 23/15).</w:t>
      </w:r>
    </w:p>
    <w:p w14:paraId="2E0D11D5" w14:textId="77777777" w:rsidR="006D0EEB" w:rsidRPr="00CB651D" w:rsidRDefault="006D0EEB" w:rsidP="006D0EEB">
      <w:pPr>
        <w:pStyle w:val="Alineazaodstavkom"/>
        <w:numPr>
          <w:ilvl w:val="0"/>
          <w:numId w:val="0"/>
        </w:numPr>
        <w:rPr>
          <w:color w:val="000000" w:themeColor="text1"/>
          <w:sz w:val="20"/>
          <w:szCs w:val="20"/>
        </w:rPr>
      </w:pPr>
    </w:p>
    <w:p w14:paraId="52FFE615" w14:textId="38FBE270"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w:t>
      </w:r>
      <w:r w:rsidR="00424568" w:rsidRPr="00CB651D">
        <w:rPr>
          <w:color w:val="000000" w:themeColor="text1"/>
          <w:sz w:val="20"/>
          <w:szCs w:val="20"/>
        </w:rPr>
        <w:t xml:space="preserve">šestem </w:t>
      </w:r>
      <w:r w:rsidRPr="00CB651D">
        <w:rPr>
          <w:color w:val="000000" w:themeColor="text1"/>
          <w:sz w:val="20"/>
          <w:szCs w:val="20"/>
        </w:rPr>
        <w:t>odstavku 40. člena zakona</w:t>
      </w:r>
      <w:r w:rsidRPr="00CB651D" w:rsidDel="00A35FE4">
        <w:rPr>
          <w:color w:val="000000" w:themeColor="text1"/>
          <w:sz w:val="20"/>
          <w:szCs w:val="20"/>
        </w:rPr>
        <w:t xml:space="preserve"> </w:t>
      </w:r>
      <w:r w:rsidRPr="00CB651D">
        <w:rPr>
          <w:color w:val="000000" w:themeColor="text1"/>
          <w:sz w:val="20"/>
          <w:szCs w:val="20"/>
        </w:rPr>
        <w:t>je spremenjen način evidentiranja obdobja zavarovanja, dopolnjenega po 18. členu ZPIZ-2. Dejansko se tako obdobje zavarovanja evidentira s prijavo podatkov o pozneje ugotovljeni zavarovalni dobi z obrazcem M-7. Zavod v skladu s 130. členom ZPIZ-2 izračuna čas trajanja zavarovanja in ga umesti v obdobje zavarovanja tako, da upošteva dopolnjeno zavarovalno dobo glede na osnove, od katerih so bili plačani prispevki, največje dovoljeno trajanje v koledarskem letu in druga prednostna zavarovanja, ki obstajajo v istem koledarskem letu. Za to obdobje torej ne vlaga prijav in odjav zavarovanja pri ZZZS, temveč trajanje zavarovanja evidentira le v matični evidenci zavarovancev.</w:t>
      </w:r>
    </w:p>
    <w:p w14:paraId="6EE611CB" w14:textId="77777777" w:rsidR="00424568" w:rsidRPr="00CB651D" w:rsidRDefault="00424568" w:rsidP="008F46B0">
      <w:pPr>
        <w:pStyle w:val="Alineazaodstavkom"/>
        <w:numPr>
          <w:ilvl w:val="0"/>
          <w:numId w:val="0"/>
        </w:numPr>
        <w:rPr>
          <w:color w:val="000000" w:themeColor="text1"/>
          <w:sz w:val="20"/>
          <w:szCs w:val="20"/>
        </w:rPr>
      </w:pPr>
    </w:p>
    <w:p w14:paraId="3E2AA525" w14:textId="39BAE20C"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1</w:t>
      </w:r>
      <w:r w:rsidR="00755858" w:rsidRPr="00CB651D">
        <w:rPr>
          <w:b/>
          <w:color w:val="000000" w:themeColor="text1"/>
          <w:sz w:val="20"/>
          <w:szCs w:val="20"/>
        </w:rPr>
        <w:t>4</w:t>
      </w:r>
      <w:r w:rsidRPr="00CB651D">
        <w:rPr>
          <w:b/>
          <w:color w:val="000000" w:themeColor="text1"/>
          <w:sz w:val="20"/>
          <w:szCs w:val="20"/>
        </w:rPr>
        <w:t>. členu</w:t>
      </w:r>
    </w:p>
    <w:p w14:paraId="050E5D67" w14:textId="77777777" w:rsidR="008F46B0" w:rsidRPr="00CB651D" w:rsidRDefault="008F46B0" w:rsidP="008F46B0">
      <w:pPr>
        <w:pStyle w:val="Alineazaodstavkom"/>
        <w:numPr>
          <w:ilvl w:val="0"/>
          <w:numId w:val="0"/>
        </w:numPr>
        <w:rPr>
          <w:color w:val="000000" w:themeColor="text1"/>
          <w:sz w:val="20"/>
          <w:szCs w:val="20"/>
        </w:rPr>
      </w:pPr>
    </w:p>
    <w:p w14:paraId="1321ED8C"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Z dopolnitvijo 41. člena zakona se bolj jasno urejajo obveznosti stečajnih in likvidacijskih upraviteljev glede sporočanja podatkov tako o zavarovanju kot tudi o osnovah. Stečajni in likvidacijski upravitelj sta kot zastopnika delodajalca v </w:t>
      </w:r>
      <w:proofErr w:type="spellStart"/>
      <w:r w:rsidRPr="00CB651D">
        <w:rPr>
          <w:color w:val="000000" w:themeColor="text1"/>
          <w:sz w:val="20"/>
          <w:szCs w:val="20"/>
        </w:rPr>
        <w:t>insolvenčnem</w:t>
      </w:r>
      <w:proofErr w:type="spellEnd"/>
      <w:r w:rsidRPr="00CB651D">
        <w:rPr>
          <w:color w:val="000000" w:themeColor="text1"/>
          <w:sz w:val="20"/>
          <w:szCs w:val="20"/>
        </w:rPr>
        <w:t xml:space="preserve"> ali rednem likvidacijskem postopku v skladu z dosedanjim 41. členom zakona, ki po spremembi postane prvi odstavek tega člena, odgovorna za sporočanje vseh podatkov za osebe, ki med trajanjem postopka ostajajo zaposleni pri delodajalcu zaradi dokončanja poslov ali za pomoč stečajnemu oziroma likvidacijskemu upravitelju. V dodanih odstavkih pa se zasleduje cilj, da se za vse zaposlene pri delodajalcu, nad katerim je uveden </w:t>
      </w:r>
      <w:proofErr w:type="spellStart"/>
      <w:r w:rsidRPr="00CB651D">
        <w:rPr>
          <w:color w:val="000000" w:themeColor="text1"/>
          <w:sz w:val="20"/>
          <w:szCs w:val="20"/>
        </w:rPr>
        <w:t>insolvenčni</w:t>
      </w:r>
      <w:proofErr w:type="spellEnd"/>
      <w:r w:rsidRPr="00CB651D">
        <w:rPr>
          <w:color w:val="000000" w:themeColor="text1"/>
          <w:sz w:val="20"/>
          <w:szCs w:val="20"/>
        </w:rPr>
        <w:t xml:space="preserve"> ali redni likvidacijski postopek, zagotovijo podatki, potrebni za priznanje in odmero pravic iz pokojninskega in invalidskega zavarovanja, tudi za obdobja, ko je bil za te obveznosti zadolžen delodajalec, pa tega ni storil. S tem se varujejo pravice zaposlenih, ki na izpolnjevanje obveznosti delodajalca pred uvedbo postopka insolventnosti niso mogli vplivati.</w:t>
      </w:r>
    </w:p>
    <w:p w14:paraId="17A2BF05" w14:textId="77777777" w:rsidR="008F46B0" w:rsidRPr="00CB651D" w:rsidRDefault="008F46B0" w:rsidP="008F46B0">
      <w:pPr>
        <w:pStyle w:val="Alineazaodstavkom"/>
        <w:numPr>
          <w:ilvl w:val="0"/>
          <w:numId w:val="0"/>
        </w:numPr>
        <w:rPr>
          <w:color w:val="000000" w:themeColor="text1"/>
          <w:sz w:val="20"/>
          <w:szCs w:val="20"/>
        </w:rPr>
      </w:pPr>
    </w:p>
    <w:p w14:paraId="5986EE45" w14:textId="517EA659"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1</w:t>
      </w:r>
      <w:r w:rsidR="00755858" w:rsidRPr="00CB651D">
        <w:rPr>
          <w:b/>
          <w:color w:val="000000" w:themeColor="text1"/>
          <w:sz w:val="20"/>
          <w:szCs w:val="20"/>
        </w:rPr>
        <w:t>5</w:t>
      </w:r>
      <w:r w:rsidRPr="00CB651D">
        <w:rPr>
          <w:b/>
          <w:color w:val="000000" w:themeColor="text1"/>
          <w:sz w:val="20"/>
          <w:szCs w:val="20"/>
        </w:rPr>
        <w:t>. členu</w:t>
      </w:r>
    </w:p>
    <w:p w14:paraId="286FA389" w14:textId="77777777" w:rsidR="008F46B0" w:rsidRPr="00CB651D" w:rsidRDefault="008F46B0" w:rsidP="008F46B0">
      <w:pPr>
        <w:pStyle w:val="Alineazaodstavkom"/>
        <w:numPr>
          <w:ilvl w:val="0"/>
          <w:numId w:val="0"/>
        </w:numPr>
        <w:rPr>
          <w:color w:val="000000" w:themeColor="text1"/>
          <w:sz w:val="20"/>
          <w:szCs w:val="20"/>
        </w:rPr>
      </w:pPr>
    </w:p>
    <w:p w14:paraId="5DE189C5" w14:textId="1DF70725"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Od 1. januarja 2025 bo tudi JŠRIPS RS</w:t>
      </w:r>
      <w:r w:rsidR="00506B5F" w:rsidRPr="00CB651D">
        <w:rPr>
          <w:color w:val="000000" w:themeColor="text1"/>
          <w:sz w:val="20"/>
          <w:szCs w:val="20"/>
        </w:rPr>
        <w:t xml:space="preserve"> </w:t>
      </w:r>
      <w:r w:rsidRPr="00CB651D">
        <w:rPr>
          <w:color w:val="000000" w:themeColor="text1"/>
          <w:sz w:val="20"/>
          <w:szCs w:val="20"/>
        </w:rPr>
        <w:t xml:space="preserve">podatke za oblikovanje prijave podatkov o osnovah sporočal na enak način, kot že od leta 2017 velja za delodajalce, in sicer na obračunu davčnega odtegljaja in ne bo več zavezanec za oddajanje M-4 obrazca za zavarovance, ki jim med trajanjem delovnega razmerja, v skladu z Zakonom o Javnem štipendijskem, razvojnem, invalidskem in preživninskem skladu Republike Slovenije (Uradni list RS, št. 78/06 – uradno prečiščeno besedilo, 106/12, 39/16, 11/18 – ZIZ-L, 139/20 in 17/22), izplačuje neizplačane plače, nadomestila plače in odpravnine s strani delodajalca. Zato se 42. člen zakona v celoti spremeni in se uskladi s spremenjenim načinom poročanja podatkov o osnovah. </w:t>
      </w:r>
    </w:p>
    <w:p w14:paraId="306F43F4" w14:textId="77777777" w:rsidR="008F46B0" w:rsidRPr="00CB651D" w:rsidRDefault="008F46B0" w:rsidP="008F46B0">
      <w:pPr>
        <w:pStyle w:val="Alineazaodstavkom"/>
        <w:numPr>
          <w:ilvl w:val="0"/>
          <w:numId w:val="0"/>
        </w:numPr>
        <w:rPr>
          <w:color w:val="000000" w:themeColor="text1"/>
          <w:sz w:val="20"/>
          <w:szCs w:val="20"/>
        </w:rPr>
      </w:pPr>
    </w:p>
    <w:p w14:paraId="378EA502" w14:textId="2E6767A4"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1</w:t>
      </w:r>
      <w:r w:rsidR="00755858" w:rsidRPr="00CB651D">
        <w:rPr>
          <w:b/>
          <w:color w:val="000000" w:themeColor="text1"/>
          <w:sz w:val="20"/>
          <w:szCs w:val="20"/>
        </w:rPr>
        <w:t>6</w:t>
      </w:r>
      <w:r w:rsidRPr="00CB651D">
        <w:rPr>
          <w:b/>
          <w:color w:val="000000" w:themeColor="text1"/>
          <w:sz w:val="20"/>
          <w:szCs w:val="20"/>
        </w:rPr>
        <w:t>. členu</w:t>
      </w:r>
    </w:p>
    <w:p w14:paraId="765D0E7F" w14:textId="77777777" w:rsidR="008F46B0" w:rsidRPr="00CB651D" w:rsidRDefault="008F46B0" w:rsidP="008F46B0">
      <w:pPr>
        <w:pStyle w:val="Alineazaodstavkom"/>
        <w:numPr>
          <w:ilvl w:val="0"/>
          <w:numId w:val="0"/>
        </w:numPr>
        <w:rPr>
          <w:color w:val="000000" w:themeColor="text1"/>
          <w:sz w:val="20"/>
          <w:szCs w:val="20"/>
        </w:rPr>
      </w:pPr>
    </w:p>
    <w:p w14:paraId="6B0216FE" w14:textId="28D9EAAA"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Tudi CSD</w:t>
      </w:r>
      <w:r w:rsidR="001B63D7" w:rsidRPr="00CB651D">
        <w:rPr>
          <w:color w:val="000000" w:themeColor="text1"/>
          <w:sz w:val="20"/>
          <w:szCs w:val="20"/>
        </w:rPr>
        <w:t>-ji</w:t>
      </w:r>
      <w:r w:rsidRPr="00CB651D">
        <w:rPr>
          <w:color w:val="000000" w:themeColor="text1"/>
          <w:sz w:val="20"/>
          <w:szCs w:val="20"/>
        </w:rPr>
        <w:t xml:space="preserve"> za obdobje od 1. januarja 2025 dalje zaradi spremenjenega načina poročanja podatkov o osnovah ne bodo več zavezanci za oddajanje M-4 obrazca za zavarovance iz prvega odstavka dosedanjega 43. člena zakona, razen za prejemnike starševskega dodatka, </w:t>
      </w:r>
      <w:r w:rsidR="001B63D7" w:rsidRPr="00CB651D">
        <w:rPr>
          <w:color w:val="000000" w:themeColor="text1"/>
          <w:sz w:val="20"/>
          <w:szCs w:val="20"/>
        </w:rPr>
        <w:t>ker bo na podlagi novega 43.a člena zakona</w:t>
      </w:r>
      <w:r w:rsidRPr="00CB651D">
        <w:rPr>
          <w:color w:val="000000" w:themeColor="text1"/>
          <w:sz w:val="20"/>
          <w:szCs w:val="20"/>
        </w:rPr>
        <w:t xml:space="preserve"> podatke za oblikovanje prijave podatkov o osnovah sporočal</w:t>
      </w:r>
      <w:r w:rsidR="001B63D7" w:rsidRPr="00CB651D">
        <w:rPr>
          <w:color w:val="000000" w:themeColor="text1"/>
          <w:sz w:val="20"/>
          <w:szCs w:val="20"/>
        </w:rPr>
        <w:t>o MDDSZ n</w:t>
      </w:r>
      <w:r w:rsidRPr="00CB651D">
        <w:rPr>
          <w:color w:val="000000" w:themeColor="text1"/>
          <w:sz w:val="20"/>
          <w:szCs w:val="20"/>
        </w:rPr>
        <w:t xml:space="preserve">a obračunu davčnega odtegljaja. Zato je </w:t>
      </w:r>
      <w:r w:rsidR="003254B7">
        <w:rPr>
          <w:color w:val="000000" w:themeColor="text1"/>
          <w:sz w:val="20"/>
          <w:szCs w:val="20"/>
        </w:rPr>
        <w:t>treba</w:t>
      </w:r>
      <w:r w:rsidR="003254B7" w:rsidRPr="00CB651D">
        <w:rPr>
          <w:color w:val="000000" w:themeColor="text1"/>
          <w:sz w:val="20"/>
          <w:szCs w:val="20"/>
        </w:rPr>
        <w:t xml:space="preserve"> </w:t>
      </w:r>
      <w:r w:rsidRPr="00CB651D">
        <w:rPr>
          <w:color w:val="000000" w:themeColor="text1"/>
          <w:sz w:val="20"/>
          <w:szCs w:val="20"/>
        </w:rPr>
        <w:t xml:space="preserve">spremeniti prvi in drugi odstavek tako, da prvi odstavek ureja samo </w:t>
      </w:r>
      <w:r w:rsidRPr="00CB651D">
        <w:rPr>
          <w:color w:val="000000" w:themeColor="text1"/>
          <w:sz w:val="20"/>
          <w:szCs w:val="20"/>
        </w:rPr>
        <w:lastRenderedPageBreak/>
        <w:t>vlaganje prijav podatkov o zavarovanju in zajema vse zavarovance, za katere CSD vloži prijavo, odjavo in prijavo sprememb zavarovanja, ne glede na to, na kakšen način se izplačujejo njihovi prejemki in kako se zanje sporočajo podatki o osnovah. V drugem odstavku pa je le za upravičence do starševskega dodatka urejeno sporočanje podatkov s strani CSD o osnovah na obrazcih M-4, saj MDDSZ ob izplačilu starševskega dodatka za te zavarovance ne predlaga obračuna davčnih odtegljajev davčnemu organu. Za vse druge kategorije zavarovancev, za katere CSD sedaj vloži prijavo o osnovi na obrazcu M-4, pa bo za obdobje od 1. januarja 2025 dalje podatke o osnovi poročal na obrazcu REK-O.</w:t>
      </w:r>
    </w:p>
    <w:p w14:paraId="4A390E07" w14:textId="77777777" w:rsidR="008F46B0" w:rsidRPr="00CB651D" w:rsidRDefault="008F46B0" w:rsidP="008F46B0">
      <w:pPr>
        <w:pStyle w:val="Alineazaodstavkom"/>
        <w:numPr>
          <w:ilvl w:val="0"/>
          <w:numId w:val="0"/>
        </w:numPr>
        <w:rPr>
          <w:color w:val="000000" w:themeColor="text1"/>
          <w:sz w:val="20"/>
          <w:szCs w:val="20"/>
        </w:rPr>
      </w:pPr>
    </w:p>
    <w:p w14:paraId="09DBF0D9" w14:textId="4FFFBEA5"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1</w:t>
      </w:r>
      <w:r w:rsidR="00755858" w:rsidRPr="00CB651D">
        <w:rPr>
          <w:b/>
          <w:color w:val="000000" w:themeColor="text1"/>
          <w:sz w:val="20"/>
          <w:szCs w:val="20"/>
        </w:rPr>
        <w:t>7</w:t>
      </w:r>
      <w:r w:rsidRPr="00CB651D">
        <w:rPr>
          <w:b/>
          <w:color w:val="000000" w:themeColor="text1"/>
          <w:sz w:val="20"/>
          <w:szCs w:val="20"/>
        </w:rPr>
        <w:t>. členu</w:t>
      </w:r>
    </w:p>
    <w:p w14:paraId="55B36130" w14:textId="77777777" w:rsidR="008F46B0" w:rsidRPr="00CB651D" w:rsidRDefault="008F46B0" w:rsidP="008F46B0">
      <w:pPr>
        <w:pStyle w:val="Alineazaodstavkom"/>
        <w:numPr>
          <w:ilvl w:val="0"/>
          <w:numId w:val="0"/>
        </w:numPr>
        <w:rPr>
          <w:color w:val="000000" w:themeColor="text1"/>
          <w:sz w:val="20"/>
          <w:szCs w:val="20"/>
        </w:rPr>
      </w:pPr>
    </w:p>
    <w:p w14:paraId="5DA45CA8" w14:textId="4B0C358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S tem členom je v zakon dodan nov 43.a člen, v katerem je zaradi spremenjenega načina poročanja podatkov o osnovah urejeno sporočanje podatkov o osnovah za osebe, za katere prejemke po predpisih o starševskem varstvu in o izvajanju rejniške dejavnosti kot poklic izplačuje MDDSZ, in sicer za dve kategoriji zavarovancev:</w:t>
      </w:r>
    </w:p>
    <w:p w14:paraId="05837A4B" w14:textId="77777777" w:rsidR="008F46B0" w:rsidRPr="00CB651D" w:rsidRDefault="008F46B0" w:rsidP="008F46B0">
      <w:pPr>
        <w:pStyle w:val="Alineazaodstavkom"/>
        <w:rPr>
          <w:color w:val="000000" w:themeColor="text1"/>
          <w:sz w:val="20"/>
          <w:szCs w:val="20"/>
        </w:rPr>
      </w:pPr>
      <w:r w:rsidRPr="00CB651D">
        <w:rPr>
          <w:color w:val="000000" w:themeColor="text1"/>
          <w:sz w:val="20"/>
          <w:szCs w:val="20"/>
        </w:rPr>
        <w:t>za delavce v delovnem razmerju, ki jih je v obvezna socialna zavarovanja prijavil delodajalec in je MDDSZ sporočilo podatke o osnovah po črtanem tretjem odstavku 40. člena ZMEPIZ-1, ter</w:t>
      </w:r>
    </w:p>
    <w:p w14:paraId="1FF739E2" w14:textId="77777777" w:rsidR="008F46B0" w:rsidRPr="00CB651D" w:rsidRDefault="008F46B0" w:rsidP="008F46B0">
      <w:pPr>
        <w:pStyle w:val="Alineazaodstavkom"/>
        <w:rPr>
          <w:color w:val="000000" w:themeColor="text1"/>
          <w:sz w:val="20"/>
          <w:szCs w:val="20"/>
        </w:rPr>
      </w:pPr>
      <w:r w:rsidRPr="00CB651D">
        <w:rPr>
          <w:color w:val="000000" w:themeColor="text1"/>
          <w:sz w:val="20"/>
          <w:szCs w:val="20"/>
        </w:rPr>
        <w:t>za osebe, ki so upravičene do prejemkov iz starševskega zavarovanja, ter za osebe, ki opravljajo rejniško dejavnost kot poklic, ki jih je v obvezna socialna zavarovanja prijavil CSD in zanje tudi sporočil podatke o osnovah na obrazcih M-4.</w:t>
      </w:r>
    </w:p>
    <w:p w14:paraId="6A745423" w14:textId="77777777" w:rsidR="008F46B0" w:rsidRPr="00CB651D" w:rsidRDefault="008F46B0" w:rsidP="008F46B0">
      <w:pPr>
        <w:pStyle w:val="Alineazaodstavkom"/>
        <w:numPr>
          <w:ilvl w:val="0"/>
          <w:numId w:val="0"/>
        </w:numPr>
        <w:rPr>
          <w:color w:val="000000" w:themeColor="text1"/>
          <w:sz w:val="20"/>
          <w:szCs w:val="20"/>
        </w:rPr>
      </w:pPr>
    </w:p>
    <w:p w14:paraId="0BCCB608"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Za vse navedene zavarovance bo MDDSZ od 1. januarja 2025 dalje predlagalo spremenjen obračun davčnih odtegljajev, v katerem bo sporočilo tudi podatke, potrebne za oblikovanje prijav podatkov o osnovah. To novo obveznost MDDSZ, ki do sedaj ni bilo zavezanec za posredovanje prijav podatkov o osnovah, je treba urediti v samostojnem členu.</w:t>
      </w:r>
    </w:p>
    <w:p w14:paraId="47701949" w14:textId="77777777" w:rsidR="008F46B0" w:rsidRPr="00CB651D" w:rsidRDefault="008F46B0" w:rsidP="008F46B0">
      <w:pPr>
        <w:pStyle w:val="Alineazaodstavkom"/>
        <w:numPr>
          <w:ilvl w:val="0"/>
          <w:numId w:val="0"/>
        </w:numPr>
        <w:rPr>
          <w:color w:val="000000" w:themeColor="text1"/>
          <w:sz w:val="20"/>
          <w:szCs w:val="20"/>
        </w:rPr>
      </w:pPr>
    </w:p>
    <w:p w14:paraId="3286F131" w14:textId="21419609"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1</w:t>
      </w:r>
      <w:r w:rsidR="00755858" w:rsidRPr="00CB651D">
        <w:rPr>
          <w:b/>
          <w:color w:val="000000" w:themeColor="text1"/>
          <w:sz w:val="20"/>
          <w:szCs w:val="20"/>
        </w:rPr>
        <w:t>8</w:t>
      </w:r>
      <w:r w:rsidRPr="00CB651D">
        <w:rPr>
          <w:b/>
          <w:color w:val="000000" w:themeColor="text1"/>
          <w:sz w:val="20"/>
          <w:szCs w:val="20"/>
        </w:rPr>
        <w:t>. členu</w:t>
      </w:r>
    </w:p>
    <w:p w14:paraId="7DDFBF50" w14:textId="77777777" w:rsidR="008F46B0" w:rsidRPr="00CB651D" w:rsidRDefault="008F46B0" w:rsidP="008F46B0">
      <w:pPr>
        <w:pStyle w:val="Alineazaodstavkom"/>
        <w:numPr>
          <w:ilvl w:val="0"/>
          <w:numId w:val="0"/>
        </w:numPr>
        <w:rPr>
          <w:color w:val="000000" w:themeColor="text1"/>
          <w:sz w:val="20"/>
          <w:szCs w:val="20"/>
        </w:rPr>
      </w:pPr>
    </w:p>
    <w:p w14:paraId="0BBB4A17" w14:textId="06576426"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Spremenjeni 44. člen zakona je prav tako prilagojen novemu načinu sporočanja podatkov o osnovah, ki jih bo </w:t>
      </w:r>
      <w:r w:rsidR="000A76A3" w:rsidRPr="00CB651D">
        <w:rPr>
          <w:color w:val="000000" w:themeColor="text1"/>
          <w:sz w:val="20"/>
          <w:szCs w:val="20"/>
        </w:rPr>
        <w:t>Ministrstvo za obra</w:t>
      </w:r>
      <w:r w:rsidR="0085486B">
        <w:rPr>
          <w:color w:val="000000" w:themeColor="text1"/>
          <w:sz w:val="20"/>
          <w:szCs w:val="20"/>
        </w:rPr>
        <w:t>m</w:t>
      </w:r>
      <w:r w:rsidR="000A76A3" w:rsidRPr="00CB651D">
        <w:rPr>
          <w:color w:val="000000" w:themeColor="text1"/>
          <w:sz w:val="20"/>
          <w:szCs w:val="20"/>
        </w:rPr>
        <w:t xml:space="preserve">bo (v nadaljnjem besedilu: MORS) </w:t>
      </w:r>
      <w:r w:rsidRPr="00CB651D">
        <w:rPr>
          <w:color w:val="000000" w:themeColor="text1"/>
          <w:sz w:val="20"/>
          <w:szCs w:val="20"/>
        </w:rPr>
        <w:t>za vojake na prostovoljnem služenju vojaškega roka za obdobje od 1. januarja 2025 dalje posredovalo v obračunu davčnega odtegljaja. Zato je v prvem odstavku urejeno le vlaganje prijav podatkov o zavarovanju, v drugem odstavku pa je glede na to, da MORS ne bo več zavezanec za oddajanje obrazca M-4 za zavarovance iz prvega odstavka, urejeno sporočanje podatkov za oblikovanje prijave podatkov o osnovah z enako dikcijo, kot je uporabljena tudi pri vseh drugih zavezancih, ki te podatke sporočajo v obračunu davčnih odtegljajev.</w:t>
      </w:r>
    </w:p>
    <w:p w14:paraId="2B1608BB" w14:textId="77777777" w:rsidR="008F46B0" w:rsidRPr="00CB651D" w:rsidRDefault="008F46B0" w:rsidP="008F46B0">
      <w:pPr>
        <w:pStyle w:val="Alineazaodstavkom"/>
        <w:numPr>
          <w:ilvl w:val="0"/>
          <w:numId w:val="0"/>
        </w:numPr>
        <w:rPr>
          <w:color w:val="000000" w:themeColor="text1"/>
          <w:sz w:val="20"/>
          <w:szCs w:val="20"/>
        </w:rPr>
      </w:pPr>
    </w:p>
    <w:p w14:paraId="0759C681" w14:textId="6C25A5CB"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1B63D7" w:rsidRPr="00CB651D">
        <w:rPr>
          <w:b/>
          <w:color w:val="000000" w:themeColor="text1"/>
          <w:sz w:val="20"/>
          <w:szCs w:val="20"/>
        </w:rPr>
        <w:t>1</w:t>
      </w:r>
      <w:r w:rsidR="00755858" w:rsidRPr="00CB651D">
        <w:rPr>
          <w:b/>
          <w:color w:val="000000" w:themeColor="text1"/>
          <w:sz w:val="20"/>
          <w:szCs w:val="20"/>
        </w:rPr>
        <w:t>9</w:t>
      </w:r>
      <w:r w:rsidRPr="00CB651D">
        <w:rPr>
          <w:b/>
          <w:color w:val="000000" w:themeColor="text1"/>
          <w:sz w:val="20"/>
          <w:szCs w:val="20"/>
        </w:rPr>
        <w:t>. členu</w:t>
      </w:r>
    </w:p>
    <w:p w14:paraId="1A20EACD" w14:textId="77777777" w:rsidR="008F46B0" w:rsidRPr="00CB651D" w:rsidRDefault="008F46B0" w:rsidP="008F46B0">
      <w:pPr>
        <w:pStyle w:val="Alineazaodstavkom"/>
        <w:numPr>
          <w:ilvl w:val="0"/>
          <w:numId w:val="0"/>
        </w:numPr>
        <w:rPr>
          <w:color w:val="000000" w:themeColor="text1"/>
          <w:sz w:val="20"/>
          <w:szCs w:val="20"/>
        </w:rPr>
      </w:pPr>
    </w:p>
    <w:p w14:paraId="7BDC8D31"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Zaradi spremenjenih 37., 38., 41., 42., 43. in 44. člena zakona, po katerih bodo z uveljavitvijo te novele določeni zavezanci sporočali podatke o osnovah v obračunu davčnega odtegljaja (obrazci REK-O), bo zanje prenehala obveznost vlaganja prijav podatkov o osnovah na obrazcih M-4, posledično pa zanje preneha veljati tudi rok za predložitev obrazca M-4 in sprememb tega obrazca, kot je določeno v 3. in 4. točki prvega odstavka 45. člena zakona. Rok za predložitev obrazcev M-4 ostaja le še za zavezance, ki sporočajo podatke o osnovah na obrazcih M-4 in M-6 po 36. členu zakona (prijave o nadomestilih iz invalidskega zavarovanja, ki jih vlaga ZPIZ), po 39. členu zakona (prijave, ki jih vlaga FURS za samozaposlene, družbenike in kmete) ter po drugem odstavku 43. člena zakona (prijave, ki jih vlaga CSD za prejemnike starševskega dodatka). </w:t>
      </w:r>
    </w:p>
    <w:p w14:paraId="57217F05" w14:textId="77777777" w:rsidR="008F46B0" w:rsidRPr="00CB651D" w:rsidRDefault="008F46B0" w:rsidP="008F46B0">
      <w:pPr>
        <w:pStyle w:val="Alineazaodstavkom"/>
        <w:numPr>
          <w:ilvl w:val="0"/>
          <w:numId w:val="0"/>
        </w:numPr>
        <w:rPr>
          <w:color w:val="000000" w:themeColor="text1"/>
          <w:sz w:val="20"/>
          <w:szCs w:val="20"/>
        </w:rPr>
      </w:pPr>
    </w:p>
    <w:p w14:paraId="3B12C426" w14:textId="7B56445E"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755858" w:rsidRPr="00CB651D">
        <w:rPr>
          <w:b/>
          <w:color w:val="000000" w:themeColor="text1"/>
          <w:sz w:val="20"/>
          <w:szCs w:val="20"/>
        </w:rPr>
        <w:t>20</w:t>
      </w:r>
      <w:r w:rsidRPr="00CB651D">
        <w:rPr>
          <w:b/>
          <w:color w:val="000000" w:themeColor="text1"/>
          <w:sz w:val="20"/>
          <w:szCs w:val="20"/>
        </w:rPr>
        <w:t>. členu</w:t>
      </w:r>
    </w:p>
    <w:p w14:paraId="59FBBDC5" w14:textId="77777777" w:rsidR="008F46B0" w:rsidRPr="00CB651D" w:rsidRDefault="008F46B0" w:rsidP="008F46B0">
      <w:pPr>
        <w:pStyle w:val="Alineazaodstavkom"/>
        <w:numPr>
          <w:ilvl w:val="0"/>
          <w:numId w:val="0"/>
        </w:numPr>
        <w:rPr>
          <w:color w:val="000000" w:themeColor="text1"/>
          <w:sz w:val="20"/>
          <w:szCs w:val="20"/>
        </w:rPr>
      </w:pPr>
    </w:p>
    <w:p w14:paraId="29AC11D9"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 sedanjem tretjem odstavku 52. člena zakona je naveden napačen sklic na 31. člen zakona. Pravilen je sklic na 32. člen zakona, kar se ureja s tem členom. Sprememba je zgolj redakcijske narave.</w:t>
      </w:r>
    </w:p>
    <w:p w14:paraId="49357F28" w14:textId="77777777" w:rsidR="008F46B0" w:rsidRPr="00CB651D" w:rsidRDefault="008F46B0" w:rsidP="008F46B0">
      <w:pPr>
        <w:pStyle w:val="Alineazaodstavkom"/>
        <w:numPr>
          <w:ilvl w:val="0"/>
          <w:numId w:val="0"/>
        </w:numPr>
        <w:rPr>
          <w:color w:val="000000" w:themeColor="text1"/>
          <w:sz w:val="20"/>
          <w:szCs w:val="20"/>
        </w:rPr>
      </w:pPr>
    </w:p>
    <w:p w14:paraId="245C0CC1" w14:textId="3789D272"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2</w:t>
      </w:r>
      <w:r w:rsidR="00755858" w:rsidRPr="00CB651D">
        <w:rPr>
          <w:b/>
          <w:color w:val="000000" w:themeColor="text1"/>
          <w:sz w:val="20"/>
          <w:szCs w:val="20"/>
        </w:rPr>
        <w:t>1</w:t>
      </w:r>
      <w:r w:rsidRPr="00CB651D">
        <w:rPr>
          <w:b/>
          <w:color w:val="000000" w:themeColor="text1"/>
          <w:sz w:val="20"/>
          <w:szCs w:val="20"/>
        </w:rPr>
        <w:t>. členu</w:t>
      </w:r>
    </w:p>
    <w:p w14:paraId="7A621F2D" w14:textId="77777777" w:rsidR="008F46B0" w:rsidRPr="00CB651D" w:rsidRDefault="008F46B0" w:rsidP="008F46B0">
      <w:pPr>
        <w:pStyle w:val="Alineazaodstavkom"/>
        <w:numPr>
          <w:ilvl w:val="0"/>
          <w:numId w:val="0"/>
        </w:numPr>
        <w:rPr>
          <w:color w:val="000000" w:themeColor="text1"/>
          <w:sz w:val="20"/>
          <w:szCs w:val="20"/>
        </w:rPr>
      </w:pPr>
    </w:p>
    <w:p w14:paraId="2153041A"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Z dodanim drugim odstavkom 56. člena zakona se omogoča popravljanje podatkov po uradni dolžnosti, tudi če zavezanec obstaja, in sicer v primerih, ko mu je bilo v postopkih nadzora ali revizije odrejeno, da podatke popravi, pa podatkov v roku po vseh izvedenih ukrepih ni popravil, ob tem pa je pravilne podatke mogoče ugotoviti na podlagi izvršilnih predpisov za vodenje matične evidence o zavarovancih oziroma na podlagi materialnih predpisov, na podlagi katerih so določena pravila za vsebino prijavljenih </w:t>
      </w:r>
      <w:r w:rsidRPr="00CB651D">
        <w:rPr>
          <w:color w:val="000000" w:themeColor="text1"/>
          <w:sz w:val="20"/>
          <w:szCs w:val="20"/>
        </w:rPr>
        <w:lastRenderedPageBreak/>
        <w:t>podatkov. Potreba po popravljanju podatkov po uradni dolžnosti nastane tudi, če zavezanec še ni bil pozvan, pa gre za napako pri nepravilnem letu osnove za čas prejemanja nadomestila plače, ki ga je treba poročati v skladu z določbo 32. člena ZPIZ-2, ali pri številu ur odsotnosti, za katero se izplačuje nadomestilo. Z navedeno spremembo se zagotavlja pravilnost prijavljenih podatkov v matični evidenci zavarovancev, hkrati se zagotovi pravna varnost zavarovancev, da so jim pravice iz pokojninskega in invalidskega zavarovanja odmerjene na podlagi pravilnih podatkov matične evidence zavarovancev, ki so skladni s predpisi o pokojninskem in invalidskem zavarovanju in dejanskim stanjem, obenem pa se tudi odpravlja administrativna obremenitev delodajalcev.</w:t>
      </w:r>
    </w:p>
    <w:p w14:paraId="08D10B93" w14:textId="77777777" w:rsidR="008F46B0" w:rsidRPr="00CB651D" w:rsidRDefault="008F46B0" w:rsidP="008F46B0">
      <w:pPr>
        <w:pStyle w:val="Alineazaodstavkom"/>
        <w:numPr>
          <w:ilvl w:val="0"/>
          <w:numId w:val="0"/>
        </w:numPr>
        <w:rPr>
          <w:color w:val="000000" w:themeColor="text1"/>
          <w:sz w:val="20"/>
          <w:szCs w:val="20"/>
        </w:rPr>
      </w:pPr>
    </w:p>
    <w:p w14:paraId="56B5CDBC" w14:textId="3D5B227A"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2</w:t>
      </w:r>
      <w:r w:rsidR="00755858" w:rsidRPr="00CB651D">
        <w:rPr>
          <w:b/>
          <w:color w:val="000000" w:themeColor="text1"/>
          <w:sz w:val="20"/>
          <w:szCs w:val="20"/>
        </w:rPr>
        <w:t>2</w:t>
      </w:r>
      <w:r w:rsidRPr="00CB651D">
        <w:rPr>
          <w:b/>
          <w:color w:val="000000" w:themeColor="text1"/>
          <w:sz w:val="20"/>
          <w:szCs w:val="20"/>
        </w:rPr>
        <w:t>. členu</w:t>
      </w:r>
    </w:p>
    <w:p w14:paraId="17A27C24" w14:textId="77777777" w:rsidR="008F46B0" w:rsidRPr="00CB651D" w:rsidRDefault="008F46B0" w:rsidP="008F46B0">
      <w:pPr>
        <w:pStyle w:val="Alineazaodstavkom"/>
        <w:numPr>
          <w:ilvl w:val="0"/>
          <w:numId w:val="0"/>
        </w:numPr>
        <w:rPr>
          <w:color w:val="000000" w:themeColor="text1"/>
          <w:sz w:val="20"/>
          <w:szCs w:val="20"/>
        </w:rPr>
      </w:pPr>
    </w:p>
    <w:p w14:paraId="618D7A5B" w14:textId="435A449E"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Člen s spremembo tretjega odstavka 57. člena zakona spreminja pravilo urejanja podatkov v primeru prekrivanja obdobij zavarovanja enakovrednih podlag zavarovanja glede na določbo drugega odstavka 13. člena ZPIZ-2, in sicer s spremembo določila, da je kasneje nastala zavarovalna podlaga prednostna glede na prej nastale zavarovalne podlage. Praviloma gre za primere, ko je zavarovanec v času odpovednega roka pri prvem delodajalcu, med koriščenjem preostalega letnega dopusta, že sklenil novo delovno razmerje pri drugem delodajalcu, tam začel z delom in za to delo tudi prejel plačilo. Prvo nastalo delovno razmerje torej še ni zakonito prenehalo, ko je zakonito, s pogodbo o zaposlitvi, že nastalo drugo delovno razmerje, v katerem se izvršujejo medsebojne pravice in obveznosti. Tako nastane prekrivanje dveh delovnih razmerij s polnim delovnim časom, take razmejitve ali odprave nepravilnosti pa veljavni </w:t>
      </w:r>
      <w:r w:rsidR="00201ED9" w:rsidRPr="00CB651D">
        <w:rPr>
          <w:color w:val="000000" w:themeColor="text1"/>
          <w:sz w:val="20"/>
          <w:szCs w:val="20"/>
        </w:rPr>
        <w:t xml:space="preserve">Zakon o delovnih razmerjih (Uradni list RS, št. 21/13, 78/13 – </w:t>
      </w:r>
      <w:proofErr w:type="spellStart"/>
      <w:r w:rsidR="00201ED9" w:rsidRPr="00CB651D">
        <w:rPr>
          <w:color w:val="000000" w:themeColor="text1"/>
          <w:sz w:val="20"/>
          <w:szCs w:val="20"/>
        </w:rPr>
        <w:t>popr</w:t>
      </w:r>
      <w:proofErr w:type="spellEnd"/>
      <w:r w:rsidR="00201ED9" w:rsidRPr="00CB651D">
        <w:rPr>
          <w:color w:val="000000" w:themeColor="text1"/>
          <w:sz w:val="20"/>
          <w:szCs w:val="20"/>
        </w:rPr>
        <w:t xml:space="preserve">., 47/15 – ZZSDT, 33/16 – PZ-F, 52/16, 15/17 – </w:t>
      </w:r>
      <w:proofErr w:type="spellStart"/>
      <w:r w:rsidR="00201ED9" w:rsidRPr="00CB651D">
        <w:rPr>
          <w:color w:val="000000" w:themeColor="text1"/>
          <w:sz w:val="20"/>
          <w:szCs w:val="20"/>
        </w:rPr>
        <w:t>odl</w:t>
      </w:r>
      <w:proofErr w:type="spellEnd"/>
      <w:r w:rsidR="00201ED9" w:rsidRPr="00CB651D">
        <w:rPr>
          <w:color w:val="000000" w:themeColor="text1"/>
          <w:sz w:val="20"/>
          <w:szCs w:val="20"/>
        </w:rPr>
        <w:t xml:space="preserve">. US, 22/19 – </w:t>
      </w:r>
      <w:proofErr w:type="spellStart"/>
      <w:r w:rsidR="00201ED9" w:rsidRPr="00CB651D">
        <w:rPr>
          <w:color w:val="000000" w:themeColor="text1"/>
          <w:sz w:val="20"/>
          <w:szCs w:val="20"/>
        </w:rPr>
        <w:t>ZPosS</w:t>
      </w:r>
      <w:proofErr w:type="spellEnd"/>
      <w:r w:rsidR="00201ED9" w:rsidRPr="00CB651D">
        <w:rPr>
          <w:color w:val="000000" w:themeColor="text1"/>
          <w:sz w:val="20"/>
          <w:szCs w:val="20"/>
        </w:rPr>
        <w:t xml:space="preserve">, 81/19, 203/20 – ZIUPOPDVE, 119/21 – </w:t>
      </w:r>
      <w:proofErr w:type="spellStart"/>
      <w:r w:rsidR="00201ED9" w:rsidRPr="00CB651D">
        <w:rPr>
          <w:color w:val="000000" w:themeColor="text1"/>
          <w:sz w:val="20"/>
          <w:szCs w:val="20"/>
        </w:rPr>
        <w:t>ZČmIS</w:t>
      </w:r>
      <w:proofErr w:type="spellEnd"/>
      <w:r w:rsidR="00201ED9" w:rsidRPr="00CB651D">
        <w:rPr>
          <w:color w:val="000000" w:themeColor="text1"/>
          <w:sz w:val="20"/>
          <w:szCs w:val="20"/>
        </w:rPr>
        <w:t xml:space="preserve">-A, 202/21 – </w:t>
      </w:r>
      <w:proofErr w:type="spellStart"/>
      <w:r w:rsidR="00201ED9" w:rsidRPr="00CB651D">
        <w:rPr>
          <w:color w:val="000000" w:themeColor="text1"/>
          <w:sz w:val="20"/>
          <w:szCs w:val="20"/>
        </w:rPr>
        <w:t>odl</w:t>
      </w:r>
      <w:proofErr w:type="spellEnd"/>
      <w:r w:rsidR="00201ED9" w:rsidRPr="00CB651D">
        <w:rPr>
          <w:color w:val="000000" w:themeColor="text1"/>
          <w:sz w:val="20"/>
          <w:szCs w:val="20"/>
        </w:rPr>
        <w:t xml:space="preserve">. US, 15/22, 54/22 – ZUPŠ-1, 114/23 in 136/23 – ZIUZDS; v nadaljnjem besedilu: ZDR-1) </w:t>
      </w:r>
      <w:r w:rsidRPr="00CB651D">
        <w:rPr>
          <w:color w:val="000000" w:themeColor="text1"/>
          <w:sz w:val="20"/>
          <w:szCs w:val="20"/>
        </w:rPr>
        <w:t xml:space="preserve">ne ureja. Posledica sta tudi dve obvezni zavarovanji za polni zavarovalni čas, kar pa je v nasprotju z drugim odstavkom 135. člena ZPIZ-2, po katerem se ista obdobja lahko štejejo v zavarovalno dobo le enkrat. To pomeni, da je treba razmejiti obvezno zavarovanje na način, da je v istem obdobju oseba le na eni podlagi zavarovana s polnim delovnim časom. Razlog spremembe je v praksi večja verjetnost, da je zavarovanec dejansko fizično prisoten in izvršuje pravice in obveznosti iz delovnega razmerja pri drugem delodajalcu. Poleg tega pa oseba praviloma uveljavlja pravice iz zdravstvenega zavarovanja (bolniška odsotnost) pri novem delodajalcu, kjer ima tekoče zavarovanje. </w:t>
      </w:r>
    </w:p>
    <w:p w14:paraId="0B9BD1D3" w14:textId="77777777" w:rsidR="008F46B0" w:rsidRPr="00CB651D" w:rsidRDefault="008F46B0" w:rsidP="008F46B0">
      <w:pPr>
        <w:pStyle w:val="Alineazaodstavkom"/>
        <w:numPr>
          <w:ilvl w:val="0"/>
          <w:numId w:val="0"/>
        </w:numPr>
        <w:rPr>
          <w:color w:val="000000" w:themeColor="text1"/>
          <w:sz w:val="20"/>
          <w:szCs w:val="20"/>
        </w:rPr>
      </w:pPr>
    </w:p>
    <w:p w14:paraId="73CD3A2E" w14:textId="6C466B99"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2</w:t>
      </w:r>
      <w:r w:rsidR="00755858" w:rsidRPr="00CB651D">
        <w:rPr>
          <w:b/>
          <w:color w:val="000000" w:themeColor="text1"/>
          <w:sz w:val="20"/>
          <w:szCs w:val="20"/>
        </w:rPr>
        <w:t>3</w:t>
      </w:r>
      <w:r w:rsidRPr="00CB651D">
        <w:rPr>
          <w:b/>
          <w:color w:val="000000" w:themeColor="text1"/>
          <w:sz w:val="20"/>
          <w:szCs w:val="20"/>
        </w:rPr>
        <w:t>. členu</w:t>
      </w:r>
    </w:p>
    <w:p w14:paraId="233DEF33" w14:textId="77777777" w:rsidR="008F46B0" w:rsidRPr="00CB651D" w:rsidRDefault="008F46B0" w:rsidP="008F46B0">
      <w:pPr>
        <w:pStyle w:val="Alineazaodstavkom"/>
        <w:numPr>
          <w:ilvl w:val="0"/>
          <w:numId w:val="0"/>
        </w:numPr>
        <w:rPr>
          <w:color w:val="000000" w:themeColor="text1"/>
          <w:sz w:val="20"/>
          <w:szCs w:val="20"/>
        </w:rPr>
      </w:pPr>
    </w:p>
    <w:p w14:paraId="1A0E2E01" w14:textId="2AD55778"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 69. členu zakona je urejena dopolnitev in poprava podatkov na podlagi odločbe o reviziji po uradni dolžnosti, kadar zavezanec za vlaganje prijav, zavezanec za vlaganje prijav o osnovah oziroma zavezanec za plačilo prispevkov ne popravi podatkov v roku 30 dni od pravnomočnosti odločbe iz 67. člena zakona, če je mogoče po opravljeni reviziji ugotoviti pravilne podatke, in sicer za vse zavarovance pri tem subjektu, za katere so bile ugotovljene nepravilnosti. Vendar se kot izjemo od navedenega pravila dodaja nov, tretji odstavek, s katerim se popravki po uradni dolžnosti ne izvajajo, če mora pravilne podatke sporočiti zavezanec v obračunu davčnega odtegljaja. Če namreč zavezanec kadarkoli kasneje spremeni podatke v obračunu davčnega odtegljaja, se na podlagi te spremembe za zavarovance oblikuje nov obrazec M-4, ki nadomesti prejšnjega, s tem pa bi bili lahko izničeni morebitni popravki podatkov v obrazcih M-4 po uradni dolžnosti.</w:t>
      </w:r>
    </w:p>
    <w:p w14:paraId="558956BB" w14:textId="7B9DD45C" w:rsidR="00362A72" w:rsidRPr="00CB651D" w:rsidRDefault="00362A72" w:rsidP="008F46B0">
      <w:pPr>
        <w:pStyle w:val="Alineazaodstavkom"/>
        <w:numPr>
          <w:ilvl w:val="0"/>
          <w:numId w:val="0"/>
        </w:numPr>
        <w:rPr>
          <w:color w:val="000000" w:themeColor="text1"/>
          <w:sz w:val="20"/>
          <w:szCs w:val="20"/>
        </w:rPr>
      </w:pPr>
    </w:p>
    <w:p w14:paraId="2D0791DD" w14:textId="0D025FEA" w:rsidR="008F46B0" w:rsidRPr="00CB651D" w:rsidRDefault="00362A72" w:rsidP="008F46B0">
      <w:pPr>
        <w:pStyle w:val="Alineazaodstavkom"/>
        <w:numPr>
          <w:ilvl w:val="0"/>
          <w:numId w:val="0"/>
        </w:numPr>
        <w:rPr>
          <w:color w:val="000000" w:themeColor="text1"/>
          <w:sz w:val="20"/>
          <w:szCs w:val="20"/>
        </w:rPr>
      </w:pPr>
      <w:r w:rsidRPr="00CB651D">
        <w:rPr>
          <w:color w:val="000000" w:themeColor="text1"/>
          <w:sz w:val="20"/>
          <w:szCs w:val="20"/>
        </w:rPr>
        <w:t xml:space="preserve">Ob tem je pomembno poudariti, da nobena od določb 69. člena ZMEPIZ-1, niti obstoječe niti predlagani novi tretji odstavek, ne izključuje opravljanja revizije v primerih, ko zavezanec sporoča podatke v obračunu davčnega odtegljaja, saj ne posega v določbe 60. do 68. člena ZMEPIZ-1. Vsa pooblastila in pristojnosti pooblaščenih oseb Zavoda za opravljanje revizije matične evidence še vedno veljajo in se izvajajo. Revizija se vsekakor opravi, tudi pri zavezancih, ki v obračunu davčnega odtegljaja posredujejo podatke, potrebne za oblikovanje prijave podatkov o osnovah. Na podlagi tako posredovanih podatkov Zavod oblikuje prijave podatkov o osnovah (obrazce M-4). Če Zavod ob opravljeni reviziji ugotovi, da so bili v obračunu davčnega odtegljaja sporočeni napačni podatki in je to povzročilo tudi oblikovanje napačnega obrazca M-4, najprej v skladu s prvim odstavkom 69. člena zahteva popravek od zavezanca, ta pa mora popravek izvršiti tako, da posreduje nov, pravilen obračun davčnega odtegljaja in s tem zagotovi revizijsko sled s podatki in spremembami podatkov, ki so bili uporabljeni za oblikovanje obrazcev M-4. Na podlagi drugega odstavka 69. člena ZMEPIZ-1 lahko Zavod po uradni dolžnosti po opravljeni reviziji popravi že oblikovane obrazce M-4, če se revizija nanaša na obdobja, za katera se podatki o osnovah niso posredovali v obračunu davčnega odtegljaja, ali gre za revizijo pri zavezancih in za zavarovance, za katere se ti podatki ne sporočajo v obračunu davčnega odtegljaja. V predlaganem </w:t>
      </w:r>
      <w:r w:rsidRPr="00CB651D">
        <w:rPr>
          <w:color w:val="000000" w:themeColor="text1"/>
          <w:sz w:val="20"/>
          <w:szCs w:val="20"/>
        </w:rPr>
        <w:lastRenderedPageBreak/>
        <w:t>novem tretjem odstavku 69. člena ZMEPIZ-1 je tako določeno le, da Zavod ne izvede popravkov obrazca M-4 po že izvedeni reviziji, če so bili podatki o osnovah posredovani v obračunu davčnega odtegljaja.</w:t>
      </w:r>
    </w:p>
    <w:p w14:paraId="2F26489C" w14:textId="77777777" w:rsidR="00755858" w:rsidRPr="00CB651D" w:rsidRDefault="00755858" w:rsidP="008F46B0">
      <w:pPr>
        <w:pStyle w:val="Alineazaodstavkom"/>
        <w:numPr>
          <w:ilvl w:val="0"/>
          <w:numId w:val="0"/>
        </w:numPr>
        <w:rPr>
          <w:color w:val="000000" w:themeColor="text1"/>
          <w:sz w:val="20"/>
          <w:szCs w:val="20"/>
        </w:rPr>
      </w:pPr>
    </w:p>
    <w:p w14:paraId="1673994A" w14:textId="649ABF25"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2</w:t>
      </w:r>
      <w:r w:rsidR="00755858" w:rsidRPr="00CB651D">
        <w:rPr>
          <w:b/>
          <w:color w:val="000000" w:themeColor="text1"/>
          <w:sz w:val="20"/>
          <w:szCs w:val="20"/>
        </w:rPr>
        <w:t>4</w:t>
      </w:r>
      <w:r w:rsidRPr="00CB651D">
        <w:rPr>
          <w:b/>
          <w:color w:val="000000" w:themeColor="text1"/>
          <w:sz w:val="20"/>
          <w:szCs w:val="20"/>
        </w:rPr>
        <w:t>. členu</w:t>
      </w:r>
    </w:p>
    <w:p w14:paraId="6BCC62BA" w14:textId="77777777" w:rsidR="008F46B0" w:rsidRPr="00CB651D" w:rsidRDefault="008F46B0" w:rsidP="008F46B0">
      <w:pPr>
        <w:pStyle w:val="Alineazaodstavkom"/>
        <w:numPr>
          <w:ilvl w:val="0"/>
          <w:numId w:val="0"/>
        </w:numPr>
        <w:rPr>
          <w:color w:val="000000" w:themeColor="text1"/>
          <w:sz w:val="20"/>
          <w:szCs w:val="20"/>
        </w:rPr>
      </w:pPr>
    </w:p>
    <w:p w14:paraId="1AF47847"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S spremembo 70. člena zakona je na novo določen rok za opravljanje revizije po prvi alineji prvega odstavka 63. člena zakona pri zavezancu. Po veljavni določbi je ta rok omejen na pet let od dneva prejema podatkov, pri izvedbi pa je bilo ugotovljeno, da je rok prekratek in ni mogoče zajeti primernega števila zavezancev, hkrati je težko določljiv, ker se k posredovanim podatkom sporoča tudi veliko sprememb. Zato je rok podaljšan na 10 let, začetek teka roka za opravljanje revizije podatkov, ki se nanašajo na določeno koledarsko leto, pa je postavljen na 1. maj naslednjega koledarskega leta. Zgled za novo določitev roka je tudi 183. člen ZPIZ-2, kjer je določen rok 10 let od vročitve dokončne odločbe za ponovno odmero pravice v primeru nepravilnosti pri predhodnem (prvotnem) odločanju.</w:t>
      </w:r>
    </w:p>
    <w:p w14:paraId="2FB6F544" w14:textId="77777777" w:rsidR="008F46B0" w:rsidRPr="00CB651D" w:rsidRDefault="008F46B0" w:rsidP="008F46B0">
      <w:pPr>
        <w:pStyle w:val="Alineazaodstavkom"/>
        <w:numPr>
          <w:ilvl w:val="0"/>
          <w:numId w:val="0"/>
        </w:numPr>
        <w:rPr>
          <w:color w:val="000000" w:themeColor="text1"/>
          <w:sz w:val="20"/>
          <w:szCs w:val="20"/>
        </w:rPr>
      </w:pPr>
    </w:p>
    <w:p w14:paraId="18EBF165" w14:textId="1FA3E44E"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2</w:t>
      </w:r>
      <w:r w:rsidR="00755858" w:rsidRPr="00CB651D">
        <w:rPr>
          <w:b/>
          <w:color w:val="000000" w:themeColor="text1"/>
          <w:sz w:val="20"/>
          <w:szCs w:val="20"/>
        </w:rPr>
        <w:t>5</w:t>
      </w:r>
      <w:r w:rsidRPr="00CB651D">
        <w:rPr>
          <w:b/>
          <w:color w:val="000000" w:themeColor="text1"/>
          <w:sz w:val="20"/>
          <w:szCs w:val="20"/>
        </w:rPr>
        <w:t>. členu</w:t>
      </w:r>
    </w:p>
    <w:p w14:paraId="2E98724E" w14:textId="77777777" w:rsidR="008F46B0" w:rsidRPr="00CB651D" w:rsidRDefault="008F46B0" w:rsidP="008F46B0">
      <w:pPr>
        <w:pStyle w:val="Alineazaodstavkom"/>
        <w:numPr>
          <w:ilvl w:val="0"/>
          <w:numId w:val="0"/>
        </w:numPr>
        <w:rPr>
          <w:color w:val="000000" w:themeColor="text1"/>
          <w:sz w:val="20"/>
          <w:szCs w:val="20"/>
        </w:rPr>
      </w:pPr>
    </w:p>
    <w:p w14:paraId="2965E02C"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Revizija podatkov za posameznega zavarovanca (druga alineja prvega odstavka in drugi odstavek 63. člena zakona) je izjema od splošnega pravila, da se revizija prijavljenih podatkov opravlja pri zavezancu za vse zavarovance, ki so v določenem obdobju zavarovani pri njem. V določenih primerih pa je nujna, da se v postopku priznavanja in odmere pravic za zavarovanca ugotovijo pravilni podatki. Pri tem so bili zaznani primeri, ko so se podatki preverjali za umrlega zavarovanca, po katerem so pravice do vdovske in družinske pokojnine uveljavljali preživeli družinski člani. Pravila o vročitvi zapisnika o individualni reviziji, ki veljajo za zavarovanca, kadar sam uveljavlja pravice, se s spremembo 71. člena zakona nanašajo tudi na preživele družinske člane, ki uveljavljajo pravice do vdovske in družinske pokojnine, saj morebitna nepravilnost podatkov matične evidence lahko vpliva na odmero navedenih pravic.</w:t>
      </w:r>
    </w:p>
    <w:p w14:paraId="4455B68D" w14:textId="77777777" w:rsidR="008F46B0" w:rsidRPr="00CB651D" w:rsidRDefault="008F46B0" w:rsidP="008F46B0">
      <w:pPr>
        <w:pStyle w:val="Alineazaodstavkom"/>
        <w:numPr>
          <w:ilvl w:val="0"/>
          <w:numId w:val="0"/>
        </w:numPr>
        <w:rPr>
          <w:color w:val="000000" w:themeColor="text1"/>
          <w:sz w:val="20"/>
          <w:szCs w:val="20"/>
        </w:rPr>
      </w:pPr>
    </w:p>
    <w:p w14:paraId="27490C67"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Hkrati pa je treba urediti tudi možnost, da napačne podatke v skladu z ugotovitvami individualne revizije popravi zavezanec, to pa pomeni, da mu mora biti vročen zapisnik o taki reviziji in da mora biti urejena tudi smiselna uporaba nekaterih določb, ki sicer veljajo za revizijo za vse zavarovance pri zavezancu, in sicer:</w:t>
      </w:r>
    </w:p>
    <w:p w14:paraId="386D8257" w14:textId="77777777" w:rsidR="008F46B0" w:rsidRPr="00CB651D" w:rsidRDefault="008F46B0" w:rsidP="00E16DDA">
      <w:pPr>
        <w:pStyle w:val="Alineazaodstavkom"/>
        <w:numPr>
          <w:ilvl w:val="0"/>
          <w:numId w:val="24"/>
        </w:numPr>
        <w:rPr>
          <w:color w:val="000000" w:themeColor="text1"/>
          <w:sz w:val="20"/>
          <w:szCs w:val="20"/>
        </w:rPr>
      </w:pPr>
      <w:r w:rsidRPr="00CB651D">
        <w:rPr>
          <w:color w:val="000000" w:themeColor="text1"/>
          <w:sz w:val="20"/>
          <w:szCs w:val="20"/>
        </w:rPr>
        <w:t>64. člen – kraj opravljanja revizije,</w:t>
      </w:r>
    </w:p>
    <w:p w14:paraId="5C2E22EA" w14:textId="77777777" w:rsidR="008F46B0" w:rsidRPr="00CB651D" w:rsidRDefault="008F46B0" w:rsidP="00E16DDA">
      <w:pPr>
        <w:pStyle w:val="Alineazaodstavkom"/>
        <w:numPr>
          <w:ilvl w:val="0"/>
          <w:numId w:val="24"/>
        </w:numPr>
        <w:rPr>
          <w:color w:val="000000" w:themeColor="text1"/>
          <w:sz w:val="20"/>
          <w:szCs w:val="20"/>
        </w:rPr>
      </w:pPr>
      <w:r w:rsidRPr="00CB651D">
        <w:rPr>
          <w:color w:val="000000" w:themeColor="text1"/>
          <w:sz w:val="20"/>
          <w:szCs w:val="20"/>
        </w:rPr>
        <w:t>65. člen – dolžnosti zavezanca, da omogoči vpogled v podatke,</w:t>
      </w:r>
    </w:p>
    <w:p w14:paraId="70FE46A4" w14:textId="77777777" w:rsidR="008F46B0" w:rsidRPr="00CB651D" w:rsidRDefault="008F46B0" w:rsidP="00E16DDA">
      <w:pPr>
        <w:pStyle w:val="Alineazaodstavkom"/>
        <w:numPr>
          <w:ilvl w:val="0"/>
          <w:numId w:val="24"/>
        </w:numPr>
        <w:rPr>
          <w:color w:val="000000" w:themeColor="text1"/>
          <w:sz w:val="20"/>
          <w:szCs w:val="20"/>
        </w:rPr>
      </w:pPr>
      <w:r w:rsidRPr="00CB651D">
        <w:rPr>
          <w:color w:val="000000" w:themeColor="text1"/>
          <w:sz w:val="20"/>
          <w:szCs w:val="20"/>
        </w:rPr>
        <w:t>66. člen – vročitev zapisnika zavezancu, dolžnost popravljanja podatkov v 30 dneh, dolžnost popravljanja podatkov, če zavezanec za plačilo prispevkov ni hkrati zavezanec za vlaganje prijav o osnovah.</w:t>
      </w:r>
    </w:p>
    <w:p w14:paraId="65E90766" w14:textId="77777777" w:rsidR="008F46B0" w:rsidRPr="00CB651D" w:rsidRDefault="008F46B0" w:rsidP="008F46B0">
      <w:pPr>
        <w:pStyle w:val="Alineazaodstavkom"/>
        <w:numPr>
          <w:ilvl w:val="0"/>
          <w:numId w:val="0"/>
        </w:numPr>
        <w:rPr>
          <w:color w:val="000000" w:themeColor="text1"/>
          <w:sz w:val="20"/>
          <w:szCs w:val="20"/>
        </w:rPr>
      </w:pPr>
    </w:p>
    <w:p w14:paraId="37CDBDC8"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Še vedno pa je Zavodu omogočeno, da po uradni dolžnosti vnese v matično evidenco pravilne podatke, če jih je mogoče ugotoviti po opravljeni reviziji in če jih ni popravil zavezanec v roku 30 dni od vročitve zapisnika o individualni reviziji. </w:t>
      </w:r>
    </w:p>
    <w:p w14:paraId="6AF66072" w14:textId="77777777" w:rsidR="008F46B0" w:rsidRPr="00CB651D" w:rsidRDefault="008F46B0" w:rsidP="008F46B0">
      <w:pPr>
        <w:pStyle w:val="Alineazaodstavkom"/>
        <w:numPr>
          <w:ilvl w:val="0"/>
          <w:numId w:val="0"/>
        </w:numPr>
        <w:rPr>
          <w:color w:val="000000" w:themeColor="text1"/>
          <w:sz w:val="20"/>
          <w:szCs w:val="20"/>
        </w:rPr>
      </w:pPr>
    </w:p>
    <w:p w14:paraId="08DED780" w14:textId="6D7A5375"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2</w:t>
      </w:r>
      <w:r w:rsidR="00755858" w:rsidRPr="00CB651D">
        <w:rPr>
          <w:b/>
          <w:color w:val="000000" w:themeColor="text1"/>
          <w:sz w:val="20"/>
          <w:szCs w:val="20"/>
        </w:rPr>
        <w:t>6</w:t>
      </w:r>
      <w:r w:rsidRPr="00CB651D">
        <w:rPr>
          <w:b/>
          <w:color w:val="000000" w:themeColor="text1"/>
          <w:sz w:val="20"/>
          <w:szCs w:val="20"/>
        </w:rPr>
        <w:t>. členu</w:t>
      </w:r>
    </w:p>
    <w:p w14:paraId="67FDF422" w14:textId="77777777" w:rsidR="008F46B0" w:rsidRPr="00CB651D" w:rsidRDefault="008F46B0" w:rsidP="008F46B0">
      <w:pPr>
        <w:pStyle w:val="Alineazaodstavkom"/>
        <w:numPr>
          <w:ilvl w:val="0"/>
          <w:numId w:val="0"/>
        </w:numPr>
        <w:rPr>
          <w:color w:val="000000" w:themeColor="text1"/>
          <w:sz w:val="20"/>
          <w:szCs w:val="20"/>
        </w:rPr>
      </w:pPr>
    </w:p>
    <w:p w14:paraId="148BA3C1"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novem drugem odstavku 74. člena zakona je določeno prenehanje zavarovalnega razmerja po samem zakonu v primerih smrti zavarovanca. Gre za materialno določbo, ki pa daje podlago za ureditev odjave umrlega zavarovanca iz zavarovanja tako zavezancu, ki še obstaja, kot tudi Zavodu, kadar zavezanec ne obstaja več, kar je urejeno v novem četrtem odstavku 86. člena zakona (35. člen tega zakona). </w:t>
      </w:r>
    </w:p>
    <w:p w14:paraId="4C15F010" w14:textId="77777777" w:rsidR="008F46B0" w:rsidRPr="00CB651D" w:rsidRDefault="008F46B0" w:rsidP="008F46B0">
      <w:pPr>
        <w:pStyle w:val="Alineazaodstavkom"/>
        <w:numPr>
          <w:ilvl w:val="0"/>
          <w:numId w:val="0"/>
        </w:numPr>
        <w:rPr>
          <w:color w:val="000000" w:themeColor="text1"/>
          <w:sz w:val="20"/>
          <w:szCs w:val="20"/>
        </w:rPr>
      </w:pPr>
    </w:p>
    <w:p w14:paraId="00A78490"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Fizična oseba s smrtjo izgubi sposobnost nastopati v pravnem prometu in s tem sposobnost biti stranka v upravnem postopku. Iz tega razloga za zavarovanca, ki je s smrtjo izgubil sposobnost biti nosilec pravic in dolžnosti, o katerih se odloča v upravnem postopku, ni mogoče uvesti postopka ugotovitve lastnosti zavarovanca iz razloga ugotavljanja prenehanja izpolnjevanja pogojev za zavarovanje. Izjema je opravljanje revizije za posameznega zavarovanca, ki se opravi po drugem odstavku 63. člena zakona, pri čemer se zapisnik o taki reviziji v skladu s tretjim odstavkom 71. člena zakona vroči osebi, ki po umrlem zavarovancu uveljavlja pravico do vdovske ali družinske pokojnine. Druga izjema je ugotavljanje lastnosti zavarovanca kot predhodnega vprašanja v postopku uveljavljanja pravice do vdovske ali družinske pokojnine po zavarovancu, ko je možnost uvedbe postopka urejena v novem petem odstavku 81. člena zakona.</w:t>
      </w:r>
    </w:p>
    <w:p w14:paraId="35952742" w14:textId="77777777" w:rsidR="008F46B0" w:rsidRPr="00CB651D" w:rsidRDefault="008F46B0" w:rsidP="008F46B0">
      <w:pPr>
        <w:pStyle w:val="Alineazaodstavkom"/>
        <w:numPr>
          <w:ilvl w:val="0"/>
          <w:numId w:val="0"/>
        </w:numPr>
        <w:rPr>
          <w:color w:val="000000" w:themeColor="text1"/>
          <w:sz w:val="20"/>
          <w:szCs w:val="20"/>
        </w:rPr>
      </w:pPr>
    </w:p>
    <w:p w14:paraId="360FE97E" w14:textId="08E0A884"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2</w:t>
      </w:r>
      <w:r w:rsidR="00755858" w:rsidRPr="00CB651D">
        <w:rPr>
          <w:b/>
          <w:color w:val="000000" w:themeColor="text1"/>
          <w:sz w:val="20"/>
          <w:szCs w:val="20"/>
        </w:rPr>
        <w:t>7</w:t>
      </w:r>
      <w:r w:rsidRPr="00CB651D">
        <w:rPr>
          <w:b/>
          <w:color w:val="000000" w:themeColor="text1"/>
          <w:sz w:val="20"/>
          <w:szCs w:val="20"/>
        </w:rPr>
        <w:t>. členu</w:t>
      </w:r>
    </w:p>
    <w:p w14:paraId="1B7D55E6" w14:textId="77777777" w:rsidR="008F46B0" w:rsidRPr="00CB651D" w:rsidRDefault="008F46B0" w:rsidP="008F46B0">
      <w:pPr>
        <w:pStyle w:val="Alineazaodstavkom"/>
        <w:numPr>
          <w:ilvl w:val="0"/>
          <w:numId w:val="0"/>
        </w:numPr>
        <w:rPr>
          <w:color w:val="000000" w:themeColor="text1"/>
          <w:sz w:val="20"/>
          <w:szCs w:val="20"/>
        </w:rPr>
      </w:pPr>
    </w:p>
    <w:p w14:paraId="32552B34"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drugem odstavku 76. člena zakona je urejena določitev lastnosti zavarovanca za primere, ko sta za osebo sočasno vzpostavljeni dve enakovrstni pravni razmerji, na podlagi katerih bi moralo nastati zavarovalno razmerje, in sicer tako, da oseba pridobi in ohrani lastnost zavarovanca na podlagi pravnega razmerja, ki je prej nastalo (glej 24. člen tega zakona). Določbo je treba dopolniti z določitvijo izjeme tako, da navedeno pravilo ne nasprotuje pravilom o razmejitvi obdobij zavarovanja, ki se izvajajo po 57. členu zakona zaradi odprave prekrivanja obdobij zavarovanja. </w:t>
      </w:r>
    </w:p>
    <w:p w14:paraId="08672AC8" w14:textId="77777777" w:rsidR="008F46B0" w:rsidRPr="00CB651D" w:rsidRDefault="008F46B0" w:rsidP="008F46B0">
      <w:pPr>
        <w:pStyle w:val="Alineazaodstavkom"/>
        <w:numPr>
          <w:ilvl w:val="0"/>
          <w:numId w:val="0"/>
        </w:numPr>
        <w:rPr>
          <w:color w:val="000000" w:themeColor="text1"/>
          <w:sz w:val="20"/>
          <w:szCs w:val="20"/>
        </w:rPr>
      </w:pPr>
    </w:p>
    <w:p w14:paraId="78E0F9AB"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 57. členu zakona so primarno urejene razmejitve med sočasno obstoječimi delovnimi razmerji s polnim delovnim časom, ki se prekrivajo, ali če gre za prekrivanje delovnega razmerja in samostojne dejavnosti. Spremenjeni tretji odstavek 57. člena zakona prinaša obrnjeno pravilo prednosti, in sicer oseba pridobi lastnost zavarovanca na podlagi delovnega razmerja, ki je kasneje nastalo. Kadar pa gre za sočasni obstoj dveh samozaposlitev iste osebe (pridobitna in poklicna dejavnost ali status družbenika-poslovodne osebe v več družbah), velja pravilo prvo nastalega pravnega razmerja, s katerim je oseba že pridobila status zavarovanca za polni zavarovalni čas po določenem predpisu in naknadno nastala enakovrstna pravna razmerja ne ustvarijo dodatnega zavarovanja. To pravilo se v drugem odstavku 76. člena zakona ohranja z določitvijo izjeme od primerov iz 57. člena zakona.</w:t>
      </w:r>
    </w:p>
    <w:p w14:paraId="69D70C1B" w14:textId="77777777" w:rsidR="008F46B0" w:rsidRPr="00CB651D" w:rsidRDefault="008F46B0" w:rsidP="008F46B0">
      <w:pPr>
        <w:pStyle w:val="Alineazaodstavkom"/>
        <w:numPr>
          <w:ilvl w:val="0"/>
          <w:numId w:val="0"/>
        </w:numPr>
        <w:rPr>
          <w:color w:val="000000" w:themeColor="text1"/>
          <w:sz w:val="20"/>
          <w:szCs w:val="20"/>
        </w:rPr>
      </w:pPr>
    </w:p>
    <w:p w14:paraId="79F852BA" w14:textId="2E6E579B"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Z dopolnitvijo tretjega odstavka 76. člena zakona se osebam, ki se želijo vključiti v prostovoljno zavarovanje, omogoča vložitev prijave tudi za več kot 30 dni pred dnevom prijave v zavarovanje, če to uveljavijo v postopku ugotavljanja lastnosti zavarovanca in so za to izpolnjevali zakonske pogoje, vendar največ za pet let pred vložitvijo zahteve (upošteva se relativni zastaralni rok, v katerem po Zakonu o davčnem postopku (Uradni list RS, št. 13/11 – uradno prečiščeno besedilo, 32/12, 94/12, 101/13 – </w:t>
      </w:r>
      <w:proofErr w:type="spellStart"/>
      <w:r w:rsidRPr="00CB651D">
        <w:rPr>
          <w:color w:val="000000" w:themeColor="text1"/>
          <w:sz w:val="20"/>
          <w:szCs w:val="20"/>
        </w:rPr>
        <w:t>ZDavNepr</w:t>
      </w:r>
      <w:proofErr w:type="spellEnd"/>
      <w:r w:rsidRPr="00CB651D">
        <w:rPr>
          <w:color w:val="000000" w:themeColor="text1"/>
          <w:sz w:val="20"/>
          <w:szCs w:val="20"/>
        </w:rPr>
        <w:t xml:space="preserve">, 111/13, 22/14 – </w:t>
      </w:r>
      <w:proofErr w:type="spellStart"/>
      <w:r w:rsidRPr="00CB651D">
        <w:rPr>
          <w:color w:val="000000" w:themeColor="text1"/>
          <w:sz w:val="20"/>
          <w:szCs w:val="20"/>
        </w:rPr>
        <w:t>odl</w:t>
      </w:r>
      <w:proofErr w:type="spellEnd"/>
      <w:r w:rsidRPr="00CB651D">
        <w:rPr>
          <w:color w:val="000000" w:themeColor="text1"/>
          <w:sz w:val="20"/>
          <w:szCs w:val="20"/>
        </w:rPr>
        <w:t xml:space="preserve">. US, 25/14 – ZFU, 40/14 – ZIN-B, 90/14, 91/15, 63/16, 69/17, 13/18 – ZJF-H, 36/19, 66/19, 145/20 – </w:t>
      </w:r>
      <w:proofErr w:type="spellStart"/>
      <w:r w:rsidRPr="00CB651D">
        <w:rPr>
          <w:color w:val="000000" w:themeColor="text1"/>
          <w:sz w:val="20"/>
          <w:szCs w:val="20"/>
        </w:rPr>
        <w:t>odl</w:t>
      </w:r>
      <w:proofErr w:type="spellEnd"/>
      <w:r w:rsidRPr="00CB651D">
        <w:rPr>
          <w:color w:val="000000" w:themeColor="text1"/>
          <w:sz w:val="20"/>
          <w:szCs w:val="20"/>
        </w:rPr>
        <w:t xml:space="preserve">. US, 203/20 – ZIUPOPDVE, 39/22 – ZFU-A, 52/22 – </w:t>
      </w:r>
      <w:proofErr w:type="spellStart"/>
      <w:r w:rsidRPr="00CB651D">
        <w:rPr>
          <w:color w:val="000000" w:themeColor="text1"/>
          <w:sz w:val="20"/>
          <w:szCs w:val="20"/>
        </w:rPr>
        <w:t>odl</w:t>
      </w:r>
      <w:proofErr w:type="spellEnd"/>
      <w:r w:rsidRPr="00CB651D">
        <w:rPr>
          <w:color w:val="000000" w:themeColor="text1"/>
          <w:sz w:val="20"/>
          <w:szCs w:val="20"/>
        </w:rPr>
        <w:t xml:space="preserve">. US, 87/22 – </w:t>
      </w:r>
      <w:proofErr w:type="spellStart"/>
      <w:r w:rsidRPr="00CB651D">
        <w:rPr>
          <w:color w:val="000000" w:themeColor="text1"/>
          <w:sz w:val="20"/>
          <w:szCs w:val="20"/>
        </w:rPr>
        <w:t>odl</w:t>
      </w:r>
      <w:proofErr w:type="spellEnd"/>
      <w:r w:rsidRPr="00CB651D">
        <w:rPr>
          <w:color w:val="000000" w:themeColor="text1"/>
          <w:sz w:val="20"/>
          <w:szCs w:val="20"/>
        </w:rPr>
        <w:t xml:space="preserve">. US, 163/22, 109/23 – </w:t>
      </w:r>
      <w:proofErr w:type="spellStart"/>
      <w:r w:rsidRPr="00CB651D">
        <w:rPr>
          <w:color w:val="000000" w:themeColor="text1"/>
          <w:sz w:val="20"/>
          <w:szCs w:val="20"/>
        </w:rPr>
        <w:t>odl</w:t>
      </w:r>
      <w:proofErr w:type="spellEnd"/>
      <w:r w:rsidRPr="00CB651D">
        <w:rPr>
          <w:color w:val="000000" w:themeColor="text1"/>
          <w:sz w:val="20"/>
          <w:szCs w:val="20"/>
        </w:rPr>
        <w:t xml:space="preserve">. US, 131/23 – ZORZFS in 55/24 – </w:t>
      </w:r>
      <w:proofErr w:type="spellStart"/>
      <w:r w:rsidRPr="00CB651D">
        <w:rPr>
          <w:color w:val="000000" w:themeColor="text1"/>
          <w:sz w:val="20"/>
          <w:szCs w:val="20"/>
        </w:rPr>
        <w:t>odl</w:t>
      </w:r>
      <w:proofErr w:type="spellEnd"/>
      <w:r w:rsidRPr="00CB651D">
        <w:rPr>
          <w:color w:val="000000" w:themeColor="text1"/>
          <w:sz w:val="20"/>
          <w:szCs w:val="20"/>
        </w:rPr>
        <w:t>. US) zastara pravica do odmere prispevkov v petih letih od dneva, ko bi moral biti prispevek plačan.</w:t>
      </w:r>
    </w:p>
    <w:p w14:paraId="468AB17D" w14:textId="77777777" w:rsidR="008F46B0" w:rsidRPr="00CB651D" w:rsidRDefault="008F46B0" w:rsidP="008F46B0">
      <w:pPr>
        <w:pStyle w:val="Alineazaodstavkom"/>
        <w:numPr>
          <w:ilvl w:val="0"/>
          <w:numId w:val="0"/>
        </w:numPr>
        <w:rPr>
          <w:color w:val="000000" w:themeColor="text1"/>
          <w:sz w:val="20"/>
          <w:szCs w:val="20"/>
        </w:rPr>
      </w:pPr>
    </w:p>
    <w:p w14:paraId="51C7F56E"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 novem šestem odstavku 76. člena zakona je omogočena vzpostavitev zavarovanja za osebe v delovnem razmerju, ki sklenejo pogodbo o zaposlitvi za manj kot eno polno uro na teden. ZDR-1 glede trajanja tedenskega delovnega časa po pogodbi o zaposlitvi nima spodnje omejitve in v praksi se pojavljajo veljavne pogodbe o zaposlitvi, sklenjene s krajšim delovnim časom od polnega, ki ne dosega niti ene polne ure na teden. V skladu z veljavnim 11. členom zakona, v katerem je za vse podatke, kjer se sporoča število ur dela ali zavarovalnega časa, določen vpis samo polnih ur, ni mogoče vložiti prijave v zavarovanje za takega delavca in delodajalec ne more izvršiti obveznosti vključitve delavca v obvezna socialna zavarovanja skladno z drugim odstavkom 11. člena ZDR-1. Ta možnost se ureja z uvedbo zakonske domneve: kadar tedenski delovni oziroma zavarovalni čas zavarovanca ne dosega vsaj ene polne ure, oseba iz prvega odstavka tega člena pridobi lastnost zavarovanca z zavarovalnim časom eno uro na teden.</w:t>
      </w:r>
    </w:p>
    <w:p w14:paraId="7F1F61D0" w14:textId="77777777" w:rsidR="008F46B0" w:rsidRPr="00CB651D" w:rsidRDefault="008F46B0" w:rsidP="008F46B0">
      <w:pPr>
        <w:pStyle w:val="Alineazaodstavkom"/>
        <w:numPr>
          <w:ilvl w:val="0"/>
          <w:numId w:val="0"/>
        </w:numPr>
        <w:rPr>
          <w:color w:val="000000" w:themeColor="text1"/>
          <w:sz w:val="20"/>
          <w:szCs w:val="20"/>
        </w:rPr>
      </w:pPr>
    </w:p>
    <w:p w14:paraId="71F85522" w14:textId="2DAD90EB"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1B63D7" w:rsidRPr="00CB651D">
        <w:rPr>
          <w:b/>
          <w:color w:val="000000" w:themeColor="text1"/>
          <w:sz w:val="20"/>
          <w:szCs w:val="20"/>
        </w:rPr>
        <w:t>2</w:t>
      </w:r>
      <w:r w:rsidR="00755858" w:rsidRPr="00CB651D">
        <w:rPr>
          <w:b/>
          <w:color w:val="000000" w:themeColor="text1"/>
          <w:sz w:val="20"/>
          <w:szCs w:val="20"/>
        </w:rPr>
        <w:t>8</w:t>
      </w:r>
      <w:r w:rsidRPr="00CB651D">
        <w:rPr>
          <w:b/>
          <w:color w:val="000000" w:themeColor="text1"/>
          <w:sz w:val="20"/>
          <w:szCs w:val="20"/>
        </w:rPr>
        <w:t>. členu</w:t>
      </w:r>
    </w:p>
    <w:p w14:paraId="5EE6DAD5" w14:textId="77777777" w:rsidR="008F46B0" w:rsidRPr="00CB651D" w:rsidRDefault="008F46B0" w:rsidP="008F46B0">
      <w:pPr>
        <w:pStyle w:val="Alineazaodstavkom"/>
        <w:numPr>
          <w:ilvl w:val="0"/>
          <w:numId w:val="0"/>
        </w:numPr>
        <w:rPr>
          <w:color w:val="000000" w:themeColor="text1"/>
          <w:sz w:val="20"/>
          <w:szCs w:val="20"/>
        </w:rPr>
      </w:pPr>
    </w:p>
    <w:p w14:paraId="5966035B" w14:textId="5A23ADCC"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S </w:t>
      </w:r>
      <w:r w:rsidR="001B63D7" w:rsidRPr="00CB651D">
        <w:rPr>
          <w:color w:val="000000" w:themeColor="text1"/>
          <w:sz w:val="20"/>
          <w:szCs w:val="20"/>
        </w:rPr>
        <w:t xml:space="preserve">tem </w:t>
      </w:r>
      <w:r w:rsidRPr="00CB651D">
        <w:rPr>
          <w:color w:val="000000" w:themeColor="text1"/>
          <w:sz w:val="20"/>
          <w:szCs w:val="20"/>
        </w:rPr>
        <w:t xml:space="preserve">členom se črta drugi odstavek 77. člena zakona, v katerem je bilo določeno, da oseba, pri kateri je nastalo pravno razmerje, pa prijava v zavarovanje ni bila vložena v predpisanem roku, v nasprotju s prvim odstavkom 77. člena zakona ne pridobi lastnosti zavarovanca, če zavezanec za plačilo prispevkov za sporno pravno razmerje ob uvedbi postopka za ugotavljanje lastnosti zavarovanca ne obstaja več. </w:t>
      </w:r>
      <w:bookmarkStart w:id="4" w:name="_Hlk183498122"/>
      <w:r w:rsidRPr="00CB651D">
        <w:rPr>
          <w:color w:val="000000" w:themeColor="text1"/>
          <w:sz w:val="20"/>
          <w:szCs w:val="20"/>
        </w:rPr>
        <w:t>Taka določba je sporna z več vidikov, saj je v primerih, ko je delovno razmerje ugotovljeno s sodbo in ima odločitev sodišča konstitutivni učinek</w:t>
      </w:r>
      <w:r w:rsidR="009751C0">
        <w:rPr>
          <w:color w:val="000000" w:themeColor="text1"/>
          <w:sz w:val="20"/>
          <w:szCs w:val="20"/>
        </w:rPr>
        <w:t>,</w:t>
      </w:r>
      <w:r w:rsidRPr="00CB651D">
        <w:rPr>
          <w:color w:val="000000" w:themeColor="text1"/>
          <w:sz w:val="20"/>
          <w:szCs w:val="20"/>
        </w:rPr>
        <w:t xml:space="preserve"> ne glede na obstoj zavezanca ovirana izvršitev sodbe. </w:t>
      </w:r>
      <w:bookmarkEnd w:id="4"/>
      <w:r w:rsidRPr="00CB651D">
        <w:rPr>
          <w:color w:val="000000" w:themeColor="text1"/>
          <w:sz w:val="20"/>
          <w:szCs w:val="20"/>
        </w:rPr>
        <w:t xml:space="preserve">Prav tako je lahko onemogočena ureditev zavarovanja v primerih, ko je delovno razmerje nesporno obstajalo in so bile pravice in obveznosti medsebojno izvršene, prijava v zavarovanje za delavca pa zaradi opustitve ali pomote ni bila vložena. V praksi se je pojavilo več primerov, ko je ta določba preprečila ureditev zavarovanja. Zavarovalno razmerje na podlagi pogodbe o zaposlitvi se ugotavlja ne glede na to, ali zavezanec za plačilo prispevkov za sporno pravno razmerje ob uvedbi postopka še obstaja. Predmet postopka ugotavljanja lastnosti zavarovanca je izključno obstoj pravnega razmerja oziroma izpolnjevanje pogojev za vključitev v obvezno zavarovanje, medtem ko sta ugotavljanje plačila predpisanih prispevkov za določeno zavarovalno obdobje in upoštevanje zavarovalne dobe v </w:t>
      </w:r>
      <w:r w:rsidRPr="00CB651D">
        <w:rPr>
          <w:color w:val="000000" w:themeColor="text1"/>
          <w:sz w:val="20"/>
          <w:szCs w:val="20"/>
        </w:rPr>
        <w:lastRenderedPageBreak/>
        <w:t>pokojninsko dobo predmet postopkov za pridobitev in uveljavitev pravic iz obveznega zavarovanja ob upoštevanju določb 133., 134. in 134.a člena ZPIZ-2.</w:t>
      </w:r>
    </w:p>
    <w:p w14:paraId="399B9C11" w14:textId="77777777" w:rsidR="008F46B0" w:rsidRPr="00CB651D" w:rsidRDefault="008F46B0" w:rsidP="008F46B0">
      <w:pPr>
        <w:pStyle w:val="Alineazaodstavkom"/>
        <w:numPr>
          <w:ilvl w:val="0"/>
          <w:numId w:val="0"/>
        </w:numPr>
        <w:rPr>
          <w:color w:val="000000" w:themeColor="text1"/>
          <w:sz w:val="20"/>
          <w:szCs w:val="20"/>
        </w:rPr>
      </w:pPr>
    </w:p>
    <w:p w14:paraId="21BF0222" w14:textId="769D4D5A"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1B63D7" w:rsidRPr="00CB651D">
        <w:rPr>
          <w:b/>
          <w:color w:val="000000" w:themeColor="text1"/>
          <w:sz w:val="20"/>
          <w:szCs w:val="20"/>
        </w:rPr>
        <w:t>2</w:t>
      </w:r>
      <w:r w:rsidR="00755858" w:rsidRPr="00CB651D">
        <w:rPr>
          <w:b/>
          <w:color w:val="000000" w:themeColor="text1"/>
          <w:sz w:val="20"/>
          <w:szCs w:val="20"/>
        </w:rPr>
        <w:t>9</w:t>
      </w:r>
      <w:r w:rsidRPr="00CB651D">
        <w:rPr>
          <w:b/>
          <w:color w:val="000000" w:themeColor="text1"/>
          <w:sz w:val="20"/>
          <w:szCs w:val="20"/>
        </w:rPr>
        <w:t>. členu</w:t>
      </w:r>
    </w:p>
    <w:p w14:paraId="37C1908B" w14:textId="77777777" w:rsidR="008F46B0" w:rsidRPr="00CB651D" w:rsidRDefault="008F46B0" w:rsidP="008F46B0">
      <w:pPr>
        <w:pStyle w:val="Alineazaodstavkom"/>
        <w:numPr>
          <w:ilvl w:val="0"/>
          <w:numId w:val="0"/>
        </w:numPr>
        <w:rPr>
          <w:color w:val="000000" w:themeColor="text1"/>
          <w:sz w:val="20"/>
          <w:szCs w:val="20"/>
        </w:rPr>
      </w:pPr>
    </w:p>
    <w:p w14:paraId="17D2F532"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Sprememba 3. točke 80. člena zakona med razloge za ugotavljanje obstoja zavarovalnega razmerja oziroma lastnosti zavarovanca vključuje tudi razloga odklonitve odjave iz zavarovanja in odklonitve prijave spremembe med zavarovanjem, ker se pri prijavno</w:t>
      </w:r>
      <w:r w:rsidR="000A76A3" w:rsidRPr="00CB651D">
        <w:rPr>
          <w:color w:val="000000" w:themeColor="text1"/>
          <w:sz w:val="20"/>
          <w:szCs w:val="20"/>
        </w:rPr>
        <w:t>-</w:t>
      </w:r>
      <w:r w:rsidRPr="00CB651D">
        <w:rPr>
          <w:color w:val="000000" w:themeColor="text1"/>
          <w:sz w:val="20"/>
          <w:szCs w:val="20"/>
        </w:rPr>
        <w:t>odjavni službi ZZZS vlagajo tako prijave v zavarovanje kot tudi odjave iz zavarovanja in prijave sprememb med zavarovanjem, ZZZS pa lahko zavrne tudi odjave iz zavarovanja in prijave sprememb med zavarovanjem. Ugotavljanje lastnosti zavarovanca, kot izhaja iz celotnega 80. člena zakona, se namreč lahko nanaša na začetek, obstoj, spremembe in prenehanje zavarovanja.</w:t>
      </w:r>
    </w:p>
    <w:p w14:paraId="13154AB2" w14:textId="77777777" w:rsidR="008F46B0" w:rsidRPr="00CB651D" w:rsidRDefault="008F46B0" w:rsidP="008F46B0">
      <w:pPr>
        <w:pStyle w:val="Alineazaodstavkom"/>
        <w:numPr>
          <w:ilvl w:val="0"/>
          <w:numId w:val="0"/>
        </w:numPr>
        <w:rPr>
          <w:color w:val="000000" w:themeColor="text1"/>
          <w:sz w:val="20"/>
          <w:szCs w:val="20"/>
        </w:rPr>
      </w:pPr>
    </w:p>
    <w:p w14:paraId="32DF45BD" w14:textId="0BAD6890"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S predlagano novo </w:t>
      </w:r>
      <w:r w:rsidR="004F6309" w:rsidRPr="00CB651D">
        <w:rPr>
          <w:color w:val="000000" w:themeColor="text1"/>
          <w:sz w:val="20"/>
          <w:szCs w:val="20"/>
        </w:rPr>
        <w:t>5</w:t>
      </w:r>
      <w:r w:rsidRPr="00CB651D">
        <w:rPr>
          <w:color w:val="000000" w:themeColor="text1"/>
          <w:sz w:val="20"/>
          <w:szCs w:val="20"/>
        </w:rPr>
        <w:t>.</w:t>
      </w:r>
      <w:r w:rsidR="004F6309" w:rsidRPr="00CB651D">
        <w:rPr>
          <w:color w:val="000000" w:themeColor="text1"/>
          <w:sz w:val="20"/>
          <w:szCs w:val="20"/>
        </w:rPr>
        <w:t>a</w:t>
      </w:r>
      <w:r w:rsidRPr="00CB651D">
        <w:rPr>
          <w:color w:val="000000" w:themeColor="text1"/>
          <w:sz w:val="20"/>
          <w:szCs w:val="20"/>
        </w:rPr>
        <w:t xml:space="preserve"> točko 80. člena zakona je določena možnost, da se uvede ugotavljanje lastnosti zavarovanca, če je zavarovanec prijavljen v obvezno zavarovanje iz naslova dopolnilnega dela, pa za obstoj ali nadaljevanje take pogodbe o zaposlitvi niso izpolnjeni pogoji po zakonu, ki ureja delovna razmerja. S predlagano določbo se rešujejo primeri, ki jih ZDR-1 ne ureja glede dopuščanja veljavnosti pogodbe o zaposlitvi, ki je sklenjena za dopolnilno delo po 147. členu ZDR-1, kadar pogoji, ki bi morali obstajati ves čas veljavnosti take pogodbe o zaposlitvi, niso več izpolnjeni. Predlagana določba ne posega na področje urejanja delovnih razmerij in take pogodbe ne razveljavlja, saj gre za pogodbeno svobodo in tudi odgovornost pogodbenih strank, da pogodbo o zaposlitvi, ki je sklenjena za dopolnilno delo, nenehno prilagajata spremenjenim okoliščinam. Namen predlagane določbe je le, da se uredi prenehanje zavarovanja na podlagi dopolnilnega dela, saj zavarovanje v taki obliki (ko se na podlagi delovnega razmerja s krajšim delovnim časom ne šteje zavarovalna doba do polnega delovnega časa) ne more obstajati, če sočasno ne obstaja več delovno razmerje s polnim delovnim časom.</w:t>
      </w:r>
    </w:p>
    <w:p w14:paraId="3A832A8B" w14:textId="77777777" w:rsidR="008F46B0" w:rsidRPr="00CB651D" w:rsidRDefault="008F46B0" w:rsidP="008F46B0">
      <w:pPr>
        <w:pStyle w:val="Alineazaodstavkom"/>
        <w:numPr>
          <w:ilvl w:val="0"/>
          <w:numId w:val="0"/>
        </w:numPr>
        <w:rPr>
          <w:color w:val="000000" w:themeColor="text1"/>
          <w:sz w:val="20"/>
          <w:szCs w:val="20"/>
        </w:rPr>
      </w:pPr>
    </w:p>
    <w:p w14:paraId="5503E9E4"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Veljavna zakonodaja v tem trenutku ne ureja možnosti, da bi kdorkoli, ki ni pogodbena stranka, pogodbo o zaposlitvi za dopolnilno delo prekvalificiral v pogodbo o zaposlitvi s krajšim delovnim časom po 65. členu ZDR-1, čeprav bi bilo to v korist zavarovanca, saj bi se mu ob taki predpostavki lahko štela zavarovalna doba v večjem deležu polnega delovnega časa. Prenehanje zavarovanja zaradi neizpolnjevanja pogojev po določbah ZDR-1 bo stranki pogodbe spodbudilo, da bosta pogodbo sami prilagodili spremenjenim okoliščinam, takrat pa se bo lahko zavarovanje ustrezno in za delavca ugodneje uredilo za nazaj.</w:t>
      </w:r>
    </w:p>
    <w:p w14:paraId="1230B00A" w14:textId="77777777" w:rsidR="008F46B0" w:rsidRPr="00CB651D" w:rsidRDefault="008F46B0" w:rsidP="008F46B0">
      <w:pPr>
        <w:pStyle w:val="Alineazaodstavkom"/>
        <w:numPr>
          <w:ilvl w:val="0"/>
          <w:numId w:val="0"/>
        </w:numPr>
        <w:rPr>
          <w:color w:val="000000" w:themeColor="text1"/>
          <w:sz w:val="20"/>
          <w:szCs w:val="20"/>
        </w:rPr>
      </w:pPr>
    </w:p>
    <w:p w14:paraId="70DE2BCC" w14:textId="16912153"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755858" w:rsidRPr="00CB651D">
        <w:rPr>
          <w:b/>
          <w:color w:val="000000" w:themeColor="text1"/>
          <w:sz w:val="20"/>
          <w:szCs w:val="20"/>
        </w:rPr>
        <w:t>30</w:t>
      </w:r>
      <w:r w:rsidRPr="00CB651D">
        <w:rPr>
          <w:b/>
          <w:color w:val="000000" w:themeColor="text1"/>
          <w:sz w:val="20"/>
          <w:szCs w:val="20"/>
        </w:rPr>
        <w:t>. členu</w:t>
      </w:r>
    </w:p>
    <w:p w14:paraId="16432BD8" w14:textId="77777777" w:rsidR="008F46B0" w:rsidRPr="00CB651D" w:rsidRDefault="008F46B0" w:rsidP="008F46B0">
      <w:pPr>
        <w:pStyle w:val="Alineazaodstavkom"/>
        <w:numPr>
          <w:ilvl w:val="0"/>
          <w:numId w:val="0"/>
        </w:numPr>
        <w:rPr>
          <w:color w:val="000000" w:themeColor="text1"/>
          <w:sz w:val="20"/>
          <w:szCs w:val="20"/>
        </w:rPr>
      </w:pPr>
    </w:p>
    <w:p w14:paraId="29F5C554"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spremenjenem prvem odstavku 81. člena zakona so med stranke, ki so aktivno legitimirane, da zahtevajo uvedbo postopka ugotovitve lastnosti zavarovanca, dodani tudi upravitelji v stečajnem postopku, ki v skladu z drugim odstavkom 245. člena ZGD-1 z začetkom stečajnega postopka pridobijo pooblastila za zastopanje stečajnega dolžnika in vodenje njegovih poslov. S tem prevzamejo pravice in obveznosti delodajalca, ki izhajajo iz delovnega razmerja, ter posledično pridobijo upravičenje biti stranka v postopku ugotovitve lastnosti zavarovanca. Smiselno enako velja tudi za likvidacijske upravitelje. </w:t>
      </w:r>
    </w:p>
    <w:p w14:paraId="549FE269" w14:textId="77777777" w:rsidR="008F46B0" w:rsidRPr="00CB651D" w:rsidRDefault="008F46B0" w:rsidP="008F46B0">
      <w:pPr>
        <w:pStyle w:val="Alineazaodstavkom"/>
        <w:numPr>
          <w:ilvl w:val="0"/>
          <w:numId w:val="0"/>
        </w:numPr>
        <w:rPr>
          <w:color w:val="000000" w:themeColor="text1"/>
          <w:sz w:val="20"/>
          <w:szCs w:val="20"/>
        </w:rPr>
      </w:pPr>
    </w:p>
    <w:p w14:paraId="14BDA725"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S spremembo v četrtem odstavku 81. člena zakona so iz splošnega pravila, da se lastnost zavarovanca v primeru uvedbe postopka ugotavljanja lastnosti zavarovanca po uradni dolžnosti ugotavlja največ za pet let nazaj, izvzeti primeri, ko je treba po uradni dolžnosti ugotoviti lastnost zavarovanca na podlagi odločitve v delovnem sporu. Gre za uskladitev s spremenjenim 83. členom, kjer so roki in obdobja, za katera se lahko ugotavlja lastnost zavarovanca na podlagi odločitve v delovnem sporu, določeni tako, da zagotavljajo izvršitev teh odločitev v največji možni meri in v korist zavarovanca.</w:t>
      </w:r>
    </w:p>
    <w:p w14:paraId="4AC1F77B" w14:textId="77777777" w:rsidR="008F46B0" w:rsidRPr="00CB651D" w:rsidRDefault="008F46B0" w:rsidP="008F46B0">
      <w:pPr>
        <w:pStyle w:val="Alineazaodstavkom"/>
        <w:numPr>
          <w:ilvl w:val="0"/>
          <w:numId w:val="0"/>
        </w:numPr>
        <w:rPr>
          <w:color w:val="000000" w:themeColor="text1"/>
          <w:sz w:val="20"/>
          <w:szCs w:val="20"/>
        </w:rPr>
      </w:pPr>
    </w:p>
    <w:p w14:paraId="0E3FF6A3"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Z novim petim odstavkom 81. člena zakona se osebam, ki uveljavljajo pravico do družinske ali vdovske pokojnine, omogoči, da lahko nastopajo kot stranke v postopku ugotavljanja lastnosti zavarovanca, saj ureditev podatkov matične evidence v postopku ugotavljanja lastnosti zavarovanca vpliva na odmero navedenih pravic.</w:t>
      </w:r>
    </w:p>
    <w:p w14:paraId="46E59398" w14:textId="77777777" w:rsidR="008F46B0" w:rsidRPr="00CB651D" w:rsidRDefault="008F46B0" w:rsidP="008F46B0">
      <w:pPr>
        <w:pStyle w:val="Alineazaodstavkom"/>
        <w:numPr>
          <w:ilvl w:val="0"/>
          <w:numId w:val="0"/>
        </w:numPr>
        <w:rPr>
          <w:color w:val="000000" w:themeColor="text1"/>
          <w:sz w:val="20"/>
          <w:szCs w:val="20"/>
        </w:rPr>
      </w:pPr>
    </w:p>
    <w:p w14:paraId="705C19E3" w14:textId="58B82BCB"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3</w:t>
      </w:r>
      <w:r w:rsidR="00755858" w:rsidRPr="00CB651D">
        <w:rPr>
          <w:b/>
          <w:color w:val="000000" w:themeColor="text1"/>
          <w:sz w:val="20"/>
          <w:szCs w:val="20"/>
        </w:rPr>
        <w:t>1</w:t>
      </w:r>
      <w:r w:rsidRPr="00CB651D">
        <w:rPr>
          <w:b/>
          <w:color w:val="000000" w:themeColor="text1"/>
          <w:sz w:val="20"/>
          <w:szCs w:val="20"/>
        </w:rPr>
        <w:t>. členu</w:t>
      </w:r>
    </w:p>
    <w:p w14:paraId="185A1A58" w14:textId="77777777" w:rsidR="008F46B0" w:rsidRPr="00CB651D" w:rsidRDefault="008F46B0" w:rsidP="008F46B0">
      <w:pPr>
        <w:pStyle w:val="Alineazaodstavkom"/>
        <w:numPr>
          <w:ilvl w:val="0"/>
          <w:numId w:val="0"/>
        </w:numPr>
        <w:rPr>
          <w:color w:val="000000" w:themeColor="text1"/>
          <w:sz w:val="20"/>
          <w:szCs w:val="20"/>
        </w:rPr>
      </w:pPr>
    </w:p>
    <w:p w14:paraId="53B165A1"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lastRenderedPageBreak/>
        <w:t xml:space="preserve">S tem členom se v 83. členu zakona predlagajo spremembe, ki sledijo uveljavljeni in ustaljeni sodni praksi. Na preglednejši in </w:t>
      </w:r>
      <w:r w:rsidR="000A76A3" w:rsidRPr="00CB651D">
        <w:rPr>
          <w:color w:val="000000" w:themeColor="text1"/>
          <w:sz w:val="20"/>
          <w:szCs w:val="20"/>
        </w:rPr>
        <w:t>enostavnejši</w:t>
      </w:r>
      <w:r w:rsidRPr="00CB651D">
        <w:rPr>
          <w:color w:val="000000" w:themeColor="text1"/>
          <w:sz w:val="20"/>
          <w:szCs w:val="20"/>
        </w:rPr>
        <w:t xml:space="preserve"> način sta določeni dve poglavitni pravili: </w:t>
      </w:r>
    </w:p>
    <w:p w14:paraId="5794AC27" w14:textId="77777777" w:rsidR="008F46B0" w:rsidRPr="00CB651D" w:rsidRDefault="008F46B0" w:rsidP="00E16DDA">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kadar je z odločitvijo v delovnem sporu ugotovljeno delovno razmerje za obdobja po 1. januarju 2000, v katerih pa je bil zavarovanec tekoče zavarovan na podlagi pravnih razmerij, ki po 13. oziroma 25. členu ZPIZ-2 nimajo prednosti pred delovnim razmerjem, je treba ugotoviti lastnost zavarovanca na podlagi delovnega razmerja in odpraviti lastnost zavarovanca na podlagi tekočega neprednostnega pravnega razmerja;</w:t>
      </w:r>
    </w:p>
    <w:p w14:paraId="7D9D25C3" w14:textId="77777777" w:rsidR="008F46B0" w:rsidRPr="00CB651D" w:rsidRDefault="008F46B0" w:rsidP="00E16DDA">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 xml:space="preserve">kadar je z odločitvijo v delovnem sporu ugotovljeno delovno razmerje za obdobja pred 1. januarjem 2000, v katerih je bil zavarovanec tekoče zavarovan na kateri koli pravni podlagi, je treba ugotoviti lastnost zavarovanca le za obdobja, v katerih zavarovanec ni bil vključen v obvezno zavarovanje. </w:t>
      </w:r>
    </w:p>
    <w:p w14:paraId="2F0C3B56" w14:textId="77777777" w:rsidR="008F46B0" w:rsidRPr="00CB651D" w:rsidRDefault="008F46B0" w:rsidP="008F46B0">
      <w:pPr>
        <w:pStyle w:val="Alineazaodstavkom"/>
        <w:numPr>
          <w:ilvl w:val="0"/>
          <w:numId w:val="0"/>
        </w:numPr>
        <w:rPr>
          <w:color w:val="000000" w:themeColor="text1"/>
          <w:sz w:val="20"/>
          <w:szCs w:val="20"/>
        </w:rPr>
      </w:pPr>
    </w:p>
    <w:p w14:paraId="034D21E5" w14:textId="7C05131E"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3</w:t>
      </w:r>
      <w:r w:rsidR="00755858" w:rsidRPr="00CB651D">
        <w:rPr>
          <w:b/>
          <w:color w:val="000000" w:themeColor="text1"/>
          <w:sz w:val="20"/>
          <w:szCs w:val="20"/>
        </w:rPr>
        <w:t>2</w:t>
      </w:r>
      <w:r w:rsidRPr="00CB651D">
        <w:rPr>
          <w:b/>
          <w:color w:val="000000" w:themeColor="text1"/>
          <w:sz w:val="20"/>
          <w:szCs w:val="20"/>
        </w:rPr>
        <w:t>. členu</w:t>
      </w:r>
    </w:p>
    <w:p w14:paraId="411A04E4" w14:textId="77777777" w:rsidR="008F46B0" w:rsidRPr="00CB651D" w:rsidRDefault="008F46B0" w:rsidP="008F46B0">
      <w:pPr>
        <w:pStyle w:val="Alineazaodstavkom"/>
        <w:numPr>
          <w:ilvl w:val="0"/>
          <w:numId w:val="0"/>
        </w:numPr>
        <w:rPr>
          <w:color w:val="000000" w:themeColor="text1"/>
          <w:sz w:val="20"/>
          <w:szCs w:val="20"/>
        </w:rPr>
      </w:pPr>
    </w:p>
    <w:p w14:paraId="1E3A693D"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S spremenjeno določbo drugega odstavka 84. člena zakona se natančneje opredeli, da Zavod po uradni dolžnosti ugotovi ničnost vložene prijave v zavarovanje, ker je bila ta vložena na podlagi dejanja, ki je kaznivo po kazenskem zakoniku oziroma po Zakonu o prekrških (Uradni list RS, št. 29/11 – uradno prečiščeno besedilo, 21/13, 111/13, 74/14 – </w:t>
      </w:r>
      <w:proofErr w:type="spellStart"/>
      <w:r w:rsidRPr="00CB651D">
        <w:rPr>
          <w:color w:val="000000" w:themeColor="text1"/>
          <w:sz w:val="20"/>
          <w:szCs w:val="20"/>
        </w:rPr>
        <w:t>odl</w:t>
      </w:r>
      <w:proofErr w:type="spellEnd"/>
      <w:r w:rsidRPr="00CB651D">
        <w:rPr>
          <w:color w:val="000000" w:themeColor="text1"/>
          <w:sz w:val="20"/>
          <w:szCs w:val="20"/>
        </w:rPr>
        <w:t xml:space="preserve">. US, 92/14 – </w:t>
      </w:r>
      <w:proofErr w:type="spellStart"/>
      <w:r w:rsidRPr="00CB651D">
        <w:rPr>
          <w:color w:val="000000" w:themeColor="text1"/>
          <w:sz w:val="20"/>
          <w:szCs w:val="20"/>
        </w:rPr>
        <w:t>odl</w:t>
      </w:r>
      <w:proofErr w:type="spellEnd"/>
      <w:r w:rsidRPr="00CB651D">
        <w:rPr>
          <w:color w:val="000000" w:themeColor="text1"/>
          <w:sz w:val="20"/>
          <w:szCs w:val="20"/>
        </w:rPr>
        <w:t xml:space="preserve">. US, 32/16, 15/17 – </w:t>
      </w:r>
      <w:proofErr w:type="spellStart"/>
      <w:r w:rsidRPr="00CB651D">
        <w:rPr>
          <w:color w:val="000000" w:themeColor="text1"/>
          <w:sz w:val="20"/>
          <w:szCs w:val="20"/>
        </w:rPr>
        <w:t>odl</w:t>
      </w:r>
      <w:proofErr w:type="spellEnd"/>
      <w:r w:rsidRPr="00CB651D">
        <w:rPr>
          <w:color w:val="000000" w:themeColor="text1"/>
          <w:sz w:val="20"/>
          <w:szCs w:val="20"/>
        </w:rPr>
        <w:t xml:space="preserve">. US, 73/19 – </w:t>
      </w:r>
      <w:proofErr w:type="spellStart"/>
      <w:r w:rsidRPr="00CB651D">
        <w:rPr>
          <w:color w:val="000000" w:themeColor="text1"/>
          <w:sz w:val="20"/>
          <w:szCs w:val="20"/>
        </w:rPr>
        <w:t>odl</w:t>
      </w:r>
      <w:proofErr w:type="spellEnd"/>
      <w:r w:rsidRPr="00CB651D">
        <w:rPr>
          <w:color w:val="000000" w:themeColor="text1"/>
          <w:sz w:val="20"/>
          <w:szCs w:val="20"/>
        </w:rPr>
        <w:t xml:space="preserve">. US, 175/20 – ZIUOPDVE, 5/21 – </w:t>
      </w:r>
      <w:proofErr w:type="spellStart"/>
      <w:r w:rsidRPr="00CB651D">
        <w:rPr>
          <w:color w:val="000000" w:themeColor="text1"/>
          <w:sz w:val="20"/>
          <w:szCs w:val="20"/>
        </w:rPr>
        <w:t>odl</w:t>
      </w:r>
      <w:proofErr w:type="spellEnd"/>
      <w:r w:rsidRPr="00CB651D">
        <w:rPr>
          <w:color w:val="000000" w:themeColor="text1"/>
          <w:sz w:val="20"/>
          <w:szCs w:val="20"/>
        </w:rPr>
        <w:t>. US in 38/24), zgolj v primeru, da je bilo kaznivo dejanje iz prvega odstavka tega člena pravnomočno ugotovljeno s strani organov, ki so odgovorni za odkrivanje, preiskovanje in pregon kaznivih dejanj ali prekrškov.</w:t>
      </w:r>
    </w:p>
    <w:p w14:paraId="41E3FB70" w14:textId="77777777" w:rsidR="008F46B0" w:rsidRPr="00CB651D" w:rsidRDefault="008F46B0" w:rsidP="008F46B0">
      <w:pPr>
        <w:pStyle w:val="Alineazaodstavkom"/>
        <w:numPr>
          <w:ilvl w:val="0"/>
          <w:numId w:val="0"/>
        </w:numPr>
        <w:rPr>
          <w:color w:val="000000" w:themeColor="text1"/>
          <w:sz w:val="20"/>
          <w:szCs w:val="20"/>
        </w:rPr>
      </w:pPr>
    </w:p>
    <w:p w14:paraId="6231CCF4" w14:textId="69BB571D"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3</w:t>
      </w:r>
      <w:r w:rsidR="00755858" w:rsidRPr="00CB651D">
        <w:rPr>
          <w:b/>
          <w:color w:val="000000" w:themeColor="text1"/>
          <w:sz w:val="20"/>
          <w:szCs w:val="20"/>
        </w:rPr>
        <w:t>3</w:t>
      </w:r>
      <w:r w:rsidRPr="00CB651D">
        <w:rPr>
          <w:b/>
          <w:color w:val="000000" w:themeColor="text1"/>
          <w:sz w:val="20"/>
          <w:szCs w:val="20"/>
        </w:rPr>
        <w:t>. členu</w:t>
      </w:r>
    </w:p>
    <w:p w14:paraId="2B90A19B" w14:textId="77777777" w:rsidR="008F46B0" w:rsidRPr="00CB651D" w:rsidRDefault="008F46B0" w:rsidP="008F46B0">
      <w:pPr>
        <w:pStyle w:val="Alineazaodstavkom"/>
        <w:numPr>
          <w:ilvl w:val="0"/>
          <w:numId w:val="0"/>
        </w:numPr>
        <w:rPr>
          <w:color w:val="000000" w:themeColor="text1"/>
          <w:sz w:val="20"/>
          <w:szCs w:val="20"/>
        </w:rPr>
      </w:pPr>
    </w:p>
    <w:p w14:paraId="66947F8A"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V 86. členu zakona je z novim četrtim odstavkom Zavodu omogočeno, da za zavarovanca, ki je umrl, vloži odjavo iz zavarovanja po uradni dolžnosti, kadar zavezanec za prijavo podatkov o zavarovanju ne obstaja več in je zavarovalno razmerje prenehalo po samem zakonu na podlagi drugega odstavka 74. člena zakona. Načeloma je za umrlega zavarovanca odjavo iz zavarovanja še vedno dolžan vložiti zavezanec, če je to druga oseba. Kadar pa je bil zavezanec za vložitev odjave iz zavarovanja umrli zavarovanec sam in odjave ne vložijo njegovi pravni nasledniki, je treba zagotoviti pravno podlago, po kateri se odjavo lahko vloži po uradni dolžnosti brez uvedbe postopka ugotavljanja lastnosti zavarovanca, saj umrli zavarovanec ne more biti stranka v tem postopku. </w:t>
      </w:r>
    </w:p>
    <w:p w14:paraId="69EDAEDE" w14:textId="77777777" w:rsidR="008F46B0" w:rsidRPr="00CB651D" w:rsidRDefault="008F46B0" w:rsidP="008F46B0">
      <w:pPr>
        <w:pStyle w:val="Alineazaodstavkom"/>
        <w:numPr>
          <w:ilvl w:val="0"/>
          <w:numId w:val="0"/>
        </w:numPr>
        <w:rPr>
          <w:color w:val="000000" w:themeColor="text1"/>
          <w:sz w:val="20"/>
          <w:szCs w:val="20"/>
        </w:rPr>
      </w:pPr>
    </w:p>
    <w:p w14:paraId="5E5A5D67" w14:textId="5309DF0E"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3</w:t>
      </w:r>
      <w:r w:rsidR="00755858" w:rsidRPr="00CB651D">
        <w:rPr>
          <w:b/>
          <w:color w:val="000000" w:themeColor="text1"/>
          <w:sz w:val="20"/>
          <w:szCs w:val="20"/>
        </w:rPr>
        <w:t>4</w:t>
      </w:r>
      <w:r w:rsidRPr="00CB651D">
        <w:rPr>
          <w:b/>
          <w:color w:val="000000" w:themeColor="text1"/>
          <w:sz w:val="20"/>
          <w:szCs w:val="20"/>
        </w:rPr>
        <w:t>. členu</w:t>
      </w:r>
    </w:p>
    <w:p w14:paraId="4BBE21B1" w14:textId="77777777" w:rsidR="008F46B0" w:rsidRPr="00CB651D" w:rsidRDefault="008F46B0" w:rsidP="008F46B0">
      <w:pPr>
        <w:pStyle w:val="Alineazaodstavkom"/>
        <w:numPr>
          <w:ilvl w:val="0"/>
          <w:numId w:val="0"/>
        </w:numPr>
        <w:rPr>
          <w:color w:val="000000" w:themeColor="text1"/>
          <w:sz w:val="20"/>
          <w:szCs w:val="20"/>
        </w:rPr>
      </w:pPr>
    </w:p>
    <w:p w14:paraId="53CDFAAC"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 xml:space="preserve">Novo 6A. poglavje z naslovom: »6.A PRIDOBITEV LASTNOSTI ZAVAROVANCA V VSEH OBVEZNIH SOCIALNIH ZAVAROVANJIH, KI PRIPADAJO PRAVNEMU RAZMERJU«, in členi 87.a , 87.b in 87.c so zakonodajni odziv na stanje, ki je nastalo po izidu sodbe Vrhovnega sodišča RS št. X </w:t>
      </w:r>
      <w:proofErr w:type="spellStart"/>
      <w:r w:rsidRPr="00CB651D">
        <w:rPr>
          <w:color w:val="000000" w:themeColor="text1"/>
          <w:sz w:val="20"/>
          <w:szCs w:val="20"/>
        </w:rPr>
        <w:t>Ips</w:t>
      </w:r>
      <w:proofErr w:type="spellEnd"/>
      <w:r w:rsidRPr="00CB651D">
        <w:rPr>
          <w:color w:val="000000" w:themeColor="text1"/>
          <w:sz w:val="20"/>
          <w:szCs w:val="20"/>
        </w:rPr>
        <w:t xml:space="preserve"> 63/2021 z dne 2. februarja 2022.</w:t>
      </w:r>
    </w:p>
    <w:p w14:paraId="20166EBB" w14:textId="77777777" w:rsidR="00833C4B" w:rsidRPr="00CB651D" w:rsidRDefault="00833C4B" w:rsidP="00833C4B">
      <w:pPr>
        <w:pStyle w:val="Alineazaodstavkom"/>
        <w:numPr>
          <w:ilvl w:val="0"/>
          <w:numId w:val="0"/>
        </w:numPr>
        <w:rPr>
          <w:color w:val="000000" w:themeColor="text1"/>
          <w:sz w:val="20"/>
          <w:szCs w:val="20"/>
        </w:rPr>
      </w:pPr>
    </w:p>
    <w:p w14:paraId="17A2B209"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 xml:space="preserve">Z navedeno sodbo je bilo ugotovljeno, da Zavod ni pristojen za odločanje o lastnosti zavarovanca po zakonih z drugih področij obveznih socialnih zavarovanj, torej po Zakonu o zdravstvenem varstvu in zdravstvenem zavarovanju (Uradni list RS, št. 72/06 – uradno prečiščeno besedilo, 114/06 – ZUTPG, 91/07, 76/08, 62/10 – ZUPJS, 87/11, 40/12 – ZUJF, 21/13 – ZUTD-A, 91/13, 99/13 – ZUPJS-C, 99/13 – </w:t>
      </w:r>
      <w:proofErr w:type="spellStart"/>
      <w:r w:rsidRPr="00CB651D">
        <w:rPr>
          <w:color w:val="000000" w:themeColor="text1"/>
          <w:sz w:val="20"/>
          <w:szCs w:val="20"/>
        </w:rPr>
        <w:t>ZSVarPre</w:t>
      </w:r>
      <w:proofErr w:type="spellEnd"/>
      <w:r w:rsidRPr="00CB651D">
        <w:rPr>
          <w:color w:val="000000" w:themeColor="text1"/>
          <w:sz w:val="20"/>
          <w:szCs w:val="20"/>
        </w:rPr>
        <w:t xml:space="preserve">-C, 111/13 – ZMEPIZ-1, 95/14 – ZUJF-C, 47/15 – ZZSDT, 61/17 – ZUPŠ, 64/17 – ZZDej-K, 36/19, 189/20 – ZFRO, 51/21, 159/21, 196/21 – </w:t>
      </w:r>
      <w:proofErr w:type="spellStart"/>
      <w:r w:rsidRPr="00CB651D">
        <w:rPr>
          <w:color w:val="000000" w:themeColor="text1"/>
          <w:sz w:val="20"/>
          <w:szCs w:val="20"/>
        </w:rPr>
        <w:t>ZDOsk</w:t>
      </w:r>
      <w:proofErr w:type="spellEnd"/>
      <w:r w:rsidRPr="00CB651D">
        <w:rPr>
          <w:color w:val="000000" w:themeColor="text1"/>
          <w:sz w:val="20"/>
          <w:szCs w:val="20"/>
        </w:rPr>
        <w:t xml:space="preserve">, 15/22, 43/22, 100/22 – ZNUZSZS, 141/22 – ZNUNBZ, 40/23 – ZČmIS-1 in 78/23; v nadaljnjem besedilu: ZZVZZ), Zakonu o urejanju trga dela (Uradni list RS, št. 80/10, 40/12 – ZUJF, 21/13, 63/13, 100/13, 32/14 – ZPDZC-1, 47/15 – ZZSDT, 55/17, 75/19, 11/20 – </w:t>
      </w:r>
      <w:proofErr w:type="spellStart"/>
      <w:r w:rsidRPr="00CB651D">
        <w:rPr>
          <w:color w:val="000000" w:themeColor="text1"/>
          <w:sz w:val="20"/>
          <w:szCs w:val="20"/>
        </w:rPr>
        <w:t>odl</w:t>
      </w:r>
      <w:proofErr w:type="spellEnd"/>
      <w:r w:rsidRPr="00CB651D">
        <w:rPr>
          <w:color w:val="000000" w:themeColor="text1"/>
          <w:sz w:val="20"/>
          <w:szCs w:val="20"/>
        </w:rPr>
        <w:t xml:space="preserve">. US, 189/20 – ZFRO, 54/21, 172/21 – </w:t>
      </w:r>
      <w:proofErr w:type="spellStart"/>
      <w:r w:rsidRPr="00CB651D">
        <w:rPr>
          <w:color w:val="000000" w:themeColor="text1"/>
          <w:sz w:val="20"/>
          <w:szCs w:val="20"/>
        </w:rPr>
        <w:t>ZODPol</w:t>
      </w:r>
      <w:proofErr w:type="spellEnd"/>
      <w:r w:rsidRPr="00CB651D">
        <w:rPr>
          <w:color w:val="000000" w:themeColor="text1"/>
          <w:sz w:val="20"/>
          <w:szCs w:val="20"/>
        </w:rPr>
        <w:t xml:space="preserve">-G, 54/22, 59/22 – </w:t>
      </w:r>
      <w:proofErr w:type="spellStart"/>
      <w:r w:rsidRPr="00CB651D">
        <w:rPr>
          <w:color w:val="000000" w:themeColor="text1"/>
          <w:sz w:val="20"/>
          <w:szCs w:val="20"/>
        </w:rPr>
        <w:t>odl</w:t>
      </w:r>
      <w:proofErr w:type="spellEnd"/>
      <w:r w:rsidRPr="00CB651D">
        <w:rPr>
          <w:color w:val="000000" w:themeColor="text1"/>
          <w:sz w:val="20"/>
          <w:szCs w:val="20"/>
        </w:rPr>
        <w:t>. US, 109/23 in 62/24 – ZUOPUE; v nadaljnjem besedilu: ZUTD) in Zakonu o starševskem varstvu in družinskih prejemkih (Uradni list RS, št. 26/14, 90/15, 75/17 – ZUPJS-G, 14/18, 81/19, 158/20, 92/21 in 153/22; v nadaljnjem besedilu: ZSDP-1), posledično pa je bilo zavzeto stališče, po katerem se ne glede na to, da so na podlagi istega dejanskega stanja (statusa) izpolnjeni hkrati pogoji tudi za zavarovanje po drugih področnih zakonih in je zavarovalno razmerje na vseh področjih obveznih socialnih zavarovanj nastalo na podlagi zakona z vzpostavitvijo pravnega razmerja, ne sme šteti vložene prijave kot prijave v zavarovanja, o katerih ni bilo odločeno z odločbo. Iz tega stališča izhaja še več poudarkov:</w:t>
      </w:r>
    </w:p>
    <w:p w14:paraId="5794BC4A" w14:textId="77777777" w:rsidR="00833C4B" w:rsidRPr="00CB651D" w:rsidRDefault="00833C4B" w:rsidP="00833C4B">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 xml:space="preserve">načelno ni dovoljeno spreminjanje zavarovalne podlage za nazaj, kar pa privede do situacije, ko ne glede na to, da je na podlagi istega pravnega razmerja lahko prijavljen zavarovanec v pokojninsko in invalidsko zavarovanje za nazaj, ne more biti hkrati z isto prijavo in zavarovalno </w:t>
      </w:r>
      <w:r w:rsidRPr="00CB651D">
        <w:rPr>
          <w:rFonts w:ascii="Arial" w:hAnsi="Arial" w:cs="Arial"/>
          <w:color w:val="000000" w:themeColor="text1"/>
          <w:sz w:val="20"/>
          <w:szCs w:val="20"/>
        </w:rPr>
        <w:lastRenderedPageBreak/>
        <w:t>podlago prijavljen tudi v zdravstveno zavarovanje za nazaj, ker je imel v spornem obdobju že urejeno zdravstveno zavarovanje na drugi zavarovalni podlagi, ki pa ni zajela pokojninskega in invalidskega zavarovanja;</w:t>
      </w:r>
    </w:p>
    <w:p w14:paraId="0008457E" w14:textId="77777777" w:rsidR="00833C4B" w:rsidRPr="00CB651D" w:rsidRDefault="00833C4B" w:rsidP="00833C4B">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če je odločeno o lastnosti zavarovanca le za pokojninsko in invalidsko zavarovanje, je tudi prijava, vložena na podlagi te odločbe, načeloma vložena le za to zavarovanje;</w:t>
      </w:r>
    </w:p>
    <w:p w14:paraId="585EA7BF" w14:textId="77777777" w:rsidR="00833C4B" w:rsidRPr="00CB651D" w:rsidRDefault="00833C4B" w:rsidP="00833C4B">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ZZZS s sprejemom prijave v pokojninsko in invalidsko zavarovanje le opravi storitev prijavno-odjavne službe in ne odloči o lastnosti zavarovanca tudi za zdravstveno zavarovanje, zavarovanje za primer brezposelnosti in za starševsko varstvo;</w:t>
      </w:r>
    </w:p>
    <w:p w14:paraId="42563456" w14:textId="77777777" w:rsidR="00833C4B" w:rsidRPr="00CB651D" w:rsidRDefault="00833C4B" w:rsidP="00833C4B">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FURS ni pristojen za odločanje o lastnosti zavarovanca kot o predhodnem vprašanju v postopku nadzora nad pravilnostjo plačevanja prispevkov;</w:t>
      </w:r>
    </w:p>
    <w:p w14:paraId="0022A894" w14:textId="77777777" w:rsidR="00833C4B" w:rsidRPr="00CB651D" w:rsidRDefault="00833C4B" w:rsidP="00833C4B">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FURS lahko opravi nadzor nad plačevanjem le za tiste prispevke, za katere je oseba zavarovana na podlagi odločbe o lastnosti zavarovanca, ne glede na to, da enostransko zavarovanje iz prijave ni razvidno, in lahko odmeri prispevke le za to zavarovanje, ki je vzpostavljeno na podlagi izdane odločbe o lastnosti zavarovanca, ne pa tudi za druga obvezna socialna zavarovanja.</w:t>
      </w:r>
    </w:p>
    <w:p w14:paraId="4CA9E75E" w14:textId="77777777" w:rsidR="00833C4B" w:rsidRPr="00CB651D" w:rsidRDefault="00833C4B" w:rsidP="00833C4B">
      <w:pPr>
        <w:pStyle w:val="Alineazaodstavkom"/>
        <w:numPr>
          <w:ilvl w:val="0"/>
          <w:numId w:val="0"/>
        </w:numPr>
        <w:rPr>
          <w:color w:val="000000" w:themeColor="text1"/>
          <w:sz w:val="20"/>
          <w:szCs w:val="20"/>
        </w:rPr>
      </w:pPr>
    </w:p>
    <w:p w14:paraId="2D1DE46E"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Z izvršitvijo sodbe na podlagi opisanih stališč nastopi stanje, v katerem je prijava v zavarovanje vložena enako, kot če bi se oseba vključila v vsa zavarovanja, saj drugega načina veljavni predpisi in obstoječi sistem ne omogočajo. Iz prijave, ki se na enak način kot vse druge prijave razpošlje vsem ustanovam (nosilcem obveznih socialnih zavarovanj in FURS), ki uporabljajo te podatke, ne bo vidno, katero (posamezno) zavarovanje se je vzpostavilo. Bremenitve za plačilo prispevkov za priznano zavarovanje pri FURS bodo knjižene ročno, prav tako plačila prispevkov. Pri razpošiljanju podatkov o dolžnikih nosilcem obveznih socialnih zavarovanj se ta zavarovanec ne bo štel za dolžnika (ker se mu prispevki niso obračunali in v davčnem knjigovodstvu ni bremenitve, torej tudi dolg zaradi neplačila ni mogel nastati) in bo lahko koristil vse pravice iz zavarovanj, v katera se ni želel vključiti in za katera ne plačuje prispevkov.</w:t>
      </w:r>
    </w:p>
    <w:p w14:paraId="6ED12BAC" w14:textId="77777777" w:rsidR="00833C4B" w:rsidRPr="00CB651D" w:rsidRDefault="00833C4B" w:rsidP="00833C4B">
      <w:pPr>
        <w:pStyle w:val="Alineazaodstavkom"/>
        <w:numPr>
          <w:ilvl w:val="0"/>
          <w:numId w:val="0"/>
        </w:numPr>
        <w:rPr>
          <w:color w:val="000000" w:themeColor="text1"/>
          <w:sz w:val="20"/>
          <w:szCs w:val="20"/>
        </w:rPr>
      </w:pPr>
    </w:p>
    <w:p w14:paraId="69854BE9"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Po preučitvi izhodišč in posledic navedene sodbe je bilo ugotovljeno, da je treba normativno vzpostaviti podlage, da se omogoči izvedba obveznih socialnih zavarovanj v naslednjih smereh:</w:t>
      </w:r>
    </w:p>
    <w:p w14:paraId="39BE0F2C" w14:textId="77777777" w:rsidR="00833C4B" w:rsidRPr="00CB651D" w:rsidRDefault="00833C4B" w:rsidP="00833C4B">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če eden od nosilcev obveznih socialnih zavarovanj odloči o lastnosti zavarovanca v svoji pristojnosti, se s tem na podlagi zakona vzpostavijo tudi vsa obvezna socialna zavarovanja, za katera so z istim dejanskim stanjem izpolnjeni pogoji;</w:t>
      </w:r>
    </w:p>
    <w:p w14:paraId="4B58E98B" w14:textId="77777777" w:rsidR="00833C4B" w:rsidRPr="00CB651D" w:rsidRDefault="00833C4B" w:rsidP="00833C4B">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Zavod, ki odloča o lastnosti zavarovanca v svoji pristojnosti, mora pri tem upoštevati tudi vse predpise iz drugih obveznih socialnih zavarovanj, ki urejajo pogoje za zavarovanje;</w:t>
      </w:r>
    </w:p>
    <w:p w14:paraId="2D045C2E" w14:textId="77777777" w:rsidR="00833C4B" w:rsidRPr="00CB651D" w:rsidRDefault="00833C4B" w:rsidP="00833C4B">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kadar se materialne določbe področnih zakonov razlikujejo, je treba koordinacijo teh določb urediti v ZMEPIZ-1 tako, da je mogoče določiti hierarhijo statusov ne le znotraj enega zakona, temveč tudi med zakoni;</w:t>
      </w:r>
    </w:p>
    <w:p w14:paraId="1B510CA8" w14:textId="77777777" w:rsidR="00833C4B" w:rsidRPr="00CB651D" w:rsidRDefault="00833C4B" w:rsidP="00833C4B">
      <w:pPr>
        <w:pStyle w:val="Odstavekseznama"/>
        <w:numPr>
          <w:ilvl w:val="0"/>
          <w:numId w:val="25"/>
        </w:numPr>
        <w:spacing w:after="0" w:line="240" w:lineRule="auto"/>
        <w:jc w:val="both"/>
        <w:rPr>
          <w:rFonts w:ascii="Arial" w:hAnsi="Arial" w:cs="Arial"/>
          <w:color w:val="000000" w:themeColor="text1"/>
          <w:sz w:val="20"/>
          <w:szCs w:val="20"/>
        </w:rPr>
      </w:pPr>
      <w:r w:rsidRPr="00CB651D">
        <w:rPr>
          <w:rFonts w:ascii="Arial" w:hAnsi="Arial" w:cs="Arial"/>
          <w:color w:val="000000" w:themeColor="text1"/>
          <w:sz w:val="20"/>
          <w:szCs w:val="20"/>
        </w:rPr>
        <w:t>če v enem od zavarovanj ni bilo vzpostavljeno predhodno pravnomočno urejeno zavarovalno razmerje na drugi podlagi (npr. oseba ni bila zavarovana kot družbenik in poslovodna oseba), v drugem zavarovanju pa je bilo urejeno zavarovanje na podlagi, ki ne obsega vseh obveznih socialnih zavarovanj (npr. obvezno zdravstveno zavarovanje družinskega člana ali osebe z drugimi prihodki), v drugem zavarovanju ne sme veljati pravilo prepovedi spremembe zavarovalne podlage za nazaj.</w:t>
      </w:r>
    </w:p>
    <w:p w14:paraId="0F5F4880" w14:textId="77777777" w:rsidR="00833C4B" w:rsidRPr="00CB651D" w:rsidRDefault="00833C4B" w:rsidP="00833C4B">
      <w:pPr>
        <w:pStyle w:val="Alineazaodstavkom"/>
        <w:numPr>
          <w:ilvl w:val="0"/>
          <w:numId w:val="0"/>
        </w:numPr>
        <w:rPr>
          <w:color w:val="000000" w:themeColor="text1"/>
          <w:sz w:val="20"/>
          <w:szCs w:val="20"/>
        </w:rPr>
      </w:pPr>
    </w:p>
    <w:p w14:paraId="556D0435"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Iz opisanih razlogov je v predlaganem novem 87.a členu zakona postavljen temelj sistema, da odločitev enega nosilca zavarovanja učinkuje tudi na nastanek, obstoj in prenehanje lastnosti zavarovanca v drugih obveznih socialnih zavarovanjih, če so z istim pravnim razmerjem (statusom) izpolnjeni pogoji za obvezno zavarovanje po zakonih, ki urejajo ta druga obvezna socialna zavarovanja. Pri tem je bilo upoštevano, da po področnih zakonih lahko le Zavod, ZZZS in ZRSZ odločajo o lastnosti zavarovanca, za področje starševskega varstva pa ta pristojnost ni dana niti CSD niti MDDSZ.</w:t>
      </w:r>
    </w:p>
    <w:p w14:paraId="52473773" w14:textId="77777777" w:rsidR="00833C4B" w:rsidRPr="00CB651D" w:rsidRDefault="00833C4B" w:rsidP="00833C4B">
      <w:pPr>
        <w:pStyle w:val="Alineazaodstavkom"/>
        <w:numPr>
          <w:ilvl w:val="0"/>
          <w:numId w:val="0"/>
        </w:numPr>
        <w:rPr>
          <w:color w:val="000000" w:themeColor="text1"/>
          <w:sz w:val="20"/>
          <w:szCs w:val="20"/>
        </w:rPr>
      </w:pPr>
    </w:p>
    <w:p w14:paraId="11271A96"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 xml:space="preserve">Oseba, ki pridobi lastnost zavarovanca v obveznem pokojninskem in invalidskem zavarovanju v skladu s 74. do. 86. členom zakona, hkrati pridobi lastnost zavarovanca tudi v obveznih socialnih zavarovanjih v skladu z zakonom, ki ureja obvezno zdravstveno zavarovanje, zakonom, ki ureja zavarovanje za dolgotrajno oskrbo, zakonom, ki ureja zavarovanje za starševsko varstvo, in zakonom, ki ureja trg dela, če pravno razmerje, ki je podlaga za obvezno pokojninsko in invalidsko zavarovanje, izpolnjuje tudi pogoje za vključitev v obvezna socialna zavarovanja po teh zakonih. Če ZZZS po predpisih, ki urejajo obvezno zdravstveno zavarovanje, odloči o pridobitvi ali prenehanju lastnosti zavarovanca obveznega zdravstvenega zavarovanja za osebo, ki s svojim pravnim razmerjem izpolnjuje pogoje tudi po zakonu, </w:t>
      </w:r>
      <w:r w:rsidRPr="00CB651D">
        <w:rPr>
          <w:color w:val="000000" w:themeColor="text1"/>
          <w:sz w:val="20"/>
          <w:szCs w:val="20"/>
        </w:rPr>
        <w:lastRenderedPageBreak/>
        <w:t>ki ureja obvezno pokojninsko in invalidsko zavarovanje, zakonu, ki ureja zavarovanje za starševsko varstvo, in zakonu, ki ureja trg dela, oseba s pridobitvijo lastnosti zavarovanca v obveznem zdravstvenem zavarovanju pridobi tudi lastnost zavarovanca v obveznih socialnih zavarovanjih, za katera so z istim dejanskim stanjem izpolnjeni pogoji. Smiselno enako velja tudi, če ZRSZ po predpisih, ki urejajo trg dela, odloči o pridobitvi ali prenehanju lastnosti zavarovanca obveznega zavarovanja za primer brezposelnosti za osebo, ki s svojim pravnim razmerjem izpolnjuje pogoje tudi po zakonu, ki ureja obvezno pokojninsko in invalidsko zavarovanje, zakonu, ki ureja zavarovanje za starševsko varstvo, in zakonu, ki ureja zdravstveno zavarovanje ter zavarovanje za dolgotrajno oskrbo.</w:t>
      </w:r>
    </w:p>
    <w:p w14:paraId="24339DDF" w14:textId="77777777" w:rsidR="00833C4B" w:rsidRPr="00CB651D" w:rsidRDefault="00833C4B" w:rsidP="00833C4B">
      <w:pPr>
        <w:pStyle w:val="Alineazaodstavkom"/>
        <w:numPr>
          <w:ilvl w:val="0"/>
          <w:numId w:val="0"/>
        </w:numPr>
        <w:rPr>
          <w:color w:val="000000" w:themeColor="text1"/>
          <w:sz w:val="20"/>
          <w:szCs w:val="20"/>
        </w:rPr>
      </w:pPr>
    </w:p>
    <w:p w14:paraId="6B3C4262"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Načeloma nosilec obveznega socialnega zavarovanja, ki je v svoji pristojnosti odločil o pridobitvi ali prenehanju lastnosti zavarovanca, na podlagi te odločitve pa je nastala obveznost zavezanca, da vloži prijave, odjave ali spremembe zavarovanja, sam vloži prijavo, odjavo ali spremembo zavarovanja po uradni dolžnosti, kadar zavezanec v rokih, določenih s tem zakonom, ni vložil prijave, odjave ali spremembe zavarovanja.</w:t>
      </w:r>
    </w:p>
    <w:p w14:paraId="01CBA9A8" w14:textId="77777777" w:rsidR="00833C4B" w:rsidRPr="00CB651D" w:rsidRDefault="00833C4B" w:rsidP="00833C4B">
      <w:pPr>
        <w:pStyle w:val="Alineazaodstavkom"/>
        <w:numPr>
          <w:ilvl w:val="0"/>
          <w:numId w:val="0"/>
        </w:numPr>
        <w:rPr>
          <w:color w:val="000000" w:themeColor="text1"/>
          <w:sz w:val="20"/>
          <w:szCs w:val="20"/>
        </w:rPr>
      </w:pPr>
    </w:p>
    <w:p w14:paraId="7D3855D7"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 xml:space="preserve">Odpravljena je dilema, ali nastane lastnost zavarovanca v vseh obveznih socialnih zavarovanjih z eno prijavo le takrat, ko je prijava v eno od obveznih socialnih zavarovanj vložena na podlagi odločbe o ugotovitvi lastnosti zavarovanca, ali pa tudi takrat, ko je prijava v navedena obvezna socialna zavarovanja vložena s strani zavezanca, ki je z vložitvijo prijave izvršil odločbo – vedno tako velja vložena prijava za vsa obvezna socialna zavarovanja, za katera so z istim dejanskim stanjem izpolnjeni pogoji po področnih zakonih, saj zavarovanec ne more prosto izbirati, v katera zavarovanja se bo vključil in v katera ne. </w:t>
      </w:r>
    </w:p>
    <w:p w14:paraId="754201B4" w14:textId="77777777" w:rsidR="00833C4B" w:rsidRPr="00CB651D" w:rsidRDefault="00833C4B" w:rsidP="00833C4B">
      <w:pPr>
        <w:pStyle w:val="Alineazaodstavkom"/>
        <w:numPr>
          <w:ilvl w:val="0"/>
          <w:numId w:val="0"/>
        </w:numPr>
        <w:rPr>
          <w:color w:val="000000" w:themeColor="text1"/>
          <w:sz w:val="20"/>
          <w:szCs w:val="20"/>
        </w:rPr>
      </w:pPr>
    </w:p>
    <w:p w14:paraId="00485D31"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Določbe, ki urejajo sočasno pridobitev lastnosti zavarovanca v vseh obveznih socialnih zavarovanjih, se smiselno uporabljajo tudi za prenehanje lastnosti zavarovanca v teh obveznih socialnih zavarovanjih zaradi prenehanja izpolnjevanja pogojev za vključitev v obvezna socialna zavarovanja po navedenih zakonih.</w:t>
      </w:r>
    </w:p>
    <w:p w14:paraId="732BCB95" w14:textId="77777777" w:rsidR="00833C4B" w:rsidRPr="00CB651D" w:rsidRDefault="00833C4B" w:rsidP="00833C4B">
      <w:pPr>
        <w:pStyle w:val="Alineazaodstavkom"/>
        <w:numPr>
          <w:ilvl w:val="0"/>
          <w:numId w:val="0"/>
        </w:numPr>
        <w:rPr>
          <w:color w:val="000000" w:themeColor="text1"/>
          <w:sz w:val="20"/>
          <w:szCs w:val="20"/>
        </w:rPr>
      </w:pPr>
    </w:p>
    <w:p w14:paraId="722E0877"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Z namenom ohranitve sistema enotne prijave v vsa obvezna socialna zavarovanja hkrati, ki ga brez posledic za vse podsisteme, ki tako zbrane podatke uporabljajo, ni mogoče nadomestiti, se dejansko ureja pristojnost za enotno odločanje o lastnosti zavarovanca. Učinek take ureditve pa je na področju vsakega posameznega socialnega zavarovanja različen, odvisno od trenutne ureditve postopka odločanja o lastnosti zavarovanca.</w:t>
      </w:r>
    </w:p>
    <w:p w14:paraId="6B07B6B0" w14:textId="77777777" w:rsidR="00833C4B" w:rsidRPr="00CB651D" w:rsidRDefault="00833C4B" w:rsidP="00833C4B">
      <w:pPr>
        <w:pStyle w:val="Alineazaodstavkom"/>
        <w:numPr>
          <w:ilvl w:val="0"/>
          <w:numId w:val="0"/>
        </w:numPr>
        <w:rPr>
          <w:color w:val="000000" w:themeColor="text1"/>
          <w:sz w:val="20"/>
          <w:szCs w:val="20"/>
        </w:rPr>
      </w:pPr>
    </w:p>
    <w:p w14:paraId="21F868B6" w14:textId="62A9B3B1"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 xml:space="preserve">V skladu s 15. členom Zakona o splošnem upravnem postopku (Uradni list RS, št. 24/06 – uradno prečiščeno besedilo, 105/06 – ZUS-1, 126/07, 65/08, 8/10, 82/13, 175/20 – ZIUOPDVE in 3/22 – </w:t>
      </w:r>
      <w:proofErr w:type="spellStart"/>
      <w:r w:rsidRPr="00CB651D">
        <w:rPr>
          <w:color w:val="000000" w:themeColor="text1"/>
          <w:sz w:val="20"/>
          <w:szCs w:val="20"/>
        </w:rPr>
        <w:t>ZDeb</w:t>
      </w:r>
      <w:proofErr w:type="spellEnd"/>
      <w:r w:rsidRPr="00CB651D">
        <w:rPr>
          <w:color w:val="000000" w:themeColor="text1"/>
          <w:sz w:val="20"/>
          <w:szCs w:val="20"/>
        </w:rPr>
        <w:t>; v nadaljnjem besedilu: ZUP) se stvarna pristojnost organov za odločanje v upravnih zadevah določa po predpisih, ki urejajo posamezno upravno področje ali določajo organizacijo in delovna področja posameznih organov. ZMEPIZ-1 ureja vodenje matične evidence zavarovancev in uživalcev pravic za področje obveznega pokojninskega in invalidskega zavarovanja, vendar s predlaganim novim 87.a členom poseže tudi v pristojnost odločanja o lastnosti zavarovanca v drugih obveznih socialnih zavarovanjih. V tem členu je podeljena tudi pristojnost Zavoda, da odloči o lastnosti zavarovanca na drugih področjih socialnega zavarovanja in s tem je na Zavod prenesena pristojnost za odločanje o lastnosti zavarovanca za navedena druga obvezna socialna zavarovanja. Na enak način je taka pristojnost podeljena ZZZS v drugem odstavku predlaganega novega 87.a člena ZMEPIZ-1 in ZRSZ v tretjem odstavku navedenega člena.</w:t>
      </w:r>
    </w:p>
    <w:p w14:paraId="51D5E1D0" w14:textId="77777777" w:rsidR="00833C4B" w:rsidRPr="00CB651D" w:rsidRDefault="00833C4B" w:rsidP="00833C4B">
      <w:pPr>
        <w:pStyle w:val="Alineazaodstavkom"/>
        <w:numPr>
          <w:ilvl w:val="0"/>
          <w:numId w:val="0"/>
        </w:numPr>
        <w:rPr>
          <w:color w:val="000000" w:themeColor="text1"/>
          <w:sz w:val="20"/>
          <w:szCs w:val="20"/>
        </w:rPr>
      </w:pPr>
    </w:p>
    <w:p w14:paraId="1544BE49" w14:textId="77777777" w:rsidR="00833C4B" w:rsidRPr="00CB651D" w:rsidRDefault="00833C4B" w:rsidP="00833C4B">
      <w:pPr>
        <w:spacing w:after="0" w:line="240" w:lineRule="auto"/>
        <w:jc w:val="both"/>
        <w:rPr>
          <w:rFonts w:cs="Arial"/>
          <w:color w:val="000000" w:themeColor="text1"/>
          <w:szCs w:val="20"/>
        </w:rPr>
      </w:pPr>
      <w:r w:rsidRPr="00CB651D">
        <w:rPr>
          <w:rFonts w:cs="Arial"/>
          <w:color w:val="000000" w:themeColor="text1"/>
          <w:szCs w:val="20"/>
        </w:rPr>
        <w:t>V tem primeru gre za zakonsko ureditev prenosa pristojnosti, ki je izjemoma dovoljen v skladu s prvim odstavkom 18. člena ZUP, po katerem noben organ ne more prevzeti posamezne upravne zadeve iz pristojnosti drugega organa in je rešiti sam, razen če zakon tako določa in če so izpolnjeni v zakonu predpisani pogoji. Predpisani pogoji za prenos pristojnosti v primerih iz predlaganega novega 87.a člena ZMEPIZ-1 so izpolnjeni, ko oseba, za katero se uvede postopek odločanja o lastnosti zavarovanca, z istim pravnim razmerjem, na podlagi katerega izpolni pogoje za obvezno zavarovanje po ZPIZ-2, izpolni tudi pogoje za zavarovanje po ZZVZZ, ZSDP-1 in ZUTD.</w:t>
      </w:r>
    </w:p>
    <w:p w14:paraId="0944A235" w14:textId="77777777" w:rsidR="00833C4B" w:rsidRPr="00CB651D" w:rsidRDefault="00833C4B" w:rsidP="00833C4B">
      <w:pPr>
        <w:spacing w:after="0" w:line="240" w:lineRule="auto"/>
        <w:jc w:val="both"/>
        <w:rPr>
          <w:rFonts w:cs="Arial"/>
          <w:color w:val="000000" w:themeColor="text1"/>
          <w:szCs w:val="20"/>
        </w:rPr>
      </w:pPr>
    </w:p>
    <w:p w14:paraId="290F7AC3" w14:textId="6E3D7A87" w:rsidR="00833C4B" w:rsidRPr="00CB651D" w:rsidRDefault="00B350D7" w:rsidP="00833C4B">
      <w:pPr>
        <w:pStyle w:val="Alineazaodstavkom"/>
        <w:numPr>
          <w:ilvl w:val="0"/>
          <w:numId w:val="0"/>
        </w:numPr>
        <w:rPr>
          <w:color w:val="000000" w:themeColor="text1"/>
          <w:sz w:val="20"/>
          <w:szCs w:val="20"/>
        </w:rPr>
      </w:pPr>
      <w:r w:rsidRPr="00CB651D">
        <w:rPr>
          <w:color w:val="000000" w:themeColor="text1"/>
          <w:sz w:val="20"/>
          <w:szCs w:val="20"/>
        </w:rPr>
        <w:t>V</w:t>
      </w:r>
      <w:r w:rsidR="00833C4B" w:rsidRPr="00CB651D">
        <w:rPr>
          <w:color w:val="000000" w:themeColor="text1"/>
          <w:sz w:val="20"/>
          <w:szCs w:val="20"/>
        </w:rPr>
        <w:t xml:space="preserve"> tem primeru glede prenosa pristojnosti velja tudi pravilo iz prvega odstavka 21. člena ZUP, po katerem je v primeru, če bi bila po določbah 19. in 20. člena ZUP hkrati krajevno pristojna dva ali več stvarno pristojnih organov, pristojen tisti organ, ki je prvi začel postopek.</w:t>
      </w:r>
    </w:p>
    <w:p w14:paraId="51E54475" w14:textId="77777777" w:rsidR="00833C4B" w:rsidRPr="00CB651D" w:rsidRDefault="00833C4B" w:rsidP="00833C4B">
      <w:pPr>
        <w:pStyle w:val="Alineazaodstavkom"/>
        <w:numPr>
          <w:ilvl w:val="0"/>
          <w:numId w:val="0"/>
        </w:numPr>
        <w:rPr>
          <w:color w:val="000000" w:themeColor="text1"/>
          <w:sz w:val="20"/>
          <w:szCs w:val="20"/>
        </w:rPr>
      </w:pPr>
    </w:p>
    <w:p w14:paraId="6380307E"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lastRenderedPageBreak/>
        <w:t>S predlaganim 87.a členom ZMEPIZ-1 bi se v opisanih primerih tako pristojnost za odločanje o lastnosti zavarovanca prenesla iz pristojnosti tistih nosilcev, ki v posameznem primeru ne odločajo, na enega nosilca, ki odloči o lastnosti zavarovanca. Za področje starševskega varstva, kjer te pristojnosti trenutno nima noben organ, pa bi tisti organ, ki uvede upravni postopek, to pristojnost pridobil. Ker odločitev učinkuje za vsa obvezna socialna zavarovanja, je o vseh zavarovalnih razmerjih na podlagi istega pravnega razmerja že odločeno, kar pomeni, da tisti nosilci, ki sicer po svojih področnih predpisih imajo (izvorno) pristojnost za odločanje o obveznosti (»svojega«) zavarovanja, o isti stvari ne morejo več odločati.</w:t>
      </w:r>
    </w:p>
    <w:p w14:paraId="47D13281" w14:textId="77777777" w:rsidR="00833C4B" w:rsidRPr="00CB651D" w:rsidRDefault="00833C4B" w:rsidP="00833C4B">
      <w:pPr>
        <w:pStyle w:val="Alineazaodstavkom"/>
        <w:numPr>
          <w:ilvl w:val="0"/>
          <w:numId w:val="0"/>
        </w:numPr>
        <w:rPr>
          <w:color w:val="000000" w:themeColor="text1"/>
          <w:sz w:val="20"/>
          <w:szCs w:val="20"/>
        </w:rPr>
      </w:pPr>
    </w:p>
    <w:p w14:paraId="3F8B6BCF"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S predlagano določbo gre v razmerju med nosilci, ki imajo pristojnost za odločanje o obveznosti zavarovanja, za prenos pristojnosti, v razmerju do zavarovanja za starševsko varstvo pa za vzpostavitev oziroma pridobitev pristojnosti. V slednjem primeru pristojnost za odločanje o zavarovanju za starševsko varstvo pridobi tisti organ, ki uvede postopek. Po uvedbi postopka glede možnosti odločanja o isti stvari pri istem ali drugem organu velja tudi pravilo iz 4. točke prvega odstavka 129. člena ZUP, po katerem (v primeru vložene vloge za uvedbo postopka) organ najprej preizkusi zahtevo in jo s sklepom zavrže, če se o isti upravni zadevi že vodi upravni ali sodni postopek, ali je bilo o njej že pravnomočno odločeno, pa je stranka z odločbo pridobila kakšne pravice, ali so ji bile naložene kakšne obveznosti.</w:t>
      </w:r>
    </w:p>
    <w:p w14:paraId="62B3C215" w14:textId="77777777" w:rsidR="00833C4B" w:rsidRPr="00CB651D" w:rsidRDefault="00833C4B" w:rsidP="00833C4B">
      <w:pPr>
        <w:pStyle w:val="Alineazaodstavkom"/>
        <w:numPr>
          <w:ilvl w:val="0"/>
          <w:numId w:val="0"/>
        </w:numPr>
        <w:rPr>
          <w:color w:val="000000" w:themeColor="text1"/>
          <w:sz w:val="20"/>
          <w:szCs w:val="20"/>
        </w:rPr>
      </w:pPr>
    </w:p>
    <w:p w14:paraId="25299053"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 xml:space="preserve">V 87.b členu je urejeno načelo, da mora nosilec obveznega socialnega zavarovanja, ki v svoji pristojnosti odloča o pridobitvi ali prenehanju lastnosti zavarovanca, glede ugotovitve izpolnjevanja pogojev za obvezno zavarovanje, za katero je pristojen, upoštevati tudi vse predpise iz drugih obveznih socialnih zavarovanj, ki urejajo pogoje za vključitev v obvezna socialna zavarovanja, za katera so z istim dejanskim stanjem izpolnjeni pogoji. Ena od ugotovitev sodbe VSRS št. X </w:t>
      </w:r>
      <w:proofErr w:type="spellStart"/>
      <w:r w:rsidRPr="00CB651D">
        <w:rPr>
          <w:color w:val="000000" w:themeColor="text1"/>
          <w:sz w:val="20"/>
          <w:szCs w:val="20"/>
        </w:rPr>
        <w:t>Ips</w:t>
      </w:r>
      <w:proofErr w:type="spellEnd"/>
      <w:r w:rsidRPr="00CB651D">
        <w:rPr>
          <w:color w:val="000000" w:themeColor="text1"/>
          <w:sz w:val="20"/>
          <w:szCs w:val="20"/>
        </w:rPr>
        <w:t xml:space="preserve"> 63/2021 je tudi, da imajo posamezni področni zakoni lahko materialno drugače določene pogoje za vstop v obvezna socialna zavarovanja kot drugi zakoni za ta področja in drugače (ali pa sploh ne) določen postopek ugotavljanja lastnosti zavarovanca. Z izvedbenimi predpisi je določeno, kako se ta neskladja upoštevajo – kdaj gre le za različno poimenovanje istega pravnega razmerja in se lahko uredi zavarovanje z isto prijavo, ter kdaj gre za različna pravna razmerja in se ureja zavarovanja ločeno po posameznih področjih z vzporednimi prijavami. Takšne morebitne razlike med predpisi mora nosilec pri svojem odločanju v postopku ugotavljanja lastnosti zavarovanca upoštevati. </w:t>
      </w:r>
    </w:p>
    <w:p w14:paraId="46927AD2" w14:textId="77777777" w:rsidR="00833C4B" w:rsidRPr="00CB651D" w:rsidRDefault="00833C4B" w:rsidP="00833C4B">
      <w:pPr>
        <w:pStyle w:val="Alineazaodstavkom"/>
        <w:numPr>
          <w:ilvl w:val="0"/>
          <w:numId w:val="0"/>
        </w:numPr>
        <w:rPr>
          <w:color w:val="000000" w:themeColor="text1"/>
          <w:sz w:val="20"/>
          <w:szCs w:val="20"/>
        </w:rPr>
      </w:pPr>
    </w:p>
    <w:p w14:paraId="7C7EACBE" w14:textId="77777777" w:rsidR="00833C4B" w:rsidRPr="00CB651D" w:rsidRDefault="00833C4B" w:rsidP="00833C4B">
      <w:pPr>
        <w:spacing w:after="0" w:line="240" w:lineRule="auto"/>
        <w:jc w:val="both"/>
        <w:rPr>
          <w:rFonts w:cs="Arial"/>
          <w:color w:val="000000" w:themeColor="text1"/>
          <w:szCs w:val="20"/>
        </w:rPr>
      </w:pPr>
      <w:r w:rsidRPr="00CB651D">
        <w:rPr>
          <w:rFonts w:cs="Arial"/>
          <w:color w:val="000000" w:themeColor="text1"/>
          <w:szCs w:val="20"/>
        </w:rPr>
        <w:t>Ob odločanju v okviru podeljene pristojnosti mora skladno s predlaganim novim 87.b členom ZMEPIZ-1 nosilec, ki odloča, upoštevati zakon s področja socialnega zavarovanja, na katero se odločitev nanaša.</w:t>
      </w:r>
    </w:p>
    <w:p w14:paraId="37B05949" w14:textId="77777777" w:rsidR="00833C4B" w:rsidRPr="00CB651D" w:rsidRDefault="00833C4B" w:rsidP="00833C4B">
      <w:pPr>
        <w:pStyle w:val="Alineazaodstavkom"/>
        <w:numPr>
          <w:ilvl w:val="0"/>
          <w:numId w:val="0"/>
        </w:numPr>
        <w:rPr>
          <w:color w:val="000000" w:themeColor="text1"/>
          <w:sz w:val="20"/>
          <w:szCs w:val="20"/>
        </w:rPr>
      </w:pPr>
    </w:p>
    <w:p w14:paraId="035E1F70" w14:textId="77777777" w:rsidR="00833C4B" w:rsidRPr="00CB651D" w:rsidRDefault="00833C4B" w:rsidP="00833C4B">
      <w:pPr>
        <w:pStyle w:val="Alineazaodstavkom"/>
        <w:numPr>
          <w:ilvl w:val="0"/>
          <w:numId w:val="0"/>
        </w:numPr>
        <w:rPr>
          <w:color w:val="000000" w:themeColor="text1"/>
          <w:sz w:val="20"/>
          <w:szCs w:val="20"/>
        </w:rPr>
      </w:pPr>
      <w:r w:rsidRPr="00CB651D">
        <w:rPr>
          <w:color w:val="000000" w:themeColor="text1"/>
          <w:sz w:val="20"/>
          <w:szCs w:val="20"/>
        </w:rPr>
        <w:t>V 87.c členu je določena izjema od prepovedi spreminjanja zavarovalnih podlag za nazaj, če bi to pomenilo, da ni mogoče v določenem obdobju na podlagi istega pravnega razmerja urediti zavarovanja za nazaj, ko oseba z istim pravnim razmerjem izpolnjuje pogoje za vsa obvezna socialna zavarovanja, pri čemer ni bila vključena v eno od obveznih socialnih zavarovanj, je pa imela druga obvezna socialna zavarovanja urejena na drugačnih zavarovalnih podlagah. V tem primeru bi bila vključitev v obvezno socialno zavarovanje za nazaj po enem od področnih zakonov nesporna, saj oseba v spornem obdobju po tem zakonu ni bila zavarovana. Hkrati pa bi pridobitev lastnosti zavarovanca po drugem področnem zakonu za isto obdobje povzročila spremembo zavarovalne podlage za nazaj in če bi ohranili absolutno prepoved takih sprememb za nazaj parcialno na vsakem področju socialnega zavarovanja posebej, bi onemogočili izvajanje obveznih socialnih zavarovanj za isti status z eno skupno prijavo, kar pa sedaj velja po eni strani za veliko administrativno prednost, po drugi strani pa je zagotovilo, da se spoštuje obveznost vključitve v obvezna socialna zavarovanja, ki je nujni pogoj, da se vzpostavi in vzdržuje ustavno zahtevano delovanje sistemov socialnih zavarovanj. S predlagano določbo oseba pridobi lastnost zavarovanca v vseh obveznih socialnih zavarovanjih, za katera so z istim dejanskim stanjem izpolnjeni pogoji, z dnem, ko so izpolnjeni pogoji za zavarovanje po predpisu, po katerem v določenem obdobju ni bila zavarovana. Tak primer je na primer oseba, ki je bila v določenem obdobju registrirana za opravljanje samostojne pridobitne dejavnosti (samostojni podjetnik), vendar pokojninsko in invalidsko ni bila zavarovana niti na tej niti na drugi podlagi, bila pa je vključena v obvezno zdravstveno zavarovanje kot družinski član. Ko Zavod ugotovi lastnost zavarovanca in obveznost zavarovanja za nazaj za obdobje, ko oseba ni bila pokojninsko in invalidsko zavarovana, vložitev prijave v zavarovanje za nazaj povzroči tudi, da se spremeni zavarovalna podlaga v obveznem zdravstvenem zavarovanju za nazaj in oseba ni več zavarovana kot družinski član, temveč kot samozaposlena oseba, ki opravlja pridobitno dejavnost. Tako spremembo je treba nujno dopustiti, če naj se zasleduje učinek enake obveznosti zavarovanja za isto pravno razmerje na vseh področjih obveznih socialnih zavarovanj.</w:t>
      </w:r>
    </w:p>
    <w:p w14:paraId="0114BE88" w14:textId="77777777" w:rsidR="008F46B0" w:rsidRPr="00CB651D" w:rsidRDefault="008F46B0" w:rsidP="008F46B0">
      <w:pPr>
        <w:pStyle w:val="Alineazaodstavkom"/>
        <w:numPr>
          <w:ilvl w:val="0"/>
          <w:numId w:val="0"/>
        </w:numPr>
        <w:rPr>
          <w:color w:val="000000" w:themeColor="text1"/>
          <w:sz w:val="20"/>
          <w:szCs w:val="20"/>
        </w:rPr>
      </w:pPr>
    </w:p>
    <w:p w14:paraId="13DE072E" w14:textId="3CBF0F07"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lastRenderedPageBreak/>
        <w:t>K 3</w:t>
      </w:r>
      <w:r w:rsidR="00755858" w:rsidRPr="00CB651D">
        <w:rPr>
          <w:b/>
          <w:color w:val="000000" w:themeColor="text1"/>
          <w:sz w:val="20"/>
          <w:szCs w:val="20"/>
        </w:rPr>
        <w:t>5</w:t>
      </w:r>
      <w:r w:rsidRPr="00CB651D">
        <w:rPr>
          <w:b/>
          <w:color w:val="000000" w:themeColor="text1"/>
          <w:sz w:val="20"/>
          <w:szCs w:val="20"/>
        </w:rPr>
        <w:t>. členu</w:t>
      </w:r>
    </w:p>
    <w:p w14:paraId="47C623CA" w14:textId="77777777" w:rsidR="008F46B0" w:rsidRPr="00CB651D" w:rsidRDefault="008F46B0" w:rsidP="008F46B0">
      <w:pPr>
        <w:pStyle w:val="Alineazaodstavkom"/>
        <w:numPr>
          <w:ilvl w:val="0"/>
          <w:numId w:val="0"/>
        </w:numPr>
        <w:rPr>
          <w:color w:val="000000" w:themeColor="text1"/>
          <w:sz w:val="20"/>
          <w:szCs w:val="20"/>
        </w:rPr>
      </w:pPr>
    </w:p>
    <w:p w14:paraId="1757C494"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Z novim 91.a členom zakona je omogočeno, da lahko delodajalci, ki so za delavce v delovnem razmerju v obračunu davčnega odtegljaja sporočili podatke, potrebne za oblikovanje prijav podatkov o osnovah, zaradi zagotavljanja pravilnosti oblikovanja prijav podatkov o osnovah </w:t>
      </w:r>
      <w:proofErr w:type="spellStart"/>
      <w:r w:rsidRPr="00CB651D">
        <w:rPr>
          <w:color w:val="000000" w:themeColor="text1"/>
          <w:sz w:val="20"/>
          <w:szCs w:val="20"/>
        </w:rPr>
        <w:t>vpogledajo</w:t>
      </w:r>
      <w:proofErr w:type="spellEnd"/>
      <w:r w:rsidRPr="00CB651D">
        <w:rPr>
          <w:color w:val="000000" w:themeColor="text1"/>
          <w:sz w:val="20"/>
          <w:szCs w:val="20"/>
        </w:rPr>
        <w:t xml:space="preserve"> v podatke o osnovah, ki so bili oblikovani na podlagi obračunov davčnega odtegljaja, ki so jih predložili. V skladu s četrtim odstavkom 135. člena ZDR-1 je delodajalec dolžan najkasneje do 31. januarja delavcu izdati pisni obračun plač in nadomestil plač za preteklo koledarsko leto, iz katerega sta razvidna tudi obračun in plačilo davkov in prispevkov. V obračunu davčnih odtegljajev so podani elementi, pomembni za davčne namene, in elementi, pomembni za oblikovanje osnove, ki je podlaga za izračun pokojninske osnove. Ko Zavod oblikuje osnovo, ki se evidentira v obrazcih M-4, mora pri tem upoštevati zahteve, ki se nanašajo na vštevanje posameznih vrst osnov, od katerih so bili plačani prispevki, za izračun pokojninske osnove, zaradi česar se lahko podatki v obračunu davčnih odtegljajev za davčne namene razlikujejo od podatkov v istem obračunu za oblikovanje pokojninske osnove. Delodajalcem je omogočen vpogled kot pomoč pri izdaji pisnega obračuna plač in nadomestil plač za preteklo koledarsko leto za delavce.</w:t>
      </w:r>
    </w:p>
    <w:p w14:paraId="1D1D28CD" w14:textId="77777777" w:rsidR="008F46B0" w:rsidRPr="00CB651D" w:rsidRDefault="008F46B0" w:rsidP="008F46B0">
      <w:pPr>
        <w:pStyle w:val="Alineazaodstavkom"/>
        <w:numPr>
          <w:ilvl w:val="0"/>
          <w:numId w:val="0"/>
        </w:numPr>
        <w:rPr>
          <w:color w:val="000000" w:themeColor="text1"/>
          <w:sz w:val="20"/>
          <w:szCs w:val="20"/>
        </w:rPr>
      </w:pPr>
    </w:p>
    <w:p w14:paraId="02B2FB72" w14:textId="08B04B73"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3</w:t>
      </w:r>
      <w:r w:rsidR="00755858" w:rsidRPr="00CB651D">
        <w:rPr>
          <w:b/>
          <w:color w:val="000000" w:themeColor="text1"/>
          <w:sz w:val="20"/>
          <w:szCs w:val="20"/>
        </w:rPr>
        <w:t>6</w:t>
      </w:r>
      <w:r w:rsidRPr="00CB651D">
        <w:rPr>
          <w:b/>
          <w:color w:val="000000" w:themeColor="text1"/>
          <w:sz w:val="20"/>
          <w:szCs w:val="20"/>
        </w:rPr>
        <w:t>. členu</w:t>
      </w:r>
    </w:p>
    <w:p w14:paraId="2764F605" w14:textId="77777777" w:rsidR="008F46B0" w:rsidRPr="00CB651D" w:rsidRDefault="008F46B0" w:rsidP="008F46B0">
      <w:pPr>
        <w:pStyle w:val="Alineazaodstavkom"/>
        <w:numPr>
          <w:ilvl w:val="0"/>
          <w:numId w:val="0"/>
        </w:numPr>
        <w:rPr>
          <w:color w:val="000000" w:themeColor="text1"/>
          <w:sz w:val="20"/>
          <w:szCs w:val="20"/>
        </w:rPr>
      </w:pPr>
    </w:p>
    <w:p w14:paraId="673EDABC" w14:textId="615B8301"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Spremembe 105. člena zakona so potrebne zaradi uskladitve </w:t>
      </w:r>
      <w:r w:rsidR="00A411B2" w:rsidRPr="00CB651D">
        <w:rPr>
          <w:color w:val="000000" w:themeColor="text1"/>
          <w:sz w:val="20"/>
          <w:szCs w:val="20"/>
        </w:rPr>
        <w:t xml:space="preserve">s spremenjenim 32. in </w:t>
      </w:r>
      <w:r w:rsidRPr="00CB651D">
        <w:rPr>
          <w:color w:val="000000" w:themeColor="text1"/>
          <w:sz w:val="20"/>
          <w:szCs w:val="20"/>
        </w:rPr>
        <w:t xml:space="preserve">novim 23.a in 43.a členom ZMEPIZ-1. </w:t>
      </w:r>
    </w:p>
    <w:p w14:paraId="715A42A0" w14:textId="77777777" w:rsidR="008F46B0" w:rsidRPr="00CB651D" w:rsidRDefault="008F46B0" w:rsidP="008F46B0">
      <w:pPr>
        <w:pStyle w:val="Alineazaodstavkom"/>
        <w:numPr>
          <w:ilvl w:val="0"/>
          <w:numId w:val="0"/>
        </w:numPr>
        <w:rPr>
          <w:color w:val="000000" w:themeColor="text1"/>
          <w:sz w:val="20"/>
          <w:szCs w:val="20"/>
        </w:rPr>
      </w:pPr>
    </w:p>
    <w:p w14:paraId="2EBAD648" w14:textId="6E4B2E53"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3</w:t>
      </w:r>
      <w:r w:rsidR="00755858" w:rsidRPr="00CB651D">
        <w:rPr>
          <w:b/>
          <w:color w:val="000000" w:themeColor="text1"/>
          <w:sz w:val="20"/>
          <w:szCs w:val="20"/>
        </w:rPr>
        <w:t>7</w:t>
      </w:r>
      <w:r w:rsidRPr="00CB651D">
        <w:rPr>
          <w:b/>
          <w:color w:val="000000" w:themeColor="text1"/>
          <w:sz w:val="20"/>
          <w:szCs w:val="20"/>
        </w:rPr>
        <w:t>. členu</w:t>
      </w:r>
    </w:p>
    <w:p w14:paraId="50BB6032" w14:textId="77777777" w:rsidR="008F46B0" w:rsidRPr="00CB651D" w:rsidRDefault="008F46B0" w:rsidP="008F46B0">
      <w:pPr>
        <w:pStyle w:val="Alineazaodstavkom"/>
        <w:numPr>
          <w:ilvl w:val="0"/>
          <w:numId w:val="0"/>
        </w:numPr>
        <w:rPr>
          <w:color w:val="000000" w:themeColor="text1"/>
          <w:sz w:val="20"/>
          <w:szCs w:val="20"/>
        </w:rPr>
      </w:pPr>
    </w:p>
    <w:p w14:paraId="199A71EA" w14:textId="3F34E702"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Spremenjeni način predlaganja obračunov davčnega odtegljaja, ki se uveljavlja s prenovo obrazca REK-1b, bo od 1. januarja 2025 veljal za nosilce javnih pooblastil, ki na podlagi pravic ali obveznosti, urejenih s področnimi zakoni, izplačujejo določene prejemke, uživalci teh pravic pa so vključeni v obvezna socialna zavarovanja. V spremenjenem 37., 38., 40., 41., 42., 43., 44. členu in novem 43.a členu zakona je tako urejeno sporočanje podatkov o osnovah za obdobja od 1. januarja 2025 dalje, za obdobja pred tem dnem pa mora biti omogočeno sporočanje podatkov o osnovah na način, ki je veljal pred uveljavitvijo tega zakona. To je s prehodno določbo 38. člena te novele urejeno za vsakega zavezanca iz navedenih členov. Prav tako je urejena obveznost MDDSZ, da za obdobja pred 1. januarj</w:t>
      </w:r>
      <w:r w:rsidR="00A411B2" w:rsidRPr="00CB651D">
        <w:rPr>
          <w:color w:val="000000" w:themeColor="text1"/>
          <w:sz w:val="20"/>
          <w:szCs w:val="20"/>
        </w:rPr>
        <w:t>em</w:t>
      </w:r>
      <w:r w:rsidRPr="00CB651D">
        <w:rPr>
          <w:color w:val="000000" w:themeColor="text1"/>
          <w:sz w:val="20"/>
          <w:szCs w:val="20"/>
        </w:rPr>
        <w:t xml:space="preserve"> 2025 sporoča podatke na način, ko je bil urejen s črtanim tretjim odstavkom 40. člena zakona, veljavnega pred uveljavitvijo tega zakona.</w:t>
      </w:r>
    </w:p>
    <w:p w14:paraId="5510D66E" w14:textId="77777777" w:rsidR="008F46B0" w:rsidRPr="00CB651D" w:rsidRDefault="008F46B0" w:rsidP="008F46B0">
      <w:pPr>
        <w:pStyle w:val="Alineazaodstavkom"/>
        <w:numPr>
          <w:ilvl w:val="0"/>
          <w:numId w:val="0"/>
        </w:numPr>
        <w:rPr>
          <w:color w:val="000000" w:themeColor="text1"/>
          <w:sz w:val="20"/>
          <w:szCs w:val="20"/>
        </w:rPr>
      </w:pPr>
    </w:p>
    <w:p w14:paraId="01FF0B30" w14:textId="235F7215"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 zvezi s prevedbo družinskega pomočnika v oskrbovalca družinskega člana po določbah 131. člena ZDOsk-1 je bila ugotovljena nezadostnost pravne podlage za sporočanje podatkov o osnovah za oskrbovalce družinskega člana (v nadaljnjem besedilu: ODČ) za leto 2024. CSD bo zavezanec za vlaganje prijave podatkov o zavarovanju in v tem delu ni težav, ker bodo prijave podatkov o zavarovanju vlagali isti zavezanci kot za družinskega pomočnika, ostane ista registrska številka zavezanca in zavarovanja ni treba prekinjati. Obstaja pa praznina pri določitvi zavezanca za posredovanje prijav podatkov o osnovah (obrazci M-4), ki jih praviloma posreduje izplačevalec prejemkov. V ZMEPIZ-1 je s prehodnimi določbami ZDOsk-1 kot zavezanec za posredovanje M-4 določen ZZZS, ki pa bo postal izplačevalec predvidoma šele v letu 2028. Ministrstvo za solidarno prihodnost (v nadaljnjem besedilu: MSP) bo zavezanec za prispevek in bo izplačeval</w:t>
      </w:r>
      <w:r w:rsidR="00A411B2" w:rsidRPr="00CB651D">
        <w:rPr>
          <w:color w:val="000000" w:themeColor="text1"/>
          <w:sz w:val="20"/>
          <w:szCs w:val="20"/>
        </w:rPr>
        <w:t>o</w:t>
      </w:r>
      <w:r w:rsidRPr="00CB651D">
        <w:rPr>
          <w:color w:val="000000" w:themeColor="text1"/>
          <w:sz w:val="20"/>
          <w:szCs w:val="20"/>
        </w:rPr>
        <w:t xml:space="preserve"> prejemke ODČ od 1. januarja 2024 do leta 2028, ni pa bilo MSP kot zavezanec za posredovanje obrazcev M-4 določeno v ZMEPIZ-1 v tem prehodnem obdobju</w:t>
      </w:r>
      <w:r w:rsidR="00A411B2" w:rsidRPr="00CB651D">
        <w:rPr>
          <w:color w:val="000000" w:themeColor="text1"/>
          <w:sz w:val="20"/>
          <w:szCs w:val="20"/>
        </w:rPr>
        <w:t>,</w:t>
      </w:r>
      <w:r w:rsidR="00A411B2" w:rsidRPr="00CB651D">
        <w:rPr>
          <w:color w:val="000000" w:themeColor="text1"/>
        </w:rPr>
        <w:t xml:space="preserve"> </w:t>
      </w:r>
      <w:r w:rsidR="00A411B2" w:rsidRPr="00CB651D">
        <w:rPr>
          <w:color w:val="000000" w:themeColor="text1"/>
          <w:sz w:val="20"/>
          <w:szCs w:val="20"/>
        </w:rPr>
        <w:t xml:space="preserve">ki ga določa ZDOsk-1. </w:t>
      </w:r>
      <w:r w:rsidRPr="00CB651D">
        <w:rPr>
          <w:color w:val="000000" w:themeColor="text1"/>
          <w:sz w:val="20"/>
          <w:szCs w:val="20"/>
        </w:rPr>
        <w:t xml:space="preserve">Podatki v ISCSD se vodijo za oskrbovalce družinskega člana na enak način kot za družinske pomočnike. Tudi za leto 2024 v začetku leta 2025 se bodo podatki M4 obrazcev pripravili in poročali preko ISCSD, ki jih bodo posredovali CSD. V </w:t>
      </w:r>
      <w:r w:rsidR="00A411B2" w:rsidRPr="00CB651D">
        <w:rPr>
          <w:color w:val="000000" w:themeColor="text1"/>
          <w:sz w:val="20"/>
          <w:szCs w:val="20"/>
        </w:rPr>
        <w:t xml:space="preserve">tretjem </w:t>
      </w:r>
      <w:r w:rsidRPr="00CB651D">
        <w:rPr>
          <w:color w:val="000000" w:themeColor="text1"/>
          <w:sz w:val="20"/>
          <w:szCs w:val="20"/>
        </w:rPr>
        <w:t xml:space="preserve">odstavku </w:t>
      </w:r>
      <w:r w:rsidR="00A411B2" w:rsidRPr="00CB651D">
        <w:rPr>
          <w:color w:val="000000" w:themeColor="text1"/>
          <w:sz w:val="20"/>
          <w:szCs w:val="20"/>
        </w:rPr>
        <w:t xml:space="preserve">predlaganega </w:t>
      </w:r>
      <w:r w:rsidRPr="00CB651D">
        <w:rPr>
          <w:color w:val="000000" w:themeColor="text1"/>
          <w:sz w:val="20"/>
          <w:szCs w:val="20"/>
        </w:rPr>
        <w:t xml:space="preserve">člena je tako vzpostavljena pravna podlaga, da CSD vloži prijave podatkov o osnovah za oskrbovalce družinskega člana za leto 2024, od 1. januarja 2025 pa bo MSP v skladu </w:t>
      </w:r>
      <w:r w:rsidR="00A411B2" w:rsidRPr="00CB651D">
        <w:rPr>
          <w:color w:val="000000" w:themeColor="text1"/>
          <w:sz w:val="20"/>
          <w:szCs w:val="20"/>
        </w:rPr>
        <w:t>z drugim</w:t>
      </w:r>
      <w:r w:rsidRPr="00CB651D">
        <w:rPr>
          <w:color w:val="000000" w:themeColor="text1"/>
          <w:sz w:val="20"/>
          <w:szCs w:val="20"/>
        </w:rPr>
        <w:t xml:space="preserve"> odstavkom tega člena sporočalo podatke v obračunu davčnega odtegljaja, ki se uveljavlja s prenovo obrazca REK-1b.</w:t>
      </w:r>
    </w:p>
    <w:p w14:paraId="305CE005" w14:textId="77777777" w:rsidR="008F46B0" w:rsidRPr="00CB651D" w:rsidRDefault="008F46B0" w:rsidP="008F46B0">
      <w:pPr>
        <w:pStyle w:val="Alineazaodstavkom"/>
        <w:numPr>
          <w:ilvl w:val="0"/>
          <w:numId w:val="0"/>
        </w:numPr>
        <w:rPr>
          <w:color w:val="000000" w:themeColor="text1"/>
          <w:sz w:val="20"/>
          <w:szCs w:val="20"/>
        </w:rPr>
      </w:pPr>
    </w:p>
    <w:p w14:paraId="760AE067" w14:textId="553D2528"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A411B2" w:rsidRPr="00CB651D">
        <w:rPr>
          <w:b/>
          <w:color w:val="000000" w:themeColor="text1"/>
          <w:sz w:val="20"/>
          <w:szCs w:val="20"/>
        </w:rPr>
        <w:t>3</w:t>
      </w:r>
      <w:r w:rsidR="00755858" w:rsidRPr="00CB651D">
        <w:rPr>
          <w:b/>
          <w:color w:val="000000" w:themeColor="text1"/>
          <w:sz w:val="20"/>
          <w:szCs w:val="20"/>
        </w:rPr>
        <w:t>8</w:t>
      </w:r>
      <w:r w:rsidRPr="00CB651D">
        <w:rPr>
          <w:b/>
          <w:color w:val="000000" w:themeColor="text1"/>
          <w:sz w:val="20"/>
          <w:szCs w:val="20"/>
        </w:rPr>
        <w:t>. členu</w:t>
      </w:r>
    </w:p>
    <w:p w14:paraId="1A4FD64B" w14:textId="77777777" w:rsidR="008F46B0" w:rsidRPr="00CB651D" w:rsidRDefault="008F46B0" w:rsidP="008F46B0">
      <w:pPr>
        <w:pStyle w:val="Alineazaodstavkom"/>
        <w:numPr>
          <w:ilvl w:val="0"/>
          <w:numId w:val="0"/>
        </w:numPr>
        <w:rPr>
          <w:color w:val="000000" w:themeColor="text1"/>
          <w:sz w:val="20"/>
          <w:szCs w:val="20"/>
        </w:rPr>
      </w:pPr>
    </w:p>
    <w:p w14:paraId="03DCACED" w14:textId="6683EB0E"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 xml:space="preserve">ZRSZ v svoji pristojnosti v skladu s 54. do 58. členom </w:t>
      </w:r>
      <w:bookmarkStart w:id="5" w:name="_Hlk181948155"/>
      <w:r w:rsidRPr="00CB651D">
        <w:rPr>
          <w:color w:val="000000" w:themeColor="text1"/>
          <w:sz w:val="20"/>
          <w:szCs w:val="20"/>
        </w:rPr>
        <w:t>ZUTD</w:t>
      </w:r>
      <w:r w:rsidR="00265474" w:rsidRPr="00CB651D">
        <w:rPr>
          <w:color w:val="000000" w:themeColor="text1"/>
          <w:sz w:val="20"/>
          <w:szCs w:val="20"/>
        </w:rPr>
        <w:t xml:space="preserve"> </w:t>
      </w:r>
      <w:bookmarkEnd w:id="5"/>
      <w:r w:rsidRPr="00CB651D">
        <w:rPr>
          <w:color w:val="000000" w:themeColor="text1"/>
          <w:sz w:val="20"/>
          <w:szCs w:val="20"/>
        </w:rPr>
        <w:t xml:space="preserve">odloči o obveznosti vključitve v zavarovanje za primer brezposelnosti, in sicer z odločbo o lastnosti zavarovanca. Kljub pravni podlagi za odločanje o obveznosti zavarovanca v ZUTD ni urejen mehanizem, po katerem bi bilo mogoče tako odločbo izvršiti po uradni dolžnosti v primerih, ko zavezanec ne želi in ne izvrši take odločbe. V vseh obveznih socialnih </w:t>
      </w:r>
      <w:r w:rsidRPr="00CB651D">
        <w:rPr>
          <w:color w:val="000000" w:themeColor="text1"/>
          <w:sz w:val="20"/>
          <w:szCs w:val="20"/>
        </w:rPr>
        <w:lastRenderedPageBreak/>
        <w:t>zavarovanjih velja, da prijavo, odjavo in prijavo spremembe zavarovanja vloži nosilec zavarovanja, ki je v svoji pristojnosti odločil o obveznosti tega zavarovanja. Za področje zavarovanja za primer brezposelnosti je to ZRSZ, ki se mu s predlagano določbo podeljuje pristojnost za izvršitev njegovih odločb po uradni dolžnosti, ko zavezanec tega ne stori v predpisanem roku.</w:t>
      </w:r>
    </w:p>
    <w:p w14:paraId="43E2C3FC" w14:textId="77777777" w:rsidR="008F46B0" w:rsidRPr="00CB651D" w:rsidRDefault="008F46B0" w:rsidP="008F46B0">
      <w:pPr>
        <w:pStyle w:val="Alineazaodstavkom"/>
        <w:numPr>
          <w:ilvl w:val="0"/>
          <w:numId w:val="0"/>
        </w:numPr>
        <w:rPr>
          <w:color w:val="000000" w:themeColor="text1"/>
          <w:sz w:val="20"/>
          <w:szCs w:val="20"/>
        </w:rPr>
      </w:pPr>
    </w:p>
    <w:p w14:paraId="6D8563C0" w14:textId="25C744E0"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A411B2" w:rsidRPr="00CB651D">
        <w:rPr>
          <w:b/>
          <w:color w:val="000000" w:themeColor="text1"/>
          <w:sz w:val="20"/>
          <w:szCs w:val="20"/>
        </w:rPr>
        <w:t>3</w:t>
      </w:r>
      <w:r w:rsidR="00755858" w:rsidRPr="00CB651D">
        <w:rPr>
          <w:b/>
          <w:color w:val="000000" w:themeColor="text1"/>
          <w:sz w:val="20"/>
          <w:szCs w:val="20"/>
        </w:rPr>
        <w:t>9</w:t>
      </w:r>
      <w:r w:rsidRPr="00CB651D">
        <w:rPr>
          <w:b/>
          <w:color w:val="000000" w:themeColor="text1"/>
          <w:sz w:val="20"/>
          <w:szCs w:val="20"/>
        </w:rPr>
        <w:t xml:space="preserve">. členu </w:t>
      </w:r>
    </w:p>
    <w:p w14:paraId="3150A859" w14:textId="77777777" w:rsidR="008F46B0" w:rsidRPr="00CB651D" w:rsidRDefault="008F46B0" w:rsidP="008F46B0">
      <w:pPr>
        <w:pStyle w:val="Alineazaodstavkom"/>
        <w:numPr>
          <w:ilvl w:val="0"/>
          <w:numId w:val="0"/>
        </w:numPr>
        <w:rPr>
          <w:color w:val="000000" w:themeColor="text1"/>
          <w:sz w:val="20"/>
          <w:szCs w:val="20"/>
        </w:rPr>
      </w:pPr>
    </w:p>
    <w:p w14:paraId="7E5731E0"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Vzpostavitev nove evidence, organizacija pretoka podatkov in vključitev tako pridobljenih podatkov v obstoječe poslovne procese pri Zavodu zahteva ustrezno prehodno obdobje, v katerem lahko izvede vse potrebne aktivnosti. Primeren rok za izvedbo vseh potrebnih aktivnosti je dve leti od uveljavitve zakona, s katerim se taka nova evidenca uvaja.</w:t>
      </w:r>
    </w:p>
    <w:p w14:paraId="72214C84" w14:textId="77777777" w:rsidR="008F46B0" w:rsidRPr="00CB651D" w:rsidRDefault="008F46B0" w:rsidP="008F46B0">
      <w:pPr>
        <w:pStyle w:val="Alineazaodstavkom"/>
        <w:numPr>
          <w:ilvl w:val="0"/>
          <w:numId w:val="0"/>
        </w:numPr>
        <w:rPr>
          <w:color w:val="000000" w:themeColor="text1"/>
          <w:sz w:val="20"/>
          <w:szCs w:val="20"/>
        </w:rPr>
      </w:pPr>
    </w:p>
    <w:p w14:paraId="028164C2" w14:textId="68AA1AF1"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755858" w:rsidRPr="00CB651D">
        <w:rPr>
          <w:b/>
          <w:color w:val="000000" w:themeColor="text1"/>
          <w:sz w:val="20"/>
          <w:szCs w:val="20"/>
        </w:rPr>
        <w:t>40</w:t>
      </w:r>
      <w:r w:rsidRPr="00CB651D">
        <w:rPr>
          <w:b/>
          <w:color w:val="000000" w:themeColor="text1"/>
          <w:sz w:val="20"/>
          <w:szCs w:val="20"/>
        </w:rPr>
        <w:t>. členu</w:t>
      </w:r>
    </w:p>
    <w:p w14:paraId="3903233F" w14:textId="77777777" w:rsidR="008F46B0" w:rsidRPr="00CB651D" w:rsidRDefault="008F46B0" w:rsidP="008F46B0">
      <w:pPr>
        <w:pStyle w:val="Alineazaodstavkom"/>
        <w:numPr>
          <w:ilvl w:val="0"/>
          <w:numId w:val="0"/>
        </w:numPr>
        <w:rPr>
          <w:color w:val="000000" w:themeColor="text1"/>
          <w:sz w:val="20"/>
          <w:szCs w:val="20"/>
        </w:rPr>
      </w:pPr>
    </w:p>
    <w:p w14:paraId="486BE747" w14:textId="77777777" w:rsidR="008F46B0" w:rsidRPr="00CB651D" w:rsidRDefault="008F46B0" w:rsidP="008F46B0">
      <w:pPr>
        <w:pStyle w:val="Alineazaodstavkom"/>
        <w:numPr>
          <w:ilvl w:val="0"/>
          <w:numId w:val="0"/>
        </w:numPr>
        <w:rPr>
          <w:color w:val="000000" w:themeColor="text1"/>
          <w:sz w:val="20"/>
          <w:szCs w:val="20"/>
        </w:rPr>
      </w:pPr>
      <w:r w:rsidRPr="00CB651D">
        <w:rPr>
          <w:color w:val="000000" w:themeColor="text1"/>
          <w:sz w:val="20"/>
          <w:szCs w:val="20"/>
        </w:rPr>
        <w:t>Podatke o prijavi nezgode in poškodbe pri delu izvedenski organ Zavoda sedaj pridobi od zavarovanca v papirni obliki skupaj z drugo dokumentacijo, potrebno za podajo izvedenskega mnenja o invalidnosti in za odločanje o pravicah na tej podlagi, in jih ne vodi kot evidenco. S spremenjenim načinom prevzemanja podatkov iz elektronskih dokumentov, ki bo mogoče po uvedbi elektronskega vlaganja teh prijav prek sistema SPOT oz. e-Vem, bodo podatki v elektronski strukturirani obliki sicer pridobljeni na zahtevo Zavoda v posamičnem postopku uveljavljanja pravic, vendar bodo shranjeni v ustrezni evidenci. Prehodno obdobje je potrebno zaradi uvedbe elektronskega vlaganja teh prijav pri drugih pristojnih organih in prav tako zaradi vzpostavljanja pretoka podatkov in ustrezne evidence pri Zavodu.</w:t>
      </w:r>
    </w:p>
    <w:p w14:paraId="6E9472E5" w14:textId="77777777" w:rsidR="008F46B0" w:rsidRPr="00CB651D" w:rsidRDefault="008F46B0" w:rsidP="008F46B0">
      <w:pPr>
        <w:pStyle w:val="Alineazaodstavkom"/>
        <w:numPr>
          <w:ilvl w:val="0"/>
          <w:numId w:val="0"/>
        </w:numPr>
        <w:rPr>
          <w:color w:val="000000" w:themeColor="text1"/>
          <w:sz w:val="20"/>
          <w:szCs w:val="20"/>
        </w:rPr>
      </w:pPr>
    </w:p>
    <w:p w14:paraId="6CF6A16C" w14:textId="2675A4B5" w:rsidR="007218F9" w:rsidRPr="00CB651D" w:rsidRDefault="007218F9" w:rsidP="00FB0DCC">
      <w:pPr>
        <w:pStyle w:val="Naslov1"/>
        <w:shd w:val="clear" w:color="auto" w:fill="FFFFFF"/>
        <w:spacing w:before="0" w:beforeAutospacing="0" w:after="0" w:afterAutospacing="0"/>
        <w:jc w:val="both"/>
        <w:rPr>
          <w:rFonts w:ascii="Arial" w:hAnsi="Arial" w:cs="Arial"/>
          <w:color w:val="000000" w:themeColor="text1"/>
          <w:kern w:val="0"/>
          <w:sz w:val="20"/>
          <w:szCs w:val="20"/>
        </w:rPr>
      </w:pPr>
      <w:r w:rsidRPr="00CB651D">
        <w:rPr>
          <w:rFonts w:ascii="Arial" w:hAnsi="Arial" w:cs="Arial"/>
          <w:color w:val="000000" w:themeColor="text1"/>
          <w:kern w:val="0"/>
          <w:sz w:val="20"/>
          <w:szCs w:val="20"/>
        </w:rPr>
        <w:t>K 4</w:t>
      </w:r>
      <w:r w:rsidR="00755858" w:rsidRPr="00CB651D">
        <w:rPr>
          <w:rFonts w:ascii="Arial" w:hAnsi="Arial" w:cs="Arial"/>
          <w:color w:val="000000" w:themeColor="text1"/>
          <w:kern w:val="0"/>
          <w:sz w:val="20"/>
          <w:szCs w:val="20"/>
        </w:rPr>
        <w:t>1</w:t>
      </w:r>
      <w:r w:rsidRPr="00CB651D">
        <w:rPr>
          <w:rFonts w:ascii="Arial" w:hAnsi="Arial" w:cs="Arial"/>
          <w:color w:val="000000" w:themeColor="text1"/>
          <w:kern w:val="0"/>
          <w:sz w:val="20"/>
          <w:szCs w:val="20"/>
        </w:rPr>
        <w:t>. členu</w:t>
      </w:r>
    </w:p>
    <w:p w14:paraId="653D4C85" w14:textId="77777777" w:rsidR="007218F9" w:rsidRPr="00CB651D" w:rsidRDefault="007218F9" w:rsidP="00FB0DCC">
      <w:pPr>
        <w:pStyle w:val="Naslov1"/>
        <w:shd w:val="clear" w:color="auto" w:fill="FFFFFF"/>
        <w:spacing w:before="0" w:beforeAutospacing="0" w:after="0" w:afterAutospacing="0"/>
        <w:jc w:val="both"/>
        <w:rPr>
          <w:rFonts w:ascii="Arial" w:hAnsi="Arial" w:cs="Arial"/>
          <w:b w:val="0"/>
          <w:bCs w:val="0"/>
          <w:color w:val="000000" w:themeColor="text1"/>
          <w:kern w:val="0"/>
          <w:sz w:val="20"/>
          <w:szCs w:val="20"/>
        </w:rPr>
      </w:pPr>
    </w:p>
    <w:p w14:paraId="135DEAB0" w14:textId="1F59E5A1" w:rsidR="00FB0DCC" w:rsidRPr="00CB651D" w:rsidRDefault="00FB0DCC" w:rsidP="00FB0DCC">
      <w:pPr>
        <w:pStyle w:val="Naslov1"/>
        <w:shd w:val="clear" w:color="auto" w:fill="FFFFFF"/>
        <w:spacing w:before="0" w:beforeAutospacing="0" w:after="0" w:afterAutospacing="0"/>
        <w:jc w:val="both"/>
        <w:rPr>
          <w:rFonts w:ascii="Arial" w:hAnsi="Arial" w:cs="Arial"/>
          <w:b w:val="0"/>
          <w:bCs w:val="0"/>
          <w:color w:val="000000" w:themeColor="text1"/>
          <w:kern w:val="0"/>
          <w:sz w:val="20"/>
          <w:szCs w:val="20"/>
        </w:rPr>
      </w:pPr>
      <w:r w:rsidRPr="00CB651D">
        <w:rPr>
          <w:rFonts w:ascii="Arial" w:hAnsi="Arial" w:cs="Arial"/>
          <w:b w:val="0"/>
          <w:bCs w:val="0"/>
          <w:color w:val="000000" w:themeColor="text1"/>
          <w:kern w:val="0"/>
          <w:sz w:val="20"/>
          <w:szCs w:val="20"/>
        </w:rPr>
        <w:t xml:space="preserve">Zaradi dosega čim večjega števila morebitnih upravičencev, ki imajo že priznane obstoječe pravice do vdovske pokojnine ali pravice do predčasne, starostne ali invalidske pokojnine, se </w:t>
      </w:r>
      <w:r w:rsidR="007218F9" w:rsidRPr="00CB651D">
        <w:rPr>
          <w:rFonts w:ascii="Arial" w:hAnsi="Arial" w:cs="Arial"/>
          <w:b w:val="0"/>
          <w:bCs w:val="0"/>
          <w:color w:val="000000" w:themeColor="text1"/>
          <w:kern w:val="0"/>
          <w:sz w:val="20"/>
          <w:szCs w:val="20"/>
        </w:rPr>
        <w:t>s spremembo prvega in drugega odstavka 21. člena Zakona o spremembah in dopolnitvah Zakona o pokojninskem in invalidskem zavarovanju (Uradni list RS, št. 133/23</w:t>
      </w:r>
      <w:r w:rsidR="0049236A" w:rsidRPr="00CB651D">
        <w:rPr>
          <w:rFonts w:ascii="Arial" w:hAnsi="Arial" w:cs="Arial"/>
          <w:b w:val="0"/>
          <w:bCs w:val="0"/>
          <w:color w:val="000000" w:themeColor="text1"/>
          <w:kern w:val="0"/>
          <w:sz w:val="20"/>
          <w:szCs w:val="20"/>
        </w:rPr>
        <w:t>; v nadaljnjem besedilu: ZPIZ-2N</w:t>
      </w:r>
      <w:r w:rsidR="007218F9" w:rsidRPr="00CB651D">
        <w:rPr>
          <w:rFonts w:ascii="Arial" w:hAnsi="Arial" w:cs="Arial"/>
          <w:b w:val="0"/>
          <w:bCs w:val="0"/>
          <w:color w:val="000000" w:themeColor="text1"/>
          <w:kern w:val="0"/>
          <w:sz w:val="20"/>
          <w:szCs w:val="20"/>
        </w:rPr>
        <w:t xml:space="preserve">) </w:t>
      </w:r>
      <w:r w:rsidRPr="00CB651D">
        <w:rPr>
          <w:rFonts w:ascii="Arial" w:hAnsi="Arial" w:cs="Arial"/>
          <w:b w:val="0"/>
          <w:bCs w:val="0"/>
          <w:color w:val="000000" w:themeColor="text1"/>
          <w:kern w:val="0"/>
          <w:sz w:val="20"/>
          <w:szCs w:val="20"/>
        </w:rPr>
        <w:t>podaljša možnost vložitve vlog za pridobitev zagotovljene vdovske pokojnine za dodatnih 6 mesecev.</w:t>
      </w:r>
    </w:p>
    <w:p w14:paraId="7ABF5394" w14:textId="16E6802E" w:rsidR="0049236A" w:rsidRPr="00CB651D" w:rsidRDefault="0049236A" w:rsidP="0049236A">
      <w:pPr>
        <w:pStyle w:val="Naslov1"/>
        <w:shd w:val="clear" w:color="auto" w:fill="FFFFFF"/>
        <w:spacing w:after="0"/>
        <w:jc w:val="both"/>
        <w:rPr>
          <w:rFonts w:ascii="Arial" w:hAnsi="Arial" w:cs="Arial"/>
          <w:b w:val="0"/>
          <w:bCs w:val="0"/>
          <w:color w:val="000000" w:themeColor="text1"/>
          <w:kern w:val="0"/>
          <w:sz w:val="20"/>
          <w:szCs w:val="20"/>
        </w:rPr>
      </w:pPr>
      <w:r w:rsidRPr="00CB651D">
        <w:rPr>
          <w:rFonts w:ascii="Arial" w:hAnsi="Arial" w:cs="Arial"/>
          <w:b w:val="0"/>
          <w:bCs w:val="0"/>
          <w:color w:val="000000" w:themeColor="text1"/>
          <w:kern w:val="0"/>
          <w:sz w:val="20"/>
          <w:szCs w:val="20"/>
        </w:rPr>
        <w:t xml:space="preserve">Že v obdobju od 1. 4. 1992 do 31. 12. 2011 se je tistim, ki so izpolnili tako pogoje za lastno pokojnino kot pogoje za vdovsko pokojnino, omogočalo, da se jim je odmerila vdovska pokojnina v višini, ki je zagotavljala določeno stopnjo socialne varnosti. Tako se je vdovska oziroma družinska pokojnina v obdobju od 1. 4. 1992 do 31. 12. 1999 odmerila v višini najnižje pokojnine za polno pokojninsko dobo po določbi drugega odstavka 87. člena Zakona o pokojninskem in invalidskem zavarovanju (Uradni list RS, št. 12/92, 5/94, 7/96 in 54/98), vdovska pokojnina v obdobju od 1. 1. 2000 do 31. 1. 2008 se je odmerila v višini osnove iz 57. člena Zakona o pokojninskem in invalidskem zavarovanju (Uradni list RS, št. 109/06 – uradno prečiščeno besedilo, 114/06 – ZUTPG, 10/08 – </w:t>
      </w:r>
      <w:proofErr w:type="spellStart"/>
      <w:r w:rsidRPr="00CB651D">
        <w:rPr>
          <w:rFonts w:ascii="Arial" w:hAnsi="Arial" w:cs="Arial"/>
          <w:b w:val="0"/>
          <w:bCs w:val="0"/>
          <w:color w:val="000000" w:themeColor="text1"/>
          <w:kern w:val="0"/>
          <w:sz w:val="20"/>
          <w:szCs w:val="20"/>
        </w:rPr>
        <w:t>Z</w:t>
      </w:r>
      <w:r w:rsidR="00E32409">
        <w:rPr>
          <w:rFonts w:ascii="Arial" w:hAnsi="Arial" w:cs="Arial"/>
          <w:b w:val="0"/>
          <w:bCs w:val="0"/>
          <w:color w:val="000000" w:themeColor="text1"/>
          <w:kern w:val="0"/>
          <w:sz w:val="20"/>
          <w:szCs w:val="20"/>
        </w:rPr>
        <w:t>V</w:t>
      </w:r>
      <w:r w:rsidRPr="00CB651D">
        <w:rPr>
          <w:rFonts w:ascii="Arial" w:hAnsi="Arial" w:cs="Arial"/>
          <w:b w:val="0"/>
          <w:bCs w:val="0"/>
          <w:color w:val="000000" w:themeColor="text1"/>
          <w:kern w:val="0"/>
          <w:sz w:val="20"/>
          <w:szCs w:val="20"/>
        </w:rPr>
        <w:t>arDod</w:t>
      </w:r>
      <w:proofErr w:type="spellEnd"/>
      <w:r w:rsidRPr="00CB651D">
        <w:rPr>
          <w:rFonts w:ascii="Arial" w:hAnsi="Arial" w:cs="Arial"/>
          <w:b w:val="0"/>
          <w:bCs w:val="0"/>
          <w:color w:val="000000" w:themeColor="text1"/>
          <w:kern w:val="0"/>
          <w:sz w:val="20"/>
          <w:szCs w:val="20"/>
        </w:rPr>
        <w:t xml:space="preserve">, 98/09 – ZIUZGK, 38/10- ZUKN, 61/10 – </w:t>
      </w:r>
      <w:proofErr w:type="spellStart"/>
      <w:r w:rsidRPr="00CB651D">
        <w:rPr>
          <w:rFonts w:ascii="Arial" w:hAnsi="Arial" w:cs="Arial"/>
          <w:b w:val="0"/>
          <w:bCs w:val="0"/>
          <w:color w:val="000000" w:themeColor="text1"/>
          <w:kern w:val="0"/>
          <w:sz w:val="20"/>
          <w:szCs w:val="20"/>
        </w:rPr>
        <w:t>ZSVarPre</w:t>
      </w:r>
      <w:proofErr w:type="spellEnd"/>
      <w:r w:rsidRPr="00CB651D">
        <w:rPr>
          <w:rFonts w:ascii="Arial" w:hAnsi="Arial" w:cs="Arial"/>
          <w:b w:val="0"/>
          <w:bCs w:val="0"/>
          <w:color w:val="000000" w:themeColor="text1"/>
          <w:kern w:val="0"/>
          <w:sz w:val="20"/>
          <w:szCs w:val="20"/>
        </w:rPr>
        <w:t xml:space="preserve">, 79/10 - ZPKDPIZ, 94/10 – ZIU, 110/11 – ZDIU12 in 40/12 – ZUJF), vdovska pokojnina v obdobju od 1. 2. 2008 do 31. 12. 2011 pa se je odmerila v višini mejnega zneska po šestem odstavku 12. člena Zakona o varstvenem dodatku (Uradni list RS, št. 10/08) – v nadaljevanju se za navedeno skupino uporablja izraz »limitirana« vdovska pokojnina. Navedeni upravičenci </w:t>
      </w:r>
      <w:r w:rsidR="00051D4C" w:rsidRPr="00CB651D">
        <w:rPr>
          <w:rFonts w:ascii="Arial" w:hAnsi="Arial" w:cs="Arial"/>
          <w:b w:val="0"/>
          <w:bCs w:val="0"/>
          <w:color w:val="000000" w:themeColor="text1"/>
          <w:kern w:val="0"/>
          <w:sz w:val="20"/>
          <w:szCs w:val="20"/>
        </w:rPr>
        <w:t>trenutno</w:t>
      </w:r>
      <w:r w:rsidRPr="00CB651D">
        <w:rPr>
          <w:rFonts w:ascii="Arial" w:hAnsi="Arial" w:cs="Arial"/>
          <w:b w:val="0"/>
          <w:bCs w:val="0"/>
          <w:color w:val="000000" w:themeColor="text1"/>
          <w:kern w:val="0"/>
          <w:sz w:val="20"/>
          <w:szCs w:val="20"/>
        </w:rPr>
        <w:t xml:space="preserve"> prejemajo vdovsko pokojnino v višini 650,09 eur</w:t>
      </w:r>
      <w:r w:rsidR="00D226AB">
        <w:rPr>
          <w:rFonts w:ascii="Arial" w:hAnsi="Arial" w:cs="Arial"/>
          <w:b w:val="0"/>
          <w:bCs w:val="0"/>
          <w:color w:val="000000" w:themeColor="text1"/>
          <w:kern w:val="0"/>
          <w:sz w:val="20"/>
          <w:szCs w:val="20"/>
        </w:rPr>
        <w:t>a</w:t>
      </w:r>
      <w:r w:rsidRPr="00CB651D">
        <w:rPr>
          <w:rFonts w:ascii="Arial" w:hAnsi="Arial" w:cs="Arial"/>
          <w:b w:val="0"/>
          <w:bCs w:val="0"/>
          <w:color w:val="000000" w:themeColor="text1"/>
          <w:kern w:val="0"/>
          <w:sz w:val="20"/>
          <w:szCs w:val="20"/>
        </w:rPr>
        <w:t xml:space="preserve"> na mesec (če je bila pravica do navedene vdovske pokojnine priznana do 31. 12. 2010) ali v višini 661,60 eurov na mesec (če je bila pravica do navedene vdovske pokojnine priznana v obdobju od 1. 1. 2011 do 31. 12. 2011) oziroma sorazmerni del navedenih zneskov, če je bila pokojnina umrlega zavarovanca odmerjena v sorazmernem delu. Pred ZPIZ-2N je bilo takšnih uživalcev okrog 3070. Od navedenih je vlogo za izplačilo zagotovljene vdovske pokojnine vložilo okrog 700 upravičencev, iz česar izhaja, da vlogo za izplačilo zagotovljene vdovske pokojnine vložilo relativno malo upravičencev. Tudi če Zavod vsem preostalim, ki jih je okrog 2400, posreduje obvestilo, da naj vložijo zahtevo za izplačilo zagotovljene pokojnine, je pričakovati, da jih veliko ne bo vrnilo izpolnjene zahteve za izplačilo zagotovljene vdovske pokojnine. Glede na to, da so nekateri pravico do »limitirane« vdovske pokojnine pridobili že v letu 1992, gre namreč večinoma za starejše osebe. Glede na navedeno je primerneje, da se za navedeno skupino upravičencev opravi odmera o izplačilu zagotovljene vdovske pokojnine po uradni dolžnosti. </w:t>
      </w:r>
      <w:r w:rsidR="00051D4C">
        <w:rPr>
          <w:rFonts w:ascii="Arial" w:hAnsi="Arial" w:cs="Arial"/>
          <w:b w:val="0"/>
          <w:bCs w:val="0"/>
          <w:color w:val="000000" w:themeColor="text1"/>
          <w:kern w:val="0"/>
          <w:sz w:val="20"/>
          <w:szCs w:val="20"/>
        </w:rPr>
        <w:t>K</w:t>
      </w:r>
      <w:r w:rsidR="00051D4C" w:rsidRPr="00051D4C">
        <w:rPr>
          <w:rFonts w:ascii="Arial" w:hAnsi="Arial" w:cs="Arial"/>
          <w:b w:val="0"/>
          <w:bCs w:val="0"/>
          <w:color w:val="000000" w:themeColor="text1"/>
          <w:kern w:val="0"/>
          <w:sz w:val="20"/>
          <w:szCs w:val="20"/>
        </w:rPr>
        <w:t xml:space="preserve">er </w:t>
      </w:r>
      <w:r w:rsidR="00051D4C">
        <w:rPr>
          <w:rFonts w:ascii="Arial" w:hAnsi="Arial" w:cs="Arial"/>
          <w:b w:val="0"/>
          <w:bCs w:val="0"/>
          <w:color w:val="000000" w:themeColor="text1"/>
          <w:kern w:val="0"/>
          <w:sz w:val="20"/>
          <w:szCs w:val="20"/>
        </w:rPr>
        <w:t>Z</w:t>
      </w:r>
      <w:r w:rsidR="00051D4C" w:rsidRPr="00051D4C">
        <w:rPr>
          <w:rFonts w:ascii="Arial" w:hAnsi="Arial" w:cs="Arial"/>
          <w:b w:val="0"/>
          <w:bCs w:val="0"/>
          <w:color w:val="000000" w:themeColor="text1"/>
          <w:kern w:val="0"/>
          <w:sz w:val="20"/>
          <w:szCs w:val="20"/>
        </w:rPr>
        <w:t>avod razpolaga z vsemi potrebni</w:t>
      </w:r>
      <w:r w:rsidR="00051D4C">
        <w:rPr>
          <w:rFonts w:ascii="Arial" w:hAnsi="Arial" w:cs="Arial"/>
          <w:b w:val="0"/>
          <w:bCs w:val="0"/>
          <w:color w:val="000000" w:themeColor="text1"/>
          <w:kern w:val="0"/>
          <w:sz w:val="20"/>
          <w:szCs w:val="20"/>
        </w:rPr>
        <w:t>mi</w:t>
      </w:r>
      <w:r w:rsidR="00051D4C" w:rsidRPr="00051D4C">
        <w:rPr>
          <w:rFonts w:ascii="Arial" w:hAnsi="Arial" w:cs="Arial"/>
          <w:b w:val="0"/>
          <w:bCs w:val="0"/>
          <w:color w:val="000000" w:themeColor="text1"/>
          <w:kern w:val="0"/>
          <w:sz w:val="20"/>
          <w:szCs w:val="20"/>
        </w:rPr>
        <w:t xml:space="preserve"> podatki (razen v primeru, če upravičenec prejema tudi pokojnino od tujega nosilca pokojninskega in invalidskega zavarovanja) tudi za upravičence, ki prejemajo predčasno, starostno ali invalidsko pokojnino in del vdovske pokojnine, pri čemer seštevek predčasne, starostne ali invalidske pokojnine in dela vdovske pokojnine ne dosega zneska zagotovljene pokojnine, </w:t>
      </w:r>
      <w:r w:rsidR="00051D4C">
        <w:rPr>
          <w:rFonts w:ascii="Arial" w:hAnsi="Arial" w:cs="Arial"/>
          <w:b w:val="0"/>
          <w:bCs w:val="0"/>
          <w:color w:val="000000" w:themeColor="text1"/>
          <w:kern w:val="0"/>
          <w:sz w:val="20"/>
          <w:szCs w:val="20"/>
        </w:rPr>
        <w:t xml:space="preserve">je smiselno, </w:t>
      </w:r>
      <w:r w:rsidR="00051D4C" w:rsidRPr="00051D4C">
        <w:rPr>
          <w:rFonts w:ascii="Arial" w:hAnsi="Arial" w:cs="Arial"/>
          <w:b w:val="0"/>
          <w:bCs w:val="0"/>
          <w:color w:val="000000" w:themeColor="text1"/>
          <w:kern w:val="0"/>
          <w:sz w:val="20"/>
          <w:szCs w:val="20"/>
        </w:rPr>
        <w:t xml:space="preserve">da se tudi za navedeno </w:t>
      </w:r>
      <w:r w:rsidR="00051D4C" w:rsidRPr="00051D4C">
        <w:rPr>
          <w:rFonts w:ascii="Arial" w:hAnsi="Arial" w:cs="Arial"/>
          <w:b w:val="0"/>
          <w:bCs w:val="0"/>
          <w:color w:val="000000" w:themeColor="text1"/>
          <w:kern w:val="0"/>
          <w:sz w:val="20"/>
          <w:szCs w:val="20"/>
        </w:rPr>
        <w:lastRenderedPageBreak/>
        <w:t xml:space="preserve">skupino upravičencev opravi odmera o izplačilu zagotovljene vdovske pokojnine po uradni dolžnosti. </w:t>
      </w:r>
      <w:r w:rsidRPr="00CB651D">
        <w:rPr>
          <w:rFonts w:ascii="Arial" w:hAnsi="Arial" w:cs="Arial"/>
          <w:b w:val="0"/>
          <w:bCs w:val="0"/>
          <w:color w:val="000000" w:themeColor="text1"/>
          <w:kern w:val="0"/>
          <w:sz w:val="20"/>
          <w:szCs w:val="20"/>
        </w:rPr>
        <w:t>Zavod za navedeno skupino oseb razpolaga z vsemi potrebnimi podatki, in sicer gre za osebe, ki jim je bila s pravnomočno odločbo priznana pravica do lastne pokojnine, prav tako jim je bila priznana pravica do vdovske pokojnine</w:t>
      </w:r>
      <w:r w:rsidR="00051D4C">
        <w:rPr>
          <w:rFonts w:ascii="Arial" w:hAnsi="Arial" w:cs="Arial"/>
          <w:b w:val="0"/>
          <w:bCs w:val="0"/>
          <w:color w:val="000000" w:themeColor="text1"/>
          <w:kern w:val="0"/>
          <w:sz w:val="20"/>
          <w:szCs w:val="20"/>
        </w:rPr>
        <w:t xml:space="preserve"> oziroma dela vdovske pokojnine</w:t>
      </w:r>
      <w:r w:rsidRPr="00CB651D">
        <w:rPr>
          <w:rFonts w:ascii="Arial" w:hAnsi="Arial" w:cs="Arial"/>
          <w:b w:val="0"/>
          <w:bCs w:val="0"/>
          <w:color w:val="000000" w:themeColor="text1"/>
          <w:kern w:val="0"/>
          <w:sz w:val="20"/>
          <w:szCs w:val="20"/>
        </w:rPr>
        <w:t>. Prav tako bo Zavod tako iz dokumentacije, ki se vodi pri Zavodu za upravičenca, kot iz dokumentacije, ki se vodi za umrlega zavarovanca, po katerem je upravičenec uveljavil pravico do vdovske pokojnine</w:t>
      </w:r>
      <w:r w:rsidR="00051D4C">
        <w:rPr>
          <w:rFonts w:ascii="Arial" w:hAnsi="Arial" w:cs="Arial"/>
          <w:b w:val="0"/>
          <w:bCs w:val="0"/>
          <w:color w:val="000000" w:themeColor="text1"/>
          <w:kern w:val="0"/>
          <w:sz w:val="20"/>
          <w:szCs w:val="20"/>
        </w:rPr>
        <w:t xml:space="preserve"> </w:t>
      </w:r>
      <w:r w:rsidR="00051D4C" w:rsidRPr="00051D4C">
        <w:rPr>
          <w:rFonts w:ascii="Arial" w:hAnsi="Arial" w:cs="Arial"/>
          <w:b w:val="0"/>
          <w:bCs w:val="0"/>
          <w:color w:val="000000" w:themeColor="text1"/>
          <w:kern w:val="0"/>
          <w:sz w:val="20"/>
          <w:szCs w:val="20"/>
        </w:rPr>
        <w:t>oziroma dela vdovske pokojnine</w:t>
      </w:r>
      <w:r w:rsidRPr="00CB651D">
        <w:rPr>
          <w:rFonts w:ascii="Arial" w:hAnsi="Arial" w:cs="Arial"/>
          <w:b w:val="0"/>
          <w:bCs w:val="0"/>
          <w:color w:val="000000" w:themeColor="text1"/>
          <w:kern w:val="0"/>
          <w:sz w:val="20"/>
          <w:szCs w:val="20"/>
        </w:rPr>
        <w:t>, pridobil podatek, ali upravičenec prejema tudi pokojnino od tujega nosilca pokojninskega in invalidskega zavarovanja ter bo lahko sam od upravičenca zahteval, da posreduje podatek o znesku tuje pokojnine, ki se bo upošteval pri priznanju zagotovljene vdovske pokojnine. Če upravičenec z upoštevanjem zneska tuje pokojnine ne bo upravičen do izplačila zagotovljene vdovske pokojnine, se mu bo še nadalje izplačevala že priznana «limitirana« vdovska pokojnina</w:t>
      </w:r>
      <w:r w:rsidR="00051D4C">
        <w:rPr>
          <w:rFonts w:ascii="Arial" w:hAnsi="Arial" w:cs="Arial"/>
          <w:b w:val="0"/>
          <w:bCs w:val="0"/>
          <w:color w:val="000000" w:themeColor="text1"/>
          <w:kern w:val="0"/>
          <w:sz w:val="20"/>
          <w:szCs w:val="20"/>
        </w:rPr>
        <w:t xml:space="preserve"> oziroma lastna pokojnina in del vdovske pokojnine</w:t>
      </w:r>
      <w:r w:rsidRPr="00CB651D">
        <w:rPr>
          <w:rFonts w:ascii="Arial" w:hAnsi="Arial" w:cs="Arial"/>
          <w:b w:val="0"/>
          <w:bCs w:val="0"/>
          <w:color w:val="000000" w:themeColor="text1"/>
          <w:kern w:val="0"/>
          <w:sz w:val="20"/>
          <w:szCs w:val="20"/>
        </w:rPr>
        <w:t>.</w:t>
      </w:r>
    </w:p>
    <w:p w14:paraId="5901D83B" w14:textId="01F1D2F7" w:rsidR="0049236A" w:rsidRDefault="0049236A" w:rsidP="0049236A">
      <w:pPr>
        <w:pStyle w:val="Naslov1"/>
        <w:shd w:val="clear" w:color="auto" w:fill="FFFFFF"/>
        <w:spacing w:before="0" w:beforeAutospacing="0" w:after="0" w:afterAutospacing="0"/>
        <w:jc w:val="both"/>
        <w:rPr>
          <w:rFonts w:ascii="Arial" w:hAnsi="Arial" w:cs="Arial"/>
          <w:b w:val="0"/>
          <w:bCs w:val="0"/>
          <w:color w:val="000000" w:themeColor="text1"/>
          <w:kern w:val="0"/>
          <w:sz w:val="20"/>
          <w:szCs w:val="20"/>
        </w:rPr>
      </w:pPr>
      <w:r w:rsidRPr="00CB651D">
        <w:rPr>
          <w:rFonts w:ascii="Arial" w:hAnsi="Arial" w:cs="Arial"/>
          <w:b w:val="0"/>
          <w:bCs w:val="0"/>
          <w:color w:val="000000" w:themeColor="text1"/>
          <w:kern w:val="0"/>
          <w:sz w:val="20"/>
          <w:szCs w:val="20"/>
        </w:rPr>
        <w:t>Zavod bo po uradni dolžnosti odločil o izplačilu zagotovljene vdovske pokojnine z upoštevanjem določb šestega, sedmega in desetega odstavka 39. člena ZPIZ-2. Glede na določbo desetega odstavka 39. člena ZPIZ-2 se zagotovljena vdovska pokojnina ne zagotavlja, če je vdovi ali vdovcu ali umrlemu zavarovancu ali uživalcu pravic odmerjena pokojnina z upoštevanjem 401. člena ZPIZ-2 ali 122. člena Zakona o spremembah in dopolnitvah Zakona o pokojninskem in invalidskem zavarovanju (Uradni list RS, št. 75/19). Ker so v obdobju od 1. 4. 1992 do 31. 12. 2011 upravičenci pridobili »limitirano« vdovsko pokojnino tudi, če je njihova lastna pokojnina ali pokojnina umrlega bila odmerjena z upoštevanjem, da je do dneva uveljavitve pravice do pokojnine pretežni del zavarovalne dobe bil zavarovan za ožji obseg pravic, se navedenim upravičencem glede na deseti odstavek 39. člena ZPIZ-2 ne bo priznala zagotovljena vdovska pokojnina, ampak se jim bo še naprej izplačevala že priznana »limitirana« vdovska pokojnina</w:t>
      </w:r>
      <w:r w:rsidR="00EA57A0">
        <w:rPr>
          <w:rFonts w:ascii="Arial" w:hAnsi="Arial" w:cs="Arial"/>
          <w:sz w:val="20"/>
          <w:szCs w:val="20"/>
        </w:rPr>
        <w:t xml:space="preserve">. </w:t>
      </w:r>
      <w:r w:rsidR="00EA57A0" w:rsidRPr="00EA57A0">
        <w:rPr>
          <w:rFonts w:ascii="Arial" w:hAnsi="Arial" w:cs="Arial"/>
          <w:b w:val="0"/>
          <w:bCs w:val="0"/>
          <w:color w:val="000000" w:themeColor="text1"/>
          <w:kern w:val="0"/>
          <w:sz w:val="20"/>
          <w:szCs w:val="20"/>
        </w:rPr>
        <w:t>Prav tako se izplačilo zagotovljene vdovske pokojnine ne bo priznalo, če je bil upravičenec, kateremu se izplačuje predčasna, starostna ali invalidska pokojnina, do dneva njene uveljavitve pretežni del zavarovalne dobe zavarovan za ožji obseg pravic in/ali je bil umrli zavarovanec oziroma upokojenec, po katerem uživalec uživa del vdovske pokojnine, pretežni del zavarovalne dobe zavarovan za ožji obseg pravic. Če se bo ugotovilo prej navedeno, se upravičencu ne bo priznalo izplačilo zagotovljene vdovske pokojnine, ampak se mu bo še nadalje izplačevala že priznana predčasna, starostna ali invalidska pokojnina in del vdovske pokojnine.</w:t>
      </w:r>
    </w:p>
    <w:p w14:paraId="43DD203A" w14:textId="5773563C" w:rsidR="00EA57A0" w:rsidRDefault="00EA57A0" w:rsidP="0049236A">
      <w:pPr>
        <w:pStyle w:val="Naslov1"/>
        <w:shd w:val="clear" w:color="auto" w:fill="FFFFFF"/>
        <w:spacing w:before="0" w:beforeAutospacing="0" w:after="0" w:afterAutospacing="0"/>
        <w:jc w:val="both"/>
        <w:rPr>
          <w:rFonts w:ascii="Arial" w:hAnsi="Arial" w:cs="Arial"/>
          <w:b w:val="0"/>
          <w:bCs w:val="0"/>
          <w:color w:val="000000" w:themeColor="text1"/>
          <w:kern w:val="0"/>
          <w:sz w:val="20"/>
          <w:szCs w:val="20"/>
        </w:rPr>
      </w:pPr>
    </w:p>
    <w:p w14:paraId="306036FB" w14:textId="1F51115A" w:rsidR="00EA57A0" w:rsidRPr="00CB651D" w:rsidRDefault="00EA57A0" w:rsidP="00EA57A0">
      <w:pPr>
        <w:pStyle w:val="Naslov1"/>
        <w:shd w:val="clear" w:color="auto" w:fill="FFFFFF"/>
        <w:spacing w:before="0" w:beforeAutospacing="0" w:after="0" w:afterAutospacing="0"/>
        <w:jc w:val="both"/>
        <w:rPr>
          <w:rFonts w:ascii="Arial" w:hAnsi="Arial" w:cs="Arial"/>
          <w:b w:val="0"/>
          <w:bCs w:val="0"/>
          <w:color w:val="000000" w:themeColor="text1"/>
          <w:kern w:val="0"/>
          <w:sz w:val="20"/>
          <w:szCs w:val="20"/>
        </w:rPr>
      </w:pPr>
      <w:r w:rsidRPr="00CB651D">
        <w:rPr>
          <w:rFonts w:ascii="Arial" w:hAnsi="Arial" w:cs="Arial"/>
          <w:b w:val="0"/>
          <w:bCs w:val="0"/>
          <w:color w:val="000000" w:themeColor="text1"/>
          <w:kern w:val="0"/>
          <w:sz w:val="20"/>
          <w:szCs w:val="20"/>
        </w:rPr>
        <w:t>Upravičencem</w:t>
      </w:r>
      <w:r>
        <w:rPr>
          <w:rFonts w:ascii="Arial" w:hAnsi="Arial" w:cs="Arial"/>
          <w:b w:val="0"/>
          <w:bCs w:val="0"/>
          <w:color w:val="000000" w:themeColor="text1"/>
          <w:kern w:val="0"/>
          <w:sz w:val="20"/>
          <w:szCs w:val="20"/>
        </w:rPr>
        <w:t xml:space="preserve">, ki jim bo Zavod po uradni dolžnosti </w:t>
      </w:r>
      <w:r w:rsidRPr="00CB651D">
        <w:rPr>
          <w:rFonts w:ascii="Arial" w:hAnsi="Arial" w:cs="Arial"/>
          <w:b w:val="0"/>
          <w:bCs w:val="0"/>
          <w:color w:val="000000" w:themeColor="text1"/>
          <w:kern w:val="0"/>
          <w:sz w:val="20"/>
          <w:szCs w:val="20"/>
        </w:rPr>
        <w:t>odloči</w:t>
      </w:r>
      <w:r>
        <w:rPr>
          <w:rFonts w:ascii="Arial" w:hAnsi="Arial" w:cs="Arial"/>
          <w:b w:val="0"/>
          <w:bCs w:val="0"/>
          <w:color w:val="000000" w:themeColor="text1"/>
          <w:kern w:val="0"/>
          <w:sz w:val="20"/>
          <w:szCs w:val="20"/>
        </w:rPr>
        <w:t>l</w:t>
      </w:r>
      <w:r w:rsidRPr="00CB651D">
        <w:rPr>
          <w:rFonts w:ascii="Arial" w:hAnsi="Arial" w:cs="Arial"/>
          <w:b w:val="0"/>
          <w:bCs w:val="0"/>
          <w:color w:val="000000" w:themeColor="text1"/>
          <w:kern w:val="0"/>
          <w:sz w:val="20"/>
          <w:szCs w:val="20"/>
        </w:rPr>
        <w:t xml:space="preserve"> o izplačilu zagotovljene vdovske pokojnine</w:t>
      </w:r>
      <w:r>
        <w:rPr>
          <w:rFonts w:ascii="Arial" w:hAnsi="Arial" w:cs="Arial"/>
          <w:b w:val="0"/>
          <w:bCs w:val="0"/>
          <w:color w:val="000000" w:themeColor="text1"/>
          <w:kern w:val="0"/>
          <w:sz w:val="20"/>
          <w:szCs w:val="20"/>
        </w:rPr>
        <w:t xml:space="preserve">, </w:t>
      </w:r>
      <w:r w:rsidRPr="00CB651D">
        <w:rPr>
          <w:rFonts w:ascii="Arial" w:hAnsi="Arial" w:cs="Arial"/>
          <w:b w:val="0"/>
          <w:bCs w:val="0"/>
          <w:color w:val="000000" w:themeColor="text1"/>
          <w:kern w:val="0"/>
          <w:sz w:val="20"/>
          <w:szCs w:val="20"/>
        </w:rPr>
        <w:t>izplačilo zagotovljene vdovske pokojnine pripada od začetka uporabe tega zakona.</w:t>
      </w:r>
    </w:p>
    <w:p w14:paraId="47F3D329" w14:textId="77777777" w:rsidR="00EA57A0" w:rsidRPr="00CB651D" w:rsidRDefault="00EA57A0" w:rsidP="00EA57A0">
      <w:pPr>
        <w:pStyle w:val="Naslov1"/>
        <w:shd w:val="clear" w:color="auto" w:fill="FFFFFF"/>
        <w:spacing w:before="0" w:beforeAutospacing="0" w:after="0" w:afterAutospacing="0"/>
        <w:jc w:val="both"/>
        <w:rPr>
          <w:rFonts w:ascii="Arial" w:hAnsi="Arial" w:cs="Arial"/>
          <w:b w:val="0"/>
          <w:bCs w:val="0"/>
          <w:color w:val="000000" w:themeColor="text1"/>
          <w:kern w:val="0"/>
          <w:sz w:val="20"/>
          <w:szCs w:val="20"/>
        </w:rPr>
      </w:pPr>
    </w:p>
    <w:p w14:paraId="1A75BA63" w14:textId="4BE941BE"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4</w:t>
      </w:r>
      <w:r w:rsidR="00755858" w:rsidRPr="00CB651D">
        <w:rPr>
          <w:b/>
          <w:color w:val="000000" w:themeColor="text1"/>
          <w:sz w:val="20"/>
          <w:szCs w:val="20"/>
        </w:rPr>
        <w:t>2</w:t>
      </w:r>
      <w:r w:rsidRPr="00CB651D">
        <w:rPr>
          <w:b/>
          <w:color w:val="000000" w:themeColor="text1"/>
          <w:sz w:val="20"/>
          <w:szCs w:val="20"/>
        </w:rPr>
        <w:t>. členu:</w:t>
      </w:r>
    </w:p>
    <w:p w14:paraId="317C1F1D" w14:textId="77777777" w:rsidR="008F46B0" w:rsidRPr="00CB651D" w:rsidRDefault="008F46B0" w:rsidP="008F46B0">
      <w:pPr>
        <w:pStyle w:val="Alineazaodstavkom"/>
        <w:numPr>
          <w:ilvl w:val="0"/>
          <w:numId w:val="0"/>
        </w:numPr>
        <w:rPr>
          <w:color w:val="000000" w:themeColor="text1"/>
          <w:sz w:val="20"/>
          <w:szCs w:val="20"/>
        </w:rPr>
      </w:pPr>
    </w:p>
    <w:p w14:paraId="01C26964" w14:textId="67B6648A" w:rsidR="008F46B0" w:rsidRDefault="008F46B0" w:rsidP="008F46B0">
      <w:pPr>
        <w:pStyle w:val="Alineazaodstavkom"/>
        <w:numPr>
          <w:ilvl w:val="0"/>
          <w:numId w:val="0"/>
        </w:numPr>
        <w:rPr>
          <w:color w:val="000000" w:themeColor="text1"/>
          <w:sz w:val="20"/>
          <w:szCs w:val="20"/>
        </w:rPr>
      </w:pPr>
      <w:r w:rsidRPr="00CB651D">
        <w:rPr>
          <w:color w:val="000000" w:themeColor="text1"/>
          <w:sz w:val="20"/>
          <w:szCs w:val="20"/>
        </w:rPr>
        <w:t>Glede na spremenjena vsebinska pravila za razmejevanje med prekrivajočimi se zavarovanji je treba v prehodni določbi urediti tudi veljavnost za postopke, ki so uvedeni pred začetkom veljavnosti tega zakona. Novo pravilo v spremenjenem 57. členu zakona je za pravno varnost zavarovancev in za urejenost vseh evidenc na področju obveznih socialnih zavarovanj bistveno bolj pravilno in ugodnejše, zato je utemeljena njegova uporaba tudi v postopkih, ki so se že začeli, pa do uveljavitve tega zakona še niso zaključeni.</w:t>
      </w:r>
    </w:p>
    <w:p w14:paraId="0CE53E33" w14:textId="6E7ED399" w:rsidR="002711A4" w:rsidRPr="002711A4" w:rsidRDefault="002711A4" w:rsidP="002711A4">
      <w:pPr>
        <w:spacing w:before="100" w:beforeAutospacing="1" w:after="100" w:afterAutospacing="1" w:line="240" w:lineRule="auto"/>
        <w:rPr>
          <w:rFonts w:cstheme="minorHAnsi"/>
          <w:b/>
          <w:bCs/>
          <w:szCs w:val="20"/>
        </w:rPr>
      </w:pPr>
      <w:r w:rsidRPr="002711A4">
        <w:rPr>
          <w:rFonts w:cstheme="minorHAnsi"/>
          <w:b/>
          <w:bCs/>
          <w:szCs w:val="20"/>
        </w:rPr>
        <w:t>K 43. členu</w:t>
      </w:r>
      <w:r>
        <w:rPr>
          <w:rFonts w:cstheme="minorHAnsi"/>
          <w:b/>
          <w:bCs/>
          <w:szCs w:val="20"/>
        </w:rPr>
        <w:t>:</w:t>
      </w:r>
    </w:p>
    <w:p w14:paraId="518FDC47" w14:textId="5ADA0FC6" w:rsidR="002711A4" w:rsidRDefault="002711A4" w:rsidP="00E15B99">
      <w:pPr>
        <w:spacing w:after="0" w:line="240" w:lineRule="auto"/>
        <w:jc w:val="both"/>
        <w:rPr>
          <w:rFonts w:cstheme="minorHAnsi"/>
          <w:szCs w:val="20"/>
        </w:rPr>
      </w:pPr>
      <w:r>
        <w:rPr>
          <w:rFonts w:cstheme="minorHAnsi"/>
          <w:szCs w:val="20"/>
        </w:rPr>
        <w:t xml:space="preserve">Člen zavezuje ministra, pristojnega za delo, da v soglasju z ministrom, pristojnim za finance, do 1. januarja 2025 izda izvršilni predpis </w:t>
      </w:r>
      <w:r w:rsidRPr="00E84530">
        <w:rPr>
          <w:rFonts w:cstheme="minorHAnsi"/>
          <w:szCs w:val="20"/>
        </w:rPr>
        <w:t>na podlagi 13. člena tega zakona.</w:t>
      </w:r>
      <w:r>
        <w:rPr>
          <w:rFonts w:cstheme="minorHAnsi"/>
          <w:szCs w:val="20"/>
        </w:rPr>
        <w:t xml:space="preserve"> </w:t>
      </w:r>
    </w:p>
    <w:p w14:paraId="17028103" w14:textId="3EF04F1A" w:rsidR="002711A4" w:rsidRPr="00B665C5" w:rsidRDefault="002711A4" w:rsidP="002711A4">
      <w:pPr>
        <w:spacing w:before="100" w:beforeAutospacing="1" w:after="100" w:afterAutospacing="1" w:line="240" w:lineRule="auto"/>
        <w:jc w:val="both"/>
        <w:rPr>
          <w:rFonts w:cstheme="minorHAnsi"/>
          <w:b/>
          <w:bCs/>
          <w:szCs w:val="20"/>
        </w:rPr>
      </w:pPr>
      <w:r w:rsidRPr="00B665C5">
        <w:rPr>
          <w:rFonts w:cstheme="minorHAnsi"/>
          <w:b/>
          <w:bCs/>
          <w:szCs w:val="20"/>
        </w:rPr>
        <w:t xml:space="preserve">K </w:t>
      </w:r>
      <w:r>
        <w:rPr>
          <w:rFonts w:cstheme="minorHAnsi"/>
          <w:b/>
          <w:bCs/>
          <w:szCs w:val="20"/>
        </w:rPr>
        <w:t>44</w:t>
      </w:r>
      <w:r w:rsidRPr="00B665C5">
        <w:rPr>
          <w:rFonts w:cstheme="minorHAnsi"/>
          <w:b/>
          <w:bCs/>
          <w:szCs w:val="20"/>
        </w:rPr>
        <w:t xml:space="preserve">. </w:t>
      </w:r>
      <w:r>
        <w:rPr>
          <w:rFonts w:cstheme="minorHAnsi"/>
          <w:b/>
          <w:bCs/>
          <w:szCs w:val="20"/>
        </w:rPr>
        <w:t>č</w:t>
      </w:r>
      <w:r w:rsidRPr="00B665C5">
        <w:rPr>
          <w:rFonts w:cstheme="minorHAnsi"/>
          <w:b/>
          <w:bCs/>
          <w:szCs w:val="20"/>
        </w:rPr>
        <w:t>lenu</w:t>
      </w:r>
      <w:r>
        <w:rPr>
          <w:rFonts w:cstheme="minorHAnsi"/>
          <w:b/>
          <w:bCs/>
          <w:szCs w:val="20"/>
        </w:rPr>
        <w:t>:</w:t>
      </w:r>
    </w:p>
    <w:p w14:paraId="561C152C" w14:textId="47C2E5D4" w:rsidR="002711A4" w:rsidRDefault="00D82A0E" w:rsidP="00E15B99">
      <w:pPr>
        <w:pStyle w:val="Poglavje"/>
        <w:spacing w:before="0"/>
        <w:jc w:val="both"/>
        <w:rPr>
          <w:sz w:val="20"/>
          <w:szCs w:val="20"/>
        </w:rPr>
      </w:pPr>
      <w:r>
        <w:rPr>
          <w:sz w:val="20"/>
          <w:szCs w:val="20"/>
        </w:rPr>
        <w:t>Člen določa, da se d</w:t>
      </w:r>
      <w:r w:rsidR="002711A4" w:rsidRPr="001A3B58">
        <w:rPr>
          <w:sz w:val="20"/>
          <w:szCs w:val="20"/>
        </w:rPr>
        <w:t>o uveljavitve podzakons</w:t>
      </w:r>
      <w:r w:rsidR="002711A4">
        <w:rPr>
          <w:sz w:val="20"/>
          <w:szCs w:val="20"/>
        </w:rPr>
        <w:t>kega</w:t>
      </w:r>
      <w:r w:rsidR="002711A4" w:rsidRPr="001A3B58">
        <w:rPr>
          <w:sz w:val="20"/>
          <w:szCs w:val="20"/>
        </w:rPr>
        <w:t xml:space="preserve"> </w:t>
      </w:r>
      <w:r w:rsidR="002711A4" w:rsidRPr="00E84530">
        <w:rPr>
          <w:sz w:val="20"/>
          <w:szCs w:val="20"/>
        </w:rPr>
        <w:t>akta iz 13. člena tega zakona še</w:t>
      </w:r>
      <w:r w:rsidR="002711A4" w:rsidRPr="001A3B58">
        <w:rPr>
          <w:sz w:val="20"/>
          <w:szCs w:val="20"/>
        </w:rPr>
        <w:t xml:space="preserve"> naprej uporablja </w:t>
      </w:r>
      <w:r w:rsidR="002711A4" w:rsidRPr="002711A4">
        <w:rPr>
          <w:sz w:val="20"/>
          <w:szCs w:val="20"/>
        </w:rPr>
        <w:t>Pravilnik o posredovanju podatkov Finančne uprave Republike Slovenije in Ministrstva za delo, družino, socialne zadeve in enake možnosti Zavodu za pokojninsko in invalidsko zavarovanje Slovenije in uporabi teh podatkov (Uradni list RS, št. 23/15)</w:t>
      </w:r>
      <w:r w:rsidR="002711A4">
        <w:rPr>
          <w:sz w:val="20"/>
          <w:szCs w:val="20"/>
        </w:rPr>
        <w:t>.</w:t>
      </w:r>
    </w:p>
    <w:p w14:paraId="6A221B53" w14:textId="77777777" w:rsidR="002711A4" w:rsidRPr="00B340F6" w:rsidRDefault="002711A4" w:rsidP="00BD4326">
      <w:pPr>
        <w:pStyle w:val="Poglavje"/>
        <w:spacing w:before="0" w:line="276" w:lineRule="auto"/>
        <w:jc w:val="both"/>
        <w:rPr>
          <w:rFonts w:cstheme="minorHAnsi"/>
          <w:szCs w:val="20"/>
        </w:rPr>
      </w:pPr>
    </w:p>
    <w:p w14:paraId="5684A690" w14:textId="353709AD" w:rsidR="008F46B0" w:rsidRPr="00CB651D" w:rsidRDefault="008F46B0" w:rsidP="008F46B0">
      <w:pPr>
        <w:pStyle w:val="Alineazaodstavkom"/>
        <w:numPr>
          <w:ilvl w:val="0"/>
          <w:numId w:val="0"/>
        </w:numPr>
        <w:rPr>
          <w:b/>
          <w:color w:val="000000" w:themeColor="text1"/>
          <w:sz w:val="20"/>
          <w:szCs w:val="20"/>
        </w:rPr>
      </w:pPr>
      <w:r w:rsidRPr="00CB651D">
        <w:rPr>
          <w:b/>
          <w:color w:val="000000" w:themeColor="text1"/>
          <w:sz w:val="20"/>
          <w:szCs w:val="20"/>
        </w:rPr>
        <w:t>K 4</w:t>
      </w:r>
      <w:r w:rsidR="00D82A0E">
        <w:rPr>
          <w:b/>
          <w:color w:val="000000" w:themeColor="text1"/>
          <w:sz w:val="20"/>
          <w:szCs w:val="20"/>
        </w:rPr>
        <w:t>5</w:t>
      </w:r>
      <w:r w:rsidRPr="00CB651D">
        <w:rPr>
          <w:b/>
          <w:color w:val="000000" w:themeColor="text1"/>
          <w:sz w:val="20"/>
          <w:szCs w:val="20"/>
        </w:rPr>
        <w:t>. členu:</w:t>
      </w:r>
    </w:p>
    <w:p w14:paraId="39F6C2AC" w14:textId="77777777" w:rsidR="008F46B0" w:rsidRPr="00CB651D" w:rsidRDefault="008F46B0" w:rsidP="008F46B0">
      <w:pPr>
        <w:pStyle w:val="Alineazaodstavkom"/>
        <w:numPr>
          <w:ilvl w:val="0"/>
          <w:numId w:val="0"/>
        </w:numPr>
        <w:rPr>
          <w:color w:val="000000" w:themeColor="text1"/>
          <w:sz w:val="20"/>
          <w:szCs w:val="20"/>
        </w:rPr>
      </w:pPr>
    </w:p>
    <w:p w14:paraId="4A970A97" w14:textId="1B7AF151" w:rsidR="008F46B0" w:rsidRDefault="00710EEE" w:rsidP="008F46B0">
      <w:pPr>
        <w:pStyle w:val="Alineazaodstavkom"/>
        <w:numPr>
          <w:ilvl w:val="0"/>
          <w:numId w:val="0"/>
        </w:numPr>
        <w:rPr>
          <w:color w:val="000000" w:themeColor="text1"/>
          <w:sz w:val="20"/>
          <w:szCs w:val="20"/>
        </w:rPr>
      </w:pPr>
      <w:r>
        <w:rPr>
          <w:color w:val="000000" w:themeColor="text1"/>
          <w:sz w:val="20"/>
          <w:szCs w:val="20"/>
        </w:rPr>
        <w:t xml:space="preserve">Uporaba </w:t>
      </w:r>
      <w:r w:rsidR="008F46B0" w:rsidRPr="00CB651D">
        <w:rPr>
          <w:color w:val="000000" w:themeColor="text1"/>
          <w:sz w:val="20"/>
          <w:szCs w:val="20"/>
        </w:rPr>
        <w:t xml:space="preserve">tega zakona s 1. januarjem 2025 je določena zlasti zaradi načrtovanega začetka veljavnosti sprememb pri obračunavanju prispevkov za obvezna socialna zavarovanja v obračunu davčnega </w:t>
      </w:r>
      <w:r w:rsidR="008F46B0" w:rsidRPr="00CB651D">
        <w:rPr>
          <w:color w:val="000000" w:themeColor="text1"/>
          <w:sz w:val="20"/>
          <w:szCs w:val="20"/>
        </w:rPr>
        <w:lastRenderedPageBreak/>
        <w:t>odtegljaja, ki bodo od tega dne dalje veljale za izplačevalce nadomestil in nekaterih drugih dohodkov, na te spremembe pa je vezanih več določb tega zakona, ki se morajo zaradi nemotenega izvajanja zavarovanja in vodenja matične evidence uveljaviti istočasno.</w:t>
      </w:r>
    </w:p>
    <w:p w14:paraId="0D1506BC" w14:textId="77777777" w:rsidR="00710EEE" w:rsidRDefault="00710EEE" w:rsidP="008F46B0">
      <w:pPr>
        <w:pStyle w:val="Alineazaodstavkom"/>
        <w:numPr>
          <w:ilvl w:val="0"/>
          <w:numId w:val="0"/>
        </w:numPr>
        <w:rPr>
          <w:color w:val="000000" w:themeColor="text1"/>
          <w:sz w:val="20"/>
          <w:szCs w:val="20"/>
        </w:rPr>
      </w:pPr>
    </w:p>
    <w:p w14:paraId="52DCFF87" w14:textId="6F7CF7D8" w:rsidR="00710EEE" w:rsidRPr="00CB651D" w:rsidRDefault="00710EEE" w:rsidP="008F46B0">
      <w:pPr>
        <w:pStyle w:val="Alineazaodstavkom"/>
        <w:numPr>
          <w:ilvl w:val="0"/>
          <w:numId w:val="0"/>
        </w:numPr>
        <w:rPr>
          <w:color w:val="000000" w:themeColor="text1"/>
          <w:sz w:val="20"/>
          <w:szCs w:val="20"/>
        </w:rPr>
      </w:pPr>
      <w:r>
        <w:rPr>
          <w:color w:val="000000" w:themeColor="text1"/>
          <w:sz w:val="20"/>
          <w:szCs w:val="20"/>
        </w:rPr>
        <w:t xml:space="preserve">Uveljavitev zakona z naslednjim dnem po objavi v Uradnem listu RS je določena zaradi </w:t>
      </w:r>
      <w:r w:rsidR="00BD4326">
        <w:rPr>
          <w:color w:val="000000" w:themeColor="text1"/>
          <w:sz w:val="20"/>
          <w:szCs w:val="20"/>
        </w:rPr>
        <w:t xml:space="preserve">potrebne priprave deležnikov na spremembe, ki jih določa ta zakon, in zaradi </w:t>
      </w:r>
      <w:r>
        <w:rPr>
          <w:color w:val="000000" w:themeColor="text1"/>
          <w:sz w:val="20"/>
          <w:szCs w:val="20"/>
        </w:rPr>
        <w:t xml:space="preserve">vzpostavitve podlage za sprejem podzakonskega akta, ki mora začeti veljati z istim dnem kot ta zakon. </w:t>
      </w:r>
    </w:p>
    <w:p w14:paraId="3980CCA4" w14:textId="77777777" w:rsidR="008F46B0" w:rsidRPr="00CB651D" w:rsidRDefault="008F46B0" w:rsidP="008F46B0">
      <w:pPr>
        <w:pStyle w:val="Alineazaodstavkom"/>
        <w:numPr>
          <w:ilvl w:val="0"/>
          <w:numId w:val="0"/>
        </w:numPr>
        <w:rPr>
          <w:color w:val="000000" w:themeColor="text1"/>
          <w:sz w:val="20"/>
          <w:szCs w:val="20"/>
        </w:rPr>
      </w:pPr>
    </w:p>
    <w:p w14:paraId="1D3785F9" w14:textId="77777777" w:rsidR="001746F2" w:rsidRPr="00CB651D" w:rsidRDefault="001746F2">
      <w:pPr>
        <w:rPr>
          <w:rFonts w:eastAsia="Times New Roman" w:cs="Arial"/>
          <w:color w:val="000000" w:themeColor="text1"/>
          <w:szCs w:val="20"/>
          <w:lang w:eastAsia="sl-SI"/>
        </w:rPr>
      </w:pPr>
      <w:r w:rsidRPr="00CB651D">
        <w:rPr>
          <w:color w:val="000000" w:themeColor="text1"/>
          <w:szCs w:val="20"/>
        </w:rPr>
        <w:br w:type="page"/>
      </w:r>
    </w:p>
    <w:p w14:paraId="761B657D" w14:textId="76142BB5" w:rsidR="001746F2" w:rsidRPr="00CB651D" w:rsidRDefault="003B2E64" w:rsidP="001746F2">
      <w:pPr>
        <w:pStyle w:val="Alineazaodstavkom"/>
        <w:numPr>
          <w:ilvl w:val="0"/>
          <w:numId w:val="0"/>
        </w:numPr>
        <w:ind w:left="425" w:hanging="425"/>
        <w:rPr>
          <w:b/>
          <w:color w:val="000000" w:themeColor="text1"/>
          <w:sz w:val="20"/>
          <w:szCs w:val="20"/>
        </w:rPr>
      </w:pPr>
      <w:r w:rsidRPr="00CB651D">
        <w:rPr>
          <w:b/>
          <w:color w:val="000000" w:themeColor="text1"/>
          <w:sz w:val="20"/>
          <w:szCs w:val="20"/>
        </w:rPr>
        <w:lastRenderedPageBreak/>
        <w:t>IV</w:t>
      </w:r>
      <w:r w:rsidR="001746F2" w:rsidRPr="00CB651D">
        <w:rPr>
          <w:b/>
          <w:color w:val="000000" w:themeColor="text1"/>
          <w:sz w:val="20"/>
          <w:szCs w:val="20"/>
        </w:rPr>
        <w:t xml:space="preserve">. </w:t>
      </w:r>
      <w:r w:rsidR="00475D10" w:rsidRPr="00CB651D">
        <w:rPr>
          <w:b/>
          <w:bCs/>
          <w:color w:val="000000" w:themeColor="text1"/>
          <w:sz w:val="20"/>
          <w:szCs w:val="20"/>
        </w:rPr>
        <w:t>BESEDILO ČLENOV</w:t>
      </w:r>
      <w:r w:rsidR="001746F2" w:rsidRPr="00CB651D">
        <w:rPr>
          <w:b/>
          <w:color w:val="000000" w:themeColor="text1"/>
          <w:sz w:val="20"/>
          <w:szCs w:val="20"/>
        </w:rPr>
        <w:t>, KI SE SPREMINJAJO</w:t>
      </w:r>
    </w:p>
    <w:p w14:paraId="141169EB" w14:textId="77777777" w:rsidR="001746F2" w:rsidRPr="00CB651D" w:rsidRDefault="001746F2" w:rsidP="001746F2">
      <w:pPr>
        <w:pStyle w:val="Alineazaodstavkom"/>
        <w:numPr>
          <w:ilvl w:val="0"/>
          <w:numId w:val="0"/>
        </w:numPr>
        <w:ind w:left="425" w:hanging="425"/>
        <w:rPr>
          <w:color w:val="000000" w:themeColor="text1"/>
          <w:sz w:val="20"/>
          <w:szCs w:val="20"/>
        </w:rPr>
      </w:pPr>
    </w:p>
    <w:p w14:paraId="7B19196F" w14:textId="77777777" w:rsidR="00D154CC" w:rsidRPr="00CB651D" w:rsidRDefault="00D154CC" w:rsidP="00D154CC">
      <w:pPr>
        <w:pStyle w:val="Alineazaodstavkom"/>
        <w:numPr>
          <w:ilvl w:val="0"/>
          <w:numId w:val="0"/>
        </w:numPr>
        <w:rPr>
          <w:b/>
          <w:color w:val="000000" w:themeColor="text1"/>
          <w:sz w:val="20"/>
          <w:szCs w:val="20"/>
        </w:rPr>
      </w:pPr>
      <w:r w:rsidRPr="00CB651D">
        <w:rPr>
          <w:rFonts w:eastAsia="Arial"/>
          <w:b/>
          <w:color w:val="000000" w:themeColor="text1"/>
        </w:rPr>
        <w:t>Zakon o matični evidenci zavarovancev in uživalcev pravic iz obveznega pokojninskega in invalidskega zavarovanja – ZMEPIZ-1</w:t>
      </w:r>
    </w:p>
    <w:p w14:paraId="0CF1B8F4" w14:textId="77777777" w:rsidR="00475D10" w:rsidRPr="00CB651D" w:rsidRDefault="00475D10" w:rsidP="00475D10">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3. člen</w:t>
      </w:r>
    </w:p>
    <w:p w14:paraId="30512569" w14:textId="77777777" w:rsidR="00475D10" w:rsidRPr="00CB651D" w:rsidRDefault="00475D10" w:rsidP="00475D10">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(uporaba podatkov matične evidence)</w:t>
      </w:r>
    </w:p>
    <w:p w14:paraId="3414EC89"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Podatki, ki jih vsebuje matična evidenca, se obdelujejo za vodenje in odločanje v postopkih za uveljavljanje pravic iz obveznega pokojninskega in invalidskega zavarovanja po zakonu, ki ureja pokojninsko in invalidsko zavarovanje, za vodenje, odločanje o pravicah in izplačevanje pravic, ki jih zavod prizna ali izplačuje po posebnih zakonih, za vodenje in odločanje v postopkih po tem zakonu in za delovanje ali sodelovanje v odškodninskih postopkih, kjer je zavod stranka ali udeleženec postopka.</w:t>
      </w:r>
    </w:p>
    <w:p w14:paraId="21C310DF"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Statistični urad Republike Slovenije (v nadaljnjem besedilu: SURS), Zavod za zdravstveno zavarovanje Slovenije (v nadaljnjem besedilu: ZZZS), Davčna uprava Republike Slovenije (v nadaljnjem besedilu: DURS), Zavod Republike Slovenije za zaposlovanje (v nadaljnjem besedilu: ZRSZ), Ministrstvo za delo, družino, socialne zadeve in enake možnosti (v nadaljnjem besedilu: MDDSZ) in Centri za socialno delo (v nadaljnjem besedilu: CSD) so upravičeni do pridobitve vsebine podatkov, ki jih vsebuje matična evidenca. Podatke lahko uporabljajo za izvajanje njihovih zakonskih pooblastil, oblikovanje registrov in izvajanje statističnih raziskovanj.</w:t>
      </w:r>
    </w:p>
    <w:p w14:paraId="536B1154" w14:textId="77777777" w:rsidR="00475D10" w:rsidRPr="00CB651D" w:rsidRDefault="00475D10" w:rsidP="00475D10">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7. člen</w:t>
      </w:r>
    </w:p>
    <w:p w14:paraId="4D84A6F2" w14:textId="77777777" w:rsidR="00475D10" w:rsidRPr="00CB651D" w:rsidRDefault="00475D10" w:rsidP="00475D10">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(vodenje matične evidence)</w:t>
      </w:r>
    </w:p>
    <w:p w14:paraId="75056D2C"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Matična evidenca se vodi tako, da se vanjo vnašajo podatki o subjektih iz 5. člena tega zakona na podlagi:</w:t>
      </w:r>
    </w:p>
    <w:p w14:paraId="6C3A3A53" w14:textId="77777777" w:rsidR="00475D10" w:rsidRPr="00CB651D" w:rsidRDefault="00475D10" w:rsidP="00475D10">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 podatkov, ki so jih po tem zakonu dolžni sporočati zavezanci za vlaganje prijav in zavezanci za vlaganje prijav o osnovah;</w:t>
      </w:r>
    </w:p>
    <w:p w14:paraId="10DC8069" w14:textId="77777777" w:rsidR="00475D10" w:rsidRPr="00CB651D" w:rsidRDefault="00475D10" w:rsidP="00475D10">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posredovanih podatkov upravljavcev evidenc;</w:t>
      </w:r>
    </w:p>
    <w:p w14:paraId="7636F22A" w14:textId="77777777" w:rsidR="00475D10" w:rsidRPr="00CB651D" w:rsidRDefault="00475D10" w:rsidP="00475D10">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izvedenih postopkov po tem zakonu za zagotavljanje pravilnosti podatkov, postopkov ugotavljanja lastnosti zavarovanca in revizije;</w:t>
      </w:r>
    </w:p>
    <w:p w14:paraId="34F5340A" w14:textId="77777777" w:rsidR="00475D10" w:rsidRPr="00CB651D" w:rsidRDefault="00475D10" w:rsidP="00475D10">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izvedenih postopkov na podlagi uveljavljanja pravic iz obveznega pokojninskega in invalidskega zavarovanja;</w:t>
      </w:r>
    </w:p>
    <w:p w14:paraId="3DDA23FF" w14:textId="77777777" w:rsidR="00475D10" w:rsidRPr="00CB651D" w:rsidRDefault="00475D10" w:rsidP="00475D10">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izvedenih postopkov za izplačila prejemkov.</w:t>
      </w:r>
    </w:p>
    <w:p w14:paraId="74A3C899"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Za izvajanje posameznih nalog pri vodenju matične evidence lahko zavod pooblasti drug zavod ali službo. Za izvajanje nalog obdelave podatkov lahko zavod pooblasti drug poslovni subjekt. Pooblaščeni zavod, služba oziroma poslovni subjekt so dolžni te naloge izvajati v skladu s predpisi o pokojninskem in invalidskem zavarovanju in s tem zakonom.</w:t>
      </w:r>
    </w:p>
    <w:p w14:paraId="4A53830D"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(3) Prijave v zavarovanje, odjave iz zavarovanja in prijave spremembe podatkov med zavarovanjem za obvezno pokojninsko in invalidsko zavarovanje sprejema prijavno-odjavna služba ZZZS. ZZZS posreduje podatke iz prijav v zavarovanje, odjav iz zavarovanja in prijav spremembe podatkov med zavarovanjem zavodu v elektronski obliki, podpisane s kvalificiranim digitalnim potrdilom informacijskega sistema ZZZS ter papirne obrazce iz osmega in desetega odstavka tega člena. Povračilo stroškov za vodenje prijavno-odjavne službe se uredi s pogodbo, ki jo skleneta zavod in ZZZS.</w:t>
      </w:r>
    </w:p>
    <w:p w14:paraId="00D7721A"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Matična evidenca se vodi tako, da se podatki, določeni s tem zakonom, zapisujejo na elektronske nosilce zapisov v skladu s predpisi o varstvu dokumentarnega in arhivskega gradiva.</w:t>
      </w:r>
    </w:p>
    <w:p w14:paraId="644103E5"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(5) Vsi zavezanci za vlaganje prijav o osnovah posredujejo podatke o obdobju zavarovanja, o osnovi ter o obračunanih in plačanih prispevkih v elektronski obliki.</w:t>
      </w:r>
    </w:p>
    <w:p w14:paraId="2D3F47BA"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(6) Vsi zavezanci za vlaganje prijav vlagajo prijave, odjave in spremembe prijav zavarovanja za vsa obvezna socialna zavarovanja v elektronski obliki.</w:t>
      </w:r>
    </w:p>
    <w:p w14:paraId="6FAF8036"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(7) Šteje se, da je za fizično osebo, ki ni poslovni subjekt, vložena prijava iz prejšnjega odstavka v elektronski obliki, če je posredovana z uporabo spletne storitve in je podpisana s kvalificiranim digitalnim potrdilom.</w:t>
      </w:r>
    </w:p>
    <w:p w14:paraId="3AD6890F"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(8) Ne glede na določbo šestega odstavka tega člena lahko fizične osebe, ki niso poslovni subjekti, vlagajo prijave, odjave in spremembe prijav zavarovanja za vsa obvezna socialna zavarovanja tudi v pisni obliki na predpisanih obrazcih.</w:t>
      </w:r>
    </w:p>
    <w:p w14:paraId="5354DE96"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(9) Ne glede na določbe zakona, ki ureja sodni register, zavezanci za vlaganje prijav, ki so poslovni subjekti, vlagajo prijave, odjave in spremembe prijav zavarovanja za vsa obvezna socialna zavarovanja v elektronski obliki prek državnega portala za podjetja in podjetnike (v nadaljnjem besedilu: e-VEM).</w:t>
      </w:r>
    </w:p>
    <w:p w14:paraId="79EC0E09"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(10) Ne glede na določbo prejšnjega odstavka se za zavarovance, za katere so bili kot zavezanci za vlaganje prijav določeni poslovni subjekti, ki so že izbrisani iz poslovnega registra, prijave, odjave in spremembe prijav zavarovanja za vsa obvezna socialna zavarovanja vlagajo na način iz osmega odstavka tega člena pri subjektu iz tretjega odstavka tega člena.</w:t>
      </w:r>
    </w:p>
    <w:p w14:paraId="6FE35E89" w14:textId="5C828A3B"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(11) Določba devetega odstavka tega člena se uporablja tudi za zavezance za vlaganje prijav po predpisih o zdravstvenem zavarovanju, starševskem varstvu in urejanju trga dela, ki so poslovni subjekti in niso zavezanci za vlaganje prijav po tem zakonu.</w:t>
      </w:r>
    </w:p>
    <w:p w14:paraId="7E6A9FD7" w14:textId="77777777" w:rsidR="00362A72" w:rsidRPr="00CB651D" w:rsidRDefault="00362A72" w:rsidP="00362A72">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9. člen</w:t>
      </w:r>
    </w:p>
    <w:p w14:paraId="5B82F05E" w14:textId="77777777" w:rsidR="00362A72" w:rsidRPr="00CB651D" w:rsidRDefault="00362A72" w:rsidP="00362A72">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(metodološka načela)</w:t>
      </w:r>
    </w:p>
    <w:p w14:paraId="494C2A54" w14:textId="77777777" w:rsidR="00362A72" w:rsidRPr="00CB651D" w:rsidRDefault="00362A72" w:rsidP="00362A72">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Za zagotovitev enotnega sistema vodenja evidenc na področju dela in socialne varnosti se pri vodenju teh evidenc uporabljajo enotna metodološka načela, enotni podatkovni standardi (obeležja, definicije, klasifikacije in šifranti) ter standardni postopki oblikovanja in pošiljanja statističnih poročil.</w:t>
      </w:r>
    </w:p>
    <w:p w14:paraId="0A00ACBD" w14:textId="77777777" w:rsidR="00362A72" w:rsidRPr="00CB651D" w:rsidRDefault="00362A72" w:rsidP="00362A72">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Matična evidenca se vodi po enotnih metodoloških načelih, ki jih določi minister, pristojen za delo, po predhodnem mnenju SURS, ZZZS, ZRSZ, DURS in zavoda.</w:t>
      </w:r>
    </w:p>
    <w:p w14:paraId="56EF886E" w14:textId="77777777" w:rsidR="00362A72" w:rsidRPr="00CB651D" w:rsidRDefault="00362A72" w:rsidP="00362A72">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 xml:space="preserve">(3) Obrazce za prijavo podatkov, ki so skupni za zavod, ZRSZ, ZZZS, DURS in SURS, navodila za izpolnjevanje teh obrazcev ter druge obrazce in način vlaganja prijav podatkov, </w:t>
      </w:r>
      <w:r w:rsidRPr="00CB651D">
        <w:rPr>
          <w:rFonts w:ascii="Arial" w:eastAsia="Arial" w:hAnsi="Arial" w:cs="Arial"/>
          <w:color w:val="000000" w:themeColor="text1"/>
          <w:sz w:val="21"/>
          <w:szCs w:val="21"/>
        </w:rPr>
        <w:lastRenderedPageBreak/>
        <w:t>določenih s tem zakonom, predpiše minister, pristojen za delo, v sodelovanju z zavodi in organi iz prejšnjih odstavkov in s soglasjem ministra, pristojnega za zdravje, ministra, pristojnega za finance, in predstojnika SURS.</w:t>
      </w:r>
    </w:p>
    <w:p w14:paraId="16FDCE68" w14:textId="014A61F5" w:rsidR="00362A72" w:rsidRPr="00CB651D" w:rsidRDefault="00362A72"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Za določitev metodoloških osnov statističnih raziskovanj in administrativnih zbirk podatkov je potrebno pridobiti predhodno mnenje SURS.</w:t>
      </w:r>
      <w:r w:rsidR="00525133" w:rsidRPr="00CB651D" w:rsidDel="00525133">
        <w:rPr>
          <w:rFonts w:ascii="Arial" w:eastAsia="Arial" w:hAnsi="Arial" w:cs="Arial"/>
          <w:color w:val="000000" w:themeColor="text1"/>
          <w:sz w:val="21"/>
          <w:szCs w:val="21"/>
        </w:rPr>
        <w:t xml:space="preserve"> </w:t>
      </w:r>
    </w:p>
    <w:p w14:paraId="00AEA3F0" w14:textId="77777777" w:rsidR="00475D10" w:rsidRPr="00CB651D" w:rsidRDefault="00475D10" w:rsidP="00525133">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11. člen</w:t>
      </w:r>
    </w:p>
    <w:p w14:paraId="46D3CC89" w14:textId="77777777" w:rsidR="00475D10" w:rsidRPr="00CB651D" w:rsidRDefault="00475D10" w:rsidP="00475D10">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(podatki o zavarovancih)</w:t>
      </w:r>
    </w:p>
    <w:p w14:paraId="465A6CE7" w14:textId="77777777" w:rsidR="00475D10" w:rsidRPr="00CB651D" w:rsidRDefault="00475D10" w:rsidP="00475D10">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O zavarovancih se vnesejo v matično evidenco naslednji podatki:</w:t>
      </w:r>
    </w:p>
    <w:p w14:paraId="1610A3A6"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priimek in ime;</w:t>
      </w:r>
    </w:p>
    <w:p w14:paraId="1762E6F5"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enotna matična številka občana (v nadaljnjem besedilu: EMŠO);</w:t>
      </w:r>
    </w:p>
    <w:p w14:paraId="4842FBB4"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davčna številka;</w:t>
      </w:r>
    </w:p>
    <w:p w14:paraId="4CBEF2CB"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naslov (ulica, hišna številka, kraj, poštna številka, šifra naslova iz registra prostorskih enot, šifra občine, za tujino šifra države);</w:t>
      </w:r>
    </w:p>
    <w:p w14:paraId="54753DBF"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5.      vrsta prebivališča (stalno, začasno, za vročanje);</w:t>
      </w:r>
    </w:p>
    <w:p w14:paraId="30CEA6B9"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6.      državljanstvo;</w:t>
      </w:r>
    </w:p>
    <w:p w14:paraId="02DED4FD"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7.      številka delovnega dovoljenja, datum poteka delovnega dovoljenja in organ, ki je delovno dovoljenje izdal;</w:t>
      </w:r>
    </w:p>
    <w:p w14:paraId="399D8FDA"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8.      poklic, ki ga opravlja;</w:t>
      </w:r>
    </w:p>
    <w:p w14:paraId="6CA482E6"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9.      vrsta izobrazbe;</w:t>
      </w:r>
    </w:p>
    <w:p w14:paraId="7E3EA730"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10.   področje izobrazbe;</w:t>
      </w:r>
    </w:p>
    <w:p w14:paraId="44A0E389"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 xml:space="preserve">11.   ali je zavarovanec s telesno okvaro najmanj 70 %, vojaški invalid I. do VI. skupine, civilni invalid vojne I. do VI. skupine, slepa oziroma gluha oseba, oseba obolela za </w:t>
      </w:r>
      <w:proofErr w:type="spellStart"/>
      <w:r w:rsidRPr="00CB651D">
        <w:rPr>
          <w:rFonts w:ascii="Arial" w:eastAsia="Arial" w:hAnsi="Arial" w:cs="Arial"/>
          <w:color w:val="000000" w:themeColor="text1"/>
          <w:sz w:val="21"/>
          <w:szCs w:val="21"/>
        </w:rPr>
        <w:t>distrofijo</w:t>
      </w:r>
      <w:proofErr w:type="spellEnd"/>
      <w:r w:rsidRPr="00CB651D">
        <w:rPr>
          <w:rFonts w:ascii="Arial" w:eastAsia="Arial" w:hAnsi="Arial" w:cs="Arial"/>
          <w:color w:val="000000" w:themeColor="text1"/>
          <w:sz w:val="21"/>
          <w:szCs w:val="21"/>
        </w:rPr>
        <w:t xml:space="preserve"> in sorodnimi mišičnimi in živčno mišičnimi obolenji, </w:t>
      </w:r>
      <w:proofErr w:type="spellStart"/>
      <w:r w:rsidRPr="00CB651D">
        <w:rPr>
          <w:rFonts w:ascii="Arial" w:eastAsia="Arial" w:hAnsi="Arial" w:cs="Arial"/>
          <w:color w:val="000000" w:themeColor="text1"/>
          <w:sz w:val="21"/>
          <w:szCs w:val="21"/>
        </w:rPr>
        <w:t>paraplegijo</w:t>
      </w:r>
      <w:proofErr w:type="spellEnd"/>
      <w:r w:rsidRPr="00CB651D">
        <w:rPr>
          <w:rFonts w:ascii="Arial" w:eastAsia="Arial" w:hAnsi="Arial" w:cs="Arial"/>
          <w:color w:val="000000" w:themeColor="text1"/>
          <w:sz w:val="21"/>
          <w:szCs w:val="21"/>
        </w:rPr>
        <w:t>, cerebralno in otroško paralizo, multiplo sklerozo, oboleli za rakom do 15. leta starosti in ekstrapiramidnimi obolenji;</w:t>
      </w:r>
    </w:p>
    <w:p w14:paraId="6B45C56D"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12.   kategorija invalidnosti;</w:t>
      </w:r>
    </w:p>
    <w:p w14:paraId="6EB3CB73"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13.   podlaga za zavarovanje;</w:t>
      </w:r>
    </w:p>
    <w:p w14:paraId="0290E781"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14.   datum prijave v zavarovanje;</w:t>
      </w:r>
    </w:p>
    <w:p w14:paraId="0C0DE28F"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15.   datum in vzrok spremembe med zavarovanjem;</w:t>
      </w:r>
    </w:p>
    <w:p w14:paraId="0BB93F41"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16.   delo, ki ga je zavarovanec opravljal in za katero se mu zavarovalna doba šteje s povečanjem;</w:t>
      </w:r>
    </w:p>
    <w:p w14:paraId="5CBC46AB"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17.   pokojninska doba;</w:t>
      </w:r>
    </w:p>
    <w:p w14:paraId="3DEFE331"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18.   osnove, od katerih so bili plačani prispevki, znesek obračunanega in plačanega prispevka in obdobje, na katero se nanašajo;</w:t>
      </w:r>
    </w:p>
    <w:p w14:paraId="36EBB647"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19.   obdobje zavarovanja, za katero so bili prispevki obračunani, in znesek obračunanega prispevka;</w:t>
      </w:r>
    </w:p>
    <w:p w14:paraId="0BBC95B7"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20.   tedensko število ur polnega delovnega časa zavezanca za vlaganje prijav (samo polne ure);</w:t>
      </w:r>
    </w:p>
    <w:p w14:paraId="5CC851BD"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21.   tedensko število ur delovnega časa po pogodbi o zaposlitvi oziroma zavarovalnega časa zavarovanca (samo polne ure);</w:t>
      </w:r>
    </w:p>
    <w:p w14:paraId="0BF4ABB6"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22.   število delovnih ur in število ur dela preko polnega delovnega časa, za katere so plačani prispevki od predpisane osnove;</w:t>
      </w:r>
    </w:p>
    <w:p w14:paraId="446C15BF"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23.   število ur odsotnosti z dela, za katere je zavarovanec prejel nadomestilo, ki se všteva v pokojninsko osnovo z osnovo iz preteklega leta;</w:t>
      </w:r>
    </w:p>
    <w:p w14:paraId="018B15CF"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24.   registrska številka zavezanca za vlaganje prijav oziroma zavezanca za vlaganje prijav o osnovah oziroma zavezanca za plačilo prispevkov;</w:t>
      </w:r>
    </w:p>
    <w:p w14:paraId="4FD05C5F"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25.   matična številka poslovnega registra dela poslovnega subjekta, v katerem zavarovanec delo opravlja, oziroma poslovnega subjekta, če zavarovanec delo opravlja na sedežu poslovnega subjekta;</w:t>
      </w:r>
    </w:p>
    <w:p w14:paraId="07748EDE"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26.   šifra dejavnosti, v katero sodi delo oziroma dejavnost zavezanca;</w:t>
      </w:r>
    </w:p>
    <w:p w14:paraId="1D999E3C"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27.   vrsta prostovoljne vključitve v obvezno pokojninsko in invalidsko zavarovanje po zakonu, ki ureja pokojninsko in invalidsko zavarovanje;</w:t>
      </w:r>
    </w:p>
    <w:p w14:paraId="2958377E"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28.   datum in vzrok prenehanja zavarovanja;</w:t>
      </w:r>
    </w:p>
    <w:p w14:paraId="3855B27E" w14:textId="77777777" w:rsidR="00475D10" w:rsidRPr="00CB651D" w:rsidRDefault="00475D10" w:rsidP="00475D10">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29.   v primeru delovnega razmerja – vrsta delovnega razmerja (ali je bila sklenjena pogodba o zaposlitvi za določen ali nedoločen čas).</w:t>
      </w:r>
    </w:p>
    <w:p w14:paraId="4AAD5DD2"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18. člen</w:t>
      </w:r>
    </w:p>
    <w:p w14:paraId="77F51727"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(podatki o upravičencih do izplačila 20 % predčasne ali starostne pokojnine)</w:t>
      </w:r>
    </w:p>
    <w:p w14:paraId="10863985"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Za upravičence do izplačila 20 % predčasne ali starostne pokojnine se vnesejo v matično evidenco poleg podatkov iz 11. člena tega zakona, ki so potrebni za priznanje, odmero in izplačevanje pravic, še naslednji podatki:</w:t>
      </w:r>
    </w:p>
    <w:p w14:paraId="08594AA8"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vrsta pokojnine, oznaka predpisa, ki je bil podlaga za določitev 20 % pokojnine;</w:t>
      </w:r>
    </w:p>
    <w:p w14:paraId="6491D05E"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datum začetka izplačevanja ter datum prenehanja izplačevanja 20 % pokojnine;</w:t>
      </w:r>
    </w:p>
    <w:p w14:paraId="48F38EF9"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pokojninska osnova in leto pred letom, v katerem se uveljavi izplačilo 20 % pokojnine, na katero so preračunane plače;</w:t>
      </w:r>
    </w:p>
    <w:p w14:paraId="42C0C4B8"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znesek 20 % pokojnine ob priznanju.</w:t>
      </w:r>
    </w:p>
    <w:p w14:paraId="78478DA6"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20. člen</w:t>
      </w:r>
    </w:p>
    <w:p w14:paraId="6C120C18"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(podatki o osebah, za katere so podana izvedenska mnenja)</w:t>
      </w:r>
    </w:p>
    <w:p w14:paraId="0B66D90D"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O osebah, za katere v skladu z zakonom, ki ureja pokojninsko in invalidsko zavarovanje, oziroma v skladu z drugimi zakoni izvedenski organ zavoda poda izvedensko mnenje, zavod poleg podatkov iz 10. do 18. člena tega zakona, ki so potrebni za podajo izvedenskega mnenja, vodi podatke o podanih izvedenskih mnenjih, zlasti:</w:t>
      </w:r>
    </w:p>
    <w:p w14:paraId="03A18398"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datum nastanka invalidnosti, telesne okvare oziroma potrebe po pomoči in postrežbi;</w:t>
      </w:r>
    </w:p>
    <w:p w14:paraId="664216B6"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vzrok nastanka invalidnosti oziroma telesne okvare;</w:t>
      </w:r>
    </w:p>
    <w:p w14:paraId="106E42AD"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kategorija invalidnosti;</w:t>
      </w:r>
    </w:p>
    <w:p w14:paraId="7100924E"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diagnoza;</w:t>
      </w:r>
    </w:p>
    <w:p w14:paraId="3DF9A1AA"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5.      stopnja telesne okvare;</w:t>
      </w:r>
    </w:p>
    <w:p w14:paraId="2CBBBCD1"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6.      vrsta dodatka za pomoč in postrežbo.</w:t>
      </w:r>
    </w:p>
    <w:p w14:paraId="39477166"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29. člen</w:t>
      </w:r>
    </w:p>
    <w:p w14:paraId="04D616DF"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(podatki o pokojninski dobi, ki niso vneseni v matično evidenco)</w:t>
      </w:r>
    </w:p>
    <w:p w14:paraId="2438210F" w14:textId="790B45A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Podatki o pokojninski dobi, ki niso vneseni v matično evidenco na podlagi prijav v zavarovanje in odjav iz zavarovanja, se vnašajo v matično evidenco na podlagi pravnomočnih odločb, s katerimi je pristojni organ ugotovil pokojninsko dobo, oziroma drugih javnih listin, iz katerih so razvidna obdobja in vrste dopolnjene pokojninske dobe.</w:t>
      </w:r>
    </w:p>
    <w:p w14:paraId="16A9C283" w14:textId="77777777" w:rsidR="00362A72" w:rsidRPr="00CB651D" w:rsidRDefault="00362A72" w:rsidP="00362A72">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30. člen</w:t>
      </w:r>
    </w:p>
    <w:p w14:paraId="0997D763" w14:textId="77777777" w:rsidR="00362A72" w:rsidRPr="00CB651D" w:rsidRDefault="00362A72" w:rsidP="00362A72">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(potrdilo oziroma obvestilo o vloženi prijavi in odjavi zavarovanja)</w:t>
      </w:r>
    </w:p>
    <w:p w14:paraId="212EA27F" w14:textId="77777777" w:rsidR="00362A72" w:rsidRPr="00CB651D" w:rsidRDefault="00362A72" w:rsidP="00362A72">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Vložitev prijave v zavarovanje, odjave iz zavarovanja in prijave spremembe med zavarovanjem vložniku potrdi ZZZS, razen za osebe, ki so obvezno zavarovane na podlagi opravljanja dela v okviru drugega pravnega razmerja.</w:t>
      </w:r>
    </w:p>
    <w:p w14:paraId="151C9817" w14:textId="77777777" w:rsidR="00362A72" w:rsidRPr="00CB651D" w:rsidRDefault="00362A72" w:rsidP="00362A72">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ZZZS posreduje za vsakega zavarovanca podatke o prijavi v zavarovanje, o odjavi iz zavarovanja oziroma o prijavi sprememb med zavarovanjem SURS-u za izvajanje statističnih raziskovanj ter DURS-u zaradi obračunavanja, nadzora nad plačevanjem ter prisilne izterjave prispevkov za pokojninsko in invalidsko zavarovanje.</w:t>
      </w:r>
    </w:p>
    <w:p w14:paraId="05035571" w14:textId="77777777" w:rsidR="00362A72" w:rsidRPr="00CB651D" w:rsidRDefault="00362A72" w:rsidP="00362A72">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Delodajalci, ki so zavezanci za vlaganje prijav, so dolžni zavarovancem izročiti kopijo potrdila o vloženi prijavi v zavarovanje v skladu z zakonom, ki ureja delovna razmerja in odjavi iz zavarovanja v roku 15 dni od prenehanja delovnega razmerja.</w:t>
      </w:r>
    </w:p>
    <w:p w14:paraId="18591132"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31. člen</w:t>
      </w:r>
    </w:p>
    <w:p w14:paraId="2BF56F5A"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(zavezanci za vlaganje prijav in zavezanci za vlaganje prijav o osnovah)</w:t>
      </w:r>
    </w:p>
    <w:p w14:paraId="01BD8E6A"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Zavezanci za vlaganje prijav in zavezanci za vlaganje prijav o osnovah po tem zakonu so:</w:t>
      </w:r>
    </w:p>
    <w:p w14:paraId="600D2D41"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1.      delodajalci;</w:t>
      </w:r>
    </w:p>
    <w:p w14:paraId="748E1205"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samozaposleni, družbeniki, kmetje, verski uslužbenci;</w:t>
      </w:r>
    </w:p>
    <w:p w14:paraId="095640E2"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osebe, ki so na območju Republike Slovenije v delovnem razmerju pri mednarodnih organizacijah in ustanovah, če posebni predpis ali mednarodna pogodba ne določa drugače, in osebe, ki so zaposlene pri delodajalcu s sedežem v tujini, za katere se v skladu s predpisi Evropske unije uporablja zakonodaja Republike Slovenije (v nadaljnjem besedilu: osebe, zaposlene pri tujem delodajalcu);</w:t>
      </w:r>
    </w:p>
    <w:p w14:paraId="4D03C357"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osebe, ki so prostovoljno vključene v obvezno zavarovanje;</w:t>
      </w:r>
    </w:p>
    <w:p w14:paraId="2469C503"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5.      zavod;</w:t>
      </w:r>
    </w:p>
    <w:p w14:paraId="08B7C6DB"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6.      ZZZS;</w:t>
      </w:r>
    </w:p>
    <w:p w14:paraId="0D546CF8"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7.      ZRSZ;</w:t>
      </w:r>
    </w:p>
    <w:p w14:paraId="7AE51C6A"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8.      DURS;</w:t>
      </w:r>
    </w:p>
    <w:p w14:paraId="428002CC"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9.      stečajni in likvidacijski upravitelji;</w:t>
      </w:r>
    </w:p>
    <w:p w14:paraId="43F8225A"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10.   Javni jamstveni, preživninski in invalidski sklad Republike Slovenije;</w:t>
      </w:r>
    </w:p>
    <w:p w14:paraId="214AB329"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11.   CSD;</w:t>
      </w:r>
    </w:p>
    <w:p w14:paraId="49C7E4EA"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12.   Ministrstvo za obrambo;</w:t>
      </w:r>
    </w:p>
    <w:p w14:paraId="14A5C79E"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13.   druge pravne in fizične osebe, če je tako določeno z zakonom.</w:t>
      </w:r>
    </w:p>
    <w:p w14:paraId="36E7AD60"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Zavezanec za vlaganje prijav oziroma zavezanec za vlaganje prijav o osnovah lahko pri zavodu oziroma pri drugem pristojnem organu vloži pisno pooblastilo ali pooblastilo v elektronski obliki za drugo pravno ali fizično osebo, da v njegovem imenu izpolni dolžnost vložitve prijav podatkov po tem zakonu. Za podatke, ki jih je posredoval posredovalec podatkov, je odgovoren zavezanec za vlaganje prijav oziroma zavezanec za vlaganje prijav o osnovah.</w:t>
      </w:r>
    </w:p>
    <w:p w14:paraId="70F2FF75"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32. člen</w:t>
      </w:r>
    </w:p>
    <w:p w14:paraId="353F2590"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(prijave, ki jih vlagajo delodajalci)</w:t>
      </w:r>
    </w:p>
    <w:p w14:paraId="5290DB1B"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Delodajalci vlagajo prijavo v zavarovanje, odjavo iz zavarovanja in prijavo sprememb med zavarovanjem za vsakega delavca v delovnem razmerju.</w:t>
      </w:r>
    </w:p>
    <w:p w14:paraId="1A3273D3"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Delodajalci, ki so plačniki davka v skladu z zakonom, ki ureja davčni postopek, so za delavce v delovnem razmerju ter za osebe, ki v okviru drugega pravnega razmerja opravljajo delo in izpolnjujejo pogoje za obvezno zavarovanje po predpisih o pokojninskem in invalidskem zavarovanju, v obračunu davčnega odtegljaja, ki ga v skladu z zakonom, ki ureja davčni postopek, predpiše minister pristojen za finance, dolžni sporočiti tudi podatke, ki so potrebni za oblikovanje prijave podatkov o osnovah, ter spremembe teh podatkov, in sicer na način in v rokih, predpisanih z zakonom, ki ureja davčni postopek, za predložitev obračuna davčnega odtegljaja.</w:t>
      </w:r>
    </w:p>
    <w:p w14:paraId="1C923767"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 xml:space="preserve">(3) Ne glede na drugi odstavek tega člena so podatke, ki so potrebni za oblikovanje prijave podatkov o osnovah, dolžni sporočiti tudi delodajalci in izplačevalci nadomestil plače, ki niso plačniki davka v skladu z zakonom, ki ureja davčni postopek, in niso fizične osebe, ki opravljajo dejavnost, v obračunu prispevkov za socialno varnost, in sicer za delavce v delovnem razmerju, ki </w:t>
      </w:r>
      <w:r w:rsidRPr="00CB651D">
        <w:rPr>
          <w:rFonts w:ascii="Arial" w:eastAsia="Arial" w:hAnsi="Arial" w:cs="Arial"/>
          <w:color w:val="000000" w:themeColor="text1"/>
          <w:sz w:val="21"/>
          <w:szCs w:val="21"/>
        </w:rPr>
        <w:lastRenderedPageBreak/>
        <w:t>izpolnjujejo pogoje za obvezno pokojninsko in invalidsko zavarovanje po predpisih o pokojninskem in invalidskem zavarovanju, in delavcu med trajanjem delovnega razmerja neposredno izplačujejo plačo oziroma nadomestilo plače ter so dolžni predložiti obračun prispevkov za socialno varnost za te delavce.</w:t>
      </w:r>
    </w:p>
    <w:p w14:paraId="3064246A"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Ne glede na drugi odstavek tega člena so za osebe iz drugega odstavka 6.b člena Zakona o zaposlovanju in zavarovanju za primer brezposelnosti, dolžni sporočiti podatke iz drugega odstavka tega člena organizacije oziroma delodajalci, ki posredujejo začasna in občasna dela tem osebam.</w:t>
      </w:r>
    </w:p>
    <w:p w14:paraId="1A27BD9C" w14:textId="77777777" w:rsidR="00525133" w:rsidRPr="00CB651D" w:rsidRDefault="00525133" w:rsidP="00525133">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34. člen</w:t>
      </w:r>
    </w:p>
    <w:p w14:paraId="01A1D82A" w14:textId="77777777" w:rsidR="00525133" w:rsidRPr="00CB651D" w:rsidRDefault="00525133" w:rsidP="00525133">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(prijave, ki jih vlagajo osebe zaposlene pri tujem delodajalcu)</w:t>
      </w:r>
    </w:p>
    <w:p w14:paraId="38EE6DDB" w14:textId="77777777" w:rsidR="00525133" w:rsidRPr="00CB651D" w:rsidRDefault="00525133" w:rsidP="00525133">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Osebe, zaposlene pri tujem delodajalcu, zase vlagajo prijavo v zavarovanje, odjavo iz zavarovanja in prijavo sprememb med zavarovanjem.</w:t>
      </w:r>
    </w:p>
    <w:p w14:paraId="51E10AD5"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37. člen</w:t>
      </w:r>
    </w:p>
    <w:p w14:paraId="41696AD1"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(prijave, ki jih vlaga ZZZS)</w:t>
      </w:r>
    </w:p>
    <w:p w14:paraId="04339AD0"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ZZZS vlaga za zavarovance, ki jim izplačuje nadomestilo plače za čas bolezni po prenehanju delovnega razmerja:</w:t>
      </w:r>
    </w:p>
    <w:p w14:paraId="4AC6CA98" w14:textId="7777777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prijavo v zavarovanje, odjavo iz zavarovanja in prijavo sprememb med zavarovanjem,</w:t>
      </w:r>
    </w:p>
    <w:p w14:paraId="4757096D" w14:textId="7777777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prijavo podatkov o nadomestilih iz naslova zdravstvenega zavarovanja v obdobju po prenehanju delovnega razmerja, o obračunanih in plačanih prispevkih in obdobju zavarovanja v preteklem koledarskem letu ter prijavo sprememb teh podatkov.</w:t>
      </w:r>
    </w:p>
    <w:p w14:paraId="71117D20"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ZZZS vlaga prijave podatkov o nadomestilih, ki jih zavarovancem izplačuje neposredno, po predpisih o delovnih razmerjih in predpisih o zdravstvenem zavarovanju.</w:t>
      </w:r>
    </w:p>
    <w:p w14:paraId="46FA2F5C"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38. člen</w:t>
      </w:r>
    </w:p>
    <w:p w14:paraId="06F7A448"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(prijave, ki jih vlaga ZRSZ)</w:t>
      </w:r>
    </w:p>
    <w:p w14:paraId="6566190C"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ZRSZ vlaga za zavarovance, ki kot brezposelne osebe prejemajo denarno nadomestilo za primer brezposelnosti, in osebe, ki so do izpolnitve pogojev za pridobitev pravice do starostne pokojnine upravičene do plačila prispevkov za pokojninsko in invalidsko zavarovanje pri ZRSZ:</w:t>
      </w:r>
    </w:p>
    <w:p w14:paraId="18DBD8B9" w14:textId="7777777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prijavo v zavarovanje, odjavo iz zavarovanja in prijavo sprememb med zavarovanjem;</w:t>
      </w:r>
    </w:p>
    <w:p w14:paraId="4515F23F" w14:textId="2E70D79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prijavo podatkov o osnovah, o obračunanih in plačanih prispevkih in obdobju zavarovanja v preteklem koledarskem letu ter prijavo sprememb teh podatkov.</w:t>
      </w:r>
    </w:p>
    <w:p w14:paraId="7836D684" w14:textId="77777777" w:rsidR="00362A72" w:rsidRPr="00CB651D" w:rsidRDefault="00362A72" w:rsidP="00362A72">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lastRenderedPageBreak/>
        <w:t>39. člen</w:t>
      </w:r>
    </w:p>
    <w:p w14:paraId="6AD09032" w14:textId="77777777" w:rsidR="00362A72" w:rsidRPr="00CB651D" w:rsidRDefault="00362A72" w:rsidP="00362A72">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(prijave, ki jih vlaga DURS)</w:t>
      </w:r>
    </w:p>
    <w:p w14:paraId="5E38ACF2" w14:textId="77777777" w:rsidR="00362A72" w:rsidRPr="00CB651D" w:rsidRDefault="00362A72" w:rsidP="00362A72">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DURS vlaga prijavo podatkov o osnovi v preteklem koledarskem letu ter prijavo sprememb teh podatkov za samozaposlene, družbenike, kmete, verske uslužbence, osebe, zaposlene pri tujem delodajalcu, in osebe, ki so prostovoljno vključene v obvezno zavarovanje.</w:t>
      </w:r>
    </w:p>
    <w:p w14:paraId="75FB27D6"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40. člen</w:t>
      </w:r>
    </w:p>
    <w:p w14:paraId="3F342B7D"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(podatki, ki jih posredujeta DURS in MDDSZ ter uporaba teh podatkov)</w:t>
      </w:r>
    </w:p>
    <w:p w14:paraId="4F751FDE"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DURS posreduje zavodu podatke za prijavo podatkov o osnovi ter spremembe teh podatkov za delavce v delovnem razmerju. DURS podatke posreduje na podlagi podatkov iz obračuna davčnega odtegljaja in obračuna prispevkov za socialno varnost. Podatke o plačilih prispevkov za delavce v delovnem razmerju DURS posreduje izkazane po posameznem zavarovancu.</w:t>
      </w:r>
    </w:p>
    <w:p w14:paraId="5B547019"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DURS zavodu posreduje podatke za prijavo podatkov o obdobju zavarovanja in prijavo podatkov o osnovi, ter spremembe teh podatkov tudi za osebe, ki v okviru drugega pravnega razmerja opravljajo delo in izpolnjujejo pogoje za obvezno zavarovanje po predpisih o pokojninskem in invalidskem zavarovanju. DURS podatke posreduje na podlagi podatkov iz obračuna davčnega odtegljaja, odločb o odmeri akontacije dohodnine in odločb o odmeri prispevkov za socialno varnost. Podatke o plačilih prispevkov za osebe, ki v okviru drugega pravnega razmerja opravljajo delo in izpolnjujejo pogoje za obvezno zavarovanje po predpisih o pokojninskem in invalidskem zavarovanju, DURS posreduje izkazane po posameznem zavarovancu.</w:t>
      </w:r>
    </w:p>
    <w:p w14:paraId="515D50DD"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MDDSZ za delavce v delovnem razmerju posreduje zavodu podatke za prijavo podatkov o osnovah, ki se nanašajo na nadomestila plače, ki jih v skladu s predpisi, ki urejajo starševsko varstvo, izplača za osebe v delovnem razmerju za čas odsotnosti zaradi materinskega, očetovskega oziroma starševskega dopusta, in spremembe teh podatkov ter podatke in spremembe podatkov o osnovah za plačilo prispevkov za socialno varnost za čas odsotnosti zaradi očetovskega dopusta, ko Republika Slovenija zagotavlja plačilo prispevkov.</w:t>
      </w:r>
    </w:p>
    <w:p w14:paraId="03F409B4"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Na podlagi podatkov iz prvega, drugega in tretjega odstavka tega člena in podatkov iz prvega odstavka 32. člena tega zakona zavod oblikuje prijavo podatkov o osnovah ter spremembe teh prijav za delavce v delovnem razmerju in za osebe, ki so obvezno zavarovane na podlagi opravljanja dela v okviru drugega pravnega razmerja.</w:t>
      </w:r>
    </w:p>
    <w:p w14:paraId="4424E295"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(5) Za osebe iz drugega odstavka tega člena zavod oblikuje tudi prijavo v zavarovanje in odjavo iz zavarovanja v skladu z zakonom, ki ureja pokojninsko in invalidsko zavarovanje, vendar je ne vloži pri subjektu iz tretjega odstavka 7. člena tega zakona.</w:t>
      </w:r>
    </w:p>
    <w:p w14:paraId="56153DB4"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(6) Podrobnejšo opredelitev podatkov, način posredovanja podatkov in podrobnejši način uporabe podatkov za oblikovanje prijave podatkov o osnovah na podlagi podatkov iz prvega, drugega in tretjega odstavka tega člena, določi minister, pristojen za delo, v soglasju z ministrom, pristojnim za finance.</w:t>
      </w:r>
    </w:p>
    <w:p w14:paraId="07ECF87D"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41. člen</w:t>
      </w:r>
    </w:p>
    <w:p w14:paraId="29057B93"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lastRenderedPageBreak/>
        <w:t>(prijave, ki jih vlaga stečajni oziroma likvidacijski upravitelj)</w:t>
      </w:r>
    </w:p>
    <w:p w14:paraId="526277AA"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Stečajni oziroma likvidacijski upravitelj za delodajalca vlaga:</w:t>
      </w:r>
    </w:p>
    <w:p w14:paraId="2695969E" w14:textId="7777777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odjavo iz zavarovanja za vse delavce, ki jim je zaradi uvedbe stečaja oziroma likvidacije prenehalo delovno razmerje;</w:t>
      </w:r>
    </w:p>
    <w:p w14:paraId="53BFE76A" w14:textId="7777777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prijavo v zavarovanje, odjavo iz zavarovanja in prijavo sprememb med zavarovanjem za vsakega delavca, ki je sklenil delovno razmerje po uvedbi stečaja ali likvidacije.</w:t>
      </w:r>
    </w:p>
    <w:p w14:paraId="041DBA4F"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42. člen</w:t>
      </w:r>
    </w:p>
    <w:p w14:paraId="0381124A"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(prijave, ki jih vlaga Javni jamstveni, preživninski in invalidski sklad RS)</w:t>
      </w:r>
    </w:p>
    <w:p w14:paraId="09A74D18"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Javni jamstveni, preživninski in invalidski sklad RS vlaga za zavarovance, ki so po predpisih o Javnem jamstvenem, preživninskem in invalidskem skladu Republike Slovenije pridobili pravico do nadomestila prijavo podatkov o osnovah ter prijavo sprememb teh podatkov.</w:t>
      </w:r>
    </w:p>
    <w:p w14:paraId="72454BA3"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43. člen</w:t>
      </w:r>
    </w:p>
    <w:p w14:paraId="677395B6"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(prijave, ki jih vlaga CSD)</w:t>
      </w:r>
    </w:p>
    <w:p w14:paraId="58435DBA"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CSD vlaga za zavarovance, ki so v obvezno zavarovanje vključeni na podlagi predpisov, ki urejajo starševsko varstvo, za družinske pomočnike in osebe, ki izvajajo rejniško dejavnost kot poklic:</w:t>
      </w:r>
    </w:p>
    <w:p w14:paraId="2B6F9704" w14:textId="7777777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prijavo v zavarovanje, odjavo iz zavarovanja in prijavo sprememb med zavarovanjem;</w:t>
      </w:r>
    </w:p>
    <w:p w14:paraId="73014440" w14:textId="7777777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prijavo podatkov o osnovah in prijavo sprememb teh podatkov.</w:t>
      </w:r>
    </w:p>
    <w:p w14:paraId="12A43640"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Podatke iz druge alineje prejšnjega odstavka vlaga CSD tudi za zavarovance, ki so prejemniki nadomestil po predpisih o starševskem varstvu in niso zavarovani na podlagi prejemanja teh nadomestil.</w:t>
      </w:r>
    </w:p>
    <w:p w14:paraId="40C1F769"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44. člen</w:t>
      </w:r>
    </w:p>
    <w:p w14:paraId="6C3D5FE4"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(prijave, ki jih vlaga Ministrstvo za obrambo)</w:t>
      </w:r>
    </w:p>
    <w:p w14:paraId="0994AB7D"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Ministrstvo za obrambo vlaga za zavarovance, ki so v obvezno zavarovanje vključeni kot vojaki na prostovoljnem služenju vojaškega roka oziroma državljani med prostovoljnim usposabljanjem za zaščito in reševanje:</w:t>
      </w:r>
    </w:p>
    <w:p w14:paraId="27837F0D" w14:textId="7777777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prijavo v zavarovanje, odjavo iz zavarovanja in prijavo sprememb med zavarovanjem;</w:t>
      </w:r>
    </w:p>
    <w:p w14:paraId="7AADE8BD" w14:textId="77777777" w:rsidR="00BB31F4" w:rsidRPr="00CB651D" w:rsidRDefault="00BB31F4" w:rsidP="00BB31F4">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prijavo podatkov o osnovah ter prijavo sprememb teh podatkov.</w:t>
      </w:r>
    </w:p>
    <w:p w14:paraId="7CC6A4C0"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lastRenderedPageBreak/>
        <w:t>45. člen</w:t>
      </w:r>
    </w:p>
    <w:p w14:paraId="6BAB50F5"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(roki za vložitev prijav podatkov)</w:t>
      </w:r>
    </w:p>
    <w:p w14:paraId="264DC6E9"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Prijave podatkov za matično evidenco se vloži v naslednjih rokih:</w:t>
      </w:r>
    </w:p>
    <w:p w14:paraId="10D48E85"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prijavo v zavarovanje in prijavo spremembe med zavarovanjem – v roku 8 dni od izpolnitve pogojev za vstop v obvezno zavarovanje, oziroma od dokončnosti odločbe o lastnosti zavarovanca ali pravnomočnosti sodbe pristojnega sodišča, oziroma od dneva nastanka spremembe med zavarovanjem;</w:t>
      </w:r>
    </w:p>
    <w:p w14:paraId="456C4ECC"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odjavo iz zavarovanja – v roku 8 dni od dneva prenehanja pravnega razmerja, ki je podlaga za obvezno zavarovanje oziroma od dokončnosti odločbe o lastnosti zavarovanca oziroma pravnomočnosti sodbe pristojnega sodišča;</w:t>
      </w:r>
    </w:p>
    <w:p w14:paraId="6717B0B6"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prijavo podatkov o osnovah s strani zavezancev za prijavo podatkov o osnovah iz 36., 37., 38., 39., 42., 43., in 44. člena tega zakona – najpozneje do 30. aprila tekočega leta za preteklo koledarsko leto;</w:t>
      </w:r>
    </w:p>
    <w:p w14:paraId="12E336B2"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prijavo spremembe podatkov o osnovah s strani zavezancev za prijavo podatkov o osnovah iz 36., 37., 38., 39., 42., 43., in 44. člena tega zakona –- v roku 8 dni od dneva, ko je bila ugotovljena sprememba prijavljenih podatkov;</w:t>
      </w:r>
    </w:p>
    <w:p w14:paraId="31B618D1"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5.      prijavo podatkov o pozneje ugotovljeni pokojninski dobi oziroma povečanju zavarovalne dobe – v roku 8 dni od dneva dokončnosti odločbe o pokojninski dobi oziroma od dneva, ko je pristojni organ skladno s posebnimi predpisi ugotovil, da se zavarovancu šteje zavarovalna doba s povečanjem.</w:t>
      </w:r>
    </w:p>
    <w:p w14:paraId="31E2CEB6"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Ne glede na določbo 1. točke prejšnjega odstavka mora biti prijava za delavca v delovnem razmerju vložena z dnem nastopa dela po pogodbi o zaposlitvi, vendar najkasneje pred začetkom opravljanja dela. V primeru, ko delavec tega dne iz opravičljivih razlogov ne začne z delom, mora biti prijava vložena najkasneje tistega dne, ki je kot dan nastopa dela dogovorjen v pogodbi o zaposlitvi.</w:t>
      </w:r>
    </w:p>
    <w:p w14:paraId="6520EC37"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Ne glede na določbo 2. točke prvega odstavka tega člena lahko delodajalec za zavarovanca, kateremu preneha pogodba o zaposlitvi na podlagi sporazuma oziroma odpovedi pogodbe o zaposlitvi s strani delavca in izpolnjuje pogoje za priznanje pravice do starostne ali predčasne pokojnine ter je vložil zahtevo za priznanje te pravice, vloži odjavo iz zavarovanja največ 30 dni pred prenehanjem delovnega razmerja.</w:t>
      </w:r>
    </w:p>
    <w:p w14:paraId="3B12DA7D"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52. člen</w:t>
      </w:r>
    </w:p>
    <w:p w14:paraId="5D54C573"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(odreditev posredovanja, dopolnitve in poprave podatkov matične evidence)</w:t>
      </w:r>
    </w:p>
    <w:p w14:paraId="1827B707"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Pooblaščena uradna oseba iz drugega odstavka 49. člena tega zakona odredi posredovanje, dopolnitev in popravo podatkov, če pri opravljanju nadzora ugotovi, da zavezanec za vlaganje prijav, zavezanec za vlaganje prijav o osnovah oziroma zavezanec za plačilo prispevkov niso sporočili v predpisanem roku vseh podatkov po tem zakonu oziroma, da so sporočeni podatki neskladni s predpisi o pokojninskem in invalidskem zavarovanju in določbami tega zakona ter drugimi predpisi s področja matične evidence.</w:t>
      </w:r>
    </w:p>
    <w:p w14:paraId="46A550BF"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(2) Zavezanec za vlaganje prijav oziroma zavezanec za vlaganje prijav o osnovah mora posredovati, dopolniti oziroma popraviti podatke v roku, ki ni krajši od osem dni in ne daljši od 30 dni od prejema pisnega akta o odreditvi posredovanja, dopolnitve ali poprave podatkov.</w:t>
      </w:r>
    </w:p>
    <w:p w14:paraId="4F179AFC"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Delodajalec mora posredovati, dopolniti oziroma popraviti podatke iz drugega odstavka 31. člena tega zakona v roku iz prejšnjega odstavka v obračunu davčnega odtegljaja.</w:t>
      </w:r>
    </w:p>
    <w:p w14:paraId="57A18917"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56. člen</w:t>
      </w:r>
    </w:p>
    <w:p w14:paraId="6B15257F"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(dopolnitev oziroma poprava podatkov po uradni dolžnosti)</w:t>
      </w:r>
    </w:p>
    <w:p w14:paraId="254C79CA"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Kadar zavod v postopkih ugotavljanja popolnosti in pravilnosti podatkov po tem zakonu ugotovi, da so ti podatki nepopolni ali nepravilni, pa zavezanec za vlaganje prijav, zavezanec za vlaganje prijav o osnovah oziroma zavezanec za plačilo prispevkov ne obstaja več in ne gre za primere iz prejšnjega člena tega zakona, zavod po uradni dolžnosti na podlagi uradnih evidenc, javnih listin ali drugih verodostojnih dokazil popravi ali dopolni podatke matične evidence.</w:t>
      </w:r>
    </w:p>
    <w:p w14:paraId="01E90F95"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Zavod po uradni dolžnosti popravi podatke, vpisane v matično evidenco, če je pravilen podatek mogoče ugotoviti iz zbirk podatkov, ki jih po zakonu vodi upravljavec zbirk podatkov oziroma na podlagi izvršilnih predpisov za vodenje matične evidence, če popravek podatkov ne vpliva na obstoj ali potek zavarovanja.</w:t>
      </w:r>
    </w:p>
    <w:p w14:paraId="65076865"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57. člen</w:t>
      </w:r>
    </w:p>
    <w:p w14:paraId="683CDD68"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(odprava prekrivanja obdobij zavarovanja)</w:t>
      </w:r>
    </w:p>
    <w:p w14:paraId="0206D326"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Zavod lahko po uradni dolžnosti v primerih, ko takšno urejanje podatkov ne vpliva na obstoj ali potek zavarovanja, v primeru prekrivanja obdobij zavarovanja, ko sočasno obstaja več zavarovalnih podlag, kot so določene s predpisi o pokojninskem in invalidskem zavarovanju in ne gre za primere iz 80. člena tega zakona, določi razmejitev med temi obdobji zavarovanja.</w:t>
      </w:r>
    </w:p>
    <w:p w14:paraId="5ADF0FA7"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Zavod uredi obdobja zavarovanja iz prvega odstavka tega člena upoštevajoč prednostni vrstni red zavarovanja po predpisih o pokojninskem in invalidskem zavarovanju.</w:t>
      </w:r>
    </w:p>
    <w:p w14:paraId="3A685203"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V primerih enakovrednih zavarovalnih podlag se obdobja zavarovanja iz prvega odstavka tega člena uredijo upoštevajoč polni delovni oziroma zavarovalni čas, tako da skupni delovni oziroma zavarovalni čas ne presega polnega delovnega oziroma zavarovalnega časa, pri čemer ima prej nastala zavarovalna podlaga prednost pred kasneje nastalimi zavarovalnimi podlagami.</w:t>
      </w:r>
    </w:p>
    <w:p w14:paraId="4F1F0D7D"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Zavod v primerih iz prvega odstavka tega člena hkrati po uradni dolžnosti uredi tudi podatke o osnovah.</w:t>
      </w:r>
    </w:p>
    <w:p w14:paraId="75554A6D"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69. člen</w:t>
      </w:r>
    </w:p>
    <w:p w14:paraId="64152584"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(dopolnitev in poprava podatkov na podlagi odločbe o reviziji po uradni dolžnosti)</w:t>
      </w:r>
    </w:p>
    <w:p w14:paraId="1A4D24C7"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(1) Zavezanec za vlaganje prijav, zavezanec za vlaganje prijav o osnovah oziroma zavezanec za plačilo prispevkov je dolžan popraviti podatke v skladu z odločbo iz 67. člena tega zakona v roku 30 dni od pravnomočnosti te odločbe.</w:t>
      </w:r>
    </w:p>
    <w:p w14:paraId="1C88A862"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Če zavezanec za vlaganje prijav, zavezanec za vlaganje prijav o osnovah oziroma zavezanec za plačilo prispevkov ne popravi podatkov v roku 30 dni od pravnomočnosti odločbe iz 67. člena tega zakona, zavod po uradni dolžnosti vnese v matično evidenco pravilne podatke, če je mogoče po opravljeni reviziji ugotoviti pravilne podatke in sicer za vse zavarovance pri tem subjektu, za katere so bile ugotovljene nepravilnosti.</w:t>
      </w:r>
    </w:p>
    <w:p w14:paraId="41B07305"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Zavod o dopolnitvi in popravi podatkov iz prejšnjega odstavka obvesti DURS, zavezanca za vlaganja prijav in zavezanca za vlaganje prijav o osnovah.</w:t>
      </w:r>
    </w:p>
    <w:p w14:paraId="2939623B"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70. člen</w:t>
      </w:r>
    </w:p>
    <w:p w14:paraId="197A3BFD"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(rok za revizijo)</w:t>
      </w:r>
    </w:p>
    <w:p w14:paraId="015C287D"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Revizija prijavljenih podatkov o osnovah in prijavah sprememb teh podatkov po prvi alineji prvega odstavka 63. člena tega zakona se lahko opravi najkasneje v roku petih let od dneva prejema podatkov.</w:t>
      </w:r>
    </w:p>
    <w:p w14:paraId="4789F324"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71. člen</w:t>
      </w:r>
    </w:p>
    <w:p w14:paraId="12417A9B"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(zapisnik o ugotovitvah revizije za posameznega zavarovanca)</w:t>
      </w:r>
    </w:p>
    <w:p w14:paraId="75095908"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O ugotovitvah revizije iz druge alineje prvega odstavka 63. člena tega zakona revizor sestavi in izda zapisnik, ki se vroči zavarovancu v skladu z zakonom, ki ureja splošni upravni postopek.</w:t>
      </w:r>
    </w:p>
    <w:p w14:paraId="02A9881D"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74. člen</w:t>
      </w:r>
    </w:p>
    <w:p w14:paraId="3CD76BEB"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(nastanek zavarovalnega razmerja)</w:t>
      </w:r>
    </w:p>
    <w:p w14:paraId="2F53F6BC"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Zavarovalno razmerje po tem zakonu je razmerje med fizično osebo, ki se vključi v obvezno zavarovanje na podlagi predpisov o pokojninskem in invalidskem zavarovanju in zavodom.</w:t>
      </w:r>
    </w:p>
    <w:p w14:paraId="432D450A"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76. člen</w:t>
      </w:r>
    </w:p>
    <w:p w14:paraId="3ABE7A0F"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(pridobitev lastnosti zavarovanca)</w:t>
      </w:r>
    </w:p>
    <w:p w14:paraId="385D5ABB"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Oseba pridobi lastnost zavarovanca z dnem vzpostavitve pravnega razmerja, ki je podlaga za vključitev v obvezno pokojninsko in invalidsko zavarovanje, če je bila zanjo vložena prijava v zavarovanje.</w:t>
      </w:r>
    </w:p>
    <w:p w14:paraId="706E8422"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(2) Če sta za osebo sočasno vzpostavljeni dve enakovrstni pravni razmerji, na podlagi katerih bi moralo nastati zavarovalno razmerje, oseba pridobi in ohrani lastnost zavarovanca na podlagi pravnega razmerja, ki je prej nastalo.</w:t>
      </w:r>
    </w:p>
    <w:p w14:paraId="5AD00223"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Oseba, ki se prostovoljno vključi v obvezno zavarovanje, pridobi lastnost zavarovanca z dnem vložitve prijave v zavarovanje oziroma največ za 30 dni pred dnevom vložitve te prijave, če v tem obdobju ni bila obvezno zavarovana po predpisih, ki urejajo pokojninsko in invalidsko zavarovanje. Če pa oseba dokaže, da prijave v zavarovanje ni mogla pravočasno vložiti zaradi postopkov pri nosilcih javnih pooblastil oziroma sodiščih, od poteka katerih je odvisen datum vložitve prijave v zavarovanje, lahko pridobi lastnost zavarovanca tudi za čas, ki je daljši od 30 dni pred vložitvijo prijave, če v tem času ni bila obvezno zavarovana po predpisih, ki urejajo pokojninsko in invalidsko zavarovanje.</w:t>
      </w:r>
    </w:p>
    <w:p w14:paraId="78EEE73B"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Ne glede na rok, določen v 2. točki prvega odstavka 45. člena tega zakona, zavarovanec, ki je prostovoljno vključen v obvezno zavarovanje, lahko vloži odjavo iz zavarovanja v roku 60 dni, pod pogojem, da s prvim naslednjim dnem po prenehanju tega zavarovanja izpolnjuje pogoje za obvezno pokojninsko in invalidsko zavarovanje.</w:t>
      </w:r>
    </w:p>
    <w:p w14:paraId="0029BF91"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(5) Ne glede na določbo tretjega odstavka tega člena lahko oseba, ki se prostovoljno vključi v obvezno zavarovanje za razliko do polnega delovnega oziroma zavarovalnega časa, pridobi lastnost zavarovanca od dneva začetka dela z delovnim razmerjem s krajšim delovnim časom, vendar največ za dve leti nazaj od dneva vložitve prijave.</w:t>
      </w:r>
    </w:p>
    <w:p w14:paraId="5CA6DE56"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77. člen</w:t>
      </w:r>
    </w:p>
    <w:p w14:paraId="08AC8015"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(pridobitev lastnosti zavarovanca, če prijava ni bila vložena v zakonitem roku)</w:t>
      </w:r>
    </w:p>
    <w:p w14:paraId="5CBA6AA3"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Oseba iz prvega odstavka prejšnjega člena pridobi lastnost zavarovanca z dnem določenim v prvem odstavku prejšnjega člena tudi, če prijava v zavarovanje ni bila vložena v rokih po tem zakonu, če s tem zakonom ni drugače določeno.</w:t>
      </w:r>
    </w:p>
    <w:p w14:paraId="7699D437"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Ne glede na določbo prejšnjega odstavka osebe iz prvega odstavka prejšnjega člena ne pridobijo lastnosti zavarovanca, če zavezanec za plačilo prispevkov za sporno pravno razmerje ob uvedbi postopka za ugotavljanje lastnosti zavarovanca ne obstaja več.</w:t>
      </w:r>
    </w:p>
    <w:p w14:paraId="066F3C7E"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80. člen</w:t>
      </w:r>
    </w:p>
    <w:p w14:paraId="747060A6"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(ugotavljanje zavarovalnega razmerja oziroma lastnosti zavarovanca)</w:t>
      </w:r>
    </w:p>
    <w:p w14:paraId="1638A6F6"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Obstoj zavarovalnega razmerja oziroma lastnosti zavarovanca se ugotavlja, če:</w:t>
      </w:r>
    </w:p>
    <w:p w14:paraId="1669D927"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ni vložena prijava v zavarovanje, pa je bilo vzpostavljeno pravno razmerje, na podlagi katerega po zakonu nastane zavarovalno razmerje;</w:t>
      </w:r>
    </w:p>
    <w:p w14:paraId="75BC5FF7"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ni vložena odjava iz zavarovanja, pa se ugotovi, da je prenehalo pravno razmerje, ki je bilo podlaga za zavarovalno razmerje;</w:t>
      </w:r>
    </w:p>
    <w:p w14:paraId="56BA8CC7"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je pristojni organ odklonil sprejem prijave v zavarovanje;</w:t>
      </w:r>
    </w:p>
    <w:p w14:paraId="4DB7867C"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je oziroma je bil zavarovanec prijavljen v obvezno zavarovanje v nasprotju z določbami, ki urejajo pokojninsko in invalidsko zavarovanje;</w:t>
      </w:r>
    </w:p>
    <w:p w14:paraId="14AF14DF"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5.      v primeru, da je s pravnomočno sodbo, sodno poravnavo ali v postopku mediacije ugotovljen obstoj delovnega razmerja;</w:t>
      </w:r>
    </w:p>
    <w:p w14:paraId="1BC06FFA" w14:textId="77777777" w:rsidR="00BB31F4" w:rsidRPr="00CB651D" w:rsidRDefault="00BB31F4" w:rsidP="00BB31F4">
      <w:pPr>
        <w:pStyle w:val="zamik"/>
        <w:spacing w:before="210" w:after="210"/>
        <w:ind w:left="425" w:hanging="425"/>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6.      če drug pristojni organ ugotovi obstoj okoliščin, iz katerih izhaja, da je bila prijava v zavarovanje podana v nasprotju z dejansko ugotovljenim zavarovalnim razmerjem.</w:t>
      </w:r>
    </w:p>
    <w:p w14:paraId="40948FCE"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81. člen</w:t>
      </w:r>
    </w:p>
    <w:p w14:paraId="1E5D9E57"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(ugotavljanje lastnosti zavarovanca)</w:t>
      </w:r>
    </w:p>
    <w:p w14:paraId="0890348B"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Postopek za ugotavljanje zavarovalnega razmerja oziroma lastnosti zavarovanca se uvede na zahtevo posameznika, po uradni dolžnosti ali na zahtevo delodajalca.</w:t>
      </w:r>
    </w:p>
    <w:p w14:paraId="1F3C702C"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Zavod odloči o lastnosti zavarovanca z odločbo.</w:t>
      </w:r>
    </w:p>
    <w:p w14:paraId="6CA7F9E2"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Lastnost zavarovanca na zahtevo posameznika ali delodajalca se ugotavlja največ od 1. januarja 2000 naprej.</w:t>
      </w:r>
    </w:p>
    <w:p w14:paraId="032A5242"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Če je postopek za ugotavljanje lastnosti zavarovanca uveden po uradni dolžnosti, se lastnost zavarovanca vzpostavi z dnem nastanka pravnega razmerja, vendar največ za pet let pred dnem izdaje te odločbe.</w:t>
      </w:r>
    </w:p>
    <w:p w14:paraId="09A26AE6"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83. člen</w:t>
      </w:r>
    </w:p>
    <w:p w14:paraId="36EBA085"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(ugotavljanje oziroma sprememba zavarovalne podlage na podlagi odločitve v delovnih sporih)</w:t>
      </w:r>
    </w:p>
    <w:p w14:paraId="0879EA2C"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Ne glede na določbo tretjega odstavka 81. člena tega zakona, se v primerih, če je bil s pravnomočno sodbo, sodno poravnavo ali v postopku mediacije ugotovljen obstoj delovnega razmerja, lastnost zavarovanca na tej podlagi pridobi za obdobja, v katerih zavarovanec ni bil vključen v obvezno zavarovanje.</w:t>
      </w:r>
    </w:p>
    <w:p w14:paraId="481958B3"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Ne glede na prejšnji odstavek se lastnost zavarovanca v primerih, če je bil s pravnomočno in glede plačila prispevkov izvršeno sodbo, sodno poravnavo ali v postopku mediacije ugotovljen obstoj delovnega razmerja, ugotovi tudi za obdobja v katerih je bil zavarovanec prostovoljno vključen v obvezno zavarovanje ali je bil obvezno zavarovan kot oseba upravičena do nadomestila zaradi začasne nezmožnosti za delo po prenehanju delovnega razmerja v skladu s predpisi, ki urejajo zdravstveno zavarovanje.</w:t>
      </w:r>
    </w:p>
    <w:p w14:paraId="0F6CA625"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84. člen</w:t>
      </w:r>
    </w:p>
    <w:p w14:paraId="562E881F"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(ničnost prijave podatkov)</w:t>
      </w:r>
    </w:p>
    <w:p w14:paraId="5228ED52"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Prijava podatkov, ki je vložena na podlagi lažnih podatkov, ponarejenih listin ali s strani nepooblaščene osebe ali je posledica kakšnega drugega dejanja, ki je kaznivo po kazenskem zakoniku, je nična.</w:t>
      </w:r>
    </w:p>
    <w:p w14:paraId="07253763"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Ničnost ugotovi zavod po uradni dolžnosti z odločbo.</w:t>
      </w:r>
    </w:p>
    <w:p w14:paraId="39CA8737"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lastRenderedPageBreak/>
        <w:t>86. člen</w:t>
      </w:r>
    </w:p>
    <w:p w14:paraId="29B20FF0" w14:textId="77777777" w:rsidR="00BB31F4" w:rsidRPr="00CB651D" w:rsidRDefault="00BB31F4" w:rsidP="00BB31F4">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(vložitev prijave oziroma odjave po uradni dolžnosti)</w:t>
      </w:r>
    </w:p>
    <w:p w14:paraId="2F1A448D"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Zavod vloži prijavo v zavarovanje oziroma odjavo iz zavarovanja po uradni dolžnosti, če je bila vzpostavitev ali prenehanje zavarovalnega razmerja ugotovljeno z dokončno odločbo, pa zavezanec za vlaganje prijav ni vložil prijav v zavarovanje v roku osmih dni od dokončnosti te odločbe.</w:t>
      </w:r>
    </w:p>
    <w:p w14:paraId="1DC4B150" w14:textId="77777777"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Zavod postopa na način iz prejšnjega odstavka, tudi v primeru, če zavezanec za vlaganje prijav ne obstaja več.</w:t>
      </w:r>
    </w:p>
    <w:p w14:paraId="1DD3069B" w14:textId="5D3AA888" w:rsidR="00BB31F4" w:rsidRPr="00CB651D" w:rsidRDefault="00BB31F4" w:rsidP="00BB31F4">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Na način in pod pogoji določenimi v prvem in drugem odstavku tega člena zavod stornira prijavo v zavarovanje za katero je ugotovil, da je nična.</w:t>
      </w:r>
    </w:p>
    <w:p w14:paraId="417EBB29" w14:textId="77777777" w:rsidR="007A669A" w:rsidRPr="00CB651D" w:rsidRDefault="007A669A" w:rsidP="007A669A">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97. člen</w:t>
      </w:r>
    </w:p>
    <w:p w14:paraId="35DEEE55" w14:textId="77777777" w:rsidR="007A669A" w:rsidRPr="00CB651D" w:rsidRDefault="007A669A" w:rsidP="007A669A">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(zagotavljanje podatkov za osebno informativno evidenco)</w:t>
      </w:r>
    </w:p>
    <w:p w14:paraId="446A15EF" w14:textId="77777777" w:rsidR="007A669A" w:rsidRPr="00CB651D" w:rsidRDefault="007A669A" w:rsidP="007A669A">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Podatke, ki jih DURS posreduje na podlagi 40. člena tega zakona, zavod uporabi tudi za izvajanje dolžnosti v zvezi z vodenjem informativne osebne evidence po predpisih o pokojninskem in invalidskem zavarovanju.</w:t>
      </w:r>
    </w:p>
    <w:p w14:paraId="34D8509C" w14:textId="77777777" w:rsidR="007A669A" w:rsidRPr="00CB651D" w:rsidRDefault="007A669A" w:rsidP="007A669A">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Podatki iz prejšnjega odstavka se posredujejo v elektronski obliki.</w:t>
      </w:r>
    </w:p>
    <w:p w14:paraId="699941E4" w14:textId="77777777" w:rsidR="007A669A" w:rsidRPr="00CB651D" w:rsidRDefault="007A669A" w:rsidP="007A669A">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Šteje se, da je zavod zavarovancu, ki je v delovnem razmerju v Republiki Sloveniji posredoval obvestilo o obračunanih prispevkih ter plačilu prispevkov za pokojninsko in invalidsko zavarovanje za preteklo leto v skladu s predpisi o pokojninskem in invalidskem zavarovanju, če je omogočen vpogled v osebno informativno evidenco.</w:t>
      </w:r>
    </w:p>
    <w:p w14:paraId="3781C423" w14:textId="77777777" w:rsidR="007A669A" w:rsidRPr="00CB651D" w:rsidRDefault="007A669A" w:rsidP="007A669A">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Za izvajanje dolžnosti v zvezi z vodenjem informativne osebne evidence zavod poleg podatkov iz prvega odstavka tega člena uporabi tudi podatke iz 36. do 39. člena in 42. do 44. člena tega zakona.</w:t>
      </w:r>
    </w:p>
    <w:p w14:paraId="43B13928" w14:textId="77777777" w:rsidR="00885795" w:rsidRPr="00CB651D" w:rsidRDefault="00885795" w:rsidP="00885795">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105. člen</w:t>
      </w:r>
    </w:p>
    <w:p w14:paraId="00EA8D00" w14:textId="77777777" w:rsidR="00885795" w:rsidRPr="00CB651D" w:rsidRDefault="00885795" w:rsidP="00885795">
      <w:pPr>
        <w:pStyle w:val="center"/>
        <w:pBdr>
          <w:top w:val="none" w:sz="0" w:space="24" w:color="auto"/>
        </w:pBdr>
        <w:spacing w:before="210" w:after="210"/>
        <w:rPr>
          <w:rFonts w:ascii="Arial" w:eastAsia="Arial" w:hAnsi="Arial" w:cs="Arial"/>
          <w:b/>
          <w:bCs/>
          <w:color w:val="000000" w:themeColor="text1"/>
          <w:sz w:val="21"/>
          <w:szCs w:val="21"/>
        </w:rPr>
      </w:pPr>
      <w:r w:rsidRPr="00CB651D">
        <w:rPr>
          <w:rFonts w:ascii="Arial" w:eastAsia="Arial" w:hAnsi="Arial" w:cs="Arial"/>
          <w:b/>
          <w:bCs/>
          <w:color w:val="000000" w:themeColor="text1"/>
          <w:sz w:val="21"/>
          <w:szCs w:val="21"/>
        </w:rPr>
        <w:t>(prekrški v zvezi s posredovanjem podatkov)</w:t>
      </w:r>
    </w:p>
    <w:p w14:paraId="412FE7D5"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 Z globo od 5.000 eurov do 10.000 eurov se kaznuje za prekršek delodajalec, ki zaposluje 500 ali več delavcev:</w:t>
      </w:r>
    </w:p>
    <w:p w14:paraId="65DD9E02" w14:textId="77777777" w:rsidR="00885795" w:rsidRPr="00CB651D" w:rsidRDefault="00885795" w:rsidP="00885795">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če v predpisanem roku ne vloži prijave v zavarovanje, odjave iz zavarovanja ali prijave spremembe med zavarovanjem za zavarovanca (prvi odstavek 32. člena);</w:t>
      </w:r>
    </w:p>
    <w:p w14:paraId="0203B0E9" w14:textId="77777777" w:rsidR="00885795" w:rsidRPr="00CB651D" w:rsidRDefault="00885795" w:rsidP="00885795">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če v predpisanem roku ne vloži prijave podatkov o osnovah v preteklem koledarskem letu in prijave sprememb teh podatkov za vsakega zavarovanca (107. člen);</w:t>
      </w:r>
    </w:p>
    <w:p w14:paraId="62A6899F" w14:textId="77777777" w:rsidR="00885795" w:rsidRPr="00CB651D" w:rsidRDefault="00885795" w:rsidP="00885795">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        če davčnemu organu na predpisan način in v predpisanih rokih ne posreduje obračuna davčnih odtegljajev z vsemi predpisanimi podatki ali ne posreduje obračuna davčnih odtegljajev s spremembami teh podatkov (drugi odstavek 32. člena);</w:t>
      </w:r>
    </w:p>
    <w:p w14:paraId="29FA94B2" w14:textId="77777777" w:rsidR="00885795" w:rsidRPr="00CB651D" w:rsidRDefault="00885795" w:rsidP="00885795">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če davčnemu organu v predpisanem roku ne posreduje popravkov obračuna davčnega odtegljaja z vsemi predpisanimi podatki (četrti odstavek 66. člena);</w:t>
      </w:r>
    </w:p>
    <w:p w14:paraId="0D274BC8" w14:textId="77777777" w:rsidR="00885795" w:rsidRPr="00CB651D" w:rsidRDefault="00885795" w:rsidP="00885795">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če v prijavah ali obračunih davčnega odtegljaja iz prejšnjih alinej tega odstavka sporoči napačne podatke (32., 66. in 107. člen);</w:t>
      </w:r>
    </w:p>
    <w:p w14:paraId="3792E656" w14:textId="77777777" w:rsidR="00885795" w:rsidRPr="00CB651D" w:rsidRDefault="00885795" w:rsidP="00885795">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če ne posreduje, dopolni oziroma popravi podatkov v roku iz drugega odstavka 52. člena tega zakona;</w:t>
      </w:r>
    </w:p>
    <w:p w14:paraId="199B514E" w14:textId="77777777" w:rsidR="00885795" w:rsidRPr="00CB651D" w:rsidRDefault="00885795" w:rsidP="00885795">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če ne popravi podatkov v roku iz tretjega oziroma četrtega odstavka 66. člena oziroma prvega odstavka 69. člena tega zakona.</w:t>
      </w:r>
    </w:p>
    <w:p w14:paraId="768ACB90"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(2) Z globo od 2.500 eurov do 5.000 eurov se kaznuje za prekršek delodajalec, ki zaposluje 200 ali več delavcev in manj kot 500 delavcev če stori prekršek iz prejšnjega odstavka.</w:t>
      </w:r>
    </w:p>
    <w:p w14:paraId="45B0564A"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(3) Z globo od 1.500 eurov do 2.500 eurov se kaznuje za prekršek delodajalec, ki je pravna oseba ali samostojni podjetnik posameznik oziroma posameznik, ki samostojno opravlja drugo dejavnost, razen oseb, ki opravljajo kmetijsko dejavnost, in zaposluje več kot 10 in manj kot 200 delavcev, če stori prekršek iz prvega odstavka tega člena.</w:t>
      </w:r>
    </w:p>
    <w:p w14:paraId="18EB1BD8"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(4) Z globo 1.200 eurov se kaznuje za prekršek delodajalec, ki je pravna oseba ali samostojni podjetnik posameznik oziroma posameznik, ki samostojno opravlja drugo dejavnost, razen oseb, ki opravljajo kmetijsko dejavnost, in zaposluje 10 ali manj delavcev, če stori prekršek iz prvega odstavka tega člena.</w:t>
      </w:r>
    </w:p>
    <w:p w14:paraId="0E97E179"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(5) Z globo 1.000 eurov se kaznuje za prekršek delodajalec, ki opravlja kmetijsko dejavnost in ni pravna oseba ali samostojni podjetnik posameznik, ter delodajalec, ki je fizična oseba in ne opravlja dejavnosti, če stori prekršek iz prvega odstavka tega člena.</w:t>
      </w:r>
    </w:p>
    <w:p w14:paraId="73B194AE"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(6) Z globo 700 eurov se kaznuje posameznik, ki kot samozaposleni, družbenik, kmet ali oseba, zaposlena pri tujem delodajalcu:</w:t>
      </w:r>
    </w:p>
    <w:p w14:paraId="7EA1BA1D" w14:textId="77777777" w:rsidR="00885795" w:rsidRPr="00CB651D" w:rsidRDefault="00885795" w:rsidP="00885795">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v predpisanem roku ne vloži prijave v zavarovanje, odjave iz zavarovanja ali prijave spremembe med zavarovanjem (33. oziroma 34. člen) ali</w:t>
      </w:r>
    </w:p>
    <w:p w14:paraId="1D6DE1C0" w14:textId="77777777" w:rsidR="00885795" w:rsidRPr="00CB651D" w:rsidRDefault="00885795" w:rsidP="00885795">
      <w:pPr>
        <w:pStyle w:val="alineazaodstavkom0"/>
        <w:spacing w:before="210" w:after="210"/>
        <w:ind w:left="425"/>
        <w:rPr>
          <w:rFonts w:ascii="Arial" w:eastAsia="Arial" w:hAnsi="Arial" w:cs="Arial"/>
          <w:color w:val="000000" w:themeColor="text1"/>
          <w:sz w:val="21"/>
          <w:szCs w:val="21"/>
        </w:rPr>
      </w:pPr>
      <w:r w:rsidRPr="00CB651D">
        <w:rPr>
          <w:rFonts w:ascii="Arial" w:eastAsia="Arial" w:hAnsi="Arial" w:cs="Arial"/>
          <w:color w:val="000000" w:themeColor="text1"/>
          <w:sz w:val="21"/>
          <w:szCs w:val="21"/>
        </w:rPr>
        <w:t>-        v prijavi v zavarovanje, odjavi iz zavarovanja ali prijavi spremembe med zavarovanjem sporoči napačne podatke (33. oziroma 34. člen).</w:t>
      </w:r>
    </w:p>
    <w:p w14:paraId="1B7A35EE"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(7) Z globo 1.000 eurov se kaznuje stečajni oziroma likvidacijski upravitelj, ki v predpisanem roku ne vloži prijav podatkov in prijav sprememb podatkov v skladu z določbami 41. in 107. člena tega zakona.</w:t>
      </w:r>
    </w:p>
    <w:p w14:paraId="3A73A143"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(8) Z globo 2.500 eurov se kaznuje za prekršek zavezanec za prijavo ali zavezanec za prijavo o osnovah iz 36., 37., 38., 42. in 43. člena tega zakona, če stori prekršek iz prve, druge, tretje, šeste ali sedme alineje prvega odstavka tega člena ali prekršek iz šestega odstavka tega člena.</w:t>
      </w:r>
    </w:p>
    <w:p w14:paraId="00FE4ADB"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(9) Z globo 1.000 eurov se kaznuje za prekršek zavezanec za prijavo, zavezanec za prijavo o osnovah in zavezanec za plačilo prispevkov, ki pooblaščeni osebi zavoda pri preverjanju pravilnosti prijavljenih podatkov ne omogoči vpogleda v dokumentacijo v skladu z prvim odstavkom 65. člena tega zakona.</w:t>
      </w:r>
    </w:p>
    <w:p w14:paraId="368A59EC"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lastRenderedPageBreak/>
        <w:t>(10) Z globo od 750 eurov do 2.000 eurov se kaznuje delodajalec, ki zavarovancu ne izroči kopije odjave iz zavarovanja v skladu s tretjim odstavkom 30. člena tega zakona.</w:t>
      </w:r>
    </w:p>
    <w:p w14:paraId="74A88C92"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(11) Z globo 450 eurov se kaznuje tudi odgovorna oseba pri pravni osebi ali samostojnem podjetniku ali pri državnem organu, ki je delodajalec in stori prekršek iz prvega, drugega, tretjega, četrtega ali desetega odstavka tega člena (30. in 32. člen).</w:t>
      </w:r>
    </w:p>
    <w:p w14:paraId="0125C08B"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(12) Z globo 450 eurov se kaznuje tudi odgovorna oseba pri pravni osebi, ki je zavezanec za prijavo ali zavezanec za prijavo o osnovah po 36., 37., 38., 39., 42., 43.</w:t>
      </w:r>
      <w:r w:rsidR="00D154CC" w:rsidRPr="00CB651D">
        <w:rPr>
          <w:rFonts w:ascii="Arial" w:eastAsia="Arial" w:hAnsi="Arial" w:cs="Arial"/>
          <w:color w:val="000000" w:themeColor="text1"/>
          <w:sz w:val="21"/>
          <w:szCs w:val="21"/>
        </w:rPr>
        <w:t>, 43.a</w:t>
      </w:r>
      <w:r w:rsidRPr="00CB651D">
        <w:rPr>
          <w:rFonts w:ascii="Arial" w:eastAsia="Arial" w:hAnsi="Arial" w:cs="Arial"/>
          <w:color w:val="000000" w:themeColor="text1"/>
          <w:sz w:val="21"/>
          <w:szCs w:val="21"/>
        </w:rPr>
        <w:t xml:space="preserve"> in 44. členu tega zakona, če ta zavezanec stori prekršek iz prve, druge, tretje, šeste ali sedme alineje prvega odstavka tega člena ali prekršek šestega odstavka tega člena.</w:t>
      </w:r>
    </w:p>
    <w:p w14:paraId="20583F95"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(13) Z globo 450 eurov se kaznuje za prekršek oseba, ki ne varuje tajnosti osebnih podatkov v skladu s 102. členom tega zakona.</w:t>
      </w:r>
    </w:p>
    <w:p w14:paraId="748BFB9D" w14:textId="77777777" w:rsidR="00885795" w:rsidRPr="00CB651D" w:rsidRDefault="00885795" w:rsidP="00885795">
      <w:pPr>
        <w:pStyle w:val="zamik"/>
        <w:pBdr>
          <w:top w:val="none" w:sz="0" w:space="12" w:color="auto"/>
        </w:pBdr>
        <w:spacing w:before="210" w:after="210"/>
        <w:jc w:val="both"/>
        <w:rPr>
          <w:rFonts w:ascii="Arial" w:eastAsia="Arial" w:hAnsi="Arial" w:cs="Arial"/>
          <w:color w:val="000000" w:themeColor="text1"/>
          <w:sz w:val="21"/>
          <w:szCs w:val="21"/>
        </w:rPr>
      </w:pPr>
      <w:r w:rsidRPr="00CB651D">
        <w:rPr>
          <w:rFonts w:ascii="Arial" w:eastAsia="Arial" w:hAnsi="Arial" w:cs="Arial"/>
          <w:color w:val="000000" w:themeColor="text1"/>
          <w:sz w:val="21"/>
          <w:szCs w:val="21"/>
        </w:rPr>
        <w:t>(14) Za prekrške iz tega zakona se sme v hitrem postopku izreči globa tudi v znesku, ki je višji od najnižje predpisane globe, določene s tem zakonom.</w:t>
      </w:r>
    </w:p>
    <w:p w14:paraId="39409C20" w14:textId="77777777" w:rsidR="001746F2" w:rsidRPr="00CB651D" w:rsidRDefault="001746F2" w:rsidP="008F46B0">
      <w:pPr>
        <w:pStyle w:val="Alineazaodstavkom"/>
        <w:numPr>
          <w:ilvl w:val="0"/>
          <w:numId w:val="0"/>
        </w:numPr>
        <w:rPr>
          <w:color w:val="000000" w:themeColor="text1"/>
          <w:sz w:val="20"/>
          <w:szCs w:val="20"/>
        </w:rPr>
      </w:pPr>
    </w:p>
    <w:p w14:paraId="32E89F59" w14:textId="1402B442" w:rsidR="001746F2" w:rsidRPr="00CB651D" w:rsidRDefault="000B6174" w:rsidP="008F46B0">
      <w:pPr>
        <w:pStyle w:val="Alineazaodstavkom"/>
        <w:numPr>
          <w:ilvl w:val="0"/>
          <w:numId w:val="0"/>
        </w:numPr>
        <w:rPr>
          <w:b/>
          <w:bCs/>
          <w:color w:val="000000" w:themeColor="text1"/>
          <w:sz w:val="21"/>
          <w:szCs w:val="21"/>
        </w:rPr>
      </w:pPr>
      <w:r w:rsidRPr="00CB651D">
        <w:rPr>
          <w:b/>
          <w:bCs/>
          <w:color w:val="000000" w:themeColor="text1"/>
          <w:sz w:val="21"/>
          <w:szCs w:val="21"/>
        </w:rPr>
        <w:t>Zakon o spremembah in dopolnitvah Zakona o pokojninskem in invalidskem zavarovanju (Uradni list RS, št. 133/23) - ZPIZ-2</w:t>
      </w:r>
      <w:r w:rsidR="009F6C18" w:rsidRPr="00CB651D">
        <w:rPr>
          <w:b/>
          <w:bCs/>
          <w:color w:val="000000" w:themeColor="text1"/>
          <w:sz w:val="21"/>
          <w:szCs w:val="21"/>
        </w:rPr>
        <w:t>N</w:t>
      </w:r>
    </w:p>
    <w:p w14:paraId="773A79CC" w14:textId="4A1BC79E" w:rsidR="000B6174" w:rsidRPr="00CB651D" w:rsidRDefault="000B6174" w:rsidP="00525133">
      <w:pPr>
        <w:shd w:val="clear" w:color="auto" w:fill="FFFFFF"/>
        <w:spacing w:after="0" w:line="240" w:lineRule="auto"/>
        <w:jc w:val="both"/>
        <w:rPr>
          <w:rFonts w:eastAsia="Times New Roman" w:cs="Arial"/>
          <w:color w:val="000000" w:themeColor="text1"/>
          <w:sz w:val="21"/>
          <w:szCs w:val="21"/>
          <w:lang w:eastAsia="sl-SI"/>
        </w:rPr>
      </w:pPr>
    </w:p>
    <w:p w14:paraId="54556B97" w14:textId="77777777" w:rsidR="00713BAE" w:rsidRPr="00CB651D" w:rsidRDefault="00713BAE" w:rsidP="00713BAE">
      <w:pPr>
        <w:shd w:val="clear" w:color="auto" w:fill="FFFFFF"/>
        <w:spacing w:after="0" w:line="240" w:lineRule="auto"/>
        <w:jc w:val="center"/>
        <w:rPr>
          <w:rFonts w:eastAsia="Times New Roman" w:cs="Arial"/>
          <w:b/>
          <w:bCs/>
          <w:color w:val="000000" w:themeColor="text1"/>
          <w:sz w:val="21"/>
          <w:szCs w:val="21"/>
          <w:lang w:eastAsia="sl-SI"/>
        </w:rPr>
      </w:pPr>
      <w:r w:rsidRPr="00CB651D">
        <w:rPr>
          <w:rFonts w:eastAsia="Times New Roman" w:cs="Arial"/>
          <w:b/>
          <w:bCs/>
          <w:color w:val="000000" w:themeColor="text1"/>
          <w:sz w:val="21"/>
          <w:szCs w:val="21"/>
          <w:lang w:eastAsia="sl-SI"/>
        </w:rPr>
        <w:t>21. člen</w:t>
      </w:r>
    </w:p>
    <w:p w14:paraId="6C0D5233" w14:textId="15AA0AB0" w:rsidR="00713BAE" w:rsidRPr="00CB651D" w:rsidRDefault="00713BAE" w:rsidP="00713BAE">
      <w:pPr>
        <w:shd w:val="clear" w:color="auto" w:fill="FFFFFF"/>
        <w:spacing w:after="0" w:line="240" w:lineRule="auto"/>
        <w:jc w:val="center"/>
        <w:rPr>
          <w:rFonts w:eastAsia="Times New Roman" w:cs="Arial"/>
          <w:b/>
          <w:bCs/>
          <w:color w:val="000000" w:themeColor="text1"/>
          <w:sz w:val="21"/>
          <w:szCs w:val="21"/>
          <w:lang w:eastAsia="sl-SI"/>
        </w:rPr>
      </w:pPr>
      <w:r w:rsidRPr="00CB651D">
        <w:rPr>
          <w:rFonts w:eastAsia="Times New Roman" w:cs="Arial"/>
          <w:b/>
          <w:bCs/>
          <w:color w:val="000000" w:themeColor="text1"/>
          <w:sz w:val="21"/>
          <w:szCs w:val="21"/>
          <w:lang w:eastAsia="sl-SI"/>
        </w:rPr>
        <w:t>(zahteva za uveljavitev zagotovljene vdovske pokojnine)</w:t>
      </w:r>
    </w:p>
    <w:p w14:paraId="3768B00F" w14:textId="18BC0C88" w:rsidR="00713BAE" w:rsidRPr="00CB651D" w:rsidRDefault="00713BAE" w:rsidP="00525133">
      <w:pPr>
        <w:shd w:val="clear" w:color="auto" w:fill="FFFFFF"/>
        <w:spacing w:after="0" w:line="240" w:lineRule="auto"/>
        <w:jc w:val="both"/>
        <w:rPr>
          <w:rFonts w:eastAsia="Times New Roman" w:cs="Arial"/>
          <w:color w:val="000000" w:themeColor="text1"/>
          <w:sz w:val="21"/>
          <w:szCs w:val="21"/>
          <w:lang w:eastAsia="sl-SI"/>
        </w:rPr>
      </w:pPr>
    </w:p>
    <w:p w14:paraId="56176044" w14:textId="34EE7DBE" w:rsidR="00713BAE" w:rsidRPr="00CB651D" w:rsidRDefault="00525133" w:rsidP="00713BAE">
      <w:pPr>
        <w:shd w:val="clear" w:color="auto" w:fill="FFFFFF"/>
        <w:spacing w:after="0" w:line="240" w:lineRule="auto"/>
        <w:ind w:firstLine="1021"/>
        <w:jc w:val="both"/>
        <w:rPr>
          <w:rFonts w:eastAsia="Times New Roman" w:cs="Arial"/>
          <w:color w:val="000000" w:themeColor="text1"/>
          <w:sz w:val="21"/>
          <w:szCs w:val="21"/>
          <w:lang w:eastAsia="sl-SI"/>
        </w:rPr>
      </w:pPr>
      <w:r w:rsidRPr="00CB651D" w:rsidDel="00525133">
        <w:rPr>
          <w:rFonts w:eastAsia="Times New Roman" w:cs="Arial"/>
          <w:b/>
          <w:bCs/>
          <w:color w:val="000000" w:themeColor="text1"/>
          <w:sz w:val="21"/>
          <w:szCs w:val="21"/>
          <w:lang w:eastAsia="sl-SI"/>
        </w:rPr>
        <w:t xml:space="preserve"> </w:t>
      </w:r>
      <w:r w:rsidR="00713BAE" w:rsidRPr="00CB651D">
        <w:rPr>
          <w:rFonts w:eastAsia="Times New Roman" w:cs="Arial"/>
          <w:color w:val="000000" w:themeColor="text1"/>
          <w:sz w:val="21"/>
          <w:szCs w:val="21"/>
          <w:lang w:eastAsia="sl-SI"/>
        </w:rPr>
        <w:t>(1) Uživalec vdovske pokojnine, ki na dan uveljavitve tega zakona izpolnjuje tudi pogoje za pridobitev pravice do starostne, predčasne ali invalidske pokojnine, lahko do 31. decembra 2024 vloži zahtevo za izplačilo zagotovljene vdovske pokojnine.</w:t>
      </w:r>
    </w:p>
    <w:p w14:paraId="057426CA" w14:textId="77777777" w:rsidR="00713BAE" w:rsidRPr="00CB651D" w:rsidRDefault="00713BAE" w:rsidP="00525133">
      <w:pPr>
        <w:shd w:val="clear" w:color="auto" w:fill="FFFFFF"/>
        <w:spacing w:after="0" w:line="240" w:lineRule="auto"/>
        <w:jc w:val="both"/>
        <w:rPr>
          <w:rFonts w:eastAsia="Times New Roman" w:cs="Arial"/>
          <w:color w:val="000000" w:themeColor="text1"/>
          <w:sz w:val="21"/>
          <w:szCs w:val="21"/>
          <w:lang w:eastAsia="sl-SI"/>
        </w:rPr>
      </w:pPr>
    </w:p>
    <w:p w14:paraId="59D506B7" w14:textId="0B5786F5" w:rsidR="00713BAE" w:rsidRPr="00CB651D" w:rsidRDefault="00713BAE" w:rsidP="00713BAE">
      <w:pPr>
        <w:shd w:val="clear" w:color="auto" w:fill="FFFFFF"/>
        <w:spacing w:after="0" w:line="240" w:lineRule="auto"/>
        <w:ind w:firstLine="1021"/>
        <w:jc w:val="both"/>
        <w:rPr>
          <w:rFonts w:eastAsia="Times New Roman" w:cs="Arial"/>
          <w:color w:val="000000" w:themeColor="text1"/>
          <w:sz w:val="21"/>
          <w:szCs w:val="21"/>
          <w:lang w:eastAsia="sl-SI"/>
        </w:rPr>
      </w:pPr>
      <w:r w:rsidRPr="00CB651D">
        <w:rPr>
          <w:rFonts w:eastAsia="Times New Roman" w:cs="Arial"/>
          <w:color w:val="000000" w:themeColor="text1"/>
          <w:sz w:val="21"/>
          <w:szCs w:val="21"/>
          <w:lang w:eastAsia="sl-SI"/>
        </w:rPr>
        <w:t>(2) Uživalec predčasne, starostne ali invalidske pokojnine, ki na dan uveljavitve tega zakona izpolnjuje tudi pogoje za pridobitev pravice do vdovske pokojnine, lahko do 31. decembra 2024 vloži zahtevo za izplačilo zagotovljene vdovske pokojnine.</w:t>
      </w:r>
    </w:p>
    <w:p w14:paraId="37E1225F" w14:textId="77777777" w:rsidR="00713BAE" w:rsidRPr="00CB651D" w:rsidRDefault="00713BAE" w:rsidP="000755B5">
      <w:pPr>
        <w:shd w:val="clear" w:color="auto" w:fill="FFFFFF"/>
        <w:spacing w:after="0" w:line="240" w:lineRule="auto"/>
        <w:jc w:val="both"/>
        <w:rPr>
          <w:rFonts w:eastAsia="Times New Roman" w:cs="Arial"/>
          <w:color w:val="000000" w:themeColor="text1"/>
          <w:sz w:val="21"/>
          <w:szCs w:val="21"/>
          <w:lang w:eastAsia="sl-SI"/>
        </w:rPr>
      </w:pPr>
    </w:p>
    <w:p w14:paraId="5C6F778A" w14:textId="77A2E34B" w:rsidR="00713BAE" w:rsidRPr="00CB651D" w:rsidRDefault="00713BAE" w:rsidP="00713BAE">
      <w:pPr>
        <w:shd w:val="clear" w:color="auto" w:fill="FFFFFF"/>
        <w:spacing w:after="0" w:line="240" w:lineRule="auto"/>
        <w:ind w:firstLine="1021"/>
        <w:jc w:val="both"/>
        <w:rPr>
          <w:rFonts w:eastAsia="Times New Roman" w:cs="Arial"/>
          <w:color w:val="000000" w:themeColor="text1"/>
          <w:sz w:val="21"/>
          <w:szCs w:val="21"/>
          <w:lang w:eastAsia="sl-SI"/>
        </w:rPr>
      </w:pPr>
      <w:r w:rsidRPr="00CB651D">
        <w:rPr>
          <w:rFonts w:eastAsia="Times New Roman" w:cs="Arial"/>
          <w:color w:val="000000" w:themeColor="text1"/>
          <w:sz w:val="21"/>
          <w:szCs w:val="21"/>
          <w:lang w:eastAsia="sl-SI"/>
        </w:rPr>
        <w:t>(3) Uživalcu iz prvega in drugega odstavka tega člena, ki vloži zahtevo za izplačilo zagotovljene vdovske pokojnine, pripada zagotovljena vdovska pokojnina od prvega dne naslednjega meseca po vložitvi zahteve.</w:t>
      </w:r>
    </w:p>
    <w:p w14:paraId="3EF6BB0B" w14:textId="77777777" w:rsidR="00713BAE" w:rsidRPr="00CB651D" w:rsidRDefault="00713BAE" w:rsidP="00525133">
      <w:pPr>
        <w:shd w:val="clear" w:color="auto" w:fill="FFFFFF"/>
        <w:spacing w:after="0" w:line="240" w:lineRule="auto"/>
        <w:jc w:val="both"/>
        <w:rPr>
          <w:rFonts w:eastAsia="Times New Roman" w:cs="Arial"/>
          <w:color w:val="000000" w:themeColor="text1"/>
          <w:sz w:val="21"/>
          <w:szCs w:val="21"/>
          <w:lang w:eastAsia="sl-SI"/>
        </w:rPr>
      </w:pPr>
    </w:p>
    <w:p w14:paraId="3B49D9E7" w14:textId="77777777" w:rsidR="00713BAE" w:rsidRPr="00CB651D" w:rsidRDefault="00713BAE" w:rsidP="00713BAE">
      <w:pPr>
        <w:shd w:val="clear" w:color="auto" w:fill="FFFFFF"/>
        <w:spacing w:after="0" w:line="240" w:lineRule="auto"/>
        <w:ind w:firstLine="1021"/>
        <w:jc w:val="both"/>
        <w:rPr>
          <w:rFonts w:eastAsia="Times New Roman" w:cs="Arial"/>
          <w:color w:val="000000" w:themeColor="text1"/>
          <w:sz w:val="21"/>
          <w:szCs w:val="21"/>
          <w:lang w:eastAsia="sl-SI"/>
        </w:rPr>
      </w:pPr>
      <w:r w:rsidRPr="00CB651D">
        <w:rPr>
          <w:rFonts w:eastAsia="Times New Roman" w:cs="Arial"/>
          <w:color w:val="000000" w:themeColor="text1"/>
          <w:sz w:val="21"/>
          <w:szCs w:val="21"/>
          <w:lang w:eastAsia="sl-SI"/>
        </w:rPr>
        <w:t>(4) Uživalec iz prvega in drugega odstavka tega člena, ki prejema tudi pokojnino od tujega nosilca pokojninskega oziroma invalidskega zavarovanja, zahtevi priloži dokazilo o znesku te pokojnine, izplačane v januarju leta 2024. Znesek pokojnine, prejete od tujega nosilca pokojninskega oziroma invalidskega zavarovanja, se upošteva v znesku izplačane pokojnine v januarju 2024, preračunane v eure po tečaju Banke Slovenije na dan izplačila rednih pokojnin za januar 2024. Zavod po uradni dolžnosti pozove za predložitev dokazila o znesku tuje pokojnine, uživalce pokojnine, ki imajo na dan 1. januarja 2024 prebivališče v:</w:t>
      </w:r>
    </w:p>
    <w:p w14:paraId="1B39348F" w14:textId="77777777" w:rsidR="00713BAE" w:rsidRPr="00CB651D" w:rsidRDefault="00713BAE" w:rsidP="000755B5">
      <w:pPr>
        <w:shd w:val="clear" w:color="auto" w:fill="FFFFFF"/>
        <w:spacing w:after="0" w:line="240" w:lineRule="auto"/>
        <w:ind w:firstLine="142"/>
        <w:jc w:val="both"/>
        <w:rPr>
          <w:rFonts w:eastAsia="Times New Roman" w:cs="Arial"/>
          <w:color w:val="000000" w:themeColor="text1"/>
          <w:sz w:val="21"/>
          <w:szCs w:val="21"/>
          <w:lang w:eastAsia="sl-SI"/>
        </w:rPr>
      </w:pPr>
      <w:r w:rsidRPr="00CB651D">
        <w:rPr>
          <w:rFonts w:eastAsia="Times New Roman" w:cs="Arial"/>
          <w:color w:val="000000" w:themeColor="text1"/>
          <w:sz w:val="21"/>
          <w:szCs w:val="21"/>
          <w:lang w:eastAsia="sl-SI"/>
        </w:rPr>
        <w:t>– drugi državi,</w:t>
      </w:r>
    </w:p>
    <w:p w14:paraId="7CA209EB" w14:textId="77777777" w:rsidR="00713BAE" w:rsidRPr="00CB651D" w:rsidRDefault="00713BAE" w:rsidP="000755B5">
      <w:pPr>
        <w:shd w:val="clear" w:color="auto" w:fill="FFFFFF"/>
        <w:spacing w:after="0" w:line="240" w:lineRule="auto"/>
        <w:ind w:firstLine="142"/>
        <w:jc w:val="both"/>
        <w:rPr>
          <w:rFonts w:eastAsia="Times New Roman" w:cs="Arial"/>
          <w:color w:val="000000" w:themeColor="text1"/>
          <w:sz w:val="21"/>
          <w:szCs w:val="21"/>
          <w:lang w:eastAsia="sl-SI"/>
        </w:rPr>
      </w:pPr>
      <w:r w:rsidRPr="00CB651D">
        <w:rPr>
          <w:rFonts w:eastAsia="Times New Roman" w:cs="Arial"/>
          <w:color w:val="000000" w:themeColor="text1"/>
          <w:sz w:val="21"/>
          <w:szCs w:val="21"/>
          <w:lang w:eastAsia="sl-SI"/>
        </w:rPr>
        <w:t>– Republiki Sloveniji in se jim pokojnina po določbah mednarodnih pogodb izplačuje v sorazmernem delu,</w:t>
      </w:r>
    </w:p>
    <w:p w14:paraId="6F637082" w14:textId="77777777" w:rsidR="00713BAE" w:rsidRPr="00CB651D" w:rsidRDefault="00713BAE" w:rsidP="000755B5">
      <w:pPr>
        <w:shd w:val="clear" w:color="auto" w:fill="FFFFFF"/>
        <w:spacing w:after="0" w:line="240" w:lineRule="auto"/>
        <w:ind w:firstLine="142"/>
        <w:jc w:val="both"/>
        <w:rPr>
          <w:rFonts w:eastAsia="Times New Roman" w:cs="Arial"/>
          <w:color w:val="000000" w:themeColor="text1"/>
          <w:sz w:val="21"/>
          <w:szCs w:val="21"/>
          <w:lang w:eastAsia="sl-SI"/>
        </w:rPr>
      </w:pPr>
      <w:r w:rsidRPr="00CB651D">
        <w:rPr>
          <w:rFonts w:eastAsia="Times New Roman" w:cs="Arial"/>
          <w:color w:val="000000" w:themeColor="text1"/>
          <w:sz w:val="21"/>
          <w:szCs w:val="21"/>
          <w:lang w:eastAsia="sl-SI"/>
        </w:rPr>
        <w:t>– Republiki Sloveniji in po podatkih finančne uprave poleg pokojnine prejemajo še pokojnino od tujega nosilca pokojninskega oziroma invalidskega zavarovanja.</w:t>
      </w:r>
    </w:p>
    <w:p w14:paraId="6A024E2F" w14:textId="33CAE8C1" w:rsidR="00842618" w:rsidRDefault="00842618" w:rsidP="00795B95">
      <w:pPr>
        <w:pStyle w:val="Alineazaodstavkom"/>
        <w:numPr>
          <w:ilvl w:val="0"/>
          <w:numId w:val="0"/>
        </w:numPr>
        <w:rPr>
          <w:color w:val="000000" w:themeColor="text1"/>
          <w:sz w:val="20"/>
          <w:szCs w:val="20"/>
        </w:rPr>
      </w:pPr>
    </w:p>
    <w:p w14:paraId="0A500258" w14:textId="77777777" w:rsidR="00795B95" w:rsidRDefault="00795B95" w:rsidP="00795B95">
      <w:pPr>
        <w:pStyle w:val="Alineazaodstavkom"/>
        <w:numPr>
          <w:ilvl w:val="0"/>
          <w:numId w:val="0"/>
        </w:numPr>
        <w:rPr>
          <w:color w:val="000000" w:themeColor="text1"/>
          <w:sz w:val="20"/>
          <w:szCs w:val="20"/>
        </w:rPr>
      </w:pPr>
    </w:p>
    <w:p w14:paraId="3A768F5C" w14:textId="77777777" w:rsidR="00795B95" w:rsidRDefault="00795B95" w:rsidP="00795B95">
      <w:pPr>
        <w:pStyle w:val="Alineazaodstavkom"/>
        <w:numPr>
          <w:ilvl w:val="0"/>
          <w:numId w:val="0"/>
        </w:numPr>
        <w:rPr>
          <w:color w:val="000000" w:themeColor="text1"/>
          <w:sz w:val="20"/>
          <w:szCs w:val="20"/>
        </w:rPr>
      </w:pPr>
    </w:p>
    <w:p w14:paraId="71668865" w14:textId="77777777" w:rsidR="00795B95" w:rsidRDefault="00795B95" w:rsidP="00795B95">
      <w:pPr>
        <w:pStyle w:val="Alineazaodstavkom"/>
        <w:numPr>
          <w:ilvl w:val="0"/>
          <w:numId w:val="0"/>
        </w:numPr>
        <w:rPr>
          <w:color w:val="000000" w:themeColor="text1"/>
          <w:sz w:val="20"/>
          <w:szCs w:val="20"/>
        </w:rPr>
      </w:pPr>
    </w:p>
    <w:p w14:paraId="058B91F1" w14:textId="77777777" w:rsidR="00795B95" w:rsidRPr="00795B95" w:rsidRDefault="00795B95" w:rsidP="00795B95">
      <w:pPr>
        <w:pStyle w:val="Alineazaodstavkom"/>
        <w:numPr>
          <w:ilvl w:val="0"/>
          <w:numId w:val="0"/>
        </w:numPr>
        <w:rPr>
          <w:b/>
          <w:bCs/>
          <w:color w:val="000000" w:themeColor="text1"/>
          <w:sz w:val="20"/>
          <w:szCs w:val="20"/>
        </w:rPr>
      </w:pPr>
      <w:bookmarkStart w:id="6" w:name="_GoBack"/>
      <w:bookmarkEnd w:id="6"/>
    </w:p>
    <w:p w14:paraId="757E5A45" w14:textId="77777777" w:rsidR="00842618" w:rsidRPr="00CB651D" w:rsidRDefault="00842618" w:rsidP="00842618">
      <w:pPr>
        <w:overflowPunct w:val="0"/>
        <w:autoSpaceDE w:val="0"/>
        <w:autoSpaceDN w:val="0"/>
        <w:adjustRightInd w:val="0"/>
        <w:spacing w:after="0" w:line="260" w:lineRule="exact"/>
        <w:jc w:val="both"/>
        <w:textAlignment w:val="baseline"/>
        <w:rPr>
          <w:iCs/>
          <w:color w:val="000000" w:themeColor="text1"/>
          <w:szCs w:val="20"/>
        </w:rPr>
      </w:pPr>
    </w:p>
    <w:p w14:paraId="610A9C29" w14:textId="77777777" w:rsidR="00A310A8" w:rsidRPr="00CB651D" w:rsidRDefault="00A310A8" w:rsidP="009A3228">
      <w:pPr>
        <w:pStyle w:val="Alineazaodstavkom"/>
        <w:numPr>
          <w:ilvl w:val="0"/>
          <w:numId w:val="0"/>
        </w:numPr>
        <w:rPr>
          <w:b/>
          <w:bCs/>
          <w:color w:val="000000" w:themeColor="text1"/>
          <w:sz w:val="20"/>
          <w:szCs w:val="20"/>
        </w:rPr>
      </w:pPr>
    </w:p>
    <w:p w14:paraId="7E99AA4A" w14:textId="1063EF7B" w:rsidR="00E32409" w:rsidRPr="00E32409" w:rsidRDefault="00795B95" w:rsidP="00E32409">
      <w:pPr>
        <w:pStyle w:val="Alineazaodstavkom"/>
        <w:numPr>
          <w:ilvl w:val="0"/>
          <w:numId w:val="0"/>
        </w:numPr>
        <w:rPr>
          <w:b/>
          <w:bCs/>
          <w:color w:val="000000" w:themeColor="text1"/>
          <w:sz w:val="20"/>
          <w:szCs w:val="20"/>
        </w:rPr>
      </w:pPr>
      <w:r>
        <w:rPr>
          <w:b/>
          <w:bCs/>
          <w:color w:val="000000" w:themeColor="text1"/>
          <w:sz w:val="20"/>
          <w:szCs w:val="20"/>
        </w:rPr>
        <w:lastRenderedPageBreak/>
        <w:t>V</w:t>
      </w:r>
      <w:r w:rsidR="00A310A8" w:rsidRPr="00E32409">
        <w:rPr>
          <w:b/>
          <w:bCs/>
          <w:color w:val="000000" w:themeColor="text1"/>
          <w:sz w:val="20"/>
          <w:szCs w:val="20"/>
        </w:rPr>
        <w:t xml:space="preserve">. </w:t>
      </w:r>
      <w:r w:rsidR="00E32409" w:rsidRPr="00E32409">
        <w:rPr>
          <w:b/>
          <w:bCs/>
          <w:color w:val="000000" w:themeColor="text1"/>
          <w:sz w:val="20"/>
          <w:szCs w:val="20"/>
        </w:rPr>
        <w:t>PRILOGE</w:t>
      </w:r>
    </w:p>
    <w:p w14:paraId="2F0A8A4B" w14:textId="08083C8C" w:rsidR="007A669A" w:rsidRPr="00CB651D" w:rsidRDefault="007A669A" w:rsidP="008F46B0">
      <w:pPr>
        <w:pStyle w:val="Alineazaodstavkom"/>
        <w:numPr>
          <w:ilvl w:val="0"/>
          <w:numId w:val="0"/>
        </w:numPr>
        <w:rPr>
          <w:b/>
          <w:bCs/>
          <w:color w:val="000000" w:themeColor="text1"/>
          <w:sz w:val="20"/>
          <w:szCs w:val="20"/>
        </w:rPr>
      </w:pPr>
    </w:p>
    <w:p w14:paraId="3F078EF1" w14:textId="05E1F65B" w:rsidR="007A669A" w:rsidRPr="00BD4326" w:rsidRDefault="00987032" w:rsidP="0033699D">
      <w:pPr>
        <w:pStyle w:val="Alineazaodstavkom"/>
        <w:numPr>
          <w:ilvl w:val="0"/>
          <w:numId w:val="27"/>
        </w:numPr>
        <w:rPr>
          <w:b/>
          <w:bCs/>
          <w:color w:val="000000" w:themeColor="text1"/>
          <w:sz w:val="20"/>
          <w:szCs w:val="20"/>
        </w:rPr>
      </w:pPr>
      <w:r w:rsidRPr="00BD4326">
        <w:rPr>
          <w:b/>
          <w:bCs/>
          <w:color w:val="000000" w:themeColor="text1"/>
          <w:sz w:val="20"/>
          <w:szCs w:val="20"/>
        </w:rPr>
        <w:t>O</w:t>
      </w:r>
      <w:r w:rsidR="0068072D" w:rsidRPr="006727D9">
        <w:rPr>
          <w:b/>
          <w:bCs/>
          <w:color w:val="000000" w:themeColor="text1"/>
          <w:sz w:val="20"/>
          <w:szCs w:val="20"/>
        </w:rPr>
        <w:t>snutek Pravilnika o posredovanju podatkov Finančne uprave Republike Slovenije Zavodu za pokojninsko in invalidsko zavarovanje Slovenije in uporabi teh podatkov</w:t>
      </w:r>
    </w:p>
    <w:p w14:paraId="46AF9BAC" w14:textId="6F9318B8" w:rsidR="00987032" w:rsidRDefault="00987032" w:rsidP="00987032">
      <w:pPr>
        <w:pStyle w:val="Alineazaodstavkom"/>
        <w:numPr>
          <w:ilvl w:val="0"/>
          <w:numId w:val="0"/>
        </w:numPr>
        <w:ind w:left="425" w:hanging="425"/>
        <w:rPr>
          <w:color w:val="000000" w:themeColor="text1"/>
          <w:sz w:val="20"/>
          <w:szCs w:val="20"/>
        </w:rPr>
      </w:pPr>
    </w:p>
    <w:p w14:paraId="79283CF5" w14:textId="17B7756C" w:rsidR="009C0E6F" w:rsidRDefault="009C0E6F" w:rsidP="00987032">
      <w:pPr>
        <w:pStyle w:val="Alineazaodstavkom"/>
        <w:numPr>
          <w:ilvl w:val="0"/>
          <w:numId w:val="0"/>
        </w:numPr>
        <w:ind w:left="425" w:hanging="425"/>
        <w:rPr>
          <w:color w:val="000000" w:themeColor="text1"/>
          <w:sz w:val="20"/>
          <w:szCs w:val="20"/>
        </w:rPr>
      </w:pPr>
    </w:p>
    <w:p w14:paraId="742071CB" w14:textId="1BBA767A" w:rsidR="009C0E6F" w:rsidRDefault="009C0E6F" w:rsidP="00987032">
      <w:pPr>
        <w:pStyle w:val="Alineazaodstavkom"/>
        <w:numPr>
          <w:ilvl w:val="0"/>
          <w:numId w:val="0"/>
        </w:numPr>
        <w:ind w:left="425" w:hanging="425"/>
        <w:rPr>
          <w:color w:val="000000" w:themeColor="text1"/>
          <w:sz w:val="20"/>
          <w:szCs w:val="20"/>
        </w:rPr>
      </w:pPr>
    </w:p>
    <w:p w14:paraId="5B5FF85E" w14:textId="0BC80405" w:rsidR="009C0E6F" w:rsidRDefault="009C0E6F" w:rsidP="00987032">
      <w:pPr>
        <w:pStyle w:val="Alineazaodstavkom"/>
        <w:numPr>
          <w:ilvl w:val="0"/>
          <w:numId w:val="0"/>
        </w:numPr>
        <w:ind w:left="425" w:hanging="425"/>
        <w:rPr>
          <w:color w:val="000000" w:themeColor="text1"/>
          <w:sz w:val="20"/>
          <w:szCs w:val="20"/>
        </w:rPr>
      </w:pPr>
    </w:p>
    <w:p w14:paraId="134EED70" w14:textId="55F7AF50" w:rsidR="009C0E6F" w:rsidRDefault="009C0E6F" w:rsidP="00987032">
      <w:pPr>
        <w:pStyle w:val="Alineazaodstavkom"/>
        <w:numPr>
          <w:ilvl w:val="0"/>
          <w:numId w:val="0"/>
        </w:numPr>
        <w:ind w:left="425" w:hanging="425"/>
        <w:rPr>
          <w:color w:val="000000" w:themeColor="text1"/>
          <w:sz w:val="20"/>
          <w:szCs w:val="20"/>
        </w:rPr>
      </w:pPr>
    </w:p>
    <w:p w14:paraId="1A0D70CC" w14:textId="77777777" w:rsidR="009C0E6F" w:rsidRDefault="009C0E6F" w:rsidP="00987032">
      <w:pPr>
        <w:pStyle w:val="Alineazaodstavkom"/>
        <w:numPr>
          <w:ilvl w:val="0"/>
          <w:numId w:val="0"/>
        </w:numPr>
        <w:ind w:left="425" w:hanging="425"/>
        <w:rPr>
          <w:color w:val="000000" w:themeColor="text1"/>
          <w:sz w:val="20"/>
          <w:szCs w:val="20"/>
        </w:rPr>
      </w:pPr>
    </w:p>
    <w:p w14:paraId="6CC9AC38" w14:textId="73F80571" w:rsidR="00987032" w:rsidRPr="008F6994" w:rsidRDefault="00987032" w:rsidP="00987032">
      <w:pPr>
        <w:shd w:val="clear" w:color="auto" w:fill="FFFFFF"/>
        <w:spacing w:after="0" w:line="240" w:lineRule="auto"/>
        <w:jc w:val="both"/>
        <w:rPr>
          <w:rFonts w:eastAsia="Times New Roman" w:cs="Arial"/>
          <w:lang w:eastAsia="sl-SI"/>
        </w:rPr>
      </w:pPr>
      <w:r w:rsidRPr="008F6994">
        <w:rPr>
          <w:rFonts w:eastAsia="Times New Roman" w:cs="Arial"/>
          <w:lang w:eastAsia="sl-SI"/>
        </w:rPr>
        <w:t xml:space="preserve">Na podlagi šestega odstavka 40. člena Zakona o matični evidenci zavarovancev in uživalcev pravic iz pokojninskega in invalidskega zavarovanja (Uradni list RS, št. </w:t>
      </w:r>
      <w:hyperlink r:id="rId35" w:tgtFrame="_blank" w:tooltip="Zakon o matični evidenci zavarovancev in uživalcev pravic iz obveznega pokojninskega in invalidskega zavarovanja (ZMEPIZ-1)" w:history="1">
        <w:r w:rsidRPr="008F6994">
          <w:rPr>
            <w:rFonts w:eastAsia="Times New Roman" w:cs="Arial"/>
            <w:lang w:eastAsia="sl-SI"/>
          </w:rPr>
          <w:t>111/13</w:t>
        </w:r>
      </w:hyperlink>
      <w:r w:rsidRPr="008F6994">
        <w:rPr>
          <w:rFonts w:eastAsia="Times New Roman" w:cs="Arial"/>
          <w:lang w:eastAsia="sl-SI"/>
        </w:rPr>
        <w:t xml:space="preserve">, </w:t>
      </w:r>
      <w:hyperlink r:id="rId36" w:tgtFrame="_blank" w:tooltip="Zakon o spremembah in dopolnitvah Zakona o matični evidenci zavarovancev in uživalcev pravic iz obveznega pokojninskega in invalidskega zavarovanja (ZMEPIZ-1A)" w:history="1">
        <w:r w:rsidRPr="008F6994">
          <w:rPr>
            <w:rFonts w:eastAsia="Times New Roman" w:cs="Arial"/>
            <w:lang w:eastAsia="sl-SI"/>
          </w:rPr>
          <w:t>97/14</w:t>
        </w:r>
      </w:hyperlink>
      <w:r w:rsidRPr="008F6994">
        <w:rPr>
          <w:rFonts w:eastAsia="Times New Roman" w:cs="Arial"/>
          <w:lang w:eastAsia="sl-SI"/>
        </w:rPr>
        <w:t xml:space="preserve">, </w:t>
      </w:r>
      <w:hyperlink r:id="rId37" w:tgtFrame="_blank" w:tooltip="Zakon o dolgotrajni oskrbi (ZDOsk-1)" w:history="1">
        <w:r w:rsidRPr="008F6994">
          <w:rPr>
            <w:rFonts w:eastAsia="Times New Roman" w:cs="Arial"/>
            <w:lang w:eastAsia="sl-SI"/>
          </w:rPr>
          <w:t>84/23</w:t>
        </w:r>
      </w:hyperlink>
      <w:r w:rsidRPr="008F6994">
        <w:rPr>
          <w:rFonts w:eastAsia="Times New Roman" w:cs="Arial"/>
          <w:lang w:eastAsia="sl-SI"/>
        </w:rPr>
        <w:t xml:space="preserve"> – ZDOsk-1</w:t>
      </w:r>
      <w:r>
        <w:rPr>
          <w:rFonts w:eastAsia="Times New Roman" w:cs="Arial"/>
          <w:lang w:eastAsia="sl-SI"/>
        </w:rPr>
        <w:t>,</w:t>
      </w:r>
      <w:r w:rsidRPr="008F6994">
        <w:rPr>
          <w:rFonts w:eastAsia="Times New Roman" w:cs="Arial"/>
          <w:lang w:eastAsia="sl-SI"/>
        </w:rPr>
        <w:t xml:space="preserve"> </w:t>
      </w:r>
      <w:hyperlink r:id="rId38" w:tgtFrame="_blank" w:tooltip="Zakon o spremembah in dopolnitvah Zakona o pokojninskem in invalidskem zavarovanju (ZPIZ-2N)" w:history="1">
        <w:r w:rsidRPr="008F6994">
          <w:rPr>
            <w:rFonts w:eastAsia="Times New Roman" w:cs="Arial"/>
            <w:lang w:eastAsia="sl-SI"/>
          </w:rPr>
          <w:t>133/23</w:t>
        </w:r>
      </w:hyperlink>
      <w:r w:rsidRPr="008F6994">
        <w:rPr>
          <w:rFonts w:eastAsia="Times New Roman" w:cs="Arial"/>
          <w:lang w:eastAsia="sl-SI"/>
        </w:rPr>
        <w:t xml:space="preserve"> – ZPIZ-2N</w:t>
      </w:r>
      <w:r>
        <w:rPr>
          <w:rFonts w:eastAsia="Times New Roman" w:cs="Arial"/>
          <w:lang w:eastAsia="sl-SI"/>
        </w:rPr>
        <w:t xml:space="preserve"> </w:t>
      </w:r>
      <w:r w:rsidRPr="006727D9">
        <w:rPr>
          <w:rFonts w:eastAsia="Times New Roman" w:cs="Arial"/>
          <w:lang w:eastAsia="sl-SI"/>
        </w:rPr>
        <w:t>in</w:t>
      </w:r>
      <w:r w:rsidR="006727D9">
        <w:rPr>
          <w:rFonts w:eastAsia="Times New Roman" w:cs="Arial"/>
          <w:lang w:eastAsia="sl-SI"/>
        </w:rPr>
        <w:t xml:space="preserve"> …</w:t>
      </w:r>
      <w:r w:rsidRPr="00BD4326">
        <w:rPr>
          <w:rFonts w:eastAsia="Times New Roman" w:cs="Arial"/>
          <w:lang w:eastAsia="sl-SI"/>
        </w:rPr>
        <w:t>/24</w:t>
      </w:r>
      <w:r w:rsidRPr="006727D9">
        <w:rPr>
          <w:rFonts w:eastAsia="Times New Roman" w:cs="Arial"/>
          <w:lang w:eastAsia="sl-SI"/>
        </w:rPr>
        <w:t>) minister</w:t>
      </w:r>
      <w:r w:rsidRPr="008F6994">
        <w:rPr>
          <w:rFonts w:eastAsia="Times New Roman" w:cs="Arial"/>
          <w:lang w:eastAsia="sl-SI"/>
        </w:rPr>
        <w:t xml:space="preserve"> za delo, družino, socialne zadeve in enake možnosti v soglasju z ministrom za finance objavlja</w:t>
      </w:r>
    </w:p>
    <w:p w14:paraId="0FE0C7F9" w14:textId="77777777" w:rsidR="00987032" w:rsidRPr="008F6994" w:rsidRDefault="00987032" w:rsidP="00987032">
      <w:pPr>
        <w:shd w:val="clear" w:color="auto" w:fill="FFFFFF"/>
        <w:spacing w:after="0" w:line="240" w:lineRule="auto"/>
        <w:jc w:val="both"/>
        <w:rPr>
          <w:rFonts w:eastAsia="Times New Roman" w:cs="Arial"/>
          <w:lang w:eastAsia="sl-SI"/>
        </w:rPr>
      </w:pPr>
    </w:p>
    <w:p w14:paraId="3D645707"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D6B6A87" w14:textId="77777777" w:rsidR="00987032" w:rsidRPr="009C0E6F" w:rsidRDefault="00987032" w:rsidP="00987032">
      <w:pPr>
        <w:shd w:val="clear" w:color="auto" w:fill="FFFFFF"/>
        <w:spacing w:after="0" w:line="240" w:lineRule="auto"/>
        <w:jc w:val="center"/>
        <w:rPr>
          <w:rFonts w:eastAsia="Times New Roman" w:cs="Arial"/>
          <w:b/>
          <w:bCs/>
          <w:caps/>
          <w:szCs w:val="20"/>
          <w:lang w:eastAsia="sl-SI"/>
        </w:rPr>
      </w:pPr>
      <w:r w:rsidRPr="009C0E6F">
        <w:rPr>
          <w:rFonts w:eastAsia="Times New Roman" w:cs="Arial"/>
          <w:b/>
          <w:bCs/>
          <w:caps/>
          <w:szCs w:val="20"/>
          <w:lang w:eastAsia="sl-SI"/>
        </w:rPr>
        <w:t>PRAVILNIK</w:t>
      </w:r>
    </w:p>
    <w:p w14:paraId="2CE2A5B8" w14:textId="77777777" w:rsidR="00987032" w:rsidRPr="009C0E6F" w:rsidRDefault="00987032" w:rsidP="00987032">
      <w:pPr>
        <w:shd w:val="clear" w:color="auto" w:fill="FFFFFF"/>
        <w:spacing w:after="0" w:line="240" w:lineRule="auto"/>
        <w:jc w:val="center"/>
        <w:rPr>
          <w:rFonts w:eastAsia="Times New Roman" w:cs="Arial"/>
          <w:b/>
          <w:bCs/>
          <w:caps/>
          <w:szCs w:val="20"/>
          <w:lang w:eastAsia="sl-SI"/>
        </w:rPr>
      </w:pPr>
      <w:r w:rsidRPr="009C0E6F">
        <w:rPr>
          <w:rFonts w:eastAsia="Times New Roman" w:cs="Arial"/>
          <w:b/>
          <w:bCs/>
          <w:caps/>
          <w:szCs w:val="20"/>
          <w:lang w:eastAsia="sl-SI"/>
        </w:rPr>
        <w:t>o posredovanju podatkov Finančne uprave Republike Slovenije Zavodu za pokojninsko in invalidsko zavarovanje Slovenije in uporabi teh podatkov</w:t>
      </w:r>
    </w:p>
    <w:p w14:paraId="0DFC542C"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435C4AC"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3DC6C62A"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1. člen</w:t>
      </w:r>
    </w:p>
    <w:p w14:paraId="0DACFE45"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(namen pravilnika)</w:t>
      </w:r>
    </w:p>
    <w:p w14:paraId="40A35BB5"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560202E6"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Ta pravilnik določa opredelitev podatkov, način posredovanja podatkov ter način uporabe podatkov za oblikovanje prijave o osnovah, ki jih Zavodu za pokojninsko in invalidsko zavarovanje Slovenije (v nadaljnjem besedilu: zavod) posreduje Finančna uprava Republike Slovenije (v nadaljnjem besedilu: finančna uprava).</w:t>
      </w:r>
    </w:p>
    <w:p w14:paraId="26360AB9"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02461488"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558E5728"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2. člen</w:t>
      </w:r>
    </w:p>
    <w:p w14:paraId="50B28AC0"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(opredelitev podatkov za prijavo podatkov o osnovi ter spremembe teh podatkov za delavce v delovnem razmerju, prejemnike plačil in upravičence do plačila prispevkov iz obveznih socialnih zavarovanj)</w:t>
      </w:r>
    </w:p>
    <w:p w14:paraId="6C81C3D6"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942CBA6"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(1) Finančna uprava na podlagi podatkov iz obračuna davčnega odtegljaja in podatkov iz obračuna prispevkov zavodu posreduje podatke, ki jih zavod potrebuje za oblikovanje prijave podatkov o osnovah, ter spremembe teh podatkov. Finančna uprava posreduje zavodu naslednje podatke:</w:t>
      </w:r>
    </w:p>
    <w:p w14:paraId="228B7028"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zavezancu za vlaganje obračuna davčnega odtegljaja in iz obračuna prispevkov (naziv in davčna številka);</w:t>
      </w:r>
    </w:p>
    <w:p w14:paraId="5A5A61A2"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osebi, odgovorni za sestavo obrazca (ime, priimek, telefonska številka in elektronski naslov osebe, ki je oddala obračun);</w:t>
      </w:r>
    </w:p>
    <w:p w14:paraId="5860590B"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zavarovancu (prejemniku dohodka) za katerega je bil vložen obračun davčnega odtegljaja in obračun prispevkov (osebno ime in davčna številka);</w:t>
      </w:r>
    </w:p>
    <w:p w14:paraId="0344E8FF"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obdobju, za katero je bil vložen obračun davčnega odtegljaja in obračun prispevkov;</w:t>
      </w:r>
    </w:p>
    <w:p w14:paraId="05AB24A1"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osnovi za prispevke;</w:t>
      </w:r>
    </w:p>
    <w:p w14:paraId="11A8EB7E"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prispevkih za pokojninsko in invalidsko zavarovanje;</w:t>
      </w:r>
    </w:p>
    <w:p w14:paraId="185EF152"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vrstah dohodka iz obračuna davčnega odtegljaja;</w:t>
      </w:r>
    </w:p>
    <w:p w14:paraId="0D5C95FF" w14:textId="77777777" w:rsidR="00987032" w:rsidRPr="009C0E6F" w:rsidRDefault="00987032" w:rsidP="00987032">
      <w:pPr>
        <w:pStyle w:val="alineazaodstavkom1"/>
        <w:numPr>
          <w:ilvl w:val="0"/>
          <w:numId w:val="38"/>
        </w:numPr>
        <w:ind w:left="426"/>
        <w:rPr>
          <w:sz w:val="20"/>
          <w:szCs w:val="20"/>
        </w:rPr>
      </w:pPr>
      <w:r w:rsidRPr="009C0E6F">
        <w:rPr>
          <w:sz w:val="20"/>
          <w:szCs w:val="20"/>
        </w:rPr>
        <w:t xml:space="preserve">podatke iz knjigovodske evidence o obračunanih prispevkih in o stanju njihove neporavnanosti oziroma </w:t>
      </w:r>
      <w:proofErr w:type="spellStart"/>
      <w:r w:rsidRPr="009C0E6F">
        <w:rPr>
          <w:sz w:val="20"/>
          <w:szCs w:val="20"/>
        </w:rPr>
        <w:t>odpisanosti</w:t>
      </w:r>
      <w:proofErr w:type="spellEnd"/>
      <w:r w:rsidRPr="009C0E6F">
        <w:rPr>
          <w:sz w:val="20"/>
          <w:szCs w:val="20"/>
        </w:rPr>
        <w:t>;</w:t>
      </w:r>
    </w:p>
    <w:p w14:paraId="33F30023" w14:textId="77777777" w:rsidR="00987032" w:rsidRPr="009C0E6F" w:rsidRDefault="00987032" w:rsidP="00987032">
      <w:pPr>
        <w:pStyle w:val="alineazaodstavkom1"/>
        <w:numPr>
          <w:ilvl w:val="0"/>
          <w:numId w:val="38"/>
        </w:numPr>
        <w:ind w:left="426"/>
        <w:rPr>
          <w:sz w:val="20"/>
          <w:szCs w:val="20"/>
        </w:rPr>
      </w:pPr>
      <w:r w:rsidRPr="009C0E6F">
        <w:rPr>
          <w:sz w:val="20"/>
          <w:szCs w:val="20"/>
        </w:rPr>
        <w:t xml:space="preserve">podatke, potrebne za oblikovanje prijave o osnovah, določene v pravilniku, ki ureja vsebino in obliko obračuna davčnih odtegljajev ter način predložitve davčnemu organu, ter spremembe teh podatkov za osebe v delovnem razmerju, </w:t>
      </w:r>
      <w:r w:rsidRPr="009C0E6F">
        <w:rPr>
          <w:bCs/>
          <w:sz w:val="20"/>
          <w:szCs w:val="20"/>
        </w:rPr>
        <w:t>prejemnike plačil in upravičence do plačila prispevkov iz obveznih socialnih zavarovanj</w:t>
      </w:r>
      <w:r w:rsidRPr="009C0E6F">
        <w:rPr>
          <w:sz w:val="20"/>
          <w:szCs w:val="20"/>
        </w:rPr>
        <w:t>;</w:t>
      </w:r>
    </w:p>
    <w:p w14:paraId="0C590C28" w14:textId="77777777" w:rsidR="00987032" w:rsidRPr="009C0E6F" w:rsidRDefault="00987032" w:rsidP="00987032">
      <w:pPr>
        <w:pStyle w:val="alineazaodstavkom1"/>
        <w:numPr>
          <w:ilvl w:val="0"/>
          <w:numId w:val="38"/>
        </w:numPr>
        <w:ind w:left="426"/>
        <w:rPr>
          <w:sz w:val="20"/>
          <w:szCs w:val="20"/>
        </w:rPr>
      </w:pPr>
      <w:r w:rsidRPr="009C0E6F">
        <w:rPr>
          <w:sz w:val="20"/>
          <w:szCs w:val="20"/>
        </w:rPr>
        <w:t xml:space="preserve">podatke o vročitvi odreditve za popravo oziroma dopolnitev podatkov (prevzemu dokumenta »Odreditev dopolnitve oziroma poprave podatkov na obračunu davčnega odtegljaja v rubrikah M01-M10« iz sistema </w:t>
      </w:r>
      <w:proofErr w:type="spellStart"/>
      <w:r w:rsidRPr="009C0E6F">
        <w:rPr>
          <w:sz w:val="20"/>
          <w:szCs w:val="20"/>
        </w:rPr>
        <w:t>eDavki</w:t>
      </w:r>
      <w:proofErr w:type="spellEnd"/>
      <w:r w:rsidRPr="009C0E6F">
        <w:rPr>
          <w:sz w:val="20"/>
          <w:szCs w:val="20"/>
        </w:rPr>
        <w:t>);</w:t>
      </w:r>
    </w:p>
    <w:p w14:paraId="4F3416A9"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1C563577"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lastRenderedPageBreak/>
        <w:t>(2) Finančna uprava na podlagi podatkov iz knjigovodske evidence zavodu posreduje podatke o plačilih ter odpisih obračunanih prispevkov za posameznega zavezanca tako, da za posamezen mesec pošlje podatke o stanju na zadnji dan preteklega meseca, podatke o stanju odprtih terjatev glede na obračunane prispevke in podatke o odpisih obračunanih prispevkov.</w:t>
      </w:r>
    </w:p>
    <w:p w14:paraId="324DCCC8"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6DB5D11F"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73248280"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3. člen</w:t>
      </w:r>
    </w:p>
    <w:p w14:paraId="5AAF6C99"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(opredelitev podatkov za oblikovanje obdobja zavarovanja ter podatki o osnovi ter spremembe teh podatkov za osebe, ki opravljajo delo v okviru drugega pravnega razmerja)</w:t>
      </w:r>
    </w:p>
    <w:p w14:paraId="16E60C6A"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12770864"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 xml:space="preserve">(1) Finančna uprava zavodu posreduje podatke za oblikovanje obdobja zavarovanja in oblikovanje prijave podatkov o osnovah ter spremembe teh podatkov za osebe, ki opravljajo delo v okviru kakšnega drugega pravnega razmerja (zavarovanci iz 18. člena Zakona o pokojninskem in invalidskem zavarovanju (Uradni list RS, št. 48/22 – uradno prečiščeno besedilo, 40/23 – ZČmIS-1, 78/23 – ZORR, 84/23 – ZDOsk-1, 125/23 – </w:t>
      </w:r>
      <w:proofErr w:type="spellStart"/>
      <w:r w:rsidRPr="009C0E6F">
        <w:rPr>
          <w:rFonts w:eastAsia="Times New Roman" w:cs="Arial"/>
          <w:szCs w:val="20"/>
          <w:lang w:eastAsia="sl-SI"/>
        </w:rPr>
        <w:t>odl</w:t>
      </w:r>
      <w:proofErr w:type="spellEnd"/>
      <w:r w:rsidRPr="009C0E6F">
        <w:rPr>
          <w:rFonts w:eastAsia="Times New Roman" w:cs="Arial"/>
          <w:szCs w:val="20"/>
          <w:lang w:eastAsia="sl-SI"/>
        </w:rPr>
        <w:t>. US in 133/23; v nadaljnjem besedilu: ZPIZ-2).</w:t>
      </w:r>
    </w:p>
    <w:p w14:paraId="7B899B8C"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6921450A"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(2) Finančna uprava na podlagi podatkov iz obračuna davčnega odtegljaja zavodu posreduje podatke, ki jih zavod potrebuje za oblikovanje obdobja zavarovanja ter prijave podatkov o osnovah ter spremembe teh prijav. Finančna uprava posreduje zavodu naslednje podatke:</w:t>
      </w:r>
    </w:p>
    <w:p w14:paraId="3C628226"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zavezancu za vlaganje obračuna davčnega odtegljaja in iz obračuna prispevkov (naziv in davčna številka);</w:t>
      </w:r>
    </w:p>
    <w:p w14:paraId="2A27CCC3"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zavarovancu (prejemniku dohodka), za katerega je bil vložen obračun davčnega odtegljaja in obračun prispevkov (osebno ime in davčna številka);</w:t>
      </w:r>
    </w:p>
    <w:p w14:paraId="53E73054"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obdobju, za katerega je bil vložen obračun davčnega odtegljaja in obračun prispevkov;</w:t>
      </w:r>
    </w:p>
    <w:p w14:paraId="6735D809"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osnovi za prispevke;</w:t>
      </w:r>
    </w:p>
    <w:p w14:paraId="17ADC317"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prispevkih za pokojninsko in invalidsko zavarovanje;</w:t>
      </w:r>
    </w:p>
    <w:p w14:paraId="0021F977"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vrstah dohodka iz obračuna davčnega odtegljaja;</w:t>
      </w:r>
    </w:p>
    <w:p w14:paraId="326BEEDF" w14:textId="77777777" w:rsidR="00987032" w:rsidRPr="009C0E6F" w:rsidRDefault="00987032" w:rsidP="00987032">
      <w:pPr>
        <w:pStyle w:val="alineazaodstavkom1"/>
        <w:numPr>
          <w:ilvl w:val="0"/>
          <w:numId w:val="38"/>
        </w:numPr>
        <w:ind w:left="426"/>
        <w:rPr>
          <w:sz w:val="20"/>
          <w:szCs w:val="20"/>
        </w:rPr>
      </w:pPr>
      <w:r w:rsidRPr="009C0E6F">
        <w:rPr>
          <w:sz w:val="20"/>
          <w:szCs w:val="20"/>
        </w:rPr>
        <w:t xml:space="preserve">podatke iz knjigovodske evidence o obračunanih prispevkih in o stanju njihove neporavnanosti oziroma </w:t>
      </w:r>
      <w:proofErr w:type="spellStart"/>
      <w:r w:rsidRPr="009C0E6F">
        <w:rPr>
          <w:sz w:val="20"/>
          <w:szCs w:val="20"/>
        </w:rPr>
        <w:t>odpisanosti</w:t>
      </w:r>
      <w:proofErr w:type="spellEnd"/>
      <w:r w:rsidRPr="009C0E6F">
        <w:rPr>
          <w:sz w:val="20"/>
          <w:szCs w:val="20"/>
        </w:rPr>
        <w:t>.</w:t>
      </w:r>
    </w:p>
    <w:p w14:paraId="71B7B408"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F828906"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(3) Finančna uprava na podlagi podatkov iz odločb o odmeri akontacije dohodnine in odločb o odmeri prispevkov za pokojninsko in invalidsko zavarovanje, za prejemke iz drugega pravnega razmerja za zavarovance po 18. členu ZPIZ-2 zavodu posreduje podatke, ki jih zavod potrebuje za oblikovanje obdobja zavarovanja ter prijave podatkov o osnovah ter spremembe teh prijav. Finančna uprava posreduje naslednje podatke:</w:t>
      </w:r>
    </w:p>
    <w:p w14:paraId="3DCF773B"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zavarovancu (ime, priimek, EMŠO ali davčno številko ali identifikacijsko številko, naslov);</w:t>
      </w:r>
    </w:p>
    <w:p w14:paraId="5B1DFA48"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izdani odločbi (datum, številka);</w:t>
      </w:r>
    </w:p>
    <w:p w14:paraId="281792EB"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obdobju, na katerega se nanaša prejemek, od katerega so bili obračunani prispevki z odločbo;</w:t>
      </w:r>
    </w:p>
    <w:p w14:paraId="2B6C1764"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osnovi za prispevke;</w:t>
      </w:r>
    </w:p>
    <w:p w14:paraId="6CCA1EE2"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prispevkih za pokojninsko in invalidsko zavarovanje;</w:t>
      </w:r>
    </w:p>
    <w:p w14:paraId="210FAFDA"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dohodninskih vrstah dohodka;</w:t>
      </w:r>
    </w:p>
    <w:p w14:paraId="71D9F976" w14:textId="77777777" w:rsidR="00987032" w:rsidRPr="009C0E6F" w:rsidRDefault="00987032" w:rsidP="00987032">
      <w:pPr>
        <w:pStyle w:val="alineazaodstavkom1"/>
        <w:numPr>
          <w:ilvl w:val="0"/>
          <w:numId w:val="38"/>
        </w:numPr>
        <w:ind w:left="426"/>
        <w:rPr>
          <w:sz w:val="20"/>
          <w:szCs w:val="20"/>
        </w:rPr>
      </w:pPr>
      <w:r w:rsidRPr="009C0E6F">
        <w:rPr>
          <w:sz w:val="20"/>
          <w:szCs w:val="20"/>
        </w:rPr>
        <w:t>podatke o višini odprtega dolga.</w:t>
      </w:r>
    </w:p>
    <w:p w14:paraId="524417B5"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194E4DB4"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(4) Finančna uprava na podlagi podatkov iz knjigovodske evidence zavodu posreduje podatke o plačilih ter odpisih obračunanih prispevkov za določenega zavezanca. Finančna uprava pošilja podatke o knjigovodskem stanju plačil in o odpisih obračunanih prispevkov po stanju na zadnji dan preteklega meseca do desetega v tekočem mesecu tako, da posreduje stanje odprtih terjatev glede na obračunane prispevke in podatke o odpisih obračunanih prispevkov.</w:t>
      </w:r>
    </w:p>
    <w:p w14:paraId="6C07A8C9"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4. člen</w:t>
      </w:r>
    </w:p>
    <w:p w14:paraId="7CE32246"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(način posredovanja podatkov s strani finančne uprave)</w:t>
      </w:r>
    </w:p>
    <w:p w14:paraId="30A6CFFE"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0A8600CB"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(1) Finančna uprava zavodu posreduje podatke na podlagi podatkov iz obračuna davčnega odtegljaja in obračuna prispevkov za socialno varnost v elektronski obliki.</w:t>
      </w:r>
    </w:p>
    <w:p w14:paraId="51D92417"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124A76FA"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(2) Za posredovanje podatkov finančna uprava vzpostavi in upravlja sistem za posredovanje podatkov v obliki, ki zavodu omogoča spletno storitev prevzemanja podatkov.</w:t>
      </w:r>
    </w:p>
    <w:p w14:paraId="4DC30885"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E2ABCE5"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lastRenderedPageBreak/>
        <w:t>(3) Nabor podatkov iz prvega in drugega odstavka 2. člena tega pravilnika ter iz drugega in četrtega odstavka 3. člena tega pravilnika se izdela najkasneje do desetega dne v mesecu za pretekli mesec.</w:t>
      </w:r>
    </w:p>
    <w:p w14:paraId="589D6A37"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A00B5B2"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(4) Finančna uprava zavodu mesečno posreduje tudi podatke iz odločb o odmeri akontacije dohodnine in odločb o odmeri prispevkov za pokojninsko in invalidsko zavarovanje, za prejemke iz drugega pravnega razmerja za zavarovance po 18. členu ZPIZ-2.</w:t>
      </w:r>
    </w:p>
    <w:p w14:paraId="78472ED9"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5DDD3C15"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0B56D836"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5. člen</w:t>
      </w:r>
    </w:p>
    <w:p w14:paraId="1DB13648"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(varstvo osebnih podatkov in podatkov, ki so davčna tajnost)</w:t>
      </w:r>
    </w:p>
    <w:p w14:paraId="327C3782"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626A376A"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Finančna uprava in zavod z osebnimi podatki ravnata v skladu z zakonom, ki ureja varstvo osebnih podatkov, s podatki, ki so davčna tajnost, pa v skladu z zakonom, ki ureja davčni postopek, in sta pri izmenjavi podatkov v celoti odgovorna za ravnanje svojih pooblaščenih oseb.</w:t>
      </w:r>
    </w:p>
    <w:p w14:paraId="1FDCB866"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719AE131"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5DBE0138"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6. člen</w:t>
      </w:r>
    </w:p>
    <w:p w14:paraId="5D41BB40"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(način uporabe podatkov)</w:t>
      </w:r>
    </w:p>
    <w:p w14:paraId="3DB97465"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0EB320FC"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Zavod lahko pridobljene podatke obdeluje le za z zakonom določene namene ter jih ne sme nadalje obdelovati tako, da bi bila njihova obdelava v neskladju s temi nameni. Zavod podatkov ne sme razkriti tretjim osebam.</w:t>
      </w:r>
    </w:p>
    <w:p w14:paraId="0905124E"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29BFB00"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54F8FF79"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7. člen</w:t>
      </w:r>
    </w:p>
    <w:p w14:paraId="6F6DA1F1"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(oblikovanje prijave o osnovah za delavce v delovnem razmerju in prejemnike plačil iz obveznih socialnih zavarovanj)</w:t>
      </w:r>
    </w:p>
    <w:p w14:paraId="5BEA8459"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EE43674"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 xml:space="preserve">(1) Na podlagi podatkov, opredeljenih v 2. členu tega pravilnika, prejetih od finančne uprave, ter podatkov o prijavah v zavarovanje in odjavah iz zavarovanja iz matične evidence zavarovancev, zavod oblikuje prijavo podatkov o osnovah ter spremembe teh prijav za delavce v delovnem razmerju, </w:t>
      </w:r>
      <w:r w:rsidRPr="009C0E6F">
        <w:rPr>
          <w:rFonts w:eastAsia="Times New Roman" w:cs="Arial"/>
          <w:bCs/>
          <w:szCs w:val="20"/>
          <w:lang w:eastAsia="sl-SI"/>
        </w:rPr>
        <w:t>prejemnike plačil in upravičence do plačila prispevkov iz obveznih socialnih zavarovanj</w:t>
      </w:r>
      <w:r w:rsidRPr="009C0E6F">
        <w:rPr>
          <w:rFonts w:eastAsia="Times New Roman" w:cs="Arial"/>
          <w:szCs w:val="20"/>
          <w:lang w:eastAsia="sl-SI"/>
        </w:rPr>
        <w:t>.</w:t>
      </w:r>
    </w:p>
    <w:p w14:paraId="2409DE1A"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99A5CBF"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(2) Pri oblikovanju prijav podatkov o osnovah ter sprememb teh prijav se upoštevajo določbe ZPIZ-2, ki urejajo osnovo in pokojninsko osnovo ter pravilnik, ki ureja obrazce prijav podatkov o pokojninskem in invalidskem ter zdravstvenem zavarovanju, zavarovanju za starševsko varstvo in zavarovanju za primer brezposelnosti.</w:t>
      </w:r>
    </w:p>
    <w:p w14:paraId="21E4C1F0"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5FF0D0A7"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(3) Zavod prijave o osnovah oblikuje najpozneje do 30. aprila tekočega leta za preteklo koledarsko leto.</w:t>
      </w:r>
    </w:p>
    <w:p w14:paraId="348186E9"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6821763A"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66C18A40"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9E1AAC5"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8. člen</w:t>
      </w:r>
    </w:p>
    <w:p w14:paraId="51610229"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(oblikovanje obdobja zavarovanja za osebe, ki so obvezno zavarovane na podlagi opravljanja dela v okviru drugega pravnega razmerja)</w:t>
      </w:r>
    </w:p>
    <w:p w14:paraId="119CBA63"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4A71320"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(1) Zavod na podlagi podatkov iz 3. člena tega pravilnika, v skladu z določbo petega odstavka 130. člena ZPIZ-2, oblikuje obdobje zavarovanja za osebe, ki so obvezno zavarovane na podlagi opravljanja dela v okviru drugega pravnega razmerja.</w:t>
      </w:r>
    </w:p>
    <w:p w14:paraId="58957E14"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7A129BBB"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(2) Za oblikovanje obdobja zavarovanja se upoštevajo le prejemki, od katerih so bili obračunani in tudi plačani prispevki za pokojninsko in invalidsko zavarovanje.</w:t>
      </w:r>
    </w:p>
    <w:p w14:paraId="36ED464D"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7AECB11"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(3) Obdobje zavarovanja se oblikuje na način, da se za zavarovance, ki izpolnjujejo pogoje za zavarovanje po 18. členu ZPIZ-2, za celotno obdobje koledarskega leta oblikuje obdobje zavarovanja, ki skupaj z obveznim zavarovanjem, ki ga zavarovanec že ima v tem koledarskem letu, lahko predstavlja tudi obdobje, ki je daljše kot 12 mesecev.</w:t>
      </w:r>
    </w:p>
    <w:p w14:paraId="17B135E0"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046C9F08"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(4) Obdobje iz prejšnjega odstavka se v matični evidenci zavarovancev evidentira v mesecih in dnevih.</w:t>
      </w:r>
    </w:p>
    <w:p w14:paraId="561DA26A"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9EC924D"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(5) Obdobje zavarovanja za zavarovance iz 18. člena ZPIZ-2 se v matični evidenci zavarovancev evidentira v obrazcu M-7, ki je urejen v pravilniku, ki ureja obrazce prijav podatkov o pokojninskem in invalidskem ter zdravstvenem zavarovanju, zavarovanju za dolgotrajno oskrbo, zavarovanju za starševsko varstvo in zavarovanju za primer brezposelnosti.</w:t>
      </w:r>
    </w:p>
    <w:p w14:paraId="13B56CFE"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3222F7A8"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(6) Zavod obdobje zavarovanja za zavarovance iz 18. člena ZPIZ-2 oblikuje najpozneje do 30. aprila tekočega leta za preteklo koledarsko leto.</w:t>
      </w:r>
    </w:p>
    <w:p w14:paraId="0283C865"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14AB6E6F"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(7) Če po oblikovanju obdobja zavarovanja zavod pridobi nove ali spremenjene podatke iz 3. člena tega pravilnika, nadomesti že oblikovano obdobje zavarovanja z obdobjem zavarovanja, kjer so upoštevani tudi novi oziroma spremenjeni podatki. V pokojninsko dobo se upošteva obdobje zavarovanja, oblikovano na podlagi zadnjih znanih podatkov.</w:t>
      </w:r>
    </w:p>
    <w:p w14:paraId="0FB86475"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FF2959A"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(8) Ob nastanku zavarovalnega primera se v matični evidenci zavarovancev oblikuje obdobje zavarovanja (trajanje zavarovanja za zavarovanca iz 18. člena ZPIZ-2), ki skupaj z ostalimi obdobji zavarovanja po drugih podlagah zavarovanja v koledarskem letu ne presega 12 mesecev oziroma ne presega obdobja zavarovanja, ki bi preseglo datum uveljavitve pravice v zadnjem koledarskem letu. Tako oblikovana obdobja zavarovanja nadomestijo obdobja zavarovanja, oblikovana v skladu s četrtim odstavkom tega člena.</w:t>
      </w:r>
    </w:p>
    <w:p w14:paraId="0861F829"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3179EDC0"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DA2A2B6"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9. člen</w:t>
      </w:r>
    </w:p>
    <w:p w14:paraId="5348F04A"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(oblikovanje prijave o osnovah za osebe, ki so obvezno zavarovane na podlagi opravljanja dela v okviru drugega pravnega razmerja)</w:t>
      </w:r>
    </w:p>
    <w:p w14:paraId="30372E5C"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FFA5357"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(1) Zavod na podlagi podatkov iz 3. člena tega pravilnika oblikuje prijavo o osnovah ter spremembe teh prijav za osebe, ki so obvezno zavarovane na podlagi opravljanja dela v okviru drugega pravnega razmerja.</w:t>
      </w:r>
    </w:p>
    <w:p w14:paraId="515C1B3A"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558D6C1E"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(2) Prijava o osnovi se oblikuje tako, da se v posameznem koledarskem letu oblikuje ena prijava o osnovi, ki vsebuje znesek osnove, znesek plačanih prispevkov in znesek neplačanih prispevkov. Prijava o osnovi se oblikuje na podlagi podatkov o obračunu in plačilu prispevkov za vse prejemke iz drugih pravnih razmerij, na podlagi katerih se zavarovancu določi obdobje obveznega zavarovanja za osebe v drugem pravnem razmerju.</w:t>
      </w:r>
    </w:p>
    <w:p w14:paraId="2D7991E4"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BDEAD3F"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(3) Zavod prijave o osnovah oblikuje najpozneje do 30. aprila tekočega leta za preteklo koledarsko leto.</w:t>
      </w:r>
    </w:p>
    <w:p w14:paraId="18A9266D"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C33E397"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(4) Če po oblikovanju prijave o osnovah zavod pridobi nove ali spremenjene podatke iz 3. člena tega pravilnika, nadomesti že narejeno prijavo o osnovah s prijavo o osnovah, kjer so upoštevani tudi novi oziroma spremenjeni podatki.</w:t>
      </w:r>
    </w:p>
    <w:p w14:paraId="5DAECFFA"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166D8589"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(5) Za prijavo podatkov o osnovi se določi posebna registrska številka.</w:t>
      </w:r>
    </w:p>
    <w:p w14:paraId="02A898D6"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18FC08D6"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(6) Za zavarovance iz 18. člena ZPIZ-2 se prijava podatkov o osnovi v matični evidenci zavarovancev evidentira na obrazcu M-4/18 – Prijava podatkov in sprememb podatkov o osnovah, plačanem prispevku in obdobjih zavarovanja iz naslova drugega pravnega razmerja, ki je kot Priloga 1 sestavni del tega pravilnika.</w:t>
      </w:r>
    </w:p>
    <w:p w14:paraId="17EBAAFA"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70AE9E6"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(7) Ob nastanku zavarovalnega primera se v prijavo o osnovi vpiše trajanje obdobja zavarovanja na podlagi plačanih prispevkov, kot izhaja iz oblikovanega obdobja zavarovanja iz osmega odstavka prejšnjega člena in število ur, izračunanih na podlagi trajanja tega obdobja.</w:t>
      </w:r>
    </w:p>
    <w:p w14:paraId="08BBF56C"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DC2F40C"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B193299"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10. člen</w:t>
      </w:r>
    </w:p>
    <w:p w14:paraId="00B6E0F1" w14:textId="77777777" w:rsidR="00987032" w:rsidRPr="009C0E6F" w:rsidRDefault="00987032" w:rsidP="00987032">
      <w:pPr>
        <w:shd w:val="clear" w:color="auto" w:fill="FFFFFF"/>
        <w:spacing w:after="0" w:line="240" w:lineRule="auto"/>
        <w:jc w:val="center"/>
        <w:rPr>
          <w:rFonts w:eastAsia="Times New Roman" w:cs="Arial"/>
          <w:szCs w:val="20"/>
          <w:lang w:eastAsia="sl-SI"/>
        </w:rPr>
      </w:pPr>
      <w:r w:rsidRPr="009C0E6F">
        <w:rPr>
          <w:rFonts w:eastAsia="Times New Roman" w:cs="Arial"/>
          <w:b/>
          <w:bCs/>
          <w:szCs w:val="20"/>
          <w:lang w:eastAsia="sl-SI"/>
        </w:rPr>
        <w:lastRenderedPageBreak/>
        <w:t>(prenehanje veljavnosti)</w:t>
      </w:r>
    </w:p>
    <w:p w14:paraId="02E02A5D"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6CC5D6B9" w14:textId="77777777" w:rsidR="00987032" w:rsidRPr="009C0E6F" w:rsidRDefault="00987032" w:rsidP="00987032">
      <w:pPr>
        <w:shd w:val="clear" w:color="auto" w:fill="FFFFFF"/>
        <w:spacing w:after="0" w:line="240" w:lineRule="auto"/>
        <w:ind w:firstLine="1021"/>
        <w:jc w:val="both"/>
        <w:rPr>
          <w:rFonts w:eastAsia="Times New Roman" w:cs="Arial"/>
          <w:strike/>
          <w:szCs w:val="20"/>
          <w:lang w:eastAsia="sl-SI"/>
        </w:rPr>
      </w:pPr>
      <w:r w:rsidRPr="009C0E6F">
        <w:rPr>
          <w:rFonts w:eastAsia="Times New Roman" w:cs="Arial"/>
          <w:szCs w:val="20"/>
          <w:lang w:eastAsia="sl-SI"/>
        </w:rPr>
        <w:t xml:space="preserve">Z dnem uveljavitve tega pravilnika preneha veljati Pravilnik o posredovanju podatkov Finančne uprave Republike Slovenije in Ministrstva za delo, družino, socialne zadeve in enake možnosti Zavodu za pokojninsko in invalidsko zavarovanje Slovenije in uporabi teh podatkov (Uradni list RS, št. 23/15), uporablja pa se do dneva začetka uporabe tega pravilnika. </w:t>
      </w:r>
    </w:p>
    <w:p w14:paraId="7CCB7199"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23D1EBF3"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7559C5F"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11. člen</w:t>
      </w:r>
    </w:p>
    <w:p w14:paraId="3A5CD336" w14:textId="77777777" w:rsidR="00987032" w:rsidRPr="009C0E6F" w:rsidRDefault="00987032" w:rsidP="00987032">
      <w:pPr>
        <w:shd w:val="clear" w:color="auto" w:fill="FFFFFF"/>
        <w:spacing w:after="0" w:line="240" w:lineRule="auto"/>
        <w:jc w:val="center"/>
        <w:rPr>
          <w:rFonts w:eastAsia="Times New Roman" w:cs="Arial"/>
          <w:b/>
          <w:bCs/>
          <w:szCs w:val="20"/>
          <w:lang w:eastAsia="sl-SI"/>
        </w:rPr>
      </w:pPr>
      <w:r w:rsidRPr="009C0E6F">
        <w:rPr>
          <w:rFonts w:eastAsia="Times New Roman" w:cs="Arial"/>
          <w:b/>
          <w:bCs/>
          <w:szCs w:val="20"/>
          <w:lang w:eastAsia="sl-SI"/>
        </w:rPr>
        <w:t>(uveljavitev in uporaba pravilnika)</w:t>
      </w:r>
    </w:p>
    <w:p w14:paraId="161F8B46"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532EA8F0" w14:textId="77777777" w:rsidR="00987032" w:rsidRPr="009C0E6F" w:rsidRDefault="00987032" w:rsidP="00987032">
      <w:pPr>
        <w:shd w:val="clear" w:color="auto" w:fill="FFFFFF"/>
        <w:spacing w:after="0" w:line="240" w:lineRule="auto"/>
        <w:ind w:firstLine="1021"/>
        <w:jc w:val="both"/>
        <w:rPr>
          <w:rFonts w:eastAsia="Times New Roman" w:cs="Arial"/>
          <w:szCs w:val="20"/>
          <w:lang w:eastAsia="sl-SI"/>
        </w:rPr>
      </w:pPr>
      <w:r w:rsidRPr="009C0E6F">
        <w:rPr>
          <w:rFonts w:eastAsia="Times New Roman" w:cs="Arial"/>
          <w:szCs w:val="20"/>
          <w:lang w:eastAsia="sl-SI"/>
        </w:rPr>
        <w:t>Ta pravilnik začne veljati naslednji dan po objavi v Uradnem listu Republike Slovenije, za vlaganje prijav o osnovah za prejemnike plačil iz obveznih socialnih zavarovanj pa se začne uporabljati 1. januarja 2025.</w:t>
      </w:r>
    </w:p>
    <w:p w14:paraId="4013D4FB"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53DE7A33" w14:textId="52973231" w:rsidR="00987032" w:rsidRPr="009C0E6F" w:rsidRDefault="00987032" w:rsidP="00987032">
      <w:pPr>
        <w:shd w:val="clear" w:color="auto" w:fill="FFFFFF"/>
        <w:spacing w:after="0" w:line="240" w:lineRule="auto"/>
        <w:jc w:val="both"/>
        <w:rPr>
          <w:rFonts w:eastAsia="Times New Roman" w:cs="Arial"/>
          <w:szCs w:val="20"/>
          <w:lang w:eastAsia="sl-SI"/>
        </w:rPr>
      </w:pPr>
      <w:r w:rsidRPr="009C0E6F">
        <w:rPr>
          <w:rFonts w:eastAsia="Times New Roman" w:cs="Arial"/>
          <w:szCs w:val="20"/>
          <w:lang w:eastAsia="sl-SI"/>
        </w:rPr>
        <w:t>Št.</w:t>
      </w:r>
    </w:p>
    <w:p w14:paraId="1902C847" w14:textId="536C8DD3" w:rsidR="00987032" w:rsidRPr="009C0E6F" w:rsidRDefault="00987032" w:rsidP="00987032">
      <w:pPr>
        <w:shd w:val="clear" w:color="auto" w:fill="FFFFFF"/>
        <w:spacing w:after="0" w:line="240" w:lineRule="auto"/>
        <w:rPr>
          <w:rFonts w:eastAsia="Times New Roman" w:cs="Arial"/>
          <w:szCs w:val="20"/>
          <w:lang w:eastAsia="sl-SI"/>
        </w:rPr>
      </w:pPr>
      <w:r w:rsidRPr="009C0E6F">
        <w:rPr>
          <w:rFonts w:eastAsia="Times New Roman" w:cs="Arial"/>
          <w:szCs w:val="20"/>
          <w:lang w:eastAsia="sl-SI"/>
        </w:rPr>
        <w:t xml:space="preserve">Ljubljana, </w:t>
      </w:r>
    </w:p>
    <w:p w14:paraId="1ACA05CA" w14:textId="77777777" w:rsidR="00987032" w:rsidRPr="009C0E6F" w:rsidRDefault="00987032" w:rsidP="00987032">
      <w:pPr>
        <w:shd w:val="clear" w:color="auto" w:fill="FFFFFF"/>
        <w:spacing w:after="0" w:line="240" w:lineRule="auto"/>
        <w:jc w:val="both"/>
        <w:rPr>
          <w:rFonts w:eastAsia="Times New Roman" w:cs="Arial"/>
          <w:szCs w:val="20"/>
          <w:lang w:eastAsia="sl-SI"/>
        </w:rPr>
      </w:pPr>
      <w:r w:rsidRPr="009C0E6F">
        <w:rPr>
          <w:rFonts w:eastAsia="Times New Roman" w:cs="Arial"/>
          <w:szCs w:val="20"/>
          <w:lang w:eastAsia="sl-SI"/>
        </w:rPr>
        <w:t>EVA  2024-2611-0045</w:t>
      </w:r>
    </w:p>
    <w:p w14:paraId="534CE07C"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474CE78A"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6C5B6196" w14:textId="77777777" w:rsidR="00987032" w:rsidRPr="009C0E6F" w:rsidRDefault="00987032" w:rsidP="00987032">
      <w:pPr>
        <w:shd w:val="clear" w:color="auto" w:fill="FFFFFF"/>
        <w:spacing w:after="0" w:line="240" w:lineRule="auto"/>
        <w:jc w:val="center"/>
        <w:rPr>
          <w:rFonts w:eastAsia="Times New Roman" w:cs="Arial"/>
          <w:szCs w:val="20"/>
          <w:lang w:eastAsia="sl-SI"/>
        </w:rPr>
      </w:pPr>
      <w:r w:rsidRPr="009C0E6F">
        <w:rPr>
          <w:rFonts w:eastAsia="Times New Roman" w:cs="Arial"/>
          <w:b/>
          <w:bCs/>
          <w:szCs w:val="20"/>
          <w:lang w:eastAsia="sl-SI"/>
        </w:rPr>
        <w:t xml:space="preserve">Luka Mesec </w:t>
      </w:r>
    </w:p>
    <w:p w14:paraId="08BBAA23" w14:textId="77777777" w:rsidR="00987032" w:rsidRPr="009C0E6F" w:rsidRDefault="00987032" w:rsidP="00987032">
      <w:pPr>
        <w:shd w:val="clear" w:color="auto" w:fill="FFFFFF"/>
        <w:spacing w:after="0" w:line="240" w:lineRule="auto"/>
        <w:jc w:val="center"/>
        <w:rPr>
          <w:rFonts w:eastAsia="Times New Roman" w:cs="Arial"/>
          <w:szCs w:val="20"/>
          <w:lang w:eastAsia="sl-SI"/>
        </w:rPr>
      </w:pPr>
      <w:r w:rsidRPr="009C0E6F">
        <w:rPr>
          <w:rFonts w:eastAsia="Times New Roman" w:cs="Arial"/>
          <w:szCs w:val="20"/>
          <w:lang w:eastAsia="sl-SI"/>
        </w:rPr>
        <w:t>Minister</w:t>
      </w:r>
    </w:p>
    <w:p w14:paraId="227AB0E5" w14:textId="77777777" w:rsidR="00987032" w:rsidRPr="009C0E6F" w:rsidRDefault="00987032" w:rsidP="00987032">
      <w:pPr>
        <w:shd w:val="clear" w:color="auto" w:fill="FFFFFF"/>
        <w:spacing w:after="0" w:line="240" w:lineRule="auto"/>
        <w:jc w:val="center"/>
        <w:rPr>
          <w:rFonts w:eastAsia="Times New Roman" w:cs="Arial"/>
          <w:szCs w:val="20"/>
          <w:lang w:eastAsia="sl-SI"/>
        </w:rPr>
      </w:pPr>
      <w:r w:rsidRPr="009C0E6F">
        <w:rPr>
          <w:rFonts w:eastAsia="Times New Roman" w:cs="Arial"/>
          <w:szCs w:val="20"/>
          <w:lang w:eastAsia="sl-SI"/>
        </w:rPr>
        <w:t>za delo, družino, socialne zadeve</w:t>
      </w:r>
    </w:p>
    <w:p w14:paraId="57E11329" w14:textId="77777777" w:rsidR="00987032" w:rsidRPr="009C0E6F" w:rsidRDefault="00987032" w:rsidP="00987032">
      <w:pPr>
        <w:shd w:val="clear" w:color="auto" w:fill="FFFFFF"/>
        <w:spacing w:after="0" w:line="240" w:lineRule="auto"/>
        <w:jc w:val="center"/>
        <w:rPr>
          <w:rFonts w:eastAsia="Times New Roman" w:cs="Arial"/>
          <w:szCs w:val="20"/>
          <w:lang w:eastAsia="sl-SI"/>
        </w:rPr>
      </w:pPr>
      <w:r w:rsidRPr="009C0E6F">
        <w:rPr>
          <w:rFonts w:eastAsia="Times New Roman" w:cs="Arial"/>
          <w:szCs w:val="20"/>
          <w:lang w:eastAsia="sl-SI"/>
        </w:rPr>
        <w:t>in enake možnosti</w:t>
      </w:r>
    </w:p>
    <w:p w14:paraId="70A90128"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1E9E3FA3" w14:textId="77777777" w:rsidR="00987032" w:rsidRPr="009C0E6F" w:rsidRDefault="00987032" w:rsidP="00987032">
      <w:pPr>
        <w:shd w:val="clear" w:color="auto" w:fill="FFFFFF"/>
        <w:spacing w:after="0" w:line="240" w:lineRule="auto"/>
        <w:jc w:val="both"/>
        <w:rPr>
          <w:rFonts w:eastAsia="Times New Roman" w:cs="Arial"/>
          <w:szCs w:val="20"/>
          <w:lang w:eastAsia="sl-SI"/>
        </w:rPr>
      </w:pPr>
    </w:p>
    <w:p w14:paraId="37FC1D77" w14:textId="77777777" w:rsidR="00987032" w:rsidRPr="009C0E6F" w:rsidRDefault="00987032" w:rsidP="00987032">
      <w:pPr>
        <w:shd w:val="clear" w:color="auto" w:fill="FFFFFF"/>
        <w:spacing w:after="0" w:line="240" w:lineRule="auto"/>
        <w:jc w:val="center"/>
        <w:rPr>
          <w:rFonts w:eastAsia="Times New Roman" w:cs="Arial"/>
          <w:szCs w:val="20"/>
          <w:lang w:eastAsia="sl-SI"/>
        </w:rPr>
      </w:pPr>
      <w:r w:rsidRPr="009C0E6F">
        <w:rPr>
          <w:rFonts w:eastAsia="Times New Roman" w:cs="Arial"/>
          <w:szCs w:val="20"/>
          <w:lang w:eastAsia="sl-SI"/>
        </w:rPr>
        <w:t>Soglašam!</w:t>
      </w:r>
    </w:p>
    <w:p w14:paraId="5E03427C" w14:textId="77777777" w:rsidR="00987032" w:rsidRPr="009C0E6F" w:rsidRDefault="00987032" w:rsidP="00987032">
      <w:pPr>
        <w:shd w:val="clear" w:color="auto" w:fill="FFFFFF"/>
        <w:spacing w:after="0" w:line="240" w:lineRule="auto"/>
        <w:jc w:val="center"/>
        <w:rPr>
          <w:rFonts w:eastAsia="Times New Roman" w:cs="Arial"/>
          <w:szCs w:val="20"/>
          <w:lang w:eastAsia="sl-SI"/>
        </w:rPr>
      </w:pPr>
      <w:r w:rsidRPr="009C0E6F">
        <w:rPr>
          <w:rFonts w:eastAsia="Times New Roman" w:cs="Arial"/>
          <w:b/>
          <w:bCs/>
          <w:szCs w:val="20"/>
          <w:lang w:eastAsia="sl-SI"/>
        </w:rPr>
        <w:t xml:space="preserve">Klemen Boštjančič </w:t>
      </w:r>
    </w:p>
    <w:p w14:paraId="3E1A6A3C" w14:textId="77777777" w:rsidR="00987032" w:rsidRPr="009C0E6F" w:rsidRDefault="00987032" w:rsidP="00987032">
      <w:pPr>
        <w:shd w:val="clear" w:color="auto" w:fill="FFFFFF"/>
        <w:spacing w:after="0" w:line="240" w:lineRule="auto"/>
        <w:jc w:val="center"/>
        <w:rPr>
          <w:rFonts w:eastAsia="Times New Roman" w:cs="Arial"/>
          <w:szCs w:val="20"/>
          <w:lang w:eastAsia="sl-SI"/>
        </w:rPr>
      </w:pPr>
      <w:r w:rsidRPr="009C0E6F">
        <w:rPr>
          <w:rFonts w:eastAsia="Times New Roman" w:cs="Arial"/>
          <w:szCs w:val="20"/>
          <w:lang w:eastAsia="sl-SI"/>
        </w:rPr>
        <w:t>Minister</w:t>
      </w:r>
    </w:p>
    <w:p w14:paraId="166A5BD0" w14:textId="77777777" w:rsidR="00987032" w:rsidRPr="009C0E6F" w:rsidRDefault="00987032" w:rsidP="00987032">
      <w:pPr>
        <w:shd w:val="clear" w:color="auto" w:fill="FFFFFF"/>
        <w:spacing w:after="0" w:line="240" w:lineRule="auto"/>
        <w:jc w:val="center"/>
        <w:rPr>
          <w:rFonts w:eastAsia="Times New Roman" w:cs="Arial"/>
          <w:szCs w:val="20"/>
          <w:lang w:eastAsia="sl-SI"/>
        </w:rPr>
      </w:pPr>
      <w:r w:rsidRPr="009C0E6F">
        <w:rPr>
          <w:rFonts w:eastAsia="Times New Roman" w:cs="Arial"/>
          <w:szCs w:val="20"/>
          <w:lang w:eastAsia="sl-SI"/>
        </w:rPr>
        <w:t>za finance</w:t>
      </w:r>
    </w:p>
    <w:p w14:paraId="0950F024" w14:textId="77777777" w:rsidR="00987032" w:rsidRPr="009C0E6F" w:rsidRDefault="00987032" w:rsidP="00987032">
      <w:pPr>
        <w:shd w:val="clear" w:color="auto" w:fill="FFFFFF"/>
        <w:spacing w:after="0" w:line="240" w:lineRule="auto"/>
        <w:rPr>
          <w:rFonts w:eastAsia="Times New Roman" w:cs="Arial"/>
          <w:szCs w:val="20"/>
          <w:lang w:eastAsia="sl-SI"/>
        </w:rPr>
      </w:pPr>
    </w:p>
    <w:p w14:paraId="011943B0" w14:textId="77777777" w:rsidR="00987032" w:rsidRPr="009C0E6F" w:rsidRDefault="00987032" w:rsidP="00987032">
      <w:pPr>
        <w:shd w:val="clear" w:color="auto" w:fill="FFFFFF"/>
        <w:spacing w:after="60" w:line="200" w:lineRule="atLeast"/>
        <w:rPr>
          <w:rFonts w:cs="Arial"/>
          <w:szCs w:val="20"/>
        </w:rPr>
      </w:pPr>
    </w:p>
    <w:p w14:paraId="414669AA" w14:textId="77777777" w:rsidR="00987032" w:rsidRPr="009C0E6F" w:rsidRDefault="00987032" w:rsidP="00987032">
      <w:pPr>
        <w:shd w:val="clear" w:color="auto" w:fill="FFFFFF"/>
        <w:spacing w:after="60" w:line="200" w:lineRule="atLeast"/>
        <w:rPr>
          <w:rFonts w:eastAsia="Times New Roman" w:cs="Arial"/>
          <w:szCs w:val="20"/>
          <w:lang w:eastAsia="sl-SI"/>
        </w:rPr>
      </w:pPr>
      <w:r w:rsidRPr="009C0E6F">
        <w:rPr>
          <w:rFonts w:cs="Arial"/>
          <w:szCs w:val="20"/>
        </w:rPr>
        <w:t>Priloga 1: Obrazec M-4/18 – Prijava podatkov in sprememb podatkov o osnovah, plačanem prispevku in obdobjih zavarovanja iz naslova drugega pravnega razmerja</w:t>
      </w:r>
    </w:p>
    <w:p w14:paraId="387DF882" w14:textId="77777777" w:rsidR="00987032" w:rsidRPr="009C0E6F" w:rsidRDefault="00987032" w:rsidP="00BD4326">
      <w:pPr>
        <w:pStyle w:val="Alineazaodstavkom"/>
        <w:numPr>
          <w:ilvl w:val="0"/>
          <w:numId w:val="0"/>
        </w:numPr>
        <w:ind w:left="425" w:hanging="425"/>
        <w:rPr>
          <w:color w:val="000000" w:themeColor="text1"/>
          <w:sz w:val="20"/>
          <w:szCs w:val="20"/>
        </w:rPr>
      </w:pPr>
    </w:p>
    <w:sectPr w:rsidR="00987032" w:rsidRPr="009C0E6F" w:rsidSect="00BD6A1D">
      <w:footerReference w:type="default" r:id="rId39"/>
      <w:headerReference w:type="first" r:id="rId40"/>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67632F" w14:textId="77777777" w:rsidR="00682AD4" w:rsidRDefault="00682AD4" w:rsidP="00BD6A1D">
      <w:pPr>
        <w:spacing w:after="0" w:line="240" w:lineRule="auto"/>
      </w:pPr>
      <w:r>
        <w:separator/>
      </w:r>
    </w:p>
  </w:endnote>
  <w:endnote w:type="continuationSeparator" w:id="0">
    <w:p w14:paraId="6F1AEAF4" w14:textId="77777777" w:rsidR="00682AD4" w:rsidRDefault="00682AD4"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9362953"/>
      <w:docPartObj>
        <w:docPartGallery w:val="Page Numbers (Bottom of Page)"/>
        <w:docPartUnique/>
      </w:docPartObj>
    </w:sdtPr>
    <w:sdtEndPr/>
    <w:sdtContent>
      <w:sdt>
        <w:sdtPr>
          <w:id w:val="1728636285"/>
          <w:docPartObj>
            <w:docPartGallery w:val="Page Numbers (Top of Page)"/>
            <w:docPartUnique/>
          </w:docPartObj>
        </w:sdtPr>
        <w:sdtEndPr/>
        <w:sdtContent>
          <w:p w14:paraId="69FB6B0D" w14:textId="58AA47F5" w:rsidR="00424568" w:rsidRPr="00D154CC" w:rsidRDefault="00424568">
            <w:pPr>
              <w:pStyle w:val="Noga"/>
              <w:jc w:val="center"/>
            </w:pPr>
            <w:r w:rsidRPr="00D154CC">
              <w:rPr>
                <w:bCs/>
                <w:sz w:val="24"/>
                <w:szCs w:val="24"/>
              </w:rPr>
              <w:fldChar w:fldCharType="begin"/>
            </w:r>
            <w:r w:rsidRPr="00D154CC">
              <w:rPr>
                <w:bCs/>
              </w:rPr>
              <w:instrText>PAGE</w:instrText>
            </w:r>
            <w:r w:rsidRPr="00D154CC">
              <w:rPr>
                <w:bCs/>
                <w:sz w:val="24"/>
                <w:szCs w:val="24"/>
              </w:rPr>
              <w:fldChar w:fldCharType="separate"/>
            </w:r>
            <w:r w:rsidR="0074059E">
              <w:rPr>
                <w:bCs/>
                <w:noProof/>
              </w:rPr>
              <w:t>20</w:t>
            </w:r>
            <w:r w:rsidRPr="00D154CC">
              <w:rPr>
                <w:bCs/>
                <w:sz w:val="24"/>
                <w:szCs w:val="24"/>
              </w:rPr>
              <w:fldChar w:fldCharType="end"/>
            </w:r>
            <w:r w:rsidRPr="00D154CC">
              <w:t xml:space="preserve"> </w:t>
            </w:r>
            <w:r>
              <w:t>/</w:t>
            </w:r>
            <w:r w:rsidRPr="00D154CC">
              <w:t xml:space="preserve"> </w:t>
            </w:r>
            <w:r w:rsidRPr="00D154CC">
              <w:rPr>
                <w:bCs/>
                <w:sz w:val="24"/>
                <w:szCs w:val="24"/>
              </w:rPr>
              <w:fldChar w:fldCharType="begin"/>
            </w:r>
            <w:r w:rsidRPr="00D154CC">
              <w:rPr>
                <w:bCs/>
              </w:rPr>
              <w:instrText>NUMPAGES</w:instrText>
            </w:r>
            <w:r w:rsidRPr="00D154CC">
              <w:rPr>
                <w:bCs/>
                <w:sz w:val="24"/>
                <w:szCs w:val="24"/>
              </w:rPr>
              <w:fldChar w:fldCharType="separate"/>
            </w:r>
            <w:r w:rsidR="0074059E">
              <w:rPr>
                <w:bCs/>
                <w:noProof/>
              </w:rPr>
              <w:t>73</w:t>
            </w:r>
            <w:r w:rsidRPr="00D154CC">
              <w:rPr>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8E30D1" w14:textId="77777777" w:rsidR="00682AD4" w:rsidRDefault="00682AD4" w:rsidP="00BD6A1D">
      <w:pPr>
        <w:spacing w:after="0" w:line="240" w:lineRule="auto"/>
      </w:pPr>
      <w:r>
        <w:separator/>
      </w:r>
    </w:p>
  </w:footnote>
  <w:footnote w:type="continuationSeparator" w:id="0">
    <w:p w14:paraId="397D81F2" w14:textId="77777777" w:rsidR="00682AD4" w:rsidRDefault="00682AD4"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2A1734" w14:textId="4F8D8EC2" w:rsidR="00424568" w:rsidRPr="00BD6A1D" w:rsidRDefault="00424568" w:rsidP="00BD6A1D">
    <w:pPr>
      <w:pStyle w:val="Glava"/>
      <w:tabs>
        <w:tab w:val="left" w:pos="5112"/>
      </w:tabs>
      <w:spacing w:line="240" w:lineRule="exact"/>
      <w:ind w:left="5103"/>
      <w:rPr>
        <w:rFonts w:cs="Arial"/>
        <w:sz w:val="16"/>
        <w:szCs w:val="16"/>
      </w:rPr>
    </w:pPr>
  </w:p>
  <w:p w14:paraId="1CC8FE3C" w14:textId="77777777" w:rsidR="00424568" w:rsidRDefault="0042456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A199A"/>
    <w:multiLevelType w:val="hybridMultilevel"/>
    <w:tmpl w:val="D228E56C"/>
    <w:lvl w:ilvl="0" w:tplc="0424000F">
      <w:start w:val="1"/>
      <w:numFmt w:val="decimal"/>
      <w:lvlText w:val="%1."/>
      <w:lvlJc w:val="left"/>
      <w:pPr>
        <w:ind w:left="7089" w:hanging="360"/>
      </w:pPr>
    </w:lvl>
    <w:lvl w:ilvl="1" w:tplc="04240019" w:tentative="1">
      <w:start w:val="1"/>
      <w:numFmt w:val="lowerLetter"/>
      <w:lvlText w:val="%2."/>
      <w:lvlJc w:val="left"/>
      <w:pPr>
        <w:ind w:left="7809" w:hanging="360"/>
      </w:pPr>
    </w:lvl>
    <w:lvl w:ilvl="2" w:tplc="0424001B" w:tentative="1">
      <w:start w:val="1"/>
      <w:numFmt w:val="lowerRoman"/>
      <w:lvlText w:val="%3."/>
      <w:lvlJc w:val="right"/>
      <w:pPr>
        <w:ind w:left="8529" w:hanging="180"/>
      </w:pPr>
    </w:lvl>
    <w:lvl w:ilvl="3" w:tplc="0424000F" w:tentative="1">
      <w:start w:val="1"/>
      <w:numFmt w:val="decimal"/>
      <w:lvlText w:val="%4."/>
      <w:lvlJc w:val="left"/>
      <w:pPr>
        <w:ind w:left="9249" w:hanging="360"/>
      </w:pPr>
    </w:lvl>
    <w:lvl w:ilvl="4" w:tplc="04240019" w:tentative="1">
      <w:start w:val="1"/>
      <w:numFmt w:val="lowerLetter"/>
      <w:lvlText w:val="%5."/>
      <w:lvlJc w:val="left"/>
      <w:pPr>
        <w:ind w:left="9969" w:hanging="360"/>
      </w:pPr>
    </w:lvl>
    <w:lvl w:ilvl="5" w:tplc="0424001B" w:tentative="1">
      <w:start w:val="1"/>
      <w:numFmt w:val="lowerRoman"/>
      <w:lvlText w:val="%6."/>
      <w:lvlJc w:val="right"/>
      <w:pPr>
        <w:ind w:left="10689" w:hanging="180"/>
      </w:pPr>
    </w:lvl>
    <w:lvl w:ilvl="6" w:tplc="0424000F" w:tentative="1">
      <w:start w:val="1"/>
      <w:numFmt w:val="decimal"/>
      <w:lvlText w:val="%7."/>
      <w:lvlJc w:val="left"/>
      <w:pPr>
        <w:ind w:left="11409" w:hanging="360"/>
      </w:pPr>
    </w:lvl>
    <w:lvl w:ilvl="7" w:tplc="04240019" w:tentative="1">
      <w:start w:val="1"/>
      <w:numFmt w:val="lowerLetter"/>
      <w:lvlText w:val="%8."/>
      <w:lvlJc w:val="left"/>
      <w:pPr>
        <w:ind w:left="12129" w:hanging="360"/>
      </w:pPr>
    </w:lvl>
    <w:lvl w:ilvl="8" w:tplc="0424001B" w:tentative="1">
      <w:start w:val="1"/>
      <w:numFmt w:val="lowerRoman"/>
      <w:lvlText w:val="%9."/>
      <w:lvlJc w:val="right"/>
      <w:pPr>
        <w:ind w:left="12849" w:hanging="180"/>
      </w:pPr>
    </w:lvl>
  </w:abstractNum>
  <w:abstractNum w:abstractNumId="1" w15:restartNumberingAfterBreak="0">
    <w:nsid w:val="0C751C57"/>
    <w:multiLevelType w:val="hybridMultilevel"/>
    <w:tmpl w:val="DB70E98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F102D9"/>
    <w:multiLevelType w:val="hybridMultilevel"/>
    <w:tmpl w:val="E82C829A"/>
    <w:lvl w:ilvl="0" w:tplc="E1146E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16434B"/>
    <w:multiLevelType w:val="hybridMultilevel"/>
    <w:tmpl w:val="B9325AAE"/>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673744D"/>
    <w:multiLevelType w:val="hybridMultilevel"/>
    <w:tmpl w:val="F058279E"/>
    <w:lvl w:ilvl="0" w:tplc="57642800">
      <w:start w:val="1"/>
      <w:numFmt w:val="bullet"/>
      <w:lvlText w:val=""/>
      <w:lvlJc w:val="left"/>
      <w:pPr>
        <w:ind w:left="720" w:hanging="360"/>
      </w:pPr>
      <w:rPr>
        <w:rFonts w:ascii="Symbol" w:hAnsi="Symbol"/>
      </w:rPr>
    </w:lvl>
    <w:lvl w:ilvl="1" w:tplc="0DD065EA">
      <w:start w:val="1"/>
      <w:numFmt w:val="bullet"/>
      <w:lvlText w:val=""/>
      <w:lvlJc w:val="left"/>
      <w:pPr>
        <w:ind w:left="720" w:hanging="360"/>
      </w:pPr>
      <w:rPr>
        <w:rFonts w:ascii="Symbol" w:hAnsi="Symbol"/>
      </w:rPr>
    </w:lvl>
    <w:lvl w:ilvl="2" w:tplc="5EE4CB1C">
      <w:start w:val="1"/>
      <w:numFmt w:val="bullet"/>
      <w:lvlText w:val=""/>
      <w:lvlJc w:val="left"/>
      <w:pPr>
        <w:ind w:left="720" w:hanging="360"/>
      </w:pPr>
      <w:rPr>
        <w:rFonts w:ascii="Symbol" w:hAnsi="Symbol"/>
      </w:rPr>
    </w:lvl>
    <w:lvl w:ilvl="3" w:tplc="91803EA4">
      <w:start w:val="1"/>
      <w:numFmt w:val="bullet"/>
      <w:lvlText w:val=""/>
      <w:lvlJc w:val="left"/>
      <w:pPr>
        <w:ind w:left="720" w:hanging="360"/>
      </w:pPr>
      <w:rPr>
        <w:rFonts w:ascii="Symbol" w:hAnsi="Symbol"/>
      </w:rPr>
    </w:lvl>
    <w:lvl w:ilvl="4" w:tplc="755E2F38">
      <w:start w:val="1"/>
      <w:numFmt w:val="bullet"/>
      <w:lvlText w:val=""/>
      <w:lvlJc w:val="left"/>
      <w:pPr>
        <w:ind w:left="720" w:hanging="360"/>
      </w:pPr>
      <w:rPr>
        <w:rFonts w:ascii="Symbol" w:hAnsi="Symbol"/>
      </w:rPr>
    </w:lvl>
    <w:lvl w:ilvl="5" w:tplc="BD5E3A2C">
      <w:start w:val="1"/>
      <w:numFmt w:val="bullet"/>
      <w:lvlText w:val=""/>
      <w:lvlJc w:val="left"/>
      <w:pPr>
        <w:ind w:left="720" w:hanging="360"/>
      </w:pPr>
      <w:rPr>
        <w:rFonts w:ascii="Symbol" w:hAnsi="Symbol"/>
      </w:rPr>
    </w:lvl>
    <w:lvl w:ilvl="6" w:tplc="F206947A">
      <w:start w:val="1"/>
      <w:numFmt w:val="bullet"/>
      <w:lvlText w:val=""/>
      <w:lvlJc w:val="left"/>
      <w:pPr>
        <w:ind w:left="720" w:hanging="360"/>
      </w:pPr>
      <w:rPr>
        <w:rFonts w:ascii="Symbol" w:hAnsi="Symbol"/>
      </w:rPr>
    </w:lvl>
    <w:lvl w:ilvl="7" w:tplc="9158692A">
      <w:start w:val="1"/>
      <w:numFmt w:val="bullet"/>
      <w:lvlText w:val=""/>
      <w:lvlJc w:val="left"/>
      <w:pPr>
        <w:ind w:left="720" w:hanging="360"/>
      </w:pPr>
      <w:rPr>
        <w:rFonts w:ascii="Symbol" w:hAnsi="Symbol"/>
      </w:rPr>
    </w:lvl>
    <w:lvl w:ilvl="8" w:tplc="D9DC7E9A">
      <w:start w:val="1"/>
      <w:numFmt w:val="bullet"/>
      <w:lvlText w:val=""/>
      <w:lvlJc w:val="left"/>
      <w:pPr>
        <w:ind w:left="720" w:hanging="360"/>
      </w:pPr>
      <w:rPr>
        <w:rFonts w:ascii="Symbol" w:hAnsi="Symbol"/>
      </w:rPr>
    </w:lvl>
  </w:abstractNum>
  <w:abstractNum w:abstractNumId="6" w15:restartNumberingAfterBreak="0">
    <w:nsid w:val="178D1F1A"/>
    <w:multiLevelType w:val="hybridMultilevel"/>
    <w:tmpl w:val="D39EF38E"/>
    <w:lvl w:ilvl="0" w:tplc="1FCAD014">
      <w:start w:val="1"/>
      <w:numFmt w:val="bullet"/>
      <w:lvlText w:val=""/>
      <w:lvlJc w:val="left"/>
      <w:pPr>
        <w:ind w:left="720" w:hanging="360"/>
      </w:pPr>
      <w:rPr>
        <w:rFonts w:ascii="Symbol" w:hAnsi="Symbol"/>
      </w:rPr>
    </w:lvl>
    <w:lvl w:ilvl="1" w:tplc="42DEA2A2">
      <w:start w:val="1"/>
      <w:numFmt w:val="bullet"/>
      <w:lvlText w:val=""/>
      <w:lvlJc w:val="left"/>
      <w:pPr>
        <w:ind w:left="720" w:hanging="360"/>
      </w:pPr>
      <w:rPr>
        <w:rFonts w:ascii="Symbol" w:hAnsi="Symbol"/>
      </w:rPr>
    </w:lvl>
    <w:lvl w:ilvl="2" w:tplc="CF269898">
      <w:start w:val="1"/>
      <w:numFmt w:val="bullet"/>
      <w:lvlText w:val=""/>
      <w:lvlJc w:val="left"/>
      <w:pPr>
        <w:ind w:left="720" w:hanging="360"/>
      </w:pPr>
      <w:rPr>
        <w:rFonts w:ascii="Symbol" w:hAnsi="Symbol"/>
      </w:rPr>
    </w:lvl>
    <w:lvl w:ilvl="3" w:tplc="A646754E">
      <w:start w:val="1"/>
      <w:numFmt w:val="bullet"/>
      <w:lvlText w:val=""/>
      <w:lvlJc w:val="left"/>
      <w:pPr>
        <w:ind w:left="720" w:hanging="360"/>
      </w:pPr>
      <w:rPr>
        <w:rFonts w:ascii="Symbol" w:hAnsi="Symbol"/>
      </w:rPr>
    </w:lvl>
    <w:lvl w:ilvl="4" w:tplc="D624D3C2">
      <w:start w:val="1"/>
      <w:numFmt w:val="bullet"/>
      <w:lvlText w:val=""/>
      <w:lvlJc w:val="left"/>
      <w:pPr>
        <w:ind w:left="720" w:hanging="360"/>
      </w:pPr>
      <w:rPr>
        <w:rFonts w:ascii="Symbol" w:hAnsi="Symbol"/>
      </w:rPr>
    </w:lvl>
    <w:lvl w:ilvl="5" w:tplc="460467EA">
      <w:start w:val="1"/>
      <w:numFmt w:val="bullet"/>
      <w:lvlText w:val=""/>
      <w:lvlJc w:val="left"/>
      <w:pPr>
        <w:ind w:left="720" w:hanging="360"/>
      </w:pPr>
      <w:rPr>
        <w:rFonts w:ascii="Symbol" w:hAnsi="Symbol"/>
      </w:rPr>
    </w:lvl>
    <w:lvl w:ilvl="6" w:tplc="D84A275C">
      <w:start w:val="1"/>
      <w:numFmt w:val="bullet"/>
      <w:lvlText w:val=""/>
      <w:lvlJc w:val="left"/>
      <w:pPr>
        <w:ind w:left="720" w:hanging="360"/>
      </w:pPr>
      <w:rPr>
        <w:rFonts w:ascii="Symbol" w:hAnsi="Symbol"/>
      </w:rPr>
    </w:lvl>
    <w:lvl w:ilvl="7" w:tplc="4DDEAA3C">
      <w:start w:val="1"/>
      <w:numFmt w:val="bullet"/>
      <w:lvlText w:val=""/>
      <w:lvlJc w:val="left"/>
      <w:pPr>
        <w:ind w:left="720" w:hanging="360"/>
      </w:pPr>
      <w:rPr>
        <w:rFonts w:ascii="Symbol" w:hAnsi="Symbol"/>
      </w:rPr>
    </w:lvl>
    <w:lvl w:ilvl="8" w:tplc="67C4538A">
      <w:start w:val="1"/>
      <w:numFmt w:val="bullet"/>
      <w:lvlText w:val=""/>
      <w:lvlJc w:val="left"/>
      <w:pPr>
        <w:ind w:left="720" w:hanging="360"/>
      </w:pPr>
      <w:rPr>
        <w:rFonts w:ascii="Symbol" w:hAnsi="Symbol"/>
      </w:rPr>
    </w:lvl>
  </w:abstractNum>
  <w:abstractNum w:abstractNumId="7" w15:restartNumberingAfterBreak="0">
    <w:nsid w:val="1C3C5682"/>
    <w:multiLevelType w:val="multilevel"/>
    <w:tmpl w:val="8A7297BA"/>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E5564E2"/>
    <w:multiLevelType w:val="hybridMultilevel"/>
    <w:tmpl w:val="0BF40A78"/>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9" w15:restartNumberingAfterBreak="0">
    <w:nsid w:val="27791056"/>
    <w:multiLevelType w:val="hybridMultilevel"/>
    <w:tmpl w:val="5C965CDC"/>
    <w:lvl w:ilvl="0" w:tplc="E722B37A">
      <w:start w:val="1"/>
      <w:numFmt w:val="decimal"/>
      <w:lvlText w:val="%1."/>
      <w:lvlJc w:val="left"/>
      <w:pPr>
        <w:tabs>
          <w:tab w:val="num" w:pos="397"/>
        </w:tabs>
        <w:ind w:left="397" w:hanging="39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97063C9"/>
    <w:multiLevelType w:val="multilevel"/>
    <w:tmpl w:val="C40476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29920FF3"/>
    <w:multiLevelType w:val="hybridMultilevel"/>
    <w:tmpl w:val="9992DEB8"/>
    <w:lvl w:ilvl="0" w:tplc="DA3CCDE4">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B9C2A63"/>
    <w:multiLevelType w:val="hybridMultilevel"/>
    <w:tmpl w:val="6F88427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0FA2D09"/>
    <w:multiLevelType w:val="hybridMultilevel"/>
    <w:tmpl w:val="C87CCFD6"/>
    <w:lvl w:ilvl="0" w:tplc="9F66A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2437109"/>
    <w:multiLevelType w:val="hybridMultilevel"/>
    <w:tmpl w:val="8904C1F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7550832"/>
    <w:multiLevelType w:val="hybridMultilevel"/>
    <w:tmpl w:val="36DE590C"/>
    <w:lvl w:ilvl="0" w:tplc="35C2CFFA">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15:restartNumberingAfterBreak="0">
    <w:nsid w:val="3BD92CF4"/>
    <w:multiLevelType w:val="hybridMultilevel"/>
    <w:tmpl w:val="8EFE0A00"/>
    <w:lvl w:ilvl="0" w:tplc="E94C92D6">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D3B4CC8"/>
    <w:multiLevelType w:val="hybridMultilevel"/>
    <w:tmpl w:val="7B6A0B9E"/>
    <w:lvl w:ilvl="0" w:tplc="4FDC02DE">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9" w15:restartNumberingAfterBreak="0">
    <w:nsid w:val="406477AE"/>
    <w:multiLevelType w:val="hybridMultilevel"/>
    <w:tmpl w:val="6B6EC7C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0AA6E1D"/>
    <w:multiLevelType w:val="hybridMultilevel"/>
    <w:tmpl w:val="5BE6EFA0"/>
    <w:lvl w:ilvl="0" w:tplc="02EC908E">
      <w:start w:val="7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659108E"/>
    <w:multiLevelType w:val="hybridMultilevel"/>
    <w:tmpl w:val="7D1AE442"/>
    <w:lvl w:ilvl="0" w:tplc="9F66A7F6">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690494E"/>
    <w:multiLevelType w:val="hybridMultilevel"/>
    <w:tmpl w:val="128011C0"/>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70B2F67"/>
    <w:multiLevelType w:val="hybridMultilevel"/>
    <w:tmpl w:val="9A703C0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AC118B1"/>
    <w:multiLevelType w:val="hybridMultilevel"/>
    <w:tmpl w:val="F948D278"/>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6" w15:restartNumberingAfterBreak="0">
    <w:nsid w:val="4EAE2167"/>
    <w:multiLevelType w:val="multilevel"/>
    <w:tmpl w:val="85EAC618"/>
    <w:lvl w:ilvl="0">
      <w:start w:val="1"/>
      <w:numFmt w:val="decimal"/>
      <w:pStyle w:val="tevilnatoka"/>
      <w:lvlText w:val="%1."/>
      <w:lvlJc w:val="left"/>
      <w:pPr>
        <w:tabs>
          <w:tab w:val="num" w:pos="1135"/>
        </w:tabs>
        <w:ind w:left="113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5EC0732"/>
    <w:multiLevelType w:val="hybridMultilevel"/>
    <w:tmpl w:val="CEBA693E"/>
    <w:lvl w:ilvl="0" w:tplc="BE9A9C18">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8" w15:restartNumberingAfterBreak="0">
    <w:nsid w:val="57C67F77"/>
    <w:multiLevelType w:val="hybridMultilevel"/>
    <w:tmpl w:val="7DF6D938"/>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07A3DB4"/>
    <w:multiLevelType w:val="multilevel"/>
    <w:tmpl w:val="AE5C9C9E"/>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73DD4475"/>
    <w:multiLevelType w:val="hybridMultilevel"/>
    <w:tmpl w:val="093698CA"/>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3" w15:restartNumberingAfterBreak="0">
    <w:nsid w:val="75A454D3"/>
    <w:multiLevelType w:val="hybridMultilevel"/>
    <w:tmpl w:val="B950D4F8"/>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4" w15:restartNumberingAfterBreak="0">
    <w:nsid w:val="7F9D7F63"/>
    <w:multiLevelType w:val="hybridMultilevel"/>
    <w:tmpl w:val="B5ACFC98"/>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num w:numId="1">
    <w:abstractNumId w:val="7"/>
  </w:num>
  <w:num w:numId="2">
    <w:abstractNumId w:val="29"/>
  </w:num>
  <w:num w:numId="3">
    <w:abstractNumId w:val="21"/>
  </w:num>
  <w:num w:numId="4">
    <w:abstractNumId w:val="12"/>
  </w:num>
  <w:num w:numId="5">
    <w:abstractNumId w:val="4"/>
  </w:num>
  <w:num w:numId="6">
    <w:abstractNumId w:val="15"/>
  </w:num>
  <w:num w:numId="7">
    <w:abstractNumId w:val="30"/>
  </w:num>
  <w:num w:numId="8">
    <w:abstractNumId w:val="13"/>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num>
  <w:num w:numId="12">
    <w:abstractNumId w:val="28"/>
  </w:num>
  <w:num w:numId="13">
    <w:abstractNumId w:val="10"/>
  </w:num>
  <w:num w:numId="14">
    <w:abstractNumId w:val="23"/>
  </w:num>
  <w:num w:numId="15">
    <w:abstractNumId w:val="31"/>
  </w:num>
  <w:num w:numId="16">
    <w:abstractNumId w:val="26"/>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26"/>
    <w:lvlOverride w:ilvl="0">
      <w:startOverride w:val="1"/>
    </w:lvlOverride>
  </w:num>
  <w:num w:numId="21">
    <w:abstractNumId w:val="18"/>
  </w:num>
  <w:num w:numId="22">
    <w:abstractNumId w:val="34"/>
  </w:num>
  <w:num w:numId="23">
    <w:abstractNumId w:val="0"/>
  </w:num>
  <w:num w:numId="24">
    <w:abstractNumId w:val="14"/>
  </w:num>
  <w:num w:numId="25">
    <w:abstractNumId w:val="22"/>
  </w:num>
  <w:num w:numId="26">
    <w:abstractNumId w:val="25"/>
  </w:num>
  <w:num w:numId="27">
    <w:abstractNumId w:val="17"/>
  </w:num>
  <w:num w:numId="28">
    <w:abstractNumId w:val="20"/>
  </w:num>
  <w:num w:numId="29">
    <w:abstractNumId w:val="3"/>
  </w:num>
  <w:num w:numId="30">
    <w:abstractNumId w:val="19"/>
  </w:num>
  <w:num w:numId="31">
    <w:abstractNumId w:val="5"/>
  </w:num>
  <w:num w:numId="32">
    <w:abstractNumId w:val="6"/>
  </w:num>
  <w:num w:numId="33">
    <w:abstractNumId w:val="9"/>
  </w:num>
  <w:num w:numId="34">
    <w:abstractNumId w:val="11"/>
  </w:num>
  <w:num w:numId="35">
    <w:abstractNumId w:val="9"/>
    <w:lvlOverride w:ilvl="0">
      <w:startOverride w:val="1"/>
    </w:lvlOverride>
  </w:num>
  <w:num w:numId="36">
    <w:abstractNumId w:val="27"/>
  </w:num>
  <w:num w:numId="37">
    <w:abstractNumId w:val="16"/>
  </w:num>
  <w:num w:numId="38">
    <w:abstractNumId w:val="2"/>
  </w:num>
  <w:num w:numId="39">
    <w:abstractNumId w:val="30"/>
  </w:num>
  <w:num w:numId="40">
    <w:abstractNumId w:val="30"/>
  </w:num>
  <w:num w:numId="41">
    <w:abstractNumId w:val="32"/>
  </w:num>
  <w:num w:numId="42">
    <w:abstractNumId w:val="33"/>
  </w:num>
  <w:num w:numId="43">
    <w:abstractNumId w:val="30"/>
  </w:num>
  <w:num w:numId="44">
    <w:abstractNumId w:val="1"/>
  </w:num>
  <w:num w:numId="45">
    <w:abstractNumId w:val="30"/>
  </w:num>
  <w:num w:numId="46">
    <w:abstractNumId w:val="3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F3C"/>
    <w:rsid w:val="000040F8"/>
    <w:rsid w:val="0000547E"/>
    <w:rsid w:val="00005D4B"/>
    <w:rsid w:val="00006A51"/>
    <w:rsid w:val="00011C15"/>
    <w:rsid w:val="00013C0C"/>
    <w:rsid w:val="0001495E"/>
    <w:rsid w:val="00016653"/>
    <w:rsid w:val="00017751"/>
    <w:rsid w:val="000237AD"/>
    <w:rsid w:val="00023EFD"/>
    <w:rsid w:val="00025F6A"/>
    <w:rsid w:val="000260D8"/>
    <w:rsid w:val="00027D34"/>
    <w:rsid w:val="00031D62"/>
    <w:rsid w:val="00033B69"/>
    <w:rsid w:val="0003509C"/>
    <w:rsid w:val="00036595"/>
    <w:rsid w:val="000370A4"/>
    <w:rsid w:val="00037137"/>
    <w:rsid w:val="00037530"/>
    <w:rsid w:val="00037CA5"/>
    <w:rsid w:val="0004098E"/>
    <w:rsid w:val="00041646"/>
    <w:rsid w:val="00043EE2"/>
    <w:rsid w:val="000469EA"/>
    <w:rsid w:val="00047F8B"/>
    <w:rsid w:val="00051402"/>
    <w:rsid w:val="00051D4C"/>
    <w:rsid w:val="00053AD0"/>
    <w:rsid w:val="0005769F"/>
    <w:rsid w:val="000613C5"/>
    <w:rsid w:val="00061910"/>
    <w:rsid w:val="00063047"/>
    <w:rsid w:val="00064C6A"/>
    <w:rsid w:val="0006577F"/>
    <w:rsid w:val="00070EF5"/>
    <w:rsid w:val="00072E58"/>
    <w:rsid w:val="000755B5"/>
    <w:rsid w:val="00080153"/>
    <w:rsid w:val="0008438F"/>
    <w:rsid w:val="0008543D"/>
    <w:rsid w:val="00085B9B"/>
    <w:rsid w:val="00086470"/>
    <w:rsid w:val="00086FFF"/>
    <w:rsid w:val="00090CF7"/>
    <w:rsid w:val="00092441"/>
    <w:rsid w:val="00094804"/>
    <w:rsid w:val="00096170"/>
    <w:rsid w:val="000A200B"/>
    <w:rsid w:val="000A355D"/>
    <w:rsid w:val="000A5A4F"/>
    <w:rsid w:val="000A6D92"/>
    <w:rsid w:val="000A76A3"/>
    <w:rsid w:val="000B0226"/>
    <w:rsid w:val="000B0F9C"/>
    <w:rsid w:val="000B1D20"/>
    <w:rsid w:val="000B4182"/>
    <w:rsid w:val="000B6174"/>
    <w:rsid w:val="000B7566"/>
    <w:rsid w:val="000C2ECF"/>
    <w:rsid w:val="000C327A"/>
    <w:rsid w:val="000C35AB"/>
    <w:rsid w:val="000C3DF2"/>
    <w:rsid w:val="000D0A51"/>
    <w:rsid w:val="000D0F4D"/>
    <w:rsid w:val="000D2F14"/>
    <w:rsid w:val="000D4B53"/>
    <w:rsid w:val="000D5D7F"/>
    <w:rsid w:val="000D6646"/>
    <w:rsid w:val="000D7761"/>
    <w:rsid w:val="000E0AB5"/>
    <w:rsid w:val="000E14C3"/>
    <w:rsid w:val="000E1D87"/>
    <w:rsid w:val="000E1DE5"/>
    <w:rsid w:val="000E3C1A"/>
    <w:rsid w:val="000E3DDB"/>
    <w:rsid w:val="000E61CC"/>
    <w:rsid w:val="000F1009"/>
    <w:rsid w:val="000F2CE1"/>
    <w:rsid w:val="000F3058"/>
    <w:rsid w:val="000F38DB"/>
    <w:rsid w:val="000F4A2B"/>
    <w:rsid w:val="000F7D53"/>
    <w:rsid w:val="00103C03"/>
    <w:rsid w:val="00105499"/>
    <w:rsid w:val="00106D82"/>
    <w:rsid w:val="001106BB"/>
    <w:rsid w:val="00111994"/>
    <w:rsid w:val="00113A5C"/>
    <w:rsid w:val="00113D22"/>
    <w:rsid w:val="001171CD"/>
    <w:rsid w:val="001175F9"/>
    <w:rsid w:val="0012075F"/>
    <w:rsid w:val="00123A17"/>
    <w:rsid w:val="001251F1"/>
    <w:rsid w:val="00126089"/>
    <w:rsid w:val="00133E4A"/>
    <w:rsid w:val="00134190"/>
    <w:rsid w:val="001362D8"/>
    <w:rsid w:val="00142635"/>
    <w:rsid w:val="00144C7E"/>
    <w:rsid w:val="001473DE"/>
    <w:rsid w:val="00152D3A"/>
    <w:rsid w:val="001536A5"/>
    <w:rsid w:val="00156364"/>
    <w:rsid w:val="00170CD7"/>
    <w:rsid w:val="00171198"/>
    <w:rsid w:val="00171378"/>
    <w:rsid w:val="00173711"/>
    <w:rsid w:val="00173A3F"/>
    <w:rsid w:val="001746F2"/>
    <w:rsid w:val="00177722"/>
    <w:rsid w:val="00180DB4"/>
    <w:rsid w:val="00181CD4"/>
    <w:rsid w:val="00185EA8"/>
    <w:rsid w:val="001872B1"/>
    <w:rsid w:val="0018740F"/>
    <w:rsid w:val="00191468"/>
    <w:rsid w:val="0019232C"/>
    <w:rsid w:val="001930E5"/>
    <w:rsid w:val="001955DD"/>
    <w:rsid w:val="00195F0E"/>
    <w:rsid w:val="001973E4"/>
    <w:rsid w:val="001A161B"/>
    <w:rsid w:val="001A18FF"/>
    <w:rsid w:val="001A1F7D"/>
    <w:rsid w:val="001A2AAC"/>
    <w:rsid w:val="001A486B"/>
    <w:rsid w:val="001B12E2"/>
    <w:rsid w:val="001B399E"/>
    <w:rsid w:val="001B5D01"/>
    <w:rsid w:val="001B63D7"/>
    <w:rsid w:val="001C04D3"/>
    <w:rsid w:val="001C336B"/>
    <w:rsid w:val="001C6E7D"/>
    <w:rsid w:val="001C7F58"/>
    <w:rsid w:val="001D175B"/>
    <w:rsid w:val="001D3B84"/>
    <w:rsid w:val="001D4243"/>
    <w:rsid w:val="001D4733"/>
    <w:rsid w:val="001D6B7E"/>
    <w:rsid w:val="001E2FB3"/>
    <w:rsid w:val="001E4BC9"/>
    <w:rsid w:val="001E5463"/>
    <w:rsid w:val="001E56ED"/>
    <w:rsid w:val="001E772B"/>
    <w:rsid w:val="001F3A9B"/>
    <w:rsid w:val="001F3E1E"/>
    <w:rsid w:val="001F5801"/>
    <w:rsid w:val="00201360"/>
    <w:rsid w:val="00201ED9"/>
    <w:rsid w:val="00202DB4"/>
    <w:rsid w:val="00203834"/>
    <w:rsid w:val="00204D3C"/>
    <w:rsid w:val="00205037"/>
    <w:rsid w:val="002050C4"/>
    <w:rsid w:val="0021132C"/>
    <w:rsid w:val="002139CD"/>
    <w:rsid w:val="00216E0D"/>
    <w:rsid w:val="00231AE9"/>
    <w:rsid w:val="0023299A"/>
    <w:rsid w:val="00243BA1"/>
    <w:rsid w:val="00251158"/>
    <w:rsid w:val="00252CBD"/>
    <w:rsid w:val="002605E7"/>
    <w:rsid w:val="00263A02"/>
    <w:rsid w:val="00265474"/>
    <w:rsid w:val="002711A4"/>
    <w:rsid w:val="0027236A"/>
    <w:rsid w:val="00274016"/>
    <w:rsid w:val="002741EC"/>
    <w:rsid w:val="00277C5A"/>
    <w:rsid w:val="002808C0"/>
    <w:rsid w:val="00280D65"/>
    <w:rsid w:val="00281FD3"/>
    <w:rsid w:val="00282EDF"/>
    <w:rsid w:val="00283E8B"/>
    <w:rsid w:val="0028565D"/>
    <w:rsid w:val="00285701"/>
    <w:rsid w:val="00295634"/>
    <w:rsid w:val="00295BF1"/>
    <w:rsid w:val="002960D6"/>
    <w:rsid w:val="00296A2A"/>
    <w:rsid w:val="002975CC"/>
    <w:rsid w:val="00297B7C"/>
    <w:rsid w:val="002A0B2F"/>
    <w:rsid w:val="002A0D94"/>
    <w:rsid w:val="002B0452"/>
    <w:rsid w:val="002B0FAF"/>
    <w:rsid w:val="002B18E0"/>
    <w:rsid w:val="002B21D6"/>
    <w:rsid w:val="002B3B6B"/>
    <w:rsid w:val="002B4B7D"/>
    <w:rsid w:val="002B54B5"/>
    <w:rsid w:val="002C0ECF"/>
    <w:rsid w:val="002C32B9"/>
    <w:rsid w:val="002C4185"/>
    <w:rsid w:val="002C4311"/>
    <w:rsid w:val="002C4776"/>
    <w:rsid w:val="002C5284"/>
    <w:rsid w:val="002D0E49"/>
    <w:rsid w:val="002E11E5"/>
    <w:rsid w:val="002E127D"/>
    <w:rsid w:val="002E1858"/>
    <w:rsid w:val="002E32ED"/>
    <w:rsid w:val="002E3A7B"/>
    <w:rsid w:val="002E579F"/>
    <w:rsid w:val="002E6F95"/>
    <w:rsid w:val="002F3A70"/>
    <w:rsid w:val="002F4BDE"/>
    <w:rsid w:val="002F7626"/>
    <w:rsid w:val="003000D7"/>
    <w:rsid w:val="003006B7"/>
    <w:rsid w:val="0030223A"/>
    <w:rsid w:val="003045F4"/>
    <w:rsid w:val="0030553A"/>
    <w:rsid w:val="00306464"/>
    <w:rsid w:val="00306956"/>
    <w:rsid w:val="003076F4"/>
    <w:rsid w:val="003113EF"/>
    <w:rsid w:val="00313172"/>
    <w:rsid w:val="003134D1"/>
    <w:rsid w:val="00313DD0"/>
    <w:rsid w:val="00317B62"/>
    <w:rsid w:val="00320D87"/>
    <w:rsid w:val="00320DF3"/>
    <w:rsid w:val="00321A64"/>
    <w:rsid w:val="003229DF"/>
    <w:rsid w:val="0032406F"/>
    <w:rsid w:val="0032438D"/>
    <w:rsid w:val="003254B7"/>
    <w:rsid w:val="00334783"/>
    <w:rsid w:val="00335B51"/>
    <w:rsid w:val="003415F0"/>
    <w:rsid w:val="00341ED5"/>
    <w:rsid w:val="0034328E"/>
    <w:rsid w:val="00343E82"/>
    <w:rsid w:val="00343EC6"/>
    <w:rsid w:val="00344D41"/>
    <w:rsid w:val="00352B66"/>
    <w:rsid w:val="00353A01"/>
    <w:rsid w:val="00353AED"/>
    <w:rsid w:val="003553D3"/>
    <w:rsid w:val="003620B1"/>
    <w:rsid w:val="00362A72"/>
    <w:rsid w:val="00363341"/>
    <w:rsid w:val="00364DCE"/>
    <w:rsid w:val="0036580C"/>
    <w:rsid w:val="003666A5"/>
    <w:rsid w:val="00374331"/>
    <w:rsid w:val="00374628"/>
    <w:rsid w:val="00377E70"/>
    <w:rsid w:val="003812A7"/>
    <w:rsid w:val="0038174C"/>
    <w:rsid w:val="003832A6"/>
    <w:rsid w:val="00387CA1"/>
    <w:rsid w:val="0039016E"/>
    <w:rsid w:val="00390F47"/>
    <w:rsid w:val="00392F8A"/>
    <w:rsid w:val="00394038"/>
    <w:rsid w:val="003A5A50"/>
    <w:rsid w:val="003B2DA8"/>
    <w:rsid w:val="003B2E64"/>
    <w:rsid w:val="003B47ED"/>
    <w:rsid w:val="003B61C6"/>
    <w:rsid w:val="003C03A2"/>
    <w:rsid w:val="003C0EB9"/>
    <w:rsid w:val="003C0EEE"/>
    <w:rsid w:val="003C474A"/>
    <w:rsid w:val="003C5297"/>
    <w:rsid w:val="003C55F1"/>
    <w:rsid w:val="003C5F4B"/>
    <w:rsid w:val="003D14F8"/>
    <w:rsid w:val="003D3B57"/>
    <w:rsid w:val="003D537C"/>
    <w:rsid w:val="003D69DD"/>
    <w:rsid w:val="003E1A1D"/>
    <w:rsid w:val="003E39CB"/>
    <w:rsid w:val="003F796F"/>
    <w:rsid w:val="004001ED"/>
    <w:rsid w:val="00400A84"/>
    <w:rsid w:val="004010F5"/>
    <w:rsid w:val="004039AD"/>
    <w:rsid w:val="00404136"/>
    <w:rsid w:val="004042B3"/>
    <w:rsid w:val="004057CB"/>
    <w:rsid w:val="00405D58"/>
    <w:rsid w:val="0040682F"/>
    <w:rsid w:val="004106B9"/>
    <w:rsid w:val="00415678"/>
    <w:rsid w:val="0041707B"/>
    <w:rsid w:val="004215F6"/>
    <w:rsid w:val="00424083"/>
    <w:rsid w:val="00424243"/>
    <w:rsid w:val="00424568"/>
    <w:rsid w:val="00430892"/>
    <w:rsid w:val="0043352E"/>
    <w:rsid w:val="00434480"/>
    <w:rsid w:val="00436151"/>
    <w:rsid w:val="00437B22"/>
    <w:rsid w:val="00441CE5"/>
    <w:rsid w:val="00441E82"/>
    <w:rsid w:val="00442482"/>
    <w:rsid w:val="00443FAC"/>
    <w:rsid w:val="00444B5C"/>
    <w:rsid w:val="00450BA6"/>
    <w:rsid w:val="0045257C"/>
    <w:rsid w:val="004526CF"/>
    <w:rsid w:val="00453934"/>
    <w:rsid w:val="00455560"/>
    <w:rsid w:val="004559E5"/>
    <w:rsid w:val="00456076"/>
    <w:rsid w:val="00456A1B"/>
    <w:rsid w:val="0045790F"/>
    <w:rsid w:val="00457F52"/>
    <w:rsid w:val="0046385C"/>
    <w:rsid w:val="00464628"/>
    <w:rsid w:val="00464FD0"/>
    <w:rsid w:val="00465007"/>
    <w:rsid w:val="00465339"/>
    <w:rsid w:val="0046655C"/>
    <w:rsid w:val="00471985"/>
    <w:rsid w:val="00475D10"/>
    <w:rsid w:val="004818F7"/>
    <w:rsid w:val="00487446"/>
    <w:rsid w:val="004875BD"/>
    <w:rsid w:val="004909BF"/>
    <w:rsid w:val="00491470"/>
    <w:rsid w:val="0049236A"/>
    <w:rsid w:val="0049580C"/>
    <w:rsid w:val="00495E33"/>
    <w:rsid w:val="004A3799"/>
    <w:rsid w:val="004A48D5"/>
    <w:rsid w:val="004A508F"/>
    <w:rsid w:val="004A59C7"/>
    <w:rsid w:val="004A642E"/>
    <w:rsid w:val="004A6692"/>
    <w:rsid w:val="004B1090"/>
    <w:rsid w:val="004B1C26"/>
    <w:rsid w:val="004B1EF1"/>
    <w:rsid w:val="004B2804"/>
    <w:rsid w:val="004B34EA"/>
    <w:rsid w:val="004B4898"/>
    <w:rsid w:val="004B5EAB"/>
    <w:rsid w:val="004B7263"/>
    <w:rsid w:val="004C0C3A"/>
    <w:rsid w:val="004C63A8"/>
    <w:rsid w:val="004C693A"/>
    <w:rsid w:val="004D169A"/>
    <w:rsid w:val="004D1B7D"/>
    <w:rsid w:val="004D1F8B"/>
    <w:rsid w:val="004D2340"/>
    <w:rsid w:val="004D2EE1"/>
    <w:rsid w:val="004D353C"/>
    <w:rsid w:val="004D5B5F"/>
    <w:rsid w:val="004D639E"/>
    <w:rsid w:val="004E1309"/>
    <w:rsid w:val="004E1799"/>
    <w:rsid w:val="004E1D39"/>
    <w:rsid w:val="004E1F41"/>
    <w:rsid w:val="004E2BAD"/>
    <w:rsid w:val="004E419B"/>
    <w:rsid w:val="004E5809"/>
    <w:rsid w:val="004E6E4F"/>
    <w:rsid w:val="004E7438"/>
    <w:rsid w:val="004F1894"/>
    <w:rsid w:val="004F3EAF"/>
    <w:rsid w:val="004F6309"/>
    <w:rsid w:val="00501B78"/>
    <w:rsid w:val="00502070"/>
    <w:rsid w:val="0050213F"/>
    <w:rsid w:val="00503E36"/>
    <w:rsid w:val="005043E6"/>
    <w:rsid w:val="005047DD"/>
    <w:rsid w:val="0050606B"/>
    <w:rsid w:val="00506B5F"/>
    <w:rsid w:val="005103E9"/>
    <w:rsid w:val="005113DC"/>
    <w:rsid w:val="005120EC"/>
    <w:rsid w:val="00516080"/>
    <w:rsid w:val="00517027"/>
    <w:rsid w:val="00517F7D"/>
    <w:rsid w:val="00525133"/>
    <w:rsid w:val="005304D1"/>
    <w:rsid w:val="00530740"/>
    <w:rsid w:val="00530D9D"/>
    <w:rsid w:val="0053551E"/>
    <w:rsid w:val="0054017B"/>
    <w:rsid w:val="005404B4"/>
    <w:rsid w:val="005408A0"/>
    <w:rsid w:val="00541200"/>
    <w:rsid w:val="00542A26"/>
    <w:rsid w:val="00542F8F"/>
    <w:rsid w:val="005460AA"/>
    <w:rsid w:val="00546279"/>
    <w:rsid w:val="00546F3F"/>
    <w:rsid w:val="00550775"/>
    <w:rsid w:val="00551592"/>
    <w:rsid w:val="0055196B"/>
    <w:rsid w:val="005543A1"/>
    <w:rsid w:val="00554706"/>
    <w:rsid w:val="00554E6F"/>
    <w:rsid w:val="005558E8"/>
    <w:rsid w:val="0055795E"/>
    <w:rsid w:val="00560154"/>
    <w:rsid w:val="0056064F"/>
    <w:rsid w:val="0056065B"/>
    <w:rsid w:val="0056092E"/>
    <w:rsid w:val="0056121A"/>
    <w:rsid w:val="005626B4"/>
    <w:rsid w:val="005628CE"/>
    <w:rsid w:val="005631BF"/>
    <w:rsid w:val="00565789"/>
    <w:rsid w:val="00566CBA"/>
    <w:rsid w:val="00566E0B"/>
    <w:rsid w:val="005702D6"/>
    <w:rsid w:val="00570395"/>
    <w:rsid w:val="005724BE"/>
    <w:rsid w:val="00574146"/>
    <w:rsid w:val="00577616"/>
    <w:rsid w:val="005806CA"/>
    <w:rsid w:val="00581A37"/>
    <w:rsid w:val="0058370F"/>
    <w:rsid w:val="0058643D"/>
    <w:rsid w:val="005877DA"/>
    <w:rsid w:val="00592447"/>
    <w:rsid w:val="00593396"/>
    <w:rsid w:val="00594BAB"/>
    <w:rsid w:val="005950D8"/>
    <w:rsid w:val="0059582E"/>
    <w:rsid w:val="00596C43"/>
    <w:rsid w:val="00597972"/>
    <w:rsid w:val="00597BDE"/>
    <w:rsid w:val="005A0491"/>
    <w:rsid w:val="005A38F2"/>
    <w:rsid w:val="005B0728"/>
    <w:rsid w:val="005B3C14"/>
    <w:rsid w:val="005B6566"/>
    <w:rsid w:val="005C0301"/>
    <w:rsid w:val="005C3D84"/>
    <w:rsid w:val="005C5929"/>
    <w:rsid w:val="005D0B8D"/>
    <w:rsid w:val="005D4207"/>
    <w:rsid w:val="005D6299"/>
    <w:rsid w:val="005E050F"/>
    <w:rsid w:val="005E2B92"/>
    <w:rsid w:val="005E481A"/>
    <w:rsid w:val="005E6293"/>
    <w:rsid w:val="005F0AB5"/>
    <w:rsid w:val="005F1B8E"/>
    <w:rsid w:val="005F2A63"/>
    <w:rsid w:val="005F2D29"/>
    <w:rsid w:val="005F5B94"/>
    <w:rsid w:val="005F6B31"/>
    <w:rsid w:val="006006CD"/>
    <w:rsid w:val="00611C9F"/>
    <w:rsid w:val="00612631"/>
    <w:rsid w:val="00613C8D"/>
    <w:rsid w:val="00615C23"/>
    <w:rsid w:val="00617FF8"/>
    <w:rsid w:val="006357B2"/>
    <w:rsid w:val="00646E58"/>
    <w:rsid w:val="006472A3"/>
    <w:rsid w:val="00647EF1"/>
    <w:rsid w:val="00650B1D"/>
    <w:rsid w:val="00651104"/>
    <w:rsid w:val="006519F9"/>
    <w:rsid w:val="00652C9D"/>
    <w:rsid w:val="0065741E"/>
    <w:rsid w:val="00660293"/>
    <w:rsid w:val="006623DA"/>
    <w:rsid w:val="00662906"/>
    <w:rsid w:val="006644BE"/>
    <w:rsid w:val="00666097"/>
    <w:rsid w:val="00666542"/>
    <w:rsid w:val="00667143"/>
    <w:rsid w:val="00667D0A"/>
    <w:rsid w:val="00670419"/>
    <w:rsid w:val="006727D9"/>
    <w:rsid w:val="00672DE9"/>
    <w:rsid w:val="006750E1"/>
    <w:rsid w:val="0068072D"/>
    <w:rsid w:val="00680A10"/>
    <w:rsid w:val="00681489"/>
    <w:rsid w:val="00682AD4"/>
    <w:rsid w:val="00683295"/>
    <w:rsid w:val="006834B0"/>
    <w:rsid w:val="006869E1"/>
    <w:rsid w:val="006901A0"/>
    <w:rsid w:val="00692BA6"/>
    <w:rsid w:val="00694058"/>
    <w:rsid w:val="00694D20"/>
    <w:rsid w:val="00695EC3"/>
    <w:rsid w:val="00697AC1"/>
    <w:rsid w:val="006A0B81"/>
    <w:rsid w:val="006A369E"/>
    <w:rsid w:val="006A3A96"/>
    <w:rsid w:val="006A7EA4"/>
    <w:rsid w:val="006B026B"/>
    <w:rsid w:val="006B3D40"/>
    <w:rsid w:val="006C04F0"/>
    <w:rsid w:val="006C1B74"/>
    <w:rsid w:val="006C1EFA"/>
    <w:rsid w:val="006C2E8B"/>
    <w:rsid w:val="006C3356"/>
    <w:rsid w:val="006C4DDD"/>
    <w:rsid w:val="006D0EEB"/>
    <w:rsid w:val="006D2817"/>
    <w:rsid w:val="006D5755"/>
    <w:rsid w:val="006D65CB"/>
    <w:rsid w:val="006E14CA"/>
    <w:rsid w:val="006E1AAF"/>
    <w:rsid w:val="006E3C07"/>
    <w:rsid w:val="006F00AD"/>
    <w:rsid w:val="006F1DE8"/>
    <w:rsid w:val="006F4B5D"/>
    <w:rsid w:val="006F6CEC"/>
    <w:rsid w:val="006F6E40"/>
    <w:rsid w:val="0070039D"/>
    <w:rsid w:val="00700B6E"/>
    <w:rsid w:val="0070516C"/>
    <w:rsid w:val="00707484"/>
    <w:rsid w:val="007102F1"/>
    <w:rsid w:val="00710EEE"/>
    <w:rsid w:val="00710FD5"/>
    <w:rsid w:val="00712EE1"/>
    <w:rsid w:val="00713BAE"/>
    <w:rsid w:val="00713E1B"/>
    <w:rsid w:val="0071707B"/>
    <w:rsid w:val="007208EE"/>
    <w:rsid w:val="007218F9"/>
    <w:rsid w:val="00721AB8"/>
    <w:rsid w:val="00722283"/>
    <w:rsid w:val="0072392C"/>
    <w:rsid w:val="00724171"/>
    <w:rsid w:val="00725760"/>
    <w:rsid w:val="00736FA9"/>
    <w:rsid w:val="0073780F"/>
    <w:rsid w:val="0074059E"/>
    <w:rsid w:val="007438B8"/>
    <w:rsid w:val="007472FB"/>
    <w:rsid w:val="00747D51"/>
    <w:rsid w:val="007517FA"/>
    <w:rsid w:val="00752A4E"/>
    <w:rsid w:val="00753C89"/>
    <w:rsid w:val="00755858"/>
    <w:rsid w:val="007641B2"/>
    <w:rsid w:val="00765F81"/>
    <w:rsid w:val="00766FC4"/>
    <w:rsid w:val="007716E4"/>
    <w:rsid w:val="007722F6"/>
    <w:rsid w:val="00772B96"/>
    <w:rsid w:val="00774707"/>
    <w:rsid w:val="007801F5"/>
    <w:rsid w:val="007825EA"/>
    <w:rsid w:val="007875E2"/>
    <w:rsid w:val="00791772"/>
    <w:rsid w:val="007917F7"/>
    <w:rsid w:val="0079182D"/>
    <w:rsid w:val="00791E76"/>
    <w:rsid w:val="00792F9D"/>
    <w:rsid w:val="007949D0"/>
    <w:rsid w:val="00795777"/>
    <w:rsid w:val="00795B95"/>
    <w:rsid w:val="00796FA8"/>
    <w:rsid w:val="007A1D86"/>
    <w:rsid w:val="007A3E6F"/>
    <w:rsid w:val="007A4DAD"/>
    <w:rsid w:val="007A669A"/>
    <w:rsid w:val="007B3CE7"/>
    <w:rsid w:val="007B5192"/>
    <w:rsid w:val="007B5944"/>
    <w:rsid w:val="007B6B0F"/>
    <w:rsid w:val="007C2FFC"/>
    <w:rsid w:val="007C7E12"/>
    <w:rsid w:val="007D0EDC"/>
    <w:rsid w:val="007D1FFC"/>
    <w:rsid w:val="007D2FDE"/>
    <w:rsid w:val="007D329E"/>
    <w:rsid w:val="007D4A72"/>
    <w:rsid w:val="007D4C46"/>
    <w:rsid w:val="007D628C"/>
    <w:rsid w:val="007D677B"/>
    <w:rsid w:val="007D6E2D"/>
    <w:rsid w:val="007E020F"/>
    <w:rsid w:val="007E7A89"/>
    <w:rsid w:val="007F1424"/>
    <w:rsid w:val="007F2270"/>
    <w:rsid w:val="007F3D2C"/>
    <w:rsid w:val="007F3D31"/>
    <w:rsid w:val="007F43F3"/>
    <w:rsid w:val="007F50D0"/>
    <w:rsid w:val="007F5210"/>
    <w:rsid w:val="007F5AFB"/>
    <w:rsid w:val="0080196F"/>
    <w:rsid w:val="008059E5"/>
    <w:rsid w:val="00806BF9"/>
    <w:rsid w:val="00815794"/>
    <w:rsid w:val="0081733B"/>
    <w:rsid w:val="0082208C"/>
    <w:rsid w:val="00823A09"/>
    <w:rsid w:val="0082486E"/>
    <w:rsid w:val="00824EFF"/>
    <w:rsid w:val="008257EB"/>
    <w:rsid w:val="008320E6"/>
    <w:rsid w:val="00833C4B"/>
    <w:rsid w:val="008359B5"/>
    <w:rsid w:val="008404F5"/>
    <w:rsid w:val="00840F12"/>
    <w:rsid w:val="00842618"/>
    <w:rsid w:val="00850D20"/>
    <w:rsid w:val="00853F6F"/>
    <w:rsid w:val="0085486B"/>
    <w:rsid w:val="00855965"/>
    <w:rsid w:val="00856B96"/>
    <w:rsid w:val="00857188"/>
    <w:rsid w:val="00861E02"/>
    <w:rsid w:val="008636AF"/>
    <w:rsid w:val="00863F4C"/>
    <w:rsid w:val="00864075"/>
    <w:rsid w:val="00871A9E"/>
    <w:rsid w:val="00872EE3"/>
    <w:rsid w:val="008733B8"/>
    <w:rsid w:val="00873DEB"/>
    <w:rsid w:val="00874372"/>
    <w:rsid w:val="008758B5"/>
    <w:rsid w:val="008771F3"/>
    <w:rsid w:val="00881F5D"/>
    <w:rsid w:val="00882C3C"/>
    <w:rsid w:val="00884EDB"/>
    <w:rsid w:val="00885795"/>
    <w:rsid w:val="00886F45"/>
    <w:rsid w:val="008910E1"/>
    <w:rsid w:val="00893779"/>
    <w:rsid w:val="0089600B"/>
    <w:rsid w:val="008A01D8"/>
    <w:rsid w:val="008A0A69"/>
    <w:rsid w:val="008A25A5"/>
    <w:rsid w:val="008A3486"/>
    <w:rsid w:val="008A73B1"/>
    <w:rsid w:val="008B0C91"/>
    <w:rsid w:val="008B1171"/>
    <w:rsid w:val="008B35BF"/>
    <w:rsid w:val="008B663E"/>
    <w:rsid w:val="008C78D1"/>
    <w:rsid w:val="008C7A2B"/>
    <w:rsid w:val="008D2401"/>
    <w:rsid w:val="008D2923"/>
    <w:rsid w:val="008D4FC9"/>
    <w:rsid w:val="008E13F6"/>
    <w:rsid w:val="008E2F44"/>
    <w:rsid w:val="008E3607"/>
    <w:rsid w:val="008E3F2C"/>
    <w:rsid w:val="008E66DE"/>
    <w:rsid w:val="008E74A7"/>
    <w:rsid w:val="008E7D5F"/>
    <w:rsid w:val="008F210F"/>
    <w:rsid w:val="008F358A"/>
    <w:rsid w:val="008F36B0"/>
    <w:rsid w:val="008F46B0"/>
    <w:rsid w:val="008F7206"/>
    <w:rsid w:val="0090003F"/>
    <w:rsid w:val="009002EC"/>
    <w:rsid w:val="00900E14"/>
    <w:rsid w:val="0090196F"/>
    <w:rsid w:val="00906D9E"/>
    <w:rsid w:val="009152F5"/>
    <w:rsid w:val="009208B4"/>
    <w:rsid w:val="0092112F"/>
    <w:rsid w:val="00921E06"/>
    <w:rsid w:val="0092732F"/>
    <w:rsid w:val="00927A46"/>
    <w:rsid w:val="00930048"/>
    <w:rsid w:val="00930A48"/>
    <w:rsid w:val="00932ECD"/>
    <w:rsid w:val="00932ED7"/>
    <w:rsid w:val="00933C2B"/>
    <w:rsid w:val="00935C84"/>
    <w:rsid w:val="009466E1"/>
    <w:rsid w:val="00950CEF"/>
    <w:rsid w:val="009548F0"/>
    <w:rsid w:val="00955EF1"/>
    <w:rsid w:val="00957BF2"/>
    <w:rsid w:val="00960D7B"/>
    <w:rsid w:val="00960FE3"/>
    <w:rsid w:val="00962ED5"/>
    <w:rsid w:val="00963186"/>
    <w:rsid w:val="009679D0"/>
    <w:rsid w:val="0097108F"/>
    <w:rsid w:val="00973DA5"/>
    <w:rsid w:val="00974E9E"/>
    <w:rsid w:val="009750C9"/>
    <w:rsid w:val="009751C0"/>
    <w:rsid w:val="0098067D"/>
    <w:rsid w:val="009806BD"/>
    <w:rsid w:val="0098604B"/>
    <w:rsid w:val="00987032"/>
    <w:rsid w:val="00990888"/>
    <w:rsid w:val="009919A0"/>
    <w:rsid w:val="00991A8D"/>
    <w:rsid w:val="00994792"/>
    <w:rsid w:val="00996CD5"/>
    <w:rsid w:val="009A0932"/>
    <w:rsid w:val="009A1574"/>
    <w:rsid w:val="009A22CB"/>
    <w:rsid w:val="009A2836"/>
    <w:rsid w:val="009A307B"/>
    <w:rsid w:val="009A3228"/>
    <w:rsid w:val="009A64EA"/>
    <w:rsid w:val="009A6848"/>
    <w:rsid w:val="009B2063"/>
    <w:rsid w:val="009B36F6"/>
    <w:rsid w:val="009B396D"/>
    <w:rsid w:val="009C0E6F"/>
    <w:rsid w:val="009C0E87"/>
    <w:rsid w:val="009C1735"/>
    <w:rsid w:val="009C182F"/>
    <w:rsid w:val="009C71FE"/>
    <w:rsid w:val="009C7D22"/>
    <w:rsid w:val="009D1CD9"/>
    <w:rsid w:val="009D63BF"/>
    <w:rsid w:val="009E2E85"/>
    <w:rsid w:val="009E328B"/>
    <w:rsid w:val="009E35E9"/>
    <w:rsid w:val="009E3CA8"/>
    <w:rsid w:val="009E46C4"/>
    <w:rsid w:val="009E5A53"/>
    <w:rsid w:val="009F4030"/>
    <w:rsid w:val="009F4B7A"/>
    <w:rsid w:val="009F5FFF"/>
    <w:rsid w:val="009F6C18"/>
    <w:rsid w:val="009F6D3D"/>
    <w:rsid w:val="009F73F5"/>
    <w:rsid w:val="00A02380"/>
    <w:rsid w:val="00A04288"/>
    <w:rsid w:val="00A06F18"/>
    <w:rsid w:val="00A11D54"/>
    <w:rsid w:val="00A13746"/>
    <w:rsid w:val="00A15B06"/>
    <w:rsid w:val="00A1687A"/>
    <w:rsid w:val="00A17AD1"/>
    <w:rsid w:val="00A17F54"/>
    <w:rsid w:val="00A26FE2"/>
    <w:rsid w:val="00A27F1A"/>
    <w:rsid w:val="00A310A8"/>
    <w:rsid w:val="00A330BC"/>
    <w:rsid w:val="00A34053"/>
    <w:rsid w:val="00A35EE7"/>
    <w:rsid w:val="00A36BD5"/>
    <w:rsid w:val="00A36D05"/>
    <w:rsid w:val="00A401BC"/>
    <w:rsid w:val="00A411B2"/>
    <w:rsid w:val="00A41A00"/>
    <w:rsid w:val="00A441D8"/>
    <w:rsid w:val="00A47887"/>
    <w:rsid w:val="00A5059B"/>
    <w:rsid w:val="00A51134"/>
    <w:rsid w:val="00A5215A"/>
    <w:rsid w:val="00A54DC6"/>
    <w:rsid w:val="00A61298"/>
    <w:rsid w:val="00A63FA1"/>
    <w:rsid w:val="00A65A46"/>
    <w:rsid w:val="00A666F1"/>
    <w:rsid w:val="00A711FA"/>
    <w:rsid w:val="00A735BB"/>
    <w:rsid w:val="00A75EB1"/>
    <w:rsid w:val="00A76C72"/>
    <w:rsid w:val="00A83104"/>
    <w:rsid w:val="00A84FFC"/>
    <w:rsid w:val="00A9050A"/>
    <w:rsid w:val="00A942B7"/>
    <w:rsid w:val="00A9452D"/>
    <w:rsid w:val="00A97302"/>
    <w:rsid w:val="00AA2CB4"/>
    <w:rsid w:val="00AA4B42"/>
    <w:rsid w:val="00AA6040"/>
    <w:rsid w:val="00AA6FB2"/>
    <w:rsid w:val="00AA7734"/>
    <w:rsid w:val="00AA7CFE"/>
    <w:rsid w:val="00AB23BA"/>
    <w:rsid w:val="00AB2A4F"/>
    <w:rsid w:val="00AB5A19"/>
    <w:rsid w:val="00AC0FE5"/>
    <w:rsid w:val="00AC3FF4"/>
    <w:rsid w:val="00AC41D9"/>
    <w:rsid w:val="00AC4C8A"/>
    <w:rsid w:val="00AC594C"/>
    <w:rsid w:val="00AC628A"/>
    <w:rsid w:val="00AD0810"/>
    <w:rsid w:val="00AD2448"/>
    <w:rsid w:val="00AD2700"/>
    <w:rsid w:val="00AD2F63"/>
    <w:rsid w:val="00AD4BAA"/>
    <w:rsid w:val="00AD5C8B"/>
    <w:rsid w:val="00AD7FC0"/>
    <w:rsid w:val="00AE0F38"/>
    <w:rsid w:val="00AE1656"/>
    <w:rsid w:val="00AE1BF7"/>
    <w:rsid w:val="00AE1F83"/>
    <w:rsid w:val="00AE3D5C"/>
    <w:rsid w:val="00AF66EF"/>
    <w:rsid w:val="00AF6966"/>
    <w:rsid w:val="00AF6F3C"/>
    <w:rsid w:val="00B012E0"/>
    <w:rsid w:val="00B05775"/>
    <w:rsid w:val="00B06386"/>
    <w:rsid w:val="00B073A8"/>
    <w:rsid w:val="00B0740C"/>
    <w:rsid w:val="00B1099B"/>
    <w:rsid w:val="00B133E5"/>
    <w:rsid w:val="00B13F5F"/>
    <w:rsid w:val="00B16E1A"/>
    <w:rsid w:val="00B17F52"/>
    <w:rsid w:val="00B23E47"/>
    <w:rsid w:val="00B24F3B"/>
    <w:rsid w:val="00B30846"/>
    <w:rsid w:val="00B33D20"/>
    <w:rsid w:val="00B350D7"/>
    <w:rsid w:val="00B35482"/>
    <w:rsid w:val="00B379A0"/>
    <w:rsid w:val="00B423FA"/>
    <w:rsid w:val="00B4579B"/>
    <w:rsid w:val="00B45E38"/>
    <w:rsid w:val="00B47848"/>
    <w:rsid w:val="00B47C21"/>
    <w:rsid w:val="00B5061B"/>
    <w:rsid w:val="00B51A08"/>
    <w:rsid w:val="00B52B5E"/>
    <w:rsid w:val="00B65904"/>
    <w:rsid w:val="00B673BF"/>
    <w:rsid w:val="00B74247"/>
    <w:rsid w:val="00B74277"/>
    <w:rsid w:val="00B74B1B"/>
    <w:rsid w:val="00B75324"/>
    <w:rsid w:val="00B754D5"/>
    <w:rsid w:val="00B771AA"/>
    <w:rsid w:val="00B80348"/>
    <w:rsid w:val="00B80402"/>
    <w:rsid w:val="00B835A6"/>
    <w:rsid w:val="00B83CDA"/>
    <w:rsid w:val="00B84B5A"/>
    <w:rsid w:val="00B84E65"/>
    <w:rsid w:val="00B91A34"/>
    <w:rsid w:val="00B91FDC"/>
    <w:rsid w:val="00B93CC2"/>
    <w:rsid w:val="00B97869"/>
    <w:rsid w:val="00BA07A8"/>
    <w:rsid w:val="00BA1A00"/>
    <w:rsid w:val="00BA22EC"/>
    <w:rsid w:val="00BA2BF5"/>
    <w:rsid w:val="00BA4D38"/>
    <w:rsid w:val="00BB1970"/>
    <w:rsid w:val="00BB31F4"/>
    <w:rsid w:val="00BB36FD"/>
    <w:rsid w:val="00BC1355"/>
    <w:rsid w:val="00BC5264"/>
    <w:rsid w:val="00BD0AE7"/>
    <w:rsid w:val="00BD4326"/>
    <w:rsid w:val="00BD4EEF"/>
    <w:rsid w:val="00BD5D3B"/>
    <w:rsid w:val="00BD6A1D"/>
    <w:rsid w:val="00BD6E0D"/>
    <w:rsid w:val="00BD7648"/>
    <w:rsid w:val="00BD772C"/>
    <w:rsid w:val="00BE6138"/>
    <w:rsid w:val="00C040F4"/>
    <w:rsid w:val="00C04670"/>
    <w:rsid w:val="00C06CE2"/>
    <w:rsid w:val="00C10089"/>
    <w:rsid w:val="00C12103"/>
    <w:rsid w:val="00C12AA2"/>
    <w:rsid w:val="00C13611"/>
    <w:rsid w:val="00C1691D"/>
    <w:rsid w:val="00C17D1A"/>
    <w:rsid w:val="00C17E88"/>
    <w:rsid w:val="00C220C5"/>
    <w:rsid w:val="00C24825"/>
    <w:rsid w:val="00C24B2C"/>
    <w:rsid w:val="00C25AEE"/>
    <w:rsid w:val="00C2726E"/>
    <w:rsid w:val="00C27892"/>
    <w:rsid w:val="00C34CA0"/>
    <w:rsid w:val="00C35846"/>
    <w:rsid w:val="00C35CED"/>
    <w:rsid w:val="00C37180"/>
    <w:rsid w:val="00C42BBB"/>
    <w:rsid w:val="00C44C5F"/>
    <w:rsid w:val="00C463C7"/>
    <w:rsid w:val="00C47201"/>
    <w:rsid w:val="00C4759F"/>
    <w:rsid w:val="00C50FE8"/>
    <w:rsid w:val="00C51E94"/>
    <w:rsid w:val="00C56723"/>
    <w:rsid w:val="00C6443E"/>
    <w:rsid w:val="00C65144"/>
    <w:rsid w:val="00C67AD0"/>
    <w:rsid w:val="00C70C2C"/>
    <w:rsid w:val="00C77430"/>
    <w:rsid w:val="00C774CF"/>
    <w:rsid w:val="00C81CA6"/>
    <w:rsid w:val="00C834CF"/>
    <w:rsid w:val="00C90ABB"/>
    <w:rsid w:val="00C91905"/>
    <w:rsid w:val="00C9318B"/>
    <w:rsid w:val="00C9741B"/>
    <w:rsid w:val="00CA027A"/>
    <w:rsid w:val="00CA2C90"/>
    <w:rsid w:val="00CA32F5"/>
    <w:rsid w:val="00CA3B86"/>
    <w:rsid w:val="00CA69F0"/>
    <w:rsid w:val="00CB1F91"/>
    <w:rsid w:val="00CB2D54"/>
    <w:rsid w:val="00CB49B6"/>
    <w:rsid w:val="00CB651D"/>
    <w:rsid w:val="00CB68FE"/>
    <w:rsid w:val="00CB7425"/>
    <w:rsid w:val="00CC1DF2"/>
    <w:rsid w:val="00CC3495"/>
    <w:rsid w:val="00CC3648"/>
    <w:rsid w:val="00CC5598"/>
    <w:rsid w:val="00CC5F24"/>
    <w:rsid w:val="00CD02DE"/>
    <w:rsid w:val="00CD07F6"/>
    <w:rsid w:val="00CD13A9"/>
    <w:rsid w:val="00CD2C45"/>
    <w:rsid w:val="00CD612F"/>
    <w:rsid w:val="00CE417D"/>
    <w:rsid w:val="00CE4796"/>
    <w:rsid w:val="00CE4D7F"/>
    <w:rsid w:val="00CE675B"/>
    <w:rsid w:val="00CF2945"/>
    <w:rsid w:val="00CF6512"/>
    <w:rsid w:val="00D04881"/>
    <w:rsid w:val="00D052E0"/>
    <w:rsid w:val="00D05E13"/>
    <w:rsid w:val="00D05F7C"/>
    <w:rsid w:val="00D06888"/>
    <w:rsid w:val="00D124E7"/>
    <w:rsid w:val="00D1358D"/>
    <w:rsid w:val="00D15019"/>
    <w:rsid w:val="00D154CC"/>
    <w:rsid w:val="00D226AB"/>
    <w:rsid w:val="00D242F6"/>
    <w:rsid w:val="00D25CE5"/>
    <w:rsid w:val="00D25FC9"/>
    <w:rsid w:val="00D26142"/>
    <w:rsid w:val="00D309B7"/>
    <w:rsid w:val="00D317A3"/>
    <w:rsid w:val="00D3221C"/>
    <w:rsid w:val="00D343DA"/>
    <w:rsid w:val="00D404E5"/>
    <w:rsid w:val="00D41D6F"/>
    <w:rsid w:val="00D42B9C"/>
    <w:rsid w:val="00D508D8"/>
    <w:rsid w:val="00D51502"/>
    <w:rsid w:val="00D57036"/>
    <w:rsid w:val="00D575A9"/>
    <w:rsid w:val="00D61215"/>
    <w:rsid w:val="00D61565"/>
    <w:rsid w:val="00D62847"/>
    <w:rsid w:val="00D66E39"/>
    <w:rsid w:val="00D7180C"/>
    <w:rsid w:val="00D73D11"/>
    <w:rsid w:val="00D73D61"/>
    <w:rsid w:val="00D74241"/>
    <w:rsid w:val="00D74917"/>
    <w:rsid w:val="00D82A0E"/>
    <w:rsid w:val="00D82E03"/>
    <w:rsid w:val="00D845B2"/>
    <w:rsid w:val="00D91990"/>
    <w:rsid w:val="00DA2CE0"/>
    <w:rsid w:val="00DA3DFA"/>
    <w:rsid w:val="00DA7DF3"/>
    <w:rsid w:val="00DB092C"/>
    <w:rsid w:val="00DB1DD4"/>
    <w:rsid w:val="00DB2A2B"/>
    <w:rsid w:val="00DB5094"/>
    <w:rsid w:val="00DC1FEB"/>
    <w:rsid w:val="00DC36AB"/>
    <w:rsid w:val="00DC4361"/>
    <w:rsid w:val="00DC6D4A"/>
    <w:rsid w:val="00DD0170"/>
    <w:rsid w:val="00DD02F1"/>
    <w:rsid w:val="00DD138F"/>
    <w:rsid w:val="00DD1E0E"/>
    <w:rsid w:val="00DD513B"/>
    <w:rsid w:val="00DD71C5"/>
    <w:rsid w:val="00DE392A"/>
    <w:rsid w:val="00DE3DBC"/>
    <w:rsid w:val="00DE4687"/>
    <w:rsid w:val="00DE4D16"/>
    <w:rsid w:val="00DE5595"/>
    <w:rsid w:val="00DE57FF"/>
    <w:rsid w:val="00DE6225"/>
    <w:rsid w:val="00DF162E"/>
    <w:rsid w:val="00DF4290"/>
    <w:rsid w:val="00E00063"/>
    <w:rsid w:val="00E01FB4"/>
    <w:rsid w:val="00E03382"/>
    <w:rsid w:val="00E03FFB"/>
    <w:rsid w:val="00E04DF6"/>
    <w:rsid w:val="00E06B44"/>
    <w:rsid w:val="00E10CFE"/>
    <w:rsid w:val="00E13884"/>
    <w:rsid w:val="00E15B99"/>
    <w:rsid w:val="00E1620A"/>
    <w:rsid w:val="00E16DDA"/>
    <w:rsid w:val="00E21B55"/>
    <w:rsid w:val="00E22EDF"/>
    <w:rsid w:val="00E23726"/>
    <w:rsid w:val="00E24658"/>
    <w:rsid w:val="00E261E6"/>
    <w:rsid w:val="00E31D86"/>
    <w:rsid w:val="00E32409"/>
    <w:rsid w:val="00E34570"/>
    <w:rsid w:val="00E35143"/>
    <w:rsid w:val="00E36046"/>
    <w:rsid w:val="00E3754A"/>
    <w:rsid w:val="00E40E06"/>
    <w:rsid w:val="00E4530D"/>
    <w:rsid w:val="00E46CE3"/>
    <w:rsid w:val="00E51D56"/>
    <w:rsid w:val="00E54664"/>
    <w:rsid w:val="00E55816"/>
    <w:rsid w:val="00E61C39"/>
    <w:rsid w:val="00E646BD"/>
    <w:rsid w:val="00E73D20"/>
    <w:rsid w:val="00E8007B"/>
    <w:rsid w:val="00E831C4"/>
    <w:rsid w:val="00E839F3"/>
    <w:rsid w:val="00E84530"/>
    <w:rsid w:val="00E917FD"/>
    <w:rsid w:val="00E9240F"/>
    <w:rsid w:val="00E95A2A"/>
    <w:rsid w:val="00E97665"/>
    <w:rsid w:val="00EA12FD"/>
    <w:rsid w:val="00EA57A0"/>
    <w:rsid w:val="00EA7BE3"/>
    <w:rsid w:val="00EB5EEA"/>
    <w:rsid w:val="00EC0ADC"/>
    <w:rsid w:val="00EC1D01"/>
    <w:rsid w:val="00EC28D0"/>
    <w:rsid w:val="00EC36FB"/>
    <w:rsid w:val="00EC5B43"/>
    <w:rsid w:val="00ED001F"/>
    <w:rsid w:val="00ED1A2A"/>
    <w:rsid w:val="00ED371F"/>
    <w:rsid w:val="00ED6299"/>
    <w:rsid w:val="00ED7841"/>
    <w:rsid w:val="00EE3928"/>
    <w:rsid w:val="00EE49A6"/>
    <w:rsid w:val="00EE6F0D"/>
    <w:rsid w:val="00EE70CA"/>
    <w:rsid w:val="00EF168C"/>
    <w:rsid w:val="00EF19C9"/>
    <w:rsid w:val="00EF4A9E"/>
    <w:rsid w:val="00EF4E1D"/>
    <w:rsid w:val="00EF6986"/>
    <w:rsid w:val="00EF7941"/>
    <w:rsid w:val="00F01E38"/>
    <w:rsid w:val="00F02EA5"/>
    <w:rsid w:val="00F11DAC"/>
    <w:rsid w:val="00F1555E"/>
    <w:rsid w:val="00F16901"/>
    <w:rsid w:val="00F16961"/>
    <w:rsid w:val="00F21295"/>
    <w:rsid w:val="00F22394"/>
    <w:rsid w:val="00F2524F"/>
    <w:rsid w:val="00F270F8"/>
    <w:rsid w:val="00F32303"/>
    <w:rsid w:val="00F34239"/>
    <w:rsid w:val="00F34A7F"/>
    <w:rsid w:val="00F42075"/>
    <w:rsid w:val="00F420EF"/>
    <w:rsid w:val="00F468DD"/>
    <w:rsid w:val="00F47619"/>
    <w:rsid w:val="00F51CC2"/>
    <w:rsid w:val="00F52B8A"/>
    <w:rsid w:val="00F569A3"/>
    <w:rsid w:val="00F572CA"/>
    <w:rsid w:val="00F62328"/>
    <w:rsid w:val="00F62994"/>
    <w:rsid w:val="00F663EA"/>
    <w:rsid w:val="00F742A4"/>
    <w:rsid w:val="00F80CB0"/>
    <w:rsid w:val="00F82DE5"/>
    <w:rsid w:val="00F94EF8"/>
    <w:rsid w:val="00F95307"/>
    <w:rsid w:val="00F97901"/>
    <w:rsid w:val="00FA46CA"/>
    <w:rsid w:val="00FA748E"/>
    <w:rsid w:val="00FA78F0"/>
    <w:rsid w:val="00FA7B71"/>
    <w:rsid w:val="00FB0DCC"/>
    <w:rsid w:val="00FB2E77"/>
    <w:rsid w:val="00FB397B"/>
    <w:rsid w:val="00FB3E3E"/>
    <w:rsid w:val="00FB439C"/>
    <w:rsid w:val="00FB43B0"/>
    <w:rsid w:val="00FB4D1B"/>
    <w:rsid w:val="00FB6FF0"/>
    <w:rsid w:val="00FC7849"/>
    <w:rsid w:val="00FD1416"/>
    <w:rsid w:val="00FD26AC"/>
    <w:rsid w:val="00FD2F02"/>
    <w:rsid w:val="00FD38CF"/>
    <w:rsid w:val="00FD6179"/>
    <w:rsid w:val="00FD63B4"/>
    <w:rsid w:val="00FE19B1"/>
    <w:rsid w:val="00FE3A3A"/>
    <w:rsid w:val="00FE3D43"/>
    <w:rsid w:val="00FE5B06"/>
    <w:rsid w:val="00FF0233"/>
    <w:rsid w:val="00FF054C"/>
    <w:rsid w:val="00FF1D3C"/>
    <w:rsid w:val="00FF2FC4"/>
    <w:rsid w:val="00FF743A"/>
    <w:rsid w:val="00FF74F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FA6D13"/>
  <w15:docId w15:val="{539690BE-9E3A-4E4B-8C21-BAEDE5C4F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1D87"/>
    <w:rPr>
      <w:rFonts w:ascii="Arial" w:eastAsia="Calibri" w:hAnsi="Arial" w:cs="Times New Roman"/>
      <w:sz w:val="20"/>
    </w:rPr>
  </w:style>
  <w:style w:type="paragraph" w:styleId="Naslov1">
    <w:name w:val="heading 1"/>
    <w:basedOn w:val="Navaden"/>
    <w:link w:val="Naslov1Znak"/>
    <w:uiPriority w:val="9"/>
    <w:qFormat/>
    <w:rsid w:val="008F46B0"/>
    <w:pPr>
      <w:spacing w:before="100" w:beforeAutospacing="1" w:after="100" w:afterAutospacing="1" w:line="240" w:lineRule="auto"/>
      <w:outlineLvl w:val="0"/>
    </w:pPr>
    <w:rPr>
      <w:rFonts w:ascii="Times New Roman" w:eastAsia="Times New Roman" w:hAnsi="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aslovpredpisa">
    <w:name w:val="Naslov_predpisa"/>
    <w:basedOn w:val="Navaden"/>
    <w:link w:val="NaslovpredpisaZnak"/>
    <w:qFormat/>
    <w:rsid w:val="00181CD4"/>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181CD4"/>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81CD4"/>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181CD4"/>
    <w:rPr>
      <w:rFonts w:ascii="Arial" w:eastAsia="Times New Roman" w:hAnsi="Arial" w:cs="Arial"/>
      <w:lang w:eastAsia="sl-SI"/>
    </w:rPr>
  </w:style>
  <w:style w:type="paragraph" w:customStyle="1" w:styleId="Oddelek">
    <w:name w:val="Oddelek"/>
    <w:basedOn w:val="Navaden"/>
    <w:link w:val="OddelekZnak1"/>
    <w:qFormat/>
    <w:rsid w:val="00181CD4"/>
    <w:pPr>
      <w:numPr>
        <w:numId w:val="5"/>
      </w:numPr>
      <w:suppressAutoHyphens/>
      <w:overflowPunct w:val="0"/>
      <w:autoSpaceDE w:val="0"/>
      <w:autoSpaceDN w:val="0"/>
      <w:adjustRightInd w:val="0"/>
      <w:spacing w:before="280" w:after="60" w:line="200" w:lineRule="exact"/>
      <w:jc w:val="center"/>
      <w:textAlignment w:val="baseline"/>
      <w:outlineLvl w:val="3"/>
    </w:pPr>
    <w:rPr>
      <w:rFonts w:eastAsia="Times New Roman"/>
      <w:b/>
      <w:sz w:val="22"/>
      <w:lang w:eastAsia="sl-SI"/>
    </w:rPr>
  </w:style>
  <w:style w:type="character" w:customStyle="1" w:styleId="OddelekZnak1">
    <w:name w:val="Oddelek Znak1"/>
    <w:link w:val="Oddelek"/>
    <w:rsid w:val="00181CD4"/>
    <w:rPr>
      <w:rFonts w:ascii="Arial" w:eastAsia="Times New Roman" w:hAnsi="Arial" w:cs="Times New Roman"/>
      <w:b/>
      <w:lang w:eastAsia="sl-SI"/>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
    <w:basedOn w:val="Navaden"/>
    <w:link w:val="OdstavekseznamaZnak"/>
    <w:uiPriority w:val="34"/>
    <w:qFormat/>
    <w:rsid w:val="001251F1"/>
    <w:pPr>
      <w:ind w:left="720"/>
      <w:contextualSpacing/>
    </w:pPr>
    <w:rPr>
      <w:rFonts w:asciiTheme="minorHAnsi" w:eastAsiaTheme="minorHAnsi" w:hAnsiTheme="minorHAnsi" w:cstheme="minorBidi"/>
      <w:sz w:val="22"/>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1251F1"/>
  </w:style>
  <w:style w:type="paragraph" w:customStyle="1" w:styleId="Alineazaodstavkom">
    <w:name w:val="Alinea za odstavkom"/>
    <w:basedOn w:val="Navaden"/>
    <w:link w:val="AlineazaodstavkomZnak"/>
    <w:qFormat/>
    <w:rsid w:val="001251F1"/>
    <w:pPr>
      <w:numPr>
        <w:numId w:val="7"/>
      </w:numPr>
      <w:spacing w:after="0" w:line="240" w:lineRule="auto"/>
      <w:jc w:val="both"/>
    </w:pPr>
    <w:rPr>
      <w:rFonts w:eastAsia="Times New Roman" w:cs="Arial"/>
      <w:sz w:val="22"/>
      <w:lang w:eastAsia="sl-SI"/>
    </w:rPr>
  </w:style>
  <w:style w:type="character" w:customStyle="1" w:styleId="AlineazaodstavkomZnak">
    <w:name w:val="Alinea za odstavkom Znak"/>
    <w:basedOn w:val="Privzetapisavaodstavka"/>
    <w:link w:val="Alineazaodstavkom"/>
    <w:rsid w:val="001251F1"/>
    <w:rPr>
      <w:rFonts w:ascii="Arial" w:eastAsia="Times New Roman" w:hAnsi="Arial" w:cs="Arial"/>
      <w:lang w:eastAsia="sl-SI"/>
    </w:rPr>
  </w:style>
  <w:style w:type="character" w:customStyle="1" w:styleId="Naslov1Znak">
    <w:name w:val="Naslov 1 Znak"/>
    <w:basedOn w:val="Privzetapisavaodstavka"/>
    <w:link w:val="Naslov1"/>
    <w:uiPriority w:val="9"/>
    <w:rsid w:val="008F46B0"/>
    <w:rPr>
      <w:rFonts w:ascii="Times New Roman" w:eastAsia="Times New Roman" w:hAnsi="Times New Roman" w:cs="Times New Roman"/>
      <w:b/>
      <w:bCs/>
      <w:kern w:val="36"/>
      <w:sz w:val="48"/>
      <w:szCs w:val="48"/>
      <w:lang w:eastAsia="sl-SI"/>
    </w:rPr>
  </w:style>
  <w:style w:type="paragraph" w:customStyle="1" w:styleId="Vrstapredpisa">
    <w:name w:val="Vrsta predpisa"/>
    <w:basedOn w:val="Navaden"/>
    <w:link w:val="VrstapredpisaZnak"/>
    <w:qFormat/>
    <w:rsid w:val="008F46B0"/>
    <w:pPr>
      <w:suppressAutoHyphens/>
      <w:overflowPunct w:val="0"/>
      <w:autoSpaceDE w:val="0"/>
      <w:autoSpaceDN w:val="0"/>
      <w:adjustRightInd w:val="0"/>
      <w:spacing w:before="480" w:after="0" w:line="240" w:lineRule="auto"/>
      <w:jc w:val="center"/>
      <w:textAlignment w:val="baseline"/>
    </w:pPr>
    <w:rPr>
      <w:rFonts w:eastAsia="Times New Roman"/>
      <w:b/>
      <w:bCs/>
      <w:color w:val="000000"/>
      <w:spacing w:val="40"/>
      <w:sz w:val="22"/>
    </w:rPr>
  </w:style>
  <w:style w:type="character" w:customStyle="1" w:styleId="VrstapredpisaZnak">
    <w:name w:val="Vrsta predpisa Znak"/>
    <w:link w:val="Vrstapredpisa"/>
    <w:rsid w:val="008F46B0"/>
    <w:rPr>
      <w:rFonts w:ascii="Arial" w:eastAsia="Times New Roman" w:hAnsi="Arial" w:cs="Times New Roman"/>
      <w:b/>
      <w:bCs/>
      <w:color w:val="000000"/>
      <w:spacing w:val="40"/>
    </w:rPr>
  </w:style>
  <w:style w:type="paragraph" w:customStyle="1" w:styleId="Poglavje">
    <w:name w:val="Poglavje"/>
    <w:basedOn w:val="Navaden"/>
    <w:qFormat/>
    <w:rsid w:val="008F46B0"/>
    <w:pPr>
      <w:suppressAutoHyphen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customStyle="1" w:styleId="len">
    <w:name w:val="Člen"/>
    <w:basedOn w:val="Navaden"/>
    <w:link w:val="lenZnak"/>
    <w:qFormat/>
    <w:rsid w:val="008F46B0"/>
    <w:pPr>
      <w:suppressAutoHyphens/>
      <w:overflowPunct w:val="0"/>
      <w:autoSpaceDE w:val="0"/>
      <w:autoSpaceDN w:val="0"/>
      <w:adjustRightInd w:val="0"/>
      <w:spacing w:before="480" w:after="0" w:line="240" w:lineRule="auto"/>
      <w:jc w:val="center"/>
      <w:textAlignment w:val="baseline"/>
    </w:pPr>
    <w:rPr>
      <w:rFonts w:eastAsia="Times New Roman"/>
      <w:b/>
      <w:sz w:val="22"/>
    </w:rPr>
  </w:style>
  <w:style w:type="character" w:customStyle="1" w:styleId="lenZnak">
    <w:name w:val="Člen Znak"/>
    <w:link w:val="len"/>
    <w:rsid w:val="008F46B0"/>
    <w:rPr>
      <w:rFonts w:ascii="Arial" w:eastAsia="Times New Roman" w:hAnsi="Arial" w:cs="Times New Roman"/>
      <w:b/>
    </w:rPr>
  </w:style>
  <w:style w:type="paragraph" w:customStyle="1" w:styleId="Odstavek">
    <w:name w:val="Odstavek"/>
    <w:basedOn w:val="Navaden"/>
    <w:link w:val="OdstavekZnak"/>
    <w:qFormat/>
    <w:rsid w:val="008F46B0"/>
    <w:pPr>
      <w:overflowPunct w:val="0"/>
      <w:autoSpaceDE w:val="0"/>
      <w:autoSpaceDN w:val="0"/>
      <w:adjustRightInd w:val="0"/>
      <w:spacing w:before="240" w:after="0" w:line="240" w:lineRule="auto"/>
      <w:ind w:firstLine="1021"/>
      <w:jc w:val="both"/>
      <w:textAlignment w:val="baseline"/>
    </w:pPr>
    <w:rPr>
      <w:rFonts w:eastAsia="Times New Roman"/>
      <w:sz w:val="22"/>
    </w:rPr>
  </w:style>
  <w:style w:type="character" w:customStyle="1" w:styleId="OdstavekZnak">
    <w:name w:val="Odstavek Znak"/>
    <w:link w:val="Odstavek"/>
    <w:rsid w:val="008F46B0"/>
    <w:rPr>
      <w:rFonts w:ascii="Arial" w:eastAsia="Times New Roman" w:hAnsi="Arial" w:cs="Times New Roman"/>
    </w:rPr>
  </w:style>
  <w:style w:type="paragraph" w:customStyle="1" w:styleId="lennaslov">
    <w:name w:val="Člen_naslov"/>
    <w:basedOn w:val="len"/>
    <w:qFormat/>
    <w:rsid w:val="008F46B0"/>
    <w:pPr>
      <w:spacing w:before="0"/>
    </w:pPr>
  </w:style>
  <w:style w:type="paragraph" w:customStyle="1" w:styleId="NPB">
    <w:name w:val="NPB"/>
    <w:basedOn w:val="Vrstapredpisa"/>
    <w:qFormat/>
    <w:rsid w:val="008F46B0"/>
    <w:rPr>
      <w:spacing w:val="0"/>
    </w:rPr>
  </w:style>
  <w:style w:type="paragraph" w:customStyle="1" w:styleId="tevilnatoka111">
    <w:name w:val="Številčna točka 1.1.1"/>
    <w:basedOn w:val="Navaden"/>
    <w:qFormat/>
    <w:rsid w:val="008F46B0"/>
    <w:pPr>
      <w:widowControl w:val="0"/>
      <w:numPr>
        <w:ilvl w:val="2"/>
        <w:numId w:val="16"/>
      </w:numPr>
      <w:overflowPunct w:val="0"/>
      <w:autoSpaceDE w:val="0"/>
      <w:autoSpaceDN w:val="0"/>
      <w:adjustRightInd w:val="0"/>
      <w:spacing w:after="0" w:line="240" w:lineRule="auto"/>
      <w:jc w:val="both"/>
      <w:textAlignment w:val="baseline"/>
    </w:pPr>
    <w:rPr>
      <w:rFonts w:eastAsia="Times New Roman"/>
      <w:sz w:val="22"/>
      <w:szCs w:val="16"/>
      <w:lang w:eastAsia="sl-SI"/>
    </w:rPr>
  </w:style>
  <w:style w:type="paragraph" w:customStyle="1" w:styleId="tevilnatoka">
    <w:name w:val="Številčna točka"/>
    <w:basedOn w:val="Navaden"/>
    <w:link w:val="tevilnatokaZnak"/>
    <w:qFormat/>
    <w:rsid w:val="008F46B0"/>
    <w:pPr>
      <w:numPr>
        <w:numId w:val="16"/>
      </w:numPr>
      <w:spacing w:after="0" w:line="240" w:lineRule="auto"/>
      <w:jc w:val="both"/>
    </w:pPr>
    <w:rPr>
      <w:rFonts w:eastAsia="Times New Roman"/>
      <w:sz w:val="22"/>
      <w:lang w:eastAsia="sl-SI"/>
    </w:rPr>
  </w:style>
  <w:style w:type="character" w:customStyle="1" w:styleId="tevilnatokaZnak">
    <w:name w:val="Številčna točka Znak"/>
    <w:basedOn w:val="OdstavekZnak"/>
    <w:link w:val="tevilnatoka"/>
    <w:rsid w:val="008F46B0"/>
    <w:rPr>
      <w:rFonts w:ascii="Arial" w:eastAsia="Times New Roman" w:hAnsi="Arial" w:cs="Times New Roman"/>
      <w:lang w:eastAsia="sl-SI"/>
    </w:rPr>
  </w:style>
  <w:style w:type="paragraph" w:customStyle="1" w:styleId="tevilnatoka11Nova">
    <w:name w:val="Številčna točka 1.1 Nova"/>
    <w:basedOn w:val="tevilnatoka"/>
    <w:qFormat/>
    <w:rsid w:val="008F46B0"/>
    <w:pPr>
      <w:numPr>
        <w:ilvl w:val="1"/>
      </w:numPr>
      <w:tabs>
        <w:tab w:val="clear" w:pos="425"/>
        <w:tab w:val="num" w:pos="360"/>
      </w:tabs>
      <w:ind w:left="1440" w:hanging="360"/>
    </w:pPr>
  </w:style>
  <w:style w:type="character" w:styleId="Pripombasklic">
    <w:name w:val="annotation reference"/>
    <w:basedOn w:val="Privzetapisavaodstavka"/>
    <w:semiHidden/>
    <w:unhideWhenUsed/>
    <w:rsid w:val="008F46B0"/>
    <w:rPr>
      <w:sz w:val="16"/>
      <w:szCs w:val="16"/>
    </w:rPr>
  </w:style>
  <w:style w:type="paragraph" w:styleId="Pripombabesedilo">
    <w:name w:val="annotation text"/>
    <w:basedOn w:val="Navaden"/>
    <w:link w:val="PripombabesediloZnak"/>
    <w:uiPriority w:val="99"/>
    <w:unhideWhenUsed/>
    <w:rsid w:val="008F46B0"/>
    <w:pPr>
      <w:overflowPunct w:val="0"/>
      <w:autoSpaceDE w:val="0"/>
      <w:autoSpaceDN w:val="0"/>
      <w:adjustRightInd w:val="0"/>
      <w:spacing w:after="0" w:line="240" w:lineRule="auto"/>
      <w:jc w:val="both"/>
      <w:textAlignment w:val="baseline"/>
    </w:pPr>
    <w:rPr>
      <w:rFonts w:eastAsia="Times New Roman"/>
      <w:szCs w:val="20"/>
      <w:lang w:eastAsia="sl-SI"/>
    </w:rPr>
  </w:style>
  <w:style w:type="character" w:customStyle="1" w:styleId="PripombabesediloZnak">
    <w:name w:val="Pripomba – besedilo Znak"/>
    <w:basedOn w:val="Privzetapisavaodstavka"/>
    <w:link w:val="Pripombabesedilo"/>
    <w:uiPriority w:val="99"/>
    <w:rsid w:val="008F46B0"/>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8F46B0"/>
    <w:pPr>
      <w:spacing w:after="0" w:line="240" w:lineRule="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8F46B0"/>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8F46B0"/>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8F46B0"/>
    <w:rPr>
      <w:rFonts w:ascii="Arial" w:eastAsia="Times New Roman" w:hAnsi="Arial" w:cs="Times New Roman"/>
      <w:b/>
      <w:bCs/>
      <w:sz w:val="20"/>
      <w:szCs w:val="20"/>
      <w:lang w:eastAsia="sl-SI"/>
    </w:rPr>
  </w:style>
  <w:style w:type="paragraph" w:customStyle="1" w:styleId="Prehodneinkoncnedolocbe">
    <w:name w:val="Prehodne in koncne dolocbe"/>
    <w:basedOn w:val="Navaden"/>
    <w:rsid w:val="008F46B0"/>
    <w:pPr>
      <w:overflowPunct w:val="0"/>
      <w:autoSpaceDE w:val="0"/>
      <w:autoSpaceDN w:val="0"/>
      <w:adjustRightInd w:val="0"/>
      <w:spacing w:before="400" w:after="600" w:line="240" w:lineRule="auto"/>
      <w:jc w:val="both"/>
      <w:textAlignment w:val="baseline"/>
    </w:pPr>
    <w:rPr>
      <w:rFonts w:eastAsia="Times New Roman"/>
      <w:b/>
      <w:sz w:val="22"/>
      <w:szCs w:val="16"/>
      <w:lang w:eastAsia="sl-SI"/>
    </w:rPr>
  </w:style>
  <w:style w:type="character" w:customStyle="1" w:styleId="Komentar-sklic1">
    <w:name w:val="Komentar - sklic1"/>
    <w:semiHidden/>
    <w:locked/>
    <w:rsid w:val="008F46B0"/>
    <w:rPr>
      <w:sz w:val="16"/>
      <w:szCs w:val="16"/>
    </w:rPr>
  </w:style>
  <w:style w:type="paragraph" w:customStyle="1" w:styleId="Komentar-besedilo1">
    <w:name w:val="Komentar - besedilo1"/>
    <w:basedOn w:val="Navaden"/>
    <w:link w:val="Komentar-besediloZnak"/>
    <w:semiHidden/>
    <w:locked/>
    <w:rsid w:val="008F46B0"/>
    <w:pPr>
      <w:spacing w:after="0" w:line="240" w:lineRule="auto"/>
      <w:jc w:val="both"/>
    </w:pPr>
    <w:rPr>
      <w:rFonts w:eastAsia="Times New Roman"/>
      <w:szCs w:val="20"/>
    </w:rPr>
  </w:style>
  <w:style w:type="character" w:customStyle="1" w:styleId="Komentar-besediloZnak">
    <w:name w:val="Komentar - besedilo Znak"/>
    <w:link w:val="Komentar-besedilo1"/>
    <w:semiHidden/>
    <w:rsid w:val="008F46B0"/>
    <w:rPr>
      <w:rFonts w:ascii="Arial" w:eastAsia="Times New Roman" w:hAnsi="Arial" w:cs="Times New Roman"/>
      <w:sz w:val="20"/>
      <w:szCs w:val="20"/>
    </w:rPr>
  </w:style>
  <w:style w:type="paragraph" w:styleId="Revizija">
    <w:name w:val="Revision"/>
    <w:hidden/>
    <w:uiPriority w:val="99"/>
    <w:semiHidden/>
    <w:rsid w:val="008F46B0"/>
    <w:pPr>
      <w:spacing w:after="0" w:line="240" w:lineRule="auto"/>
    </w:pPr>
  </w:style>
  <w:style w:type="paragraph" w:styleId="Navadensplet">
    <w:name w:val="Normal (Web)"/>
    <w:basedOn w:val="Navaden"/>
    <w:uiPriority w:val="99"/>
    <w:semiHidden/>
    <w:unhideWhenUsed/>
    <w:rsid w:val="008F46B0"/>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8F46B0"/>
    <w:rPr>
      <w:b/>
      <w:bCs/>
    </w:rPr>
  </w:style>
  <w:style w:type="paragraph" w:customStyle="1" w:styleId="zamik">
    <w:name w:val="zamik"/>
    <w:basedOn w:val="Navaden"/>
    <w:rsid w:val="00475D10"/>
    <w:pPr>
      <w:spacing w:after="0" w:line="240" w:lineRule="auto"/>
      <w:ind w:firstLine="1021"/>
    </w:pPr>
    <w:rPr>
      <w:rFonts w:ascii="Times New Roman" w:eastAsia="Times New Roman" w:hAnsi="Times New Roman"/>
      <w:sz w:val="24"/>
      <w:szCs w:val="24"/>
    </w:rPr>
  </w:style>
  <w:style w:type="paragraph" w:customStyle="1" w:styleId="alineazaodstavkom0">
    <w:name w:val="alinea_za_odstavkom"/>
    <w:basedOn w:val="Navaden"/>
    <w:rsid w:val="00475D10"/>
    <w:pPr>
      <w:spacing w:after="0" w:line="240" w:lineRule="auto"/>
      <w:ind w:hanging="425"/>
      <w:jc w:val="both"/>
    </w:pPr>
    <w:rPr>
      <w:rFonts w:ascii="Times New Roman" w:eastAsia="Times New Roman" w:hAnsi="Times New Roman"/>
      <w:sz w:val="24"/>
      <w:szCs w:val="24"/>
    </w:rPr>
  </w:style>
  <w:style w:type="paragraph" w:customStyle="1" w:styleId="center">
    <w:name w:val="center"/>
    <w:basedOn w:val="Navaden"/>
    <w:rsid w:val="00475D10"/>
    <w:pPr>
      <w:spacing w:after="0" w:line="240" w:lineRule="auto"/>
      <w:jc w:val="center"/>
    </w:pPr>
    <w:rPr>
      <w:rFonts w:ascii="Times New Roman" w:eastAsia="Times New Roman" w:hAnsi="Times New Roman"/>
      <w:sz w:val="24"/>
      <w:szCs w:val="24"/>
    </w:rPr>
  </w:style>
  <w:style w:type="paragraph" w:customStyle="1" w:styleId="Alineazatevilnotoko">
    <w:name w:val="Alinea za številčno točko"/>
    <w:basedOn w:val="Alineazaodstavkom"/>
    <w:link w:val="AlineazatevilnotokoZnak"/>
    <w:qFormat/>
    <w:rsid w:val="004215F6"/>
    <w:pPr>
      <w:tabs>
        <w:tab w:val="clear" w:pos="425"/>
        <w:tab w:val="num" w:pos="567"/>
      </w:tabs>
      <w:ind w:left="567" w:hanging="170"/>
    </w:pPr>
    <w:rPr>
      <w:rFonts w:cs="Times New Roman"/>
      <w:lang w:val="x-none" w:eastAsia="x-none"/>
    </w:rPr>
  </w:style>
  <w:style w:type="character" w:customStyle="1" w:styleId="AlineazatevilnotokoZnak">
    <w:name w:val="Alinea za številčno točko Znak"/>
    <w:link w:val="Alineazatevilnotoko"/>
    <w:rsid w:val="004215F6"/>
    <w:rPr>
      <w:rFonts w:ascii="Arial" w:eastAsia="Times New Roman" w:hAnsi="Arial" w:cs="Times New Roman"/>
      <w:lang w:val="x-none" w:eastAsia="x-none"/>
    </w:rPr>
  </w:style>
  <w:style w:type="character" w:customStyle="1" w:styleId="fontstyle01">
    <w:name w:val="fontstyle01"/>
    <w:basedOn w:val="Privzetapisavaodstavka"/>
    <w:rsid w:val="00C47201"/>
    <w:rPr>
      <w:rFonts w:ascii="Arial" w:hAnsi="Arial" w:cs="Arial" w:hint="default"/>
      <w:b w:val="0"/>
      <w:bCs w:val="0"/>
      <w:i w:val="0"/>
      <w:iCs w:val="0"/>
      <w:color w:val="000000"/>
      <w:sz w:val="20"/>
      <w:szCs w:val="20"/>
    </w:rPr>
  </w:style>
  <w:style w:type="character" w:customStyle="1" w:styleId="fontstyle21">
    <w:name w:val="fontstyle21"/>
    <w:basedOn w:val="Privzetapisavaodstavka"/>
    <w:rsid w:val="00C47201"/>
    <w:rPr>
      <w:rFonts w:ascii="Arial" w:hAnsi="Arial" w:cs="Arial" w:hint="default"/>
      <w:b w:val="0"/>
      <w:bCs w:val="0"/>
      <w:i/>
      <w:iCs/>
      <w:color w:val="000000"/>
      <w:sz w:val="20"/>
      <w:szCs w:val="20"/>
    </w:rPr>
  </w:style>
  <w:style w:type="paragraph" w:customStyle="1" w:styleId="alineazaodstavkom1">
    <w:name w:val="alineazaodstavkom1"/>
    <w:basedOn w:val="Navaden"/>
    <w:rsid w:val="0039016E"/>
    <w:pPr>
      <w:spacing w:after="0" w:line="240" w:lineRule="auto"/>
      <w:ind w:left="425" w:hanging="425"/>
      <w:jc w:val="both"/>
    </w:pPr>
    <w:rPr>
      <w:rFonts w:eastAsia="Times New Roman" w:cs="Arial"/>
      <w:sz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702596">
      <w:bodyDiv w:val="1"/>
      <w:marLeft w:val="0"/>
      <w:marRight w:val="0"/>
      <w:marTop w:val="0"/>
      <w:marBottom w:val="0"/>
      <w:divBdr>
        <w:top w:val="none" w:sz="0" w:space="0" w:color="auto"/>
        <w:left w:val="none" w:sz="0" w:space="0" w:color="auto"/>
        <w:bottom w:val="none" w:sz="0" w:space="0" w:color="auto"/>
        <w:right w:val="none" w:sz="0" w:space="0" w:color="auto"/>
      </w:divBdr>
    </w:div>
    <w:div w:id="571935373">
      <w:bodyDiv w:val="1"/>
      <w:marLeft w:val="0"/>
      <w:marRight w:val="0"/>
      <w:marTop w:val="0"/>
      <w:marBottom w:val="0"/>
      <w:divBdr>
        <w:top w:val="none" w:sz="0" w:space="0" w:color="auto"/>
        <w:left w:val="none" w:sz="0" w:space="0" w:color="auto"/>
        <w:bottom w:val="none" w:sz="0" w:space="0" w:color="auto"/>
        <w:right w:val="none" w:sz="0" w:space="0" w:color="auto"/>
      </w:divBdr>
      <w:divsChild>
        <w:div w:id="1146043387">
          <w:marLeft w:val="0"/>
          <w:marRight w:val="0"/>
          <w:marTop w:val="480"/>
          <w:marBottom w:val="0"/>
          <w:divBdr>
            <w:top w:val="none" w:sz="0" w:space="0" w:color="auto"/>
            <w:left w:val="none" w:sz="0" w:space="0" w:color="auto"/>
            <w:bottom w:val="none" w:sz="0" w:space="0" w:color="auto"/>
            <w:right w:val="none" w:sz="0" w:space="0" w:color="auto"/>
          </w:divBdr>
        </w:div>
        <w:div w:id="838085913">
          <w:marLeft w:val="0"/>
          <w:marRight w:val="0"/>
          <w:marTop w:val="480"/>
          <w:marBottom w:val="0"/>
          <w:divBdr>
            <w:top w:val="none" w:sz="0" w:space="0" w:color="auto"/>
            <w:left w:val="none" w:sz="0" w:space="0" w:color="auto"/>
            <w:bottom w:val="none" w:sz="0" w:space="0" w:color="auto"/>
            <w:right w:val="none" w:sz="0" w:space="0" w:color="auto"/>
          </w:divBdr>
        </w:div>
        <w:div w:id="937565500">
          <w:marLeft w:val="0"/>
          <w:marRight w:val="0"/>
          <w:marTop w:val="240"/>
          <w:marBottom w:val="0"/>
          <w:divBdr>
            <w:top w:val="none" w:sz="0" w:space="0" w:color="auto"/>
            <w:left w:val="none" w:sz="0" w:space="0" w:color="auto"/>
            <w:bottom w:val="none" w:sz="0" w:space="0" w:color="auto"/>
            <w:right w:val="none" w:sz="0" w:space="0" w:color="auto"/>
          </w:divBdr>
        </w:div>
        <w:div w:id="377583052">
          <w:marLeft w:val="0"/>
          <w:marRight w:val="0"/>
          <w:marTop w:val="240"/>
          <w:marBottom w:val="0"/>
          <w:divBdr>
            <w:top w:val="none" w:sz="0" w:space="0" w:color="auto"/>
            <w:left w:val="none" w:sz="0" w:space="0" w:color="auto"/>
            <w:bottom w:val="none" w:sz="0" w:space="0" w:color="auto"/>
            <w:right w:val="none" w:sz="0" w:space="0" w:color="auto"/>
          </w:divBdr>
        </w:div>
        <w:div w:id="805701651">
          <w:marLeft w:val="0"/>
          <w:marRight w:val="0"/>
          <w:marTop w:val="240"/>
          <w:marBottom w:val="0"/>
          <w:divBdr>
            <w:top w:val="none" w:sz="0" w:space="0" w:color="auto"/>
            <w:left w:val="none" w:sz="0" w:space="0" w:color="auto"/>
            <w:bottom w:val="none" w:sz="0" w:space="0" w:color="auto"/>
            <w:right w:val="none" w:sz="0" w:space="0" w:color="auto"/>
          </w:divBdr>
        </w:div>
        <w:div w:id="1243838203">
          <w:marLeft w:val="0"/>
          <w:marRight w:val="0"/>
          <w:marTop w:val="240"/>
          <w:marBottom w:val="0"/>
          <w:divBdr>
            <w:top w:val="none" w:sz="0" w:space="0" w:color="auto"/>
            <w:left w:val="none" w:sz="0" w:space="0" w:color="auto"/>
            <w:bottom w:val="none" w:sz="0" w:space="0" w:color="auto"/>
            <w:right w:val="none" w:sz="0" w:space="0" w:color="auto"/>
          </w:divBdr>
        </w:div>
        <w:div w:id="751659955">
          <w:marLeft w:val="425"/>
          <w:marRight w:val="0"/>
          <w:marTop w:val="0"/>
          <w:marBottom w:val="0"/>
          <w:divBdr>
            <w:top w:val="none" w:sz="0" w:space="0" w:color="auto"/>
            <w:left w:val="none" w:sz="0" w:space="0" w:color="auto"/>
            <w:bottom w:val="none" w:sz="0" w:space="0" w:color="auto"/>
            <w:right w:val="none" w:sz="0" w:space="0" w:color="auto"/>
          </w:divBdr>
        </w:div>
        <w:div w:id="1547836897">
          <w:marLeft w:val="425"/>
          <w:marRight w:val="0"/>
          <w:marTop w:val="0"/>
          <w:marBottom w:val="0"/>
          <w:divBdr>
            <w:top w:val="none" w:sz="0" w:space="0" w:color="auto"/>
            <w:left w:val="none" w:sz="0" w:space="0" w:color="auto"/>
            <w:bottom w:val="none" w:sz="0" w:space="0" w:color="auto"/>
            <w:right w:val="none" w:sz="0" w:space="0" w:color="auto"/>
          </w:divBdr>
        </w:div>
        <w:div w:id="1367952367">
          <w:marLeft w:val="425"/>
          <w:marRight w:val="0"/>
          <w:marTop w:val="0"/>
          <w:marBottom w:val="0"/>
          <w:divBdr>
            <w:top w:val="none" w:sz="0" w:space="0" w:color="auto"/>
            <w:left w:val="none" w:sz="0" w:space="0" w:color="auto"/>
            <w:bottom w:val="none" w:sz="0" w:space="0" w:color="auto"/>
            <w:right w:val="none" w:sz="0" w:space="0" w:color="auto"/>
          </w:divBdr>
        </w:div>
      </w:divsChild>
    </w:div>
    <w:div w:id="656805625">
      <w:bodyDiv w:val="1"/>
      <w:marLeft w:val="0"/>
      <w:marRight w:val="0"/>
      <w:marTop w:val="0"/>
      <w:marBottom w:val="0"/>
      <w:divBdr>
        <w:top w:val="none" w:sz="0" w:space="0" w:color="auto"/>
        <w:left w:val="none" w:sz="0" w:space="0" w:color="auto"/>
        <w:bottom w:val="none" w:sz="0" w:space="0" w:color="auto"/>
        <w:right w:val="none" w:sz="0" w:space="0" w:color="auto"/>
      </w:divBdr>
      <w:divsChild>
        <w:div w:id="43676563">
          <w:marLeft w:val="0"/>
          <w:marRight w:val="0"/>
          <w:marTop w:val="480"/>
          <w:marBottom w:val="0"/>
          <w:divBdr>
            <w:top w:val="none" w:sz="0" w:space="0" w:color="auto"/>
            <w:left w:val="none" w:sz="0" w:space="0" w:color="auto"/>
            <w:bottom w:val="none" w:sz="0" w:space="0" w:color="auto"/>
            <w:right w:val="none" w:sz="0" w:space="0" w:color="auto"/>
          </w:divBdr>
        </w:div>
        <w:div w:id="1945455044">
          <w:marLeft w:val="0"/>
          <w:marRight w:val="0"/>
          <w:marTop w:val="480"/>
          <w:marBottom w:val="0"/>
          <w:divBdr>
            <w:top w:val="none" w:sz="0" w:space="0" w:color="auto"/>
            <w:left w:val="none" w:sz="0" w:space="0" w:color="auto"/>
            <w:bottom w:val="none" w:sz="0" w:space="0" w:color="auto"/>
            <w:right w:val="none" w:sz="0" w:space="0" w:color="auto"/>
          </w:divBdr>
        </w:div>
        <w:div w:id="347684369">
          <w:marLeft w:val="0"/>
          <w:marRight w:val="0"/>
          <w:marTop w:val="240"/>
          <w:marBottom w:val="0"/>
          <w:divBdr>
            <w:top w:val="none" w:sz="0" w:space="0" w:color="auto"/>
            <w:left w:val="none" w:sz="0" w:space="0" w:color="auto"/>
            <w:bottom w:val="none" w:sz="0" w:space="0" w:color="auto"/>
            <w:right w:val="none" w:sz="0" w:space="0" w:color="auto"/>
          </w:divBdr>
        </w:div>
      </w:divsChild>
    </w:div>
    <w:div w:id="1100029250">
      <w:bodyDiv w:val="1"/>
      <w:marLeft w:val="0"/>
      <w:marRight w:val="0"/>
      <w:marTop w:val="0"/>
      <w:marBottom w:val="0"/>
      <w:divBdr>
        <w:top w:val="none" w:sz="0" w:space="0" w:color="auto"/>
        <w:left w:val="none" w:sz="0" w:space="0" w:color="auto"/>
        <w:bottom w:val="none" w:sz="0" w:space="0" w:color="auto"/>
        <w:right w:val="none" w:sz="0" w:space="0" w:color="auto"/>
      </w:divBdr>
    </w:div>
    <w:div w:id="1272323080">
      <w:bodyDiv w:val="1"/>
      <w:marLeft w:val="0"/>
      <w:marRight w:val="0"/>
      <w:marTop w:val="0"/>
      <w:marBottom w:val="0"/>
      <w:divBdr>
        <w:top w:val="none" w:sz="0" w:space="0" w:color="auto"/>
        <w:left w:val="none" w:sz="0" w:space="0" w:color="auto"/>
        <w:bottom w:val="none" w:sz="0" w:space="0" w:color="auto"/>
        <w:right w:val="none" w:sz="0" w:space="0" w:color="auto"/>
      </w:divBdr>
      <w:divsChild>
        <w:div w:id="369886722">
          <w:marLeft w:val="0"/>
          <w:marRight w:val="0"/>
          <w:marTop w:val="0"/>
          <w:marBottom w:val="0"/>
          <w:divBdr>
            <w:top w:val="none" w:sz="0" w:space="0" w:color="auto"/>
            <w:left w:val="none" w:sz="0" w:space="0" w:color="auto"/>
            <w:bottom w:val="none" w:sz="0" w:space="0" w:color="auto"/>
            <w:right w:val="none" w:sz="0" w:space="0" w:color="auto"/>
          </w:divBdr>
          <w:divsChild>
            <w:div w:id="2065835621">
              <w:marLeft w:val="0"/>
              <w:marRight w:val="0"/>
              <w:marTop w:val="0"/>
              <w:marBottom w:val="0"/>
              <w:divBdr>
                <w:top w:val="none" w:sz="0" w:space="0" w:color="auto"/>
                <w:left w:val="none" w:sz="0" w:space="0" w:color="auto"/>
                <w:bottom w:val="none" w:sz="0" w:space="0" w:color="auto"/>
                <w:right w:val="none" w:sz="0" w:space="0" w:color="auto"/>
              </w:divBdr>
              <w:divsChild>
                <w:div w:id="10238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028135">
      <w:bodyDiv w:val="1"/>
      <w:marLeft w:val="0"/>
      <w:marRight w:val="0"/>
      <w:marTop w:val="0"/>
      <w:marBottom w:val="0"/>
      <w:divBdr>
        <w:top w:val="none" w:sz="0" w:space="0" w:color="auto"/>
        <w:left w:val="none" w:sz="0" w:space="0" w:color="auto"/>
        <w:bottom w:val="none" w:sz="0" w:space="0" w:color="auto"/>
        <w:right w:val="none" w:sz="0" w:space="0" w:color="auto"/>
      </w:divBdr>
      <w:divsChild>
        <w:div w:id="1052853506">
          <w:marLeft w:val="0"/>
          <w:marRight w:val="0"/>
          <w:marTop w:val="0"/>
          <w:marBottom w:val="0"/>
          <w:divBdr>
            <w:top w:val="none" w:sz="0" w:space="0" w:color="auto"/>
            <w:left w:val="none" w:sz="0" w:space="0" w:color="auto"/>
            <w:bottom w:val="none" w:sz="0" w:space="0" w:color="auto"/>
            <w:right w:val="none" w:sz="0" w:space="0" w:color="auto"/>
          </w:divBdr>
          <w:divsChild>
            <w:div w:id="1681270451">
              <w:marLeft w:val="0"/>
              <w:marRight w:val="0"/>
              <w:marTop w:val="0"/>
              <w:marBottom w:val="0"/>
              <w:divBdr>
                <w:top w:val="none" w:sz="0" w:space="0" w:color="auto"/>
                <w:left w:val="none" w:sz="0" w:space="0" w:color="auto"/>
                <w:bottom w:val="none" w:sz="0" w:space="0" w:color="auto"/>
                <w:right w:val="none" w:sz="0" w:space="0" w:color="auto"/>
              </w:divBdr>
              <w:divsChild>
                <w:div w:id="1848207907">
                  <w:marLeft w:val="0"/>
                  <w:marRight w:val="0"/>
                  <w:marTop w:val="0"/>
                  <w:marBottom w:val="0"/>
                  <w:divBdr>
                    <w:top w:val="none" w:sz="0" w:space="0" w:color="auto"/>
                    <w:left w:val="none" w:sz="0" w:space="0" w:color="auto"/>
                    <w:bottom w:val="none" w:sz="0" w:space="0" w:color="auto"/>
                    <w:right w:val="none" w:sz="0" w:space="0" w:color="auto"/>
                  </w:divBdr>
                  <w:divsChild>
                    <w:div w:id="213131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794760">
          <w:marLeft w:val="0"/>
          <w:marRight w:val="0"/>
          <w:marTop w:val="0"/>
          <w:marBottom w:val="0"/>
          <w:divBdr>
            <w:top w:val="none" w:sz="0" w:space="0" w:color="auto"/>
            <w:left w:val="none" w:sz="0" w:space="0" w:color="auto"/>
            <w:bottom w:val="none" w:sz="0" w:space="0" w:color="auto"/>
            <w:right w:val="none" w:sz="0" w:space="0" w:color="auto"/>
          </w:divBdr>
          <w:divsChild>
            <w:div w:id="929699323">
              <w:marLeft w:val="0"/>
              <w:marRight w:val="0"/>
              <w:marTop w:val="0"/>
              <w:marBottom w:val="0"/>
              <w:divBdr>
                <w:top w:val="none" w:sz="0" w:space="0" w:color="auto"/>
                <w:left w:val="none" w:sz="0" w:space="0" w:color="auto"/>
                <w:bottom w:val="none" w:sz="0" w:space="0" w:color="auto"/>
                <w:right w:val="none" w:sz="0" w:space="0" w:color="auto"/>
              </w:divBdr>
              <w:divsChild>
                <w:div w:id="2054307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510249">
      <w:bodyDiv w:val="1"/>
      <w:marLeft w:val="0"/>
      <w:marRight w:val="0"/>
      <w:marTop w:val="0"/>
      <w:marBottom w:val="0"/>
      <w:divBdr>
        <w:top w:val="none" w:sz="0" w:space="0" w:color="auto"/>
        <w:left w:val="none" w:sz="0" w:space="0" w:color="auto"/>
        <w:bottom w:val="none" w:sz="0" w:space="0" w:color="auto"/>
        <w:right w:val="none" w:sz="0" w:space="0" w:color="auto"/>
      </w:divBdr>
    </w:div>
    <w:div w:id="1997109378">
      <w:bodyDiv w:val="1"/>
      <w:marLeft w:val="0"/>
      <w:marRight w:val="0"/>
      <w:marTop w:val="0"/>
      <w:marBottom w:val="0"/>
      <w:divBdr>
        <w:top w:val="none" w:sz="0" w:space="0" w:color="auto"/>
        <w:left w:val="none" w:sz="0" w:space="0" w:color="auto"/>
        <w:bottom w:val="none" w:sz="0" w:space="0" w:color="auto"/>
        <w:right w:val="none" w:sz="0" w:space="0" w:color="auto"/>
      </w:divBdr>
    </w:div>
    <w:div w:id="2105414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13-01-4125" TargetMode="External"/><Relationship Id="rId18" Type="http://schemas.openxmlformats.org/officeDocument/2006/relationships/hyperlink" Target="https://www.uradni-list.si/glasilo-uradni-list-rs/vsebina/2023-01-0239" TargetMode="External"/><Relationship Id="rId26" Type="http://schemas.openxmlformats.org/officeDocument/2006/relationships/hyperlink" Target="https://www.uradni-list.si/glasilo-uradni-list-rs/vsebina/2010-01-0251"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uradni-list.si/glasilo-uradni-list-rs/vsebina/2023-01-1126" TargetMode="External"/><Relationship Id="rId34" Type="http://schemas.openxmlformats.org/officeDocument/2006/relationships/hyperlink" Target="https://www.uradni-list.si/glasilo-uradni-list-rs/vsebina/2022-01-4187"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uradni-list.si/glasilo-uradni-list-rs/vsebina/2024-01-2124" TargetMode="External"/><Relationship Id="rId17" Type="http://schemas.openxmlformats.org/officeDocument/2006/relationships/hyperlink" Target="https://www.uradni-list.si/glasilo-uradni-list-rs/vsebina/2022-01-0770" TargetMode="External"/><Relationship Id="rId25" Type="http://schemas.openxmlformats.org/officeDocument/2006/relationships/hyperlink" Target="https://www.uradni-list.si/glasilo-uradni-list-rs/vsebina/2008-01-2816" TargetMode="External"/><Relationship Id="rId33" Type="http://schemas.openxmlformats.org/officeDocument/2006/relationships/hyperlink" Target="https://www.uradni-list.si/glasilo-uradni-list-rs/vsebina/2024-01-2124" TargetMode="External"/><Relationship Id="rId38" Type="http://schemas.openxmlformats.org/officeDocument/2006/relationships/hyperlink" Target="https://www.uradni-list.si/glasilo-uradni-list-rs/vsebina/2023-01-4098" TargetMode="External"/><Relationship Id="rId2" Type="http://schemas.openxmlformats.org/officeDocument/2006/relationships/numbering" Target="numbering.xml"/><Relationship Id="rId16" Type="http://schemas.openxmlformats.org/officeDocument/2006/relationships/hyperlink" Target="https://www.uradni-list.si/glasilo-uradni-list-rs/vsebina/2014-01-0961" TargetMode="External"/><Relationship Id="rId20" Type="http://schemas.openxmlformats.org/officeDocument/2006/relationships/hyperlink" Target="https://www.uradni-list.si/glasilo-uradni-list-rs/vsebina/2013-01-4125" TargetMode="External"/><Relationship Id="rId29" Type="http://schemas.openxmlformats.org/officeDocument/2006/relationships/hyperlink" Target="https://www.uradni-list.si/glasilo-uradni-list-rs/vsebina/2022-01-0014"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2-01-0014" TargetMode="External"/><Relationship Id="rId24" Type="http://schemas.openxmlformats.org/officeDocument/2006/relationships/hyperlink" Target="https://www.uradni-list.si/glasilo-uradni-list-rs/vsebina/2007-01-6415" TargetMode="External"/><Relationship Id="rId32" Type="http://schemas.openxmlformats.org/officeDocument/2006/relationships/hyperlink" Target="https://www.uradni-list.si/glasilo-uradni-list-rs/vsebina/2022-01-0014" TargetMode="External"/><Relationship Id="rId37" Type="http://schemas.openxmlformats.org/officeDocument/2006/relationships/hyperlink" Target="https://www.uradni-list.si/glasilo-uradni-list-rs/vsebina/2023-01-2570"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uradni-list.si/glasilo-uradni-list-rs/vsebina/2023-01-4098" TargetMode="External"/><Relationship Id="rId23" Type="http://schemas.openxmlformats.org/officeDocument/2006/relationships/hyperlink" Target="https://www.uradni-list.si/glasilo-uradni-list-rs/vsebina/2006-01-4487" TargetMode="External"/><Relationship Id="rId28" Type="http://schemas.openxmlformats.org/officeDocument/2006/relationships/hyperlink" Target="https://www.uradni-list.si/glasilo-uradni-list-rs/vsebina/2020-01-3096" TargetMode="External"/><Relationship Id="rId36" Type="http://schemas.openxmlformats.org/officeDocument/2006/relationships/hyperlink" Target="https://www.uradni-list.si/glasilo-uradni-list-rs/vsebina/2014-01-4072" TargetMode="External"/><Relationship Id="rId10" Type="http://schemas.openxmlformats.org/officeDocument/2006/relationships/hyperlink" Target="https://www.uradni-list.si/glasilo-uradni-list-rs/vsebina/2021-01-0717" TargetMode="External"/><Relationship Id="rId19" Type="http://schemas.openxmlformats.org/officeDocument/2006/relationships/hyperlink" Target="https://www.uradni-list.si/glasilo-uradni-list-rs/vsebina/2013-01-4125" TargetMode="External"/><Relationship Id="rId31" Type="http://schemas.openxmlformats.org/officeDocument/2006/relationships/hyperlink" Target="https://www.uradni-list.si/glasilo-uradni-list-rs/vsebina/2021-01-0717" TargetMode="External"/><Relationship Id="rId4" Type="http://schemas.openxmlformats.org/officeDocument/2006/relationships/settings" Target="settings.xml"/><Relationship Id="rId9" Type="http://schemas.openxmlformats.org/officeDocument/2006/relationships/hyperlink" Target="https://www.uradni-list.si/glasilo-uradni-list-rs/vsebina/2016-01-2294" TargetMode="External"/><Relationship Id="rId14" Type="http://schemas.openxmlformats.org/officeDocument/2006/relationships/hyperlink" Target="https://www.uradni-list.si/glasilo-uradni-list-rs/vsebina/2014-01-4072" TargetMode="External"/><Relationship Id="rId22" Type="http://schemas.openxmlformats.org/officeDocument/2006/relationships/hyperlink" Target="https://www.uradni-list.si/glasilo-uradni-list-rs/vsebina/2006-01-0970" TargetMode="External"/><Relationship Id="rId27" Type="http://schemas.openxmlformats.org/officeDocument/2006/relationships/hyperlink" Target="https://www.uradni-list.si/glasilo-uradni-list-rs/vsebina/2013-01-3034" TargetMode="External"/><Relationship Id="rId30" Type="http://schemas.openxmlformats.org/officeDocument/2006/relationships/hyperlink" Target="https://www.uradni-list.si/glasilo-uradni-list-rs/vsebina/2016-01-2294" TargetMode="External"/><Relationship Id="rId35" Type="http://schemas.openxmlformats.org/officeDocument/2006/relationships/hyperlink" Target="https://www.uradni-list.si/glasilo-uradni-list-rs/vsebina/2013-01-412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65A7295-2F5C-48E5-9582-E9E529801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73</Pages>
  <Words>36307</Words>
  <Characters>206953</Characters>
  <Application>Microsoft Office Word</Application>
  <DocSecurity>0</DocSecurity>
  <Lines>1724</Lines>
  <Paragraphs>485</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242775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DK</dc:creator>
  <cp:lastModifiedBy>Lidija Vidergar</cp:lastModifiedBy>
  <cp:revision>5</cp:revision>
  <cp:lastPrinted>2024-11-07T12:05:00Z</cp:lastPrinted>
  <dcterms:created xsi:type="dcterms:W3CDTF">2024-11-28T13:05:00Z</dcterms:created>
  <dcterms:modified xsi:type="dcterms:W3CDTF">2024-11-28T13:07:00Z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