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80B620" w14:textId="616F3C0C" w:rsidR="00E85771" w:rsidRPr="00A55711" w:rsidRDefault="001D07E4" w:rsidP="0010578D">
      <w:pPr>
        <w:pStyle w:val="Naslov1"/>
        <w:spacing w:line="276" w:lineRule="auto"/>
        <w:ind w:left="-5" w:right="0"/>
        <w:rPr>
          <w:sz w:val="24"/>
        </w:rPr>
      </w:pPr>
      <w:r>
        <w:rPr>
          <w:sz w:val="24"/>
        </w:rPr>
        <w:t>P</w:t>
      </w:r>
      <w:r w:rsidRPr="001E4A92">
        <w:rPr>
          <w:sz w:val="24"/>
        </w:rPr>
        <w:t xml:space="preserve">rogrami rednega usposabljanja voznikov motornih vozil v cestnem prometu </w:t>
      </w:r>
    </w:p>
    <w:p w14:paraId="2BBE3507" w14:textId="59190433" w:rsidR="00904492" w:rsidRDefault="00904492" w:rsidP="0010578D">
      <w:pPr>
        <w:spacing w:after="0" w:line="276" w:lineRule="auto"/>
        <w:ind w:left="0" w:right="0" w:firstLine="0"/>
        <w:jc w:val="left"/>
      </w:pPr>
    </w:p>
    <w:p w14:paraId="3F4DC370" w14:textId="77777777" w:rsidR="0010578D" w:rsidRDefault="0010578D" w:rsidP="0010578D">
      <w:pPr>
        <w:spacing w:line="276" w:lineRule="auto"/>
        <w:ind w:left="-5" w:right="0"/>
        <w:jc w:val="left"/>
        <w:rPr>
          <w:b/>
          <w:u w:val="double"/>
        </w:rPr>
      </w:pPr>
    </w:p>
    <w:p w14:paraId="3B050E95" w14:textId="576E58B4" w:rsidR="00E85771" w:rsidRPr="00A55711" w:rsidRDefault="00B44C99" w:rsidP="0010578D">
      <w:pPr>
        <w:spacing w:line="276" w:lineRule="auto"/>
        <w:ind w:left="-5" w:right="0"/>
        <w:jc w:val="left"/>
        <w:rPr>
          <w:u w:val="double"/>
        </w:rPr>
      </w:pPr>
      <w:r w:rsidRPr="00A55711">
        <w:rPr>
          <w:b/>
          <w:u w:val="double"/>
        </w:rPr>
        <w:t xml:space="preserve">Program 1  </w:t>
      </w:r>
    </w:p>
    <w:p w14:paraId="4C0D3714" w14:textId="460F6EA7" w:rsidR="00E85771" w:rsidRDefault="00E85771" w:rsidP="0010578D">
      <w:pPr>
        <w:spacing w:after="16" w:line="276" w:lineRule="auto"/>
        <w:ind w:left="0" w:right="0" w:firstLine="0"/>
        <w:jc w:val="left"/>
      </w:pPr>
    </w:p>
    <w:p w14:paraId="3206E903" w14:textId="71D3CF55" w:rsidR="00E85771" w:rsidRDefault="00B44C99" w:rsidP="0010578D">
      <w:pPr>
        <w:pStyle w:val="Naslov1"/>
        <w:spacing w:line="276" w:lineRule="auto"/>
        <w:ind w:left="-5" w:right="0"/>
      </w:pPr>
      <w:r>
        <w:t xml:space="preserve">Varna vožnja in varnostni sistemi (polovica časa) </w:t>
      </w:r>
    </w:p>
    <w:p w14:paraId="687B996E" w14:textId="2CD6B28C" w:rsidR="00E85771" w:rsidRDefault="00B44C99" w:rsidP="0010578D">
      <w:pPr>
        <w:numPr>
          <w:ilvl w:val="0"/>
          <w:numId w:val="1"/>
        </w:numPr>
        <w:spacing w:after="36" w:line="276" w:lineRule="auto"/>
        <w:ind w:right="52" w:hanging="348"/>
      </w:pPr>
      <w:r>
        <w:t>poznavanje tehničnih lastnosti in delovanja varnostnih mehanizmov, da se lahko nadzoruje vozilo, zmanjša obraba in preprečijo motnje v delovanju</w:t>
      </w:r>
      <w:r w:rsidR="00203B76">
        <w:t>,</w:t>
      </w:r>
      <w:r>
        <w:t xml:space="preserve"> </w:t>
      </w:r>
    </w:p>
    <w:p w14:paraId="68BA100A" w14:textId="438C6992" w:rsidR="00E85771" w:rsidRDefault="00B44C99" w:rsidP="0010578D">
      <w:pPr>
        <w:numPr>
          <w:ilvl w:val="0"/>
          <w:numId w:val="1"/>
        </w:numPr>
        <w:spacing w:after="31" w:line="276" w:lineRule="auto"/>
        <w:ind w:right="52" w:hanging="348"/>
      </w:pPr>
      <w:r>
        <w:t>ozaveščanje voznikov o nevarnostih na cesti in nesrečah pri delu – nevarnosti v prometu</w:t>
      </w:r>
      <w:r w:rsidR="00203B76">
        <w:t>,</w:t>
      </w:r>
      <w:r>
        <w:t xml:space="preserve"> </w:t>
      </w:r>
    </w:p>
    <w:p w14:paraId="45062BDF" w14:textId="7CBACF2A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vrste nesreč v prometu, statistika nesreč na cesti</w:t>
      </w:r>
      <w:r w:rsidR="00203B76">
        <w:t>,</w:t>
      </w:r>
      <w:r>
        <w:t xml:space="preserve">  </w:t>
      </w:r>
    </w:p>
    <w:p w14:paraId="18CDD47E" w14:textId="0B261BCE" w:rsidR="00E85771" w:rsidRDefault="00B44C99" w:rsidP="0010578D">
      <w:pPr>
        <w:numPr>
          <w:ilvl w:val="0"/>
          <w:numId w:val="1"/>
        </w:numPr>
        <w:spacing w:after="25" w:line="276" w:lineRule="auto"/>
        <w:ind w:right="52" w:hanging="348"/>
      </w:pPr>
      <w:r>
        <w:t>udeležba tovornjakov/avtobusov, človeške, materialne in finančne posledice</w:t>
      </w:r>
      <w:r w:rsidR="00203B76">
        <w:t>,</w:t>
      </w:r>
      <w:r>
        <w:t xml:space="preserve"> </w:t>
      </w:r>
    </w:p>
    <w:p w14:paraId="2B5DAE61" w14:textId="50057577" w:rsidR="00E85771" w:rsidRDefault="00B44C99" w:rsidP="0010578D">
      <w:pPr>
        <w:numPr>
          <w:ilvl w:val="0"/>
          <w:numId w:val="1"/>
        </w:numPr>
        <w:spacing w:after="35" w:line="276" w:lineRule="auto"/>
        <w:ind w:right="52" w:hanging="348"/>
      </w:pPr>
      <w:r>
        <w:t>zmožnost ocenjevanja razmer v sili: ravnanje v sili (ocena stanja, preprečevanje zapletov po nesreči)</w:t>
      </w:r>
      <w:r w:rsidR="00203B76">
        <w:t>,</w:t>
      </w:r>
    </w:p>
    <w:p w14:paraId="43F79974" w14:textId="0DE004D0" w:rsidR="00E85771" w:rsidRDefault="00B44C99" w:rsidP="0010578D">
      <w:pPr>
        <w:numPr>
          <w:ilvl w:val="0"/>
          <w:numId w:val="1"/>
        </w:numPr>
        <w:spacing w:after="25" w:line="276" w:lineRule="auto"/>
        <w:ind w:right="52" w:hanging="348"/>
      </w:pPr>
      <w:r>
        <w:t>klicanje pomoči, pomoč ranjenim in prva pomoč</w:t>
      </w:r>
      <w:r w:rsidR="00203B76">
        <w:t>,</w:t>
      </w:r>
      <w:r>
        <w:t xml:space="preserve"> </w:t>
      </w:r>
    </w:p>
    <w:p w14:paraId="0CC6C54B" w14:textId="66254C5E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ravnanje ob požaru, evakuacija potnikov iz tovornjaka/avtobusa, zagotavljanje varnosti potnikov</w:t>
      </w:r>
      <w:r w:rsidR="00203B76">
        <w:t>,</w:t>
      </w:r>
      <w:r>
        <w:t xml:space="preserve"> </w:t>
      </w:r>
    </w:p>
    <w:p w14:paraId="408B9308" w14:textId="3FEFA3D1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ravnanje v primeru agresije in naravnih nesreč</w:t>
      </w:r>
      <w:r w:rsidR="00203B76">
        <w:t>,</w:t>
      </w:r>
      <w:r>
        <w:t xml:space="preserve"> </w:t>
      </w:r>
    </w:p>
    <w:p w14:paraId="45946A01" w14:textId="676C5174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poznavanje varnostnih naprav, ki skrbijo za varnost v vozilu</w:t>
      </w:r>
      <w:r w:rsidR="00203B76">
        <w:t>,</w:t>
      </w:r>
      <w:r>
        <w:t xml:space="preserve"> </w:t>
      </w:r>
    </w:p>
    <w:p w14:paraId="69B388DE" w14:textId="417DC8C0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dvig nivoja varnosti kot vseživljenjsko učenje</w:t>
      </w:r>
      <w:r w:rsidR="00203B76">
        <w:t>,</w:t>
      </w:r>
      <w:r>
        <w:t xml:space="preserve"> </w:t>
      </w:r>
    </w:p>
    <w:p w14:paraId="2796AB0E" w14:textId="118B4006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ocenjevanje delovanja sil in tovora na vožnjo</w:t>
      </w:r>
      <w:r w:rsidR="00203B76">
        <w:t>,</w:t>
      </w:r>
      <w:r>
        <w:t xml:space="preserve"> </w:t>
      </w:r>
    </w:p>
    <w:p w14:paraId="5A2CFBF8" w14:textId="2623EA97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preprečevanje nesreč skozi predvidevanje in spremljanje prometa</w:t>
      </w:r>
      <w:r w:rsidR="00203B76">
        <w:t>,</w:t>
      </w:r>
      <w:r>
        <w:t xml:space="preserve"> </w:t>
      </w:r>
    </w:p>
    <w:p w14:paraId="0ACB48AA" w14:textId="4AEB767A" w:rsidR="00E85771" w:rsidRDefault="00B44C99" w:rsidP="0010578D">
      <w:pPr>
        <w:numPr>
          <w:ilvl w:val="0"/>
          <w:numId w:val="1"/>
        </w:numPr>
        <w:spacing w:after="25" w:line="276" w:lineRule="auto"/>
        <w:ind w:right="52" w:hanging="348"/>
      </w:pPr>
      <w:r>
        <w:t>varnostni sistemi za povečevanje varnosti v prometu in v vozilu</w:t>
      </w:r>
      <w:r w:rsidR="00203B76">
        <w:t>,</w:t>
      </w:r>
      <w:r>
        <w:t xml:space="preserve"> </w:t>
      </w:r>
    </w:p>
    <w:p w14:paraId="33AF66FE" w14:textId="462CF512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pravilno ravnanje v posebnih prometnih situacijah in posledice napačnega ravnanja</w:t>
      </w:r>
      <w:r w:rsidR="00203B76">
        <w:t>.</w:t>
      </w:r>
      <w:r>
        <w:t xml:space="preserve"> </w:t>
      </w:r>
    </w:p>
    <w:p w14:paraId="6B0EF1D1" w14:textId="77777777" w:rsidR="00E85771" w:rsidRDefault="00B44C99" w:rsidP="0010578D">
      <w:pPr>
        <w:spacing w:after="14" w:line="276" w:lineRule="auto"/>
        <w:ind w:left="720" w:right="0" w:firstLine="0"/>
        <w:jc w:val="left"/>
      </w:pPr>
      <w:r>
        <w:t xml:space="preserve"> </w:t>
      </w:r>
    </w:p>
    <w:p w14:paraId="714B05FA" w14:textId="5914E09F" w:rsidR="00E85771" w:rsidRDefault="00B44C99" w:rsidP="0010578D">
      <w:pPr>
        <w:pStyle w:val="Naslov1"/>
        <w:spacing w:line="276" w:lineRule="auto"/>
        <w:ind w:left="0" w:right="0" w:firstLine="0"/>
      </w:pPr>
      <w:r>
        <w:t xml:space="preserve">Pravila cestnega prometa (polovica časa)  </w:t>
      </w:r>
    </w:p>
    <w:p w14:paraId="66312AE0" w14:textId="77777777" w:rsidR="00E85771" w:rsidRDefault="00B44C99" w:rsidP="0010578D">
      <w:pPr>
        <w:numPr>
          <w:ilvl w:val="0"/>
          <w:numId w:val="2"/>
        </w:numPr>
        <w:spacing w:line="276" w:lineRule="auto"/>
        <w:ind w:right="52" w:hanging="348"/>
      </w:pPr>
      <w:r>
        <w:t xml:space="preserve">pravila v cestnem prometu (Zakon o pravilih v cestnem prometu) s poudarkom na: </w:t>
      </w:r>
    </w:p>
    <w:p w14:paraId="3A4844A9" w14:textId="7C7848F1" w:rsidR="00E94125" w:rsidRDefault="00B44C99" w:rsidP="0010578D">
      <w:pPr>
        <w:numPr>
          <w:ilvl w:val="1"/>
          <w:numId w:val="2"/>
        </w:numPr>
        <w:spacing w:after="43" w:line="276" w:lineRule="auto"/>
        <w:ind w:right="1454"/>
        <w:jc w:val="left"/>
      </w:pPr>
      <w:r>
        <w:t>pravila vožnje (prednost, hitrost, prometni znaki...)</w:t>
      </w:r>
      <w:r w:rsidR="00203B76">
        <w:t>,</w:t>
      </w:r>
    </w:p>
    <w:p w14:paraId="14A4908F" w14:textId="22C56C90" w:rsidR="00E94125" w:rsidRDefault="00B44C99" w:rsidP="0010578D">
      <w:pPr>
        <w:numPr>
          <w:ilvl w:val="1"/>
          <w:numId w:val="2"/>
        </w:numPr>
        <w:spacing w:after="43" w:line="276" w:lineRule="auto"/>
        <w:ind w:right="1454"/>
        <w:jc w:val="left"/>
      </w:pPr>
      <w:r>
        <w:t>uporaba mobilnega telefona in drugih naprav</w:t>
      </w:r>
      <w:r w:rsidR="00203B76">
        <w:t>,</w:t>
      </w:r>
      <w:r>
        <w:t xml:space="preserve"> </w:t>
      </w:r>
    </w:p>
    <w:p w14:paraId="0746B250" w14:textId="0AE288D0" w:rsidR="00E85771" w:rsidRDefault="00B44C99" w:rsidP="0010578D">
      <w:pPr>
        <w:numPr>
          <w:ilvl w:val="1"/>
          <w:numId w:val="2"/>
        </w:numPr>
        <w:spacing w:after="43" w:line="276" w:lineRule="auto"/>
        <w:ind w:right="1454"/>
        <w:jc w:val="left"/>
      </w:pPr>
      <w:r>
        <w:t>princip zadrge</w:t>
      </w:r>
      <w:r w:rsidR="00203B76">
        <w:t>,</w:t>
      </w:r>
      <w:r>
        <w:t xml:space="preserve"> </w:t>
      </w:r>
    </w:p>
    <w:p w14:paraId="67DDEC97" w14:textId="2FA75C65" w:rsidR="00E94125" w:rsidRDefault="00B44C99" w:rsidP="0010578D">
      <w:pPr>
        <w:numPr>
          <w:ilvl w:val="1"/>
          <w:numId w:val="2"/>
        </w:numPr>
        <w:spacing w:after="0" w:line="276" w:lineRule="auto"/>
        <w:ind w:right="1454"/>
        <w:jc w:val="left"/>
      </w:pPr>
      <w:r>
        <w:t>šibkejši udeleženci v prometu</w:t>
      </w:r>
      <w:r w:rsidR="00203B76">
        <w:t>,</w:t>
      </w:r>
      <w:r>
        <w:t xml:space="preserve"> </w:t>
      </w:r>
    </w:p>
    <w:p w14:paraId="27123CB6" w14:textId="4585BB80" w:rsidR="00E94125" w:rsidRDefault="00B44C99" w:rsidP="0010578D">
      <w:pPr>
        <w:numPr>
          <w:ilvl w:val="1"/>
          <w:numId w:val="2"/>
        </w:numPr>
        <w:spacing w:after="0" w:line="276" w:lineRule="auto"/>
        <w:ind w:right="63"/>
        <w:jc w:val="left"/>
      </w:pPr>
      <w:r>
        <w:t>prehitevanje (s poudarkom na varnem prehitevanju tovornih</w:t>
      </w:r>
      <w:r w:rsidR="00A55711">
        <w:t xml:space="preserve"> </w:t>
      </w:r>
      <w:r>
        <w:t xml:space="preserve">vozil na avtocesti) </w:t>
      </w:r>
    </w:p>
    <w:p w14:paraId="3E335FDC" w14:textId="094AB290" w:rsidR="00E85771" w:rsidRDefault="00B44C99" w:rsidP="0010578D">
      <w:pPr>
        <w:numPr>
          <w:ilvl w:val="1"/>
          <w:numId w:val="2"/>
        </w:numPr>
        <w:spacing w:after="0" w:line="276" w:lineRule="auto"/>
        <w:ind w:right="63"/>
        <w:jc w:val="left"/>
      </w:pPr>
      <w:r>
        <w:t>pravilna vožnja v križiščih, krožnih križiščih, uporaba</w:t>
      </w:r>
      <w:r w:rsidR="00A55711">
        <w:t xml:space="preserve"> </w:t>
      </w:r>
      <w:r>
        <w:t>smernikov</w:t>
      </w:r>
      <w:r w:rsidR="00A55711">
        <w:t xml:space="preserve">, </w:t>
      </w:r>
      <w:r>
        <w:t xml:space="preserve">... </w:t>
      </w:r>
    </w:p>
    <w:p w14:paraId="53F1489F" w14:textId="42905772" w:rsidR="00E85771" w:rsidRDefault="00B44C99" w:rsidP="0010578D">
      <w:pPr>
        <w:numPr>
          <w:ilvl w:val="0"/>
          <w:numId w:val="2"/>
        </w:numPr>
        <w:spacing w:line="276" w:lineRule="auto"/>
        <w:ind w:right="52" w:hanging="348"/>
      </w:pPr>
      <w:r>
        <w:t>mase in dimenzije vozil</w:t>
      </w:r>
      <w:r w:rsidR="00203B76">
        <w:t>,</w:t>
      </w:r>
      <w:r>
        <w:t xml:space="preserve"> </w:t>
      </w:r>
    </w:p>
    <w:p w14:paraId="6A7BE376" w14:textId="36779891" w:rsidR="00E85771" w:rsidRDefault="00E94125" w:rsidP="0010578D">
      <w:pPr>
        <w:numPr>
          <w:ilvl w:val="0"/>
          <w:numId w:val="2"/>
        </w:numPr>
        <w:spacing w:line="276" w:lineRule="auto"/>
        <w:ind w:right="52" w:hanging="348"/>
      </w:pPr>
      <w:r>
        <w:t>Z</w:t>
      </w:r>
      <w:r w:rsidR="00B44C99">
        <w:t xml:space="preserve">akon o voznikih in </w:t>
      </w:r>
      <w:r>
        <w:t>Z</w:t>
      </w:r>
      <w:r w:rsidR="00B44C99">
        <w:t xml:space="preserve">akon o </w:t>
      </w:r>
      <w:r>
        <w:t xml:space="preserve">motornih </w:t>
      </w:r>
      <w:r w:rsidR="00B44C99">
        <w:t>vozilih (s poudarkom na novostih na tem področju)</w:t>
      </w:r>
      <w:r w:rsidR="00203B76">
        <w:t>.</w:t>
      </w:r>
      <w:r w:rsidR="00B44C99">
        <w:t xml:space="preserve">  </w:t>
      </w:r>
    </w:p>
    <w:p w14:paraId="2DD20EB1" w14:textId="77777777" w:rsidR="00E85771" w:rsidRDefault="00B44C99" w:rsidP="0010578D">
      <w:pPr>
        <w:spacing w:after="0" w:line="276" w:lineRule="auto"/>
        <w:ind w:left="0" w:right="0" w:firstLine="0"/>
        <w:jc w:val="left"/>
      </w:pPr>
      <w:r>
        <w:rPr>
          <w:b/>
        </w:rPr>
        <w:t xml:space="preserve"> </w:t>
      </w:r>
    </w:p>
    <w:p w14:paraId="46FC5355" w14:textId="71EF9D51" w:rsidR="008C18F2" w:rsidRDefault="008C18F2">
      <w:pPr>
        <w:spacing w:after="160" w:line="259" w:lineRule="auto"/>
        <w:ind w:left="0" w:right="0" w:firstLine="0"/>
        <w:jc w:val="left"/>
        <w:rPr>
          <w:b/>
          <w:u w:val="double"/>
        </w:rPr>
      </w:pPr>
      <w:r>
        <w:rPr>
          <w:b/>
          <w:u w:val="double"/>
        </w:rPr>
        <w:br w:type="page"/>
      </w:r>
    </w:p>
    <w:p w14:paraId="6C8B0CE6" w14:textId="0FDDB1D8" w:rsidR="00E85771" w:rsidRPr="00A55711" w:rsidRDefault="00B44C99" w:rsidP="0010578D">
      <w:pPr>
        <w:spacing w:after="160" w:line="276" w:lineRule="auto"/>
        <w:ind w:left="0" w:right="0" w:firstLine="0"/>
        <w:jc w:val="left"/>
        <w:rPr>
          <w:u w:val="double"/>
        </w:rPr>
      </w:pPr>
      <w:r w:rsidRPr="00A55711">
        <w:rPr>
          <w:b/>
          <w:u w:val="double"/>
        </w:rPr>
        <w:lastRenderedPageBreak/>
        <w:t>Program 2</w:t>
      </w:r>
    </w:p>
    <w:p w14:paraId="2D7AD2B6" w14:textId="77777777" w:rsidR="00E85771" w:rsidRDefault="00B44C99" w:rsidP="0010578D">
      <w:pPr>
        <w:spacing w:after="16" w:line="276" w:lineRule="auto"/>
        <w:ind w:left="0" w:right="0" w:firstLine="0"/>
        <w:jc w:val="left"/>
      </w:pPr>
      <w:r>
        <w:rPr>
          <w:b/>
        </w:rPr>
        <w:t xml:space="preserve"> </w:t>
      </w:r>
    </w:p>
    <w:p w14:paraId="5BF24D08" w14:textId="77777777" w:rsidR="00E85771" w:rsidRDefault="00B44C99" w:rsidP="0010578D">
      <w:pPr>
        <w:pStyle w:val="Naslov1"/>
        <w:spacing w:line="276" w:lineRule="auto"/>
        <w:ind w:left="-5" w:right="0"/>
      </w:pPr>
      <w:r>
        <w:t xml:space="preserve">Transportna sredstva in racionalna vožnja (polovica časa) </w:t>
      </w:r>
    </w:p>
    <w:p w14:paraId="1002F572" w14:textId="2524B896" w:rsidR="00E85771" w:rsidRDefault="00B44C99" w:rsidP="0010578D">
      <w:pPr>
        <w:numPr>
          <w:ilvl w:val="0"/>
          <w:numId w:val="3"/>
        </w:numPr>
        <w:spacing w:after="63" w:line="276" w:lineRule="auto"/>
        <w:ind w:right="52" w:hanging="348"/>
      </w:pPr>
      <w:r>
        <w:t>seznanitev z razvojem, vrstami in zgradbo cestnih motornih vozil</w:t>
      </w:r>
      <w:r w:rsidR="00203B76">
        <w:t>,</w:t>
      </w:r>
      <w:r>
        <w:t xml:space="preserve"> </w:t>
      </w:r>
    </w:p>
    <w:p w14:paraId="5C8EC731" w14:textId="0CCA1807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vrste gibanj glede na pot, hitrost in pospešek</w:t>
      </w:r>
      <w:r w:rsidR="00203B76">
        <w:t>,</w:t>
      </w:r>
      <w:r>
        <w:t xml:space="preserve"> </w:t>
      </w:r>
    </w:p>
    <w:p w14:paraId="6C7C8627" w14:textId="40088D99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pravilna ocena vzdolžnih in prečnih nagibanj ali premikov vozila</w:t>
      </w:r>
      <w:r w:rsidR="00203B76">
        <w:t>,</w:t>
      </w:r>
      <w:r>
        <w:t xml:space="preserve"> </w:t>
      </w:r>
    </w:p>
    <w:p w14:paraId="003380D4" w14:textId="232D043F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seznanitev s pojmi energija, notranja energija, mehansko delo povezava med energijo, časom in močjo</w:t>
      </w:r>
      <w:r w:rsidR="00203B76">
        <w:t>,</w:t>
      </w:r>
      <w:r>
        <w:t xml:space="preserve"> </w:t>
      </w:r>
    </w:p>
    <w:p w14:paraId="52E205D4" w14:textId="11089A50" w:rsidR="00E85771" w:rsidRDefault="00B44C99" w:rsidP="0010578D">
      <w:pPr>
        <w:numPr>
          <w:ilvl w:val="0"/>
          <w:numId w:val="3"/>
        </w:numPr>
        <w:spacing w:after="61" w:line="276" w:lineRule="auto"/>
        <w:ind w:right="52" w:hanging="348"/>
      </w:pPr>
      <w:r>
        <w:t>seznanitev z vrstami in delovanjem pogonskih strojev</w:t>
      </w:r>
      <w:r w:rsidR="00203B76">
        <w:t>,</w:t>
      </w:r>
      <w:r>
        <w:t xml:space="preserve"> </w:t>
      </w:r>
    </w:p>
    <w:p w14:paraId="4406746D" w14:textId="1214B619" w:rsidR="00E85771" w:rsidRDefault="00B44C99" w:rsidP="0010578D">
      <w:pPr>
        <w:numPr>
          <w:ilvl w:val="0"/>
          <w:numId w:val="3"/>
        </w:numPr>
        <w:spacing w:after="25" w:line="276" w:lineRule="auto"/>
        <w:ind w:right="52" w:hanging="348"/>
      </w:pPr>
      <w:r>
        <w:t>vrednotenje in razumevanje tehničnih podatkov motorjev in vozil</w:t>
      </w:r>
      <w:r w:rsidR="00203B76">
        <w:t>,</w:t>
      </w:r>
      <w:r>
        <w:t xml:space="preserve"> </w:t>
      </w:r>
    </w:p>
    <w:p w14:paraId="46AD5CBA" w14:textId="3F9A980D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 xml:space="preserve">seznanitev z deli in opremo motorjev z notranjim zgorevanjem </w:t>
      </w:r>
      <w:r>
        <w:rPr>
          <w:rFonts w:ascii="Calibri" w:eastAsia="Calibri" w:hAnsi="Calibri" w:cs="Calibri"/>
        </w:rPr>
        <w:t>-</w:t>
      </w:r>
      <w:r>
        <w:t xml:space="preserve"> predstavitev osnovnih goriv motorjev z notranjim zgorevanjem</w:t>
      </w:r>
      <w:r w:rsidR="00203B76">
        <w:t>,</w:t>
      </w:r>
      <w:r>
        <w:t xml:space="preserve"> </w:t>
      </w:r>
    </w:p>
    <w:p w14:paraId="03CB3154" w14:textId="28C802B1" w:rsidR="00E85771" w:rsidRDefault="00B44C99" w:rsidP="0010578D">
      <w:pPr>
        <w:numPr>
          <w:ilvl w:val="0"/>
          <w:numId w:val="3"/>
        </w:numPr>
        <w:spacing w:after="61" w:line="276" w:lineRule="auto"/>
        <w:ind w:right="52" w:hanging="348"/>
      </w:pPr>
      <w:r>
        <w:t>nove alternativne tehnologije pogona v gospodarskih vozilih (hibridi, plin, vodik...)</w:t>
      </w:r>
      <w:r w:rsidR="00203B76">
        <w:t>,</w:t>
      </w:r>
      <w:r>
        <w:t xml:space="preserve"> </w:t>
      </w:r>
    </w:p>
    <w:p w14:paraId="25300A41" w14:textId="1C1BFD38" w:rsidR="00E85771" w:rsidRDefault="00B44C99" w:rsidP="0010578D">
      <w:pPr>
        <w:numPr>
          <w:ilvl w:val="0"/>
          <w:numId w:val="3"/>
        </w:numPr>
        <w:spacing w:after="26" w:line="276" w:lineRule="auto"/>
        <w:ind w:right="52" w:hanging="348"/>
      </w:pPr>
      <w:r>
        <w:t>sistemi za naknadno obdelavo izpušnih plinov</w:t>
      </w:r>
      <w:r w:rsidR="00203B76">
        <w:t>,</w:t>
      </w:r>
      <w:r>
        <w:t xml:space="preserve"> </w:t>
      </w:r>
    </w:p>
    <w:p w14:paraId="3F0635EE" w14:textId="78CE1AAB" w:rsidR="00E85771" w:rsidRDefault="00B44C99" w:rsidP="0010578D">
      <w:pPr>
        <w:numPr>
          <w:ilvl w:val="0"/>
          <w:numId w:val="3"/>
        </w:numPr>
        <w:spacing w:after="62" w:line="276" w:lineRule="auto"/>
        <w:ind w:right="52" w:hanging="348"/>
      </w:pPr>
      <w:r>
        <w:t>predstaviti mesta izgub energije pri motorjih z notranjim zgorevanjem</w:t>
      </w:r>
      <w:r w:rsidR="00203B76">
        <w:t>,</w:t>
      </w:r>
      <w:r>
        <w:t xml:space="preserve"> </w:t>
      </w:r>
    </w:p>
    <w:p w14:paraId="6C4FCEE3" w14:textId="15E1FD59" w:rsidR="00E85771" w:rsidRDefault="00B44C99" w:rsidP="0010578D">
      <w:pPr>
        <w:numPr>
          <w:ilvl w:val="0"/>
          <w:numId w:val="3"/>
        </w:numPr>
        <w:spacing w:after="61" w:line="276" w:lineRule="auto"/>
        <w:ind w:right="52" w:hanging="348"/>
      </w:pPr>
      <w:r>
        <w:t>razložiti potrebno moč za premagovanje vseh uporov, obremenitve osi in koles v mirovanju ter gibanju, na ravnini in strmini</w:t>
      </w:r>
      <w:r w:rsidR="00203B76">
        <w:t>,</w:t>
      </w:r>
      <w:r>
        <w:t xml:space="preserve"> </w:t>
      </w:r>
    </w:p>
    <w:p w14:paraId="4CC0DC17" w14:textId="77777777" w:rsidR="00E85771" w:rsidRDefault="00B44C99" w:rsidP="0010578D">
      <w:pPr>
        <w:numPr>
          <w:ilvl w:val="0"/>
          <w:numId w:val="3"/>
        </w:numPr>
        <w:spacing w:after="25" w:line="276" w:lineRule="auto"/>
        <w:ind w:right="52" w:hanging="348"/>
      </w:pPr>
      <w:r>
        <w:t xml:space="preserve">spoznavanje značilnosti </w:t>
      </w:r>
      <w:proofErr w:type="spellStart"/>
      <w:r>
        <w:t>kinematične</w:t>
      </w:r>
      <w:proofErr w:type="spellEnd"/>
      <w:r>
        <w:t xml:space="preserve"> verige </w:t>
      </w:r>
    </w:p>
    <w:p w14:paraId="1DC8417D" w14:textId="00DC598B" w:rsidR="00E85771" w:rsidRDefault="00B44C99" w:rsidP="0010578D">
      <w:pPr>
        <w:numPr>
          <w:ilvl w:val="0"/>
          <w:numId w:val="3"/>
        </w:numPr>
        <w:spacing w:after="33" w:line="276" w:lineRule="auto"/>
        <w:ind w:right="52" w:hanging="348"/>
      </w:pPr>
      <w:r>
        <w:t>vrste vozil za različne vrste prevozov (vrste prevozov blaga, vrste prevozov potnikov in izbira ustreznega vozila za takšne prevoze)</w:t>
      </w:r>
      <w:r w:rsidR="00F458AC">
        <w:t>,</w:t>
      </w:r>
      <w:r>
        <w:t xml:space="preserve"> </w:t>
      </w:r>
    </w:p>
    <w:p w14:paraId="268517CD" w14:textId="2063EA16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pomen vzdrževanja vozila za ekonomično vožnjo</w:t>
      </w:r>
      <w:r w:rsidR="00F458AC">
        <w:t>,</w:t>
      </w:r>
      <w:r>
        <w:t xml:space="preserve"> </w:t>
      </w:r>
    </w:p>
    <w:p w14:paraId="5AEEE093" w14:textId="34181780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motivacija voznika za varčno vožnjo</w:t>
      </w:r>
      <w:r w:rsidR="00F458AC">
        <w:t>,</w:t>
      </w:r>
      <w:r>
        <w:t xml:space="preserve"> </w:t>
      </w:r>
    </w:p>
    <w:p w14:paraId="192A3DB9" w14:textId="1B4A4FBF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predstavitev primerjalnih testov varčne in ne varčne vožnje</w:t>
      </w:r>
      <w:r w:rsidR="00F458AC">
        <w:t>,</w:t>
      </w:r>
      <w:r>
        <w:t xml:space="preserve"> </w:t>
      </w:r>
    </w:p>
    <w:p w14:paraId="048E9F47" w14:textId="0CE22419" w:rsidR="00E85771" w:rsidRDefault="00B44C99" w:rsidP="0010578D">
      <w:pPr>
        <w:numPr>
          <w:ilvl w:val="0"/>
          <w:numId w:val="3"/>
        </w:numPr>
        <w:spacing w:after="64" w:line="276" w:lineRule="auto"/>
        <w:ind w:right="52" w:hanging="348"/>
      </w:pPr>
      <w:r>
        <w:t>predstavitev vpliva pogona in zaviranja na stabilnost vozila</w:t>
      </w:r>
      <w:r w:rsidR="00F458AC">
        <w:t>,</w:t>
      </w:r>
      <w:r>
        <w:t xml:space="preserve"> </w:t>
      </w:r>
    </w:p>
    <w:p w14:paraId="6E811BB1" w14:textId="5A8F9CC6" w:rsidR="00E85771" w:rsidRDefault="00B44C99" w:rsidP="0010578D">
      <w:pPr>
        <w:numPr>
          <w:ilvl w:val="0"/>
          <w:numId w:val="3"/>
        </w:numPr>
        <w:spacing w:after="62" w:line="276" w:lineRule="auto"/>
        <w:ind w:right="52" w:hanging="348"/>
      </w:pPr>
      <w:r>
        <w:t>približati pojme kot so varno vodenje, zaviranje in ustavljanje, vzmetenje, prenos moči pri cestnih vozilih</w:t>
      </w:r>
      <w:r w:rsidR="00F458AC">
        <w:t>,</w:t>
      </w:r>
      <w:r>
        <w:t xml:space="preserve"> </w:t>
      </w:r>
    </w:p>
    <w:p w14:paraId="6A103847" w14:textId="527E3746" w:rsidR="00E85771" w:rsidRDefault="00B44C99" w:rsidP="0010578D">
      <w:pPr>
        <w:numPr>
          <w:ilvl w:val="0"/>
          <w:numId w:val="3"/>
        </w:numPr>
        <w:spacing w:after="28" w:line="276" w:lineRule="auto"/>
        <w:ind w:right="52" w:hanging="348"/>
      </w:pPr>
      <w:r>
        <w:t>sile, ki vplivajo na vozilo med vožnjo, uporaba prestavnega razmerja menjalnika glede na tovor vozila in lastnosti ceste</w:t>
      </w:r>
      <w:r w:rsidR="00F458AC">
        <w:t>,</w:t>
      </w:r>
      <w:r>
        <w:t xml:space="preserve"> </w:t>
      </w:r>
    </w:p>
    <w:p w14:paraId="0B4BFA0D" w14:textId="4F1B6AC5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upori in njihov vpliv na vožnjo in porabo goriva</w:t>
      </w:r>
      <w:r w:rsidR="00F458AC">
        <w:t>,</w:t>
      </w:r>
      <w:r>
        <w:t xml:space="preserve"> </w:t>
      </w:r>
    </w:p>
    <w:p w14:paraId="7CC47AAB" w14:textId="69DBE872" w:rsidR="00E85771" w:rsidRDefault="00B44C99" w:rsidP="0010578D">
      <w:pPr>
        <w:numPr>
          <w:ilvl w:val="0"/>
          <w:numId w:val="3"/>
        </w:numPr>
        <w:spacing w:after="63" w:line="276" w:lineRule="auto"/>
        <w:ind w:right="52" w:hanging="348"/>
      </w:pPr>
      <w:r>
        <w:t>razviti sposobnost optimizacije porabe goriva</w:t>
      </w:r>
      <w:r w:rsidR="00F458AC">
        <w:t>,</w:t>
      </w:r>
      <w:r>
        <w:t xml:space="preserve"> </w:t>
      </w:r>
    </w:p>
    <w:p w14:paraId="18A2E9EF" w14:textId="3471584C" w:rsidR="00E85771" w:rsidRDefault="00B44C99" w:rsidP="0010578D">
      <w:pPr>
        <w:numPr>
          <w:ilvl w:val="0"/>
          <w:numId w:val="3"/>
        </w:numPr>
        <w:spacing w:after="61" w:line="276" w:lineRule="auto"/>
        <w:ind w:right="52" w:hanging="348"/>
      </w:pPr>
      <w:r>
        <w:t xml:space="preserve">osnovni elementi varčne vožnje – osnovna pravila za ekonomičen slog vožnje </w:t>
      </w:r>
      <w:r>
        <w:rPr>
          <w:rFonts w:ascii="Calibri" w:eastAsia="Calibri" w:hAnsi="Calibri" w:cs="Calibri"/>
        </w:rPr>
        <w:t>-</w:t>
      </w:r>
      <w:r>
        <w:t xml:space="preserve"> </w:t>
      </w:r>
      <w:r>
        <w:tab/>
        <w:t>vpliv voznika na porabo goriva</w:t>
      </w:r>
      <w:r w:rsidR="00F458AC">
        <w:t>,</w:t>
      </w:r>
      <w:r>
        <w:t xml:space="preserve"> </w:t>
      </w:r>
    </w:p>
    <w:p w14:paraId="3CF53A62" w14:textId="7B553140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tehnični pripomočki za podporo ekonomičnega stila vožnje in njihova uporaba</w:t>
      </w:r>
      <w:r w:rsidR="00F458AC">
        <w:t>.</w:t>
      </w:r>
      <w:r>
        <w:t xml:space="preserve"> </w:t>
      </w:r>
    </w:p>
    <w:p w14:paraId="26CDA329" w14:textId="77777777" w:rsidR="00E85771" w:rsidRDefault="00B44C99" w:rsidP="0010578D">
      <w:pPr>
        <w:spacing w:after="242" w:line="276" w:lineRule="auto"/>
        <w:ind w:left="720" w:right="0" w:firstLine="0"/>
        <w:jc w:val="left"/>
      </w:pPr>
      <w:r>
        <w:t xml:space="preserve"> </w:t>
      </w:r>
    </w:p>
    <w:p w14:paraId="39F92267" w14:textId="77777777" w:rsidR="00E85771" w:rsidRDefault="00B44C99" w:rsidP="0010578D">
      <w:pPr>
        <w:pStyle w:val="Naslov1"/>
        <w:spacing w:line="276" w:lineRule="auto"/>
        <w:ind w:left="-5" w:right="0"/>
      </w:pPr>
      <w:r>
        <w:t xml:space="preserve">Prevoz potnikov – tehnologija prevozov (polovica časa) </w:t>
      </w:r>
    </w:p>
    <w:p w14:paraId="7778D1B0" w14:textId="77777777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 xml:space="preserve">poznavanje osnovnih pojmov pri prevozu potnikov,  </w:t>
      </w:r>
    </w:p>
    <w:p w14:paraId="711153F5" w14:textId="0E4F55B2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>zakonski in drugi normativi</w:t>
      </w:r>
      <w:r w:rsidR="00F458AC">
        <w:t>,</w:t>
      </w:r>
      <w:r>
        <w:t xml:space="preserve">  </w:t>
      </w:r>
    </w:p>
    <w:p w14:paraId="40CEC422" w14:textId="14974171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>seznanitev z javnim prevozom potnikov in podsistemi prevoza ter potnikom kot subjektom prevoza in prtljago kot predmetom prevoza</w:t>
      </w:r>
      <w:r w:rsidR="00F458AC">
        <w:t>,</w:t>
      </w:r>
      <w:r>
        <w:t xml:space="preserve"> </w:t>
      </w:r>
    </w:p>
    <w:p w14:paraId="57471601" w14:textId="09B6533C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>spozna pojem in pomen voznega reda ter uporabo v praksi</w:t>
      </w:r>
      <w:r w:rsidR="00F458AC">
        <w:t>,</w:t>
      </w:r>
      <w:r>
        <w:t xml:space="preserve"> </w:t>
      </w:r>
    </w:p>
    <w:p w14:paraId="5D241368" w14:textId="32A3EDB4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>vrste, vloga in obliko avtobusnih postaj, lokacijo postajališč in taksi postajališč</w:t>
      </w:r>
      <w:r w:rsidR="00F458AC">
        <w:t>,</w:t>
      </w:r>
      <w:r>
        <w:t xml:space="preserve"> </w:t>
      </w:r>
    </w:p>
    <w:p w14:paraId="4C095DF6" w14:textId="55E2E21D" w:rsidR="00E85771" w:rsidRDefault="00B44C99" w:rsidP="0010578D">
      <w:pPr>
        <w:numPr>
          <w:ilvl w:val="0"/>
          <w:numId w:val="4"/>
        </w:numPr>
        <w:spacing w:after="62" w:line="276" w:lineRule="auto"/>
        <w:ind w:right="52" w:hanging="348"/>
      </w:pPr>
      <w:r>
        <w:lastRenderedPageBreak/>
        <w:t>tarife v javnem potniškem prometu in uporaba cenika v praksi in prodaja vozovnic (enotni tarifni sistem, relacijski tarifni sistem, conski tarifni sistem, kombinirani tarifni sistem)</w:t>
      </w:r>
      <w:r w:rsidR="00F458AC">
        <w:t>,</w:t>
      </w:r>
      <w:r>
        <w:t xml:space="preserve"> </w:t>
      </w:r>
    </w:p>
    <w:p w14:paraId="1E6696C3" w14:textId="7C095690" w:rsidR="00E85771" w:rsidRDefault="00B44C99" w:rsidP="0010578D">
      <w:pPr>
        <w:numPr>
          <w:ilvl w:val="0"/>
          <w:numId w:val="4"/>
        </w:numPr>
        <w:spacing w:after="25" w:line="276" w:lineRule="auto"/>
        <w:ind w:right="52" w:hanging="348"/>
      </w:pPr>
      <w:r>
        <w:t>sodobni plačilni (</w:t>
      </w:r>
      <w:proofErr w:type="spellStart"/>
      <w:r>
        <w:t>ticketing</w:t>
      </w:r>
      <w:proofErr w:type="spellEnd"/>
      <w:r>
        <w:t>) sistemi v javnem potniškem prometu</w:t>
      </w:r>
      <w:r w:rsidR="00F458AC">
        <w:t>,</w:t>
      </w:r>
      <w:r>
        <w:t xml:space="preserve"> </w:t>
      </w:r>
    </w:p>
    <w:p w14:paraId="60B27BFF" w14:textId="0D4ABEF6" w:rsidR="00E85771" w:rsidRDefault="00B44C99" w:rsidP="0010578D">
      <w:pPr>
        <w:numPr>
          <w:ilvl w:val="0"/>
          <w:numId w:val="4"/>
        </w:numPr>
        <w:spacing w:after="61" w:line="276" w:lineRule="auto"/>
        <w:ind w:right="52" w:hanging="348"/>
      </w:pPr>
      <w:r>
        <w:t>tehnologije za prodajo in validacijo vozovnic</w:t>
      </w:r>
      <w:r w:rsidR="00F458AC">
        <w:t>,</w:t>
      </w:r>
      <w:r>
        <w:t xml:space="preserve"> </w:t>
      </w:r>
    </w:p>
    <w:p w14:paraId="3A4BD894" w14:textId="078CA588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>standardi dostopnosti do javnega potniškega prometa</w:t>
      </w:r>
      <w:r w:rsidR="00F458AC">
        <w:t>,</w:t>
      </w:r>
      <w:r>
        <w:t xml:space="preserve"> </w:t>
      </w:r>
    </w:p>
    <w:p w14:paraId="0AC071AC" w14:textId="39B714CB" w:rsidR="00E85771" w:rsidRDefault="00B44C99" w:rsidP="0010578D">
      <w:pPr>
        <w:numPr>
          <w:ilvl w:val="0"/>
          <w:numId w:val="4"/>
        </w:numPr>
        <w:spacing w:after="37" w:line="276" w:lineRule="auto"/>
        <w:ind w:right="52" w:hanging="348"/>
      </w:pPr>
      <w:r>
        <w:t>standardi kakovosti v sistemu javnega potniškega prometa (kakovost vozil, kakovost prevoznih storitev)</w:t>
      </w:r>
      <w:r w:rsidR="00F458AC">
        <w:t>,</w:t>
      </w:r>
      <w:r>
        <w:t xml:space="preserve"> </w:t>
      </w:r>
    </w:p>
    <w:p w14:paraId="13D5870A" w14:textId="3FA5870A" w:rsidR="00E85771" w:rsidRDefault="00B44C99" w:rsidP="0010578D">
      <w:pPr>
        <w:numPr>
          <w:ilvl w:val="0"/>
          <w:numId w:val="4"/>
        </w:numPr>
        <w:spacing w:after="25" w:line="276" w:lineRule="auto"/>
        <w:ind w:right="52" w:hanging="348"/>
      </w:pPr>
      <w:r>
        <w:t>način vožnje in zagotavljanje varnosti ter udobja potnikov</w:t>
      </w:r>
      <w:r w:rsidR="00F458AC">
        <w:t>,</w:t>
      </w:r>
      <w:r>
        <w:t xml:space="preserve"> </w:t>
      </w:r>
    </w:p>
    <w:p w14:paraId="01AA3CEA" w14:textId="4C3A5590" w:rsidR="00E85771" w:rsidRDefault="00B44C99" w:rsidP="0010578D">
      <w:pPr>
        <w:numPr>
          <w:ilvl w:val="0"/>
          <w:numId w:val="4"/>
        </w:numPr>
        <w:spacing w:after="61" w:line="276" w:lineRule="auto"/>
        <w:ind w:right="52" w:hanging="348"/>
      </w:pPr>
      <w:r>
        <w:t>pravice potnikov in prevoz invalidov ter mobilno oviranih oseb</w:t>
      </w:r>
      <w:r w:rsidR="00F458AC">
        <w:t>,</w:t>
      </w:r>
      <w:r>
        <w:t xml:space="preserve"> </w:t>
      </w:r>
    </w:p>
    <w:p w14:paraId="7AEF8BE9" w14:textId="74F1415D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>pogoji prevoza, dokumentacija v vozilu in način opravljanja prevozov</w:t>
      </w:r>
      <w:r w:rsidR="00F458AC">
        <w:t>.</w:t>
      </w:r>
      <w:r>
        <w:t xml:space="preserve"> </w:t>
      </w:r>
    </w:p>
    <w:p w14:paraId="52D75E9C" w14:textId="77777777" w:rsidR="00E85771" w:rsidRDefault="00B44C99" w:rsidP="0010578D">
      <w:pPr>
        <w:spacing w:after="215" w:line="276" w:lineRule="auto"/>
        <w:ind w:left="720" w:right="0" w:firstLine="0"/>
        <w:jc w:val="left"/>
      </w:pPr>
      <w:r>
        <w:t xml:space="preserve"> </w:t>
      </w:r>
    </w:p>
    <w:p w14:paraId="2B555A85" w14:textId="2DDD0A4D" w:rsidR="008C18F2" w:rsidRDefault="008C18F2">
      <w:pPr>
        <w:spacing w:after="160" w:line="259" w:lineRule="auto"/>
        <w:ind w:left="0" w:right="0" w:firstLine="0"/>
        <w:jc w:val="left"/>
      </w:pPr>
      <w:r>
        <w:br w:type="page"/>
      </w:r>
    </w:p>
    <w:p w14:paraId="0A5E65F1" w14:textId="10FA1971" w:rsidR="00E85771" w:rsidRDefault="00B44C99" w:rsidP="0010578D">
      <w:pPr>
        <w:spacing w:after="160" w:line="276" w:lineRule="auto"/>
        <w:ind w:left="0" w:right="0" w:firstLine="0"/>
        <w:jc w:val="left"/>
      </w:pPr>
      <w:r w:rsidRPr="00A55711">
        <w:rPr>
          <w:b/>
          <w:u w:val="double"/>
        </w:rPr>
        <w:lastRenderedPageBreak/>
        <w:t>Program 3</w:t>
      </w:r>
      <w:r>
        <w:rPr>
          <w:b/>
        </w:rPr>
        <w:t xml:space="preserve"> </w:t>
      </w:r>
    </w:p>
    <w:p w14:paraId="62798120" w14:textId="77777777" w:rsidR="00E85771" w:rsidRDefault="00B44C99" w:rsidP="0010578D">
      <w:pPr>
        <w:spacing w:after="0" w:line="276" w:lineRule="auto"/>
        <w:ind w:left="0" w:right="0" w:firstLine="0"/>
        <w:jc w:val="left"/>
      </w:pPr>
      <w:r>
        <w:rPr>
          <w:b/>
        </w:rPr>
        <w:t xml:space="preserve"> </w:t>
      </w:r>
    </w:p>
    <w:p w14:paraId="5726D8AE" w14:textId="7D8F4782" w:rsidR="00E85771" w:rsidRDefault="00B44C99" w:rsidP="0010578D">
      <w:pPr>
        <w:pStyle w:val="Naslov1"/>
        <w:spacing w:line="276" w:lineRule="auto"/>
        <w:ind w:left="-5" w:right="0"/>
      </w:pPr>
      <w:r>
        <w:t xml:space="preserve">Zdravje pri delu in varovanje okolja (polovica časa) </w:t>
      </w:r>
    </w:p>
    <w:p w14:paraId="08537B4F" w14:textId="429DFDB5" w:rsidR="00E85771" w:rsidRDefault="00B44C99" w:rsidP="0010578D">
      <w:pPr>
        <w:numPr>
          <w:ilvl w:val="0"/>
          <w:numId w:val="5"/>
        </w:numPr>
        <w:spacing w:line="276" w:lineRule="auto"/>
        <w:ind w:right="52" w:hanging="348"/>
      </w:pPr>
      <w:r>
        <w:t>ozaveščanje o pomenu telesnih in duševnih sposobnosti</w:t>
      </w:r>
      <w:r w:rsidR="00F458AC">
        <w:t>,</w:t>
      </w:r>
      <w:r>
        <w:t xml:space="preserve"> </w:t>
      </w:r>
    </w:p>
    <w:p w14:paraId="05AE2EFD" w14:textId="5D3861C3" w:rsidR="00E85771" w:rsidRDefault="00B44C99" w:rsidP="0010578D">
      <w:pPr>
        <w:numPr>
          <w:ilvl w:val="0"/>
          <w:numId w:val="5"/>
        </w:numPr>
        <w:spacing w:after="35" w:line="276" w:lineRule="auto"/>
        <w:ind w:right="52" w:hanging="348"/>
      </w:pPr>
      <w:r>
        <w:t>načela zdrave, uravnotežene prehrane, učinki alkohola, drog ali drugih snovi, ki lahko vplivajo na obnašanje voznika</w:t>
      </w:r>
      <w:r w:rsidR="00F458AC">
        <w:t>,</w:t>
      </w:r>
      <w:r>
        <w:t xml:space="preserve"> </w:t>
      </w:r>
    </w:p>
    <w:p w14:paraId="064D569D" w14:textId="570B59CB" w:rsidR="00E85771" w:rsidRDefault="00B44C99" w:rsidP="0010578D">
      <w:pPr>
        <w:numPr>
          <w:ilvl w:val="0"/>
          <w:numId w:val="5"/>
        </w:numPr>
        <w:spacing w:after="35" w:line="276" w:lineRule="auto"/>
        <w:ind w:right="52" w:hanging="348"/>
      </w:pPr>
      <w:r>
        <w:t>psihofizično stanje voznika in njegovo ravnanje v neugodnem psihičnem ali psihofizičnem stanju</w:t>
      </w:r>
      <w:r w:rsidR="00F458AC">
        <w:t>,</w:t>
      </w:r>
      <w:r>
        <w:t xml:space="preserve"> </w:t>
      </w:r>
    </w:p>
    <w:p w14:paraId="60006913" w14:textId="6980A66C" w:rsidR="00E85771" w:rsidRDefault="00B44C99" w:rsidP="0010578D">
      <w:pPr>
        <w:numPr>
          <w:ilvl w:val="0"/>
          <w:numId w:val="5"/>
        </w:numPr>
        <w:spacing w:line="276" w:lineRule="auto"/>
        <w:ind w:right="52" w:hanging="348"/>
      </w:pPr>
      <w:r>
        <w:t>simptomi, vzroki, učinki utrujenosti in stresa</w:t>
      </w:r>
      <w:r w:rsidR="00F458AC">
        <w:t>,</w:t>
      </w:r>
      <w:r>
        <w:t xml:space="preserve"> </w:t>
      </w:r>
    </w:p>
    <w:p w14:paraId="0ACBE5E8" w14:textId="077D69BC" w:rsidR="00E85771" w:rsidRDefault="00B44C99" w:rsidP="0010578D">
      <w:pPr>
        <w:numPr>
          <w:ilvl w:val="0"/>
          <w:numId w:val="5"/>
        </w:numPr>
        <w:spacing w:line="276" w:lineRule="auto"/>
        <w:ind w:right="52" w:hanging="348"/>
      </w:pPr>
      <w:r>
        <w:t>vožnja motornega vozila in stres</w:t>
      </w:r>
      <w:r w:rsidR="00F458AC">
        <w:t>,</w:t>
      </w:r>
      <w:r>
        <w:t xml:space="preserve"> </w:t>
      </w:r>
    </w:p>
    <w:p w14:paraId="4B3FAD41" w14:textId="714E055F" w:rsidR="00E85771" w:rsidRDefault="00B44C99" w:rsidP="0010578D">
      <w:pPr>
        <w:numPr>
          <w:ilvl w:val="0"/>
          <w:numId w:val="5"/>
        </w:numPr>
        <w:spacing w:after="63" w:line="276" w:lineRule="auto"/>
        <w:ind w:right="52" w:hanging="348"/>
      </w:pPr>
      <w:r>
        <w:t>shema stresne situacije</w:t>
      </w:r>
      <w:r w:rsidR="00F458AC">
        <w:t>,</w:t>
      </w:r>
      <w:r>
        <w:t xml:space="preserve"> </w:t>
      </w:r>
    </w:p>
    <w:p w14:paraId="64E66463" w14:textId="5930F091" w:rsidR="00E85771" w:rsidRDefault="00B44C99" w:rsidP="0010578D">
      <w:pPr>
        <w:numPr>
          <w:ilvl w:val="0"/>
          <w:numId w:val="5"/>
        </w:numPr>
        <w:spacing w:after="60" w:line="276" w:lineRule="auto"/>
        <w:ind w:right="52" w:hanging="348"/>
      </w:pPr>
      <w:r>
        <w:t>faze stresa (faza alarma, faza odpora, faza izčrpanosti)</w:t>
      </w:r>
      <w:r w:rsidR="00F458AC">
        <w:t>,</w:t>
      </w:r>
      <w:r>
        <w:t xml:space="preserve"> </w:t>
      </w:r>
    </w:p>
    <w:p w14:paraId="75A618A2" w14:textId="4589C99C" w:rsidR="00E85771" w:rsidRDefault="00B44C99" w:rsidP="0010578D">
      <w:pPr>
        <w:numPr>
          <w:ilvl w:val="0"/>
          <w:numId w:val="5"/>
        </w:numPr>
        <w:spacing w:after="53" w:line="276" w:lineRule="auto"/>
        <w:ind w:right="52" w:hanging="348"/>
      </w:pPr>
      <w:r>
        <w:t>načini tehnike in metode sproščanja za voznike</w:t>
      </w:r>
      <w:r w:rsidR="00F458AC">
        <w:t>,</w:t>
      </w:r>
      <w:r>
        <w:t xml:space="preserve"> </w:t>
      </w:r>
    </w:p>
    <w:p w14:paraId="000BE38F" w14:textId="520844D4" w:rsidR="00E85771" w:rsidRDefault="00B44C99" w:rsidP="0010578D">
      <w:pPr>
        <w:numPr>
          <w:ilvl w:val="0"/>
          <w:numId w:val="5"/>
        </w:numPr>
        <w:spacing w:line="276" w:lineRule="auto"/>
        <w:ind w:right="52" w:hanging="348"/>
      </w:pPr>
      <w:r>
        <w:t>zmožnost preprečevanja kaznivih dejanj in tihotapljenja ilegalnih priseljencev;  posledice za voznike in preventivni ukrepi</w:t>
      </w:r>
      <w:r w:rsidR="00F458AC">
        <w:t>,</w:t>
      </w:r>
      <w:r>
        <w:t xml:space="preserve"> </w:t>
      </w:r>
    </w:p>
    <w:p w14:paraId="0AA48C63" w14:textId="77777777" w:rsidR="007A24DA" w:rsidRDefault="00B44C99" w:rsidP="0010578D">
      <w:pPr>
        <w:numPr>
          <w:ilvl w:val="0"/>
          <w:numId w:val="5"/>
        </w:numPr>
        <w:spacing w:line="276" w:lineRule="auto"/>
        <w:ind w:right="52" w:hanging="348"/>
      </w:pPr>
      <w:r>
        <w:t>seznanitev z osnovnimi zahtevami varovanja okolja v cestnem prometu iz vidika emisije hrupa, vibracij, vsebnosti in emisije škodljivih snovi v zrak, sevanj</w:t>
      </w:r>
      <w:r w:rsidR="001D07E4">
        <w:t>, ipd.</w:t>
      </w:r>
      <w:r>
        <w:t xml:space="preserve"> ter energijske varčnosti oz. učinkovitosti</w:t>
      </w:r>
      <w:r w:rsidR="007A24DA">
        <w:t>,</w:t>
      </w:r>
    </w:p>
    <w:p w14:paraId="63259D38" w14:textId="35B07787" w:rsidR="00E85771" w:rsidRDefault="007A24DA" w:rsidP="007A24DA">
      <w:pPr>
        <w:numPr>
          <w:ilvl w:val="0"/>
          <w:numId w:val="5"/>
        </w:numPr>
        <w:spacing w:line="276" w:lineRule="auto"/>
        <w:ind w:right="52" w:hanging="348"/>
      </w:pPr>
      <w:r>
        <w:t>s</w:t>
      </w:r>
      <w:r w:rsidRPr="007A24DA">
        <w:t>eznanitev voznikov, da morajo pri prevozu blaga in potnikov imeti ustrezna izobraževanja tudi na osnovi zakonodaje, ki ureja področje varnosti pri zdravja pri delu. Vsebina izobraževanj v okviru temeljne kvalifikacije ne pokriva vsebin glede določitev nevarnosti in škodljivosti na delovnem mestu. Pri prevozu blaga, je potrebno glede nalaganja in pritrjevanja in uporabe pripomočkov za nalaganje (</w:t>
      </w:r>
      <w:proofErr w:type="spellStart"/>
      <w:r w:rsidRPr="007A24DA">
        <w:t>npr</w:t>
      </w:r>
      <w:proofErr w:type="spellEnd"/>
      <w:r w:rsidRPr="007A24DA">
        <w:t xml:space="preserve"> viličar), ki ni v lasti prevoznega podjetja opozoriti na obveze po izobraževanju s področja varnosti in zdravja po delu in da mora imeti prevozno podjetje izdelano izjavo o varnosti in oceno tveganja na osnovi zakonodaje, ki ureja področje varnosti.</w:t>
      </w:r>
      <w:r w:rsidR="00F458AC">
        <w:t>.</w:t>
      </w:r>
      <w:r w:rsidR="00B44C99">
        <w:t xml:space="preserve"> </w:t>
      </w:r>
    </w:p>
    <w:p w14:paraId="350D56FF" w14:textId="77777777" w:rsidR="00E85771" w:rsidRDefault="00B44C99" w:rsidP="0010578D">
      <w:pPr>
        <w:spacing w:line="276" w:lineRule="auto"/>
        <w:ind w:left="0" w:right="0" w:firstLine="0"/>
        <w:jc w:val="left"/>
      </w:pPr>
      <w:r>
        <w:t xml:space="preserve"> </w:t>
      </w:r>
    </w:p>
    <w:p w14:paraId="37F4932B" w14:textId="3EA6AF9C" w:rsidR="00E85771" w:rsidRDefault="00B44C99" w:rsidP="0010578D">
      <w:pPr>
        <w:pStyle w:val="Naslov1"/>
        <w:spacing w:line="276" w:lineRule="auto"/>
        <w:ind w:left="-5" w:right="0"/>
      </w:pPr>
      <w:r>
        <w:t xml:space="preserve">Socialna zakonodaja – </w:t>
      </w:r>
      <w:r w:rsidR="001B6887">
        <w:t xml:space="preserve">Obveznosti delodajalca do zaposlenih, delovni čas, </w:t>
      </w:r>
      <w:r>
        <w:t xml:space="preserve"> čas vožnje, počitkov, odmorov</w:t>
      </w:r>
      <w:r w:rsidR="001B6887">
        <w:t>, napotitev voznikov</w:t>
      </w:r>
      <w:r>
        <w:t xml:space="preserve"> in uporaba tahografa (polovica časa) </w:t>
      </w:r>
    </w:p>
    <w:p w14:paraId="3CBEBA67" w14:textId="5C767FF7" w:rsidR="00817079" w:rsidRDefault="005C03F0" w:rsidP="00F07547">
      <w:pPr>
        <w:numPr>
          <w:ilvl w:val="0"/>
          <w:numId w:val="6"/>
        </w:numPr>
        <w:spacing w:after="0" w:line="276" w:lineRule="auto"/>
        <w:ind w:right="52" w:hanging="348"/>
      </w:pPr>
      <w:r>
        <w:t xml:space="preserve">Zakon o delovnih razmerjih in </w:t>
      </w:r>
      <w:r w:rsidR="00817079">
        <w:t>zakonodaja s področja vodenja evidenc o izrabi delovnega časa</w:t>
      </w:r>
      <w:r w:rsidR="006E548B">
        <w:t>,</w:t>
      </w:r>
      <w:r w:rsidR="00817079">
        <w:t xml:space="preserve"> </w:t>
      </w:r>
      <w:r w:rsidR="006E548B">
        <w:t xml:space="preserve">obveznosti </w:t>
      </w:r>
      <w:r w:rsidR="00817079">
        <w:t>delodajalca do zaposlenih na osnovi zakonodaje</w:t>
      </w:r>
      <w:r w:rsidR="006E548B">
        <w:t xml:space="preserve">, </w:t>
      </w:r>
      <w:r w:rsidR="00817079">
        <w:t xml:space="preserve"> </w:t>
      </w:r>
      <w:r w:rsidR="006E548B">
        <w:t>o</w:t>
      </w:r>
      <w:r w:rsidR="00817079">
        <w:t>mejitev nadurnega dela</w:t>
      </w:r>
      <w:r w:rsidR="006E548B">
        <w:t>,</w:t>
      </w:r>
      <w:r w:rsidR="001B6887">
        <w:t xml:space="preserve"> </w:t>
      </w:r>
      <w:r w:rsidR="006E548B">
        <w:t>p</w:t>
      </w:r>
      <w:r w:rsidR="001B6887">
        <w:t>odatki</w:t>
      </w:r>
      <w:r w:rsidR="001B6887" w:rsidRPr="001B6887">
        <w:t xml:space="preserve"> v okviru evidenc o izrabi delovnega časa kot osnov</w:t>
      </w:r>
      <w:r w:rsidR="001B6887">
        <w:t>a</w:t>
      </w:r>
      <w:r w:rsidR="001B6887" w:rsidRPr="001B6887">
        <w:t xml:space="preserve"> za izračun plač</w:t>
      </w:r>
      <w:r w:rsidR="00F458AC">
        <w:t>,</w:t>
      </w:r>
      <w:r w:rsidR="00FB10A2">
        <w:t xml:space="preserve"> </w:t>
      </w:r>
    </w:p>
    <w:p w14:paraId="6E81A1EE" w14:textId="49180F8E" w:rsidR="00817079" w:rsidRDefault="00B44C99" w:rsidP="00F07547">
      <w:pPr>
        <w:numPr>
          <w:ilvl w:val="0"/>
          <w:numId w:val="6"/>
        </w:numPr>
        <w:spacing w:after="0" w:line="276" w:lineRule="auto"/>
        <w:ind w:right="52" w:hanging="348"/>
      </w:pPr>
      <w:r>
        <w:t>Zakon o delovnem času in obveznih počitkih mobilnih delavcev ter o zapisovalni opremi v cestnih prevozih</w:t>
      </w:r>
      <w:r w:rsidR="00F07547" w:rsidRPr="00F07547">
        <w:t xml:space="preserve"> </w:t>
      </w:r>
      <w:r w:rsidR="00F07547">
        <w:t xml:space="preserve">(zakonska določila </w:t>
      </w:r>
      <w:r w:rsidR="008C18F2">
        <w:t xml:space="preserve">glede delovnega časa </w:t>
      </w:r>
      <w:r w:rsidR="00F07547">
        <w:t>za mobilne delavce)</w:t>
      </w:r>
      <w:r w:rsidR="00F458AC">
        <w:t>,</w:t>
      </w:r>
    </w:p>
    <w:p w14:paraId="7E2E1D78" w14:textId="3B1998D9" w:rsidR="00E85771" w:rsidRDefault="00817079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 xml:space="preserve">Zakon o čezmejnem izvajanju storitev in Direktiva </w:t>
      </w:r>
      <w:r w:rsidRPr="00817079">
        <w:t>(EU) 2020/1057</w:t>
      </w:r>
      <w:r>
        <w:t xml:space="preserve"> (napotitev voznikov)</w:t>
      </w:r>
      <w:r w:rsidR="006E548B">
        <w:t>,</w:t>
      </w:r>
      <w:r>
        <w:t xml:space="preserve"> </w:t>
      </w:r>
      <w:r w:rsidR="006E548B">
        <w:t>u</w:t>
      </w:r>
      <w:r>
        <w:t>poraba sistema IMI</w:t>
      </w:r>
      <w:r w:rsidR="006E548B">
        <w:t>:</w:t>
      </w:r>
      <w:r w:rsidR="00043A47">
        <w:t xml:space="preserve"> </w:t>
      </w:r>
      <w:hyperlink r:id="rId8" w:history="1">
        <w:r w:rsidR="0010578D" w:rsidRPr="0010578D">
          <w:rPr>
            <w:rStyle w:val="Hiperpovezava"/>
          </w:rPr>
          <w:t>https://transport.ec.europa.eu/transport-modes/road/mobility-package-i/posting-rules_en</w:t>
        </w:r>
      </w:hyperlink>
      <w:r w:rsidR="00F458AC">
        <w:rPr>
          <w:rStyle w:val="Hiperpovezava"/>
        </w:rPr>
        <w:t>,</w:t>
      </w:r>
    </w:p>
    <w:p w14:paraId="59E5F833" w14:textId="77777777" w:rsidR="008C18F2" w:rsidRDefault="00B44C99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>Uredba (ES) št.</w:t>
      </w:r>
      <w:hyperlink r:id="rId9">
        <w:r>
          <w:t xml:space="preserve"> </w:t>
        </w:r>
      </w:hyperlink>
      <w:hyperlink r:id="rId10">
        <w:r>
          <w:t>561/2006</w:t>
        </w:r>
      </w:hyperlink>
      <w:r w:rsidR="00E94125">
        <w:t xml:space="preserve"> </w:t>
      </w:r>
      <w:r w:rsidR="008C18F2">
        <w:t xml:space="preserve">(časi vožnje, odmorov in počitkov) </w:t>
      </w:r>
      <w:r w:rsidR="00E94125">
        <w:t xml:space="preserve">in </w:t>
      </w:r>
      <w:hyperlink r:id="rId11">
        <w:r>
          <w:t xml:space="preserve"> </w:t>
        </w:r>
      </w:hyperlink>
      <w:r w:rsidR="00235E52">
        <w:t>s</w:t>
      </w:r>
      <w:r w:rsidR="00522000">
        <w:t>eznanitev z</w:t>
      </w:r>
      <w:r w:rsidR="006E548B">
        <w:t xml:space="preserve"> </w:t>
      </w:r>
      <w:r w:rsidR="00522000">
        <w:t>obrazložitvami in pojasnili komisije:</w:t>
      </w:r>
    </w:p>
    <w:p w14:paraId="4FCAD22A" w14:textId="600983A3" w:rsidR="00522000" w:rsidRDefault="00AA5FC0" w:rsidP="008C18F2">
      <w:pPr>
        <w:spacing w:after="0" w:line="276" w:lineRule="auto"/>
        <w:ind w:left="693" w:right="52" w:firstLine="0"/>
      </w:pPr>
      <w:hyperlink r:id="rId12" w:history="1">
        <w:r w:rsidR="00522000" w:rsidRPr="00BA4407">
          <w:rPr>
            <w:rStyle w:val="Hiperpovezava"/>
          </w:rPr>
          <w:t>https://transport.ec.europa.eu/transport-modes/road/social-provisions/driving-time-and-rest-periods/guidance-notes-implementation-community-rules-driving-times-and-rest-periods-professional-drivers_en</w:t>
        </w:r>
      </w:hyperlink>
      <w:r w:rsidR="00F458AC">
        <w:rPr>
          <w:rStyle w:val="Hiperpovezava"/>
        </w:rPr>
        <w:t>,</w:t>
      </w:r>
    </w:p>
    <w:p w14:paraId="19E069A4" w14:textId="77777777" w:rsidR="008C18F2" w:rsidRDefault="00817079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>Uredba (ES) št. 165/2014</w:t>
      </w:r>
      <w:r w:rsidR="008C18F2">
        <w:t xml:space="preserve"> (uporaba tahografa)</w:t>
      </w:r>
      <w:r w:rsidR="006E548B">
        <w:t>:</w:t>
      </w:r>
      <w:r w:rsidR="00B44C99">
        <w:t xml:space="preserve"> </w:t>
      </w:r>
    </w:p>
    <w:p w14:paraId="32ED801B" w14:textId="680BF701" w:rsidR="00E85771" w:rsidRDefault="00AA5FC0" w:rsidP="008C18F2">
      <w:pPr>
        <w:spacing w:after="0" w:line="276" w:lineRule="auto"/>
        <w:ind w:left="693" w:right="52" w:firstLine="0"/>
      </w:pPr>
      <w:hyperlink r:id="rId13" w:history="1">
        <w:r w:rsidR="00522000" w:rsidRPr="00BA4407">
          <w:rPr>
            <w:rStyle w:val="Hiperpovezava"/>
          </w:rPr>
          <w:t>https://transport.ec.europa.eu/transport-modes/road/mobility-package-i/tachographs_en</w:t>
        </w:r>
      </w:hyperlink>
      <w:r w:rsidR="00F458AC">
        <w:rPr>
          <w:rStyle w:val="Hiperpovezava"/>
        </w:rPr>
        <w:t>,</w:t>
      </w:r>
    </w:p>
    <w:p w14:paraId="71995C48" w14:textId="5E3EEFE4" w:rsidR="008C18F2" w:rsidRDefault="00522000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lastRenderedPageBreak/>
        <w:t>TRACE2</w:t>
      </w:r>
      <w:r w:rsidR="006E548B">
        <w:t>:</w:t>
      </w:r>
    </w:p>
    <w:p w14:paraId="53D1B226" w14:textId="75DA0768" w:rsidR="004E67BC" w:rsidRDefault="00AA5FC0" w:rsidP="008C18F2">
      <w:pPr>
        <w:spacing w:after="0" w:line="276" w:lineRule="auto"/>
        <w:ind w:left="693" w:right="52" w:firstLine="0"/>
        <w:rPr>
          <w:rStyle w:val="Hiperpovezava"/>
        </w:rPr>
      </w:pPr>
      <w:hyperlink r:id="rId14" w:history="1">
        <w:r w:rsidR="00C470C1" w:rsidRPr="008B6617">
          <w:rPr>
            <w:rStyle w:val="Hiperpovezava"/>
          </w:rPr>
          <w:t>https://transport.ec.europa.eu/transport-modes/road/mobility-package-i/trace-2-guidance-and-training-materials_en</w:t>
        </w:r>
      </w:hyperlink>
      <w:r w:rsidR="00F458AC">
        <w:rPr>
          <w:rStyle w:val="Hiperpovezava"/>
        </w:rPr>
        <w:t>,</w:t>
      </w:r>
    </w:p>
    <w:p w14:paraId="485B252E" w14:textId="7F700EE6" w:rsidR="002070E3" w:rsidRDefault="002070E3" w:rsidP="008C18F2">
      <w:pPr>
        <w:spacing w:after="0" w:line="276" w:lineRule="auto"/>
        <w:ind w:left="693" w:right="52" w:firstLine="0"/>
      </w:pPr>
      <w:r w:rsidRPr="002070E3">
        <w:t>TRACE 2 Smernice za izvrševanje Uredbe (ES) št. 561/2006 - čas vožnje in počitka</w:t>
      </w:r>
      <w:r>
        <w:t>,</w:t>
      </w:r>
    </w:p>
    <w:p w14:paraId="08F88A17" w14:textId="695647C1" w:rsidR="002070E3" w:rsidRDefault="002070E3" w:rsidP="008C18F2">
      <w:pPr>
        <w:spacing w:after="0" w:line="276" w:lineRule="auto"/>
        <w:ind w:left="693" w:right="52" w:firstLine="0"/>
      </w:pPr>
      <w:r w:rsidRPr="002070E3">
        <w:t xml:space="preserve">TRACE 2 Smernice za izvrševanje Uredbe (EU) št. 165/2014 </w:t>
      </w:r>
      <w:r>
        <w:t>–</w:t>
      </w:r>
      <w:r w:rsidRPr="002070E3">
        <w:t xml:space="preserve"> tahograf</w:t>
      </w:r>
      <w:r>
        <w:t>,</w:t>
      </w:r>
    </w:p>
    <w:p w14:paraId="2E0BAE8D" w14:textId="028F4289" w:rsidR="002070E3" w:rsidRDefault="002070E3" w:rsidP="008C18F2">
      <w:pPr>
        <w:spacing w:after="0" w:line="276" w:lineRule="auto"/>
        <w:ind w:left="693" w:right="52" w:firstLine="0"/>
      </w:pPr>
      <w:r w:rsidRPr="002070E3">
        <w:t>TRACE2</w:t>
      </w:r>
      <w:r>
        <w:t xml:space="preserve"> </w:t>
      </w:r>
      <w:r w:rsidRPr="002070E3">
        <w:t>Smernice za izvrševanje o Direktivi 2020/1057 - Napotitev voznikov</w:t>
      </w:r>
      <w:r>
        <w:t>,</w:t>
      </w:r>
    </w:p>
    <w:p w14:paraId="62B2B6DA" w14:textId="1BB1D566" w:rsidR="004E67BC" w:rsidRDefault="008C18F2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 xml:space="preserve">poklicno zavarovanje voznikov, </w:t>
      </w:r>
      <w:r w:rsidR="00C470C1">
        <w:t>pravica voznikov do vključitve v obvezno dodat</w:t>
      </w:r>
      <w:r>
        <w:t>no pokojninsko zavarovanje</w:t>
      </w:r>
      <w:r w:rsidR="00C470C1">
        <w:t xml:space="preserve"> v povezavi z zakonom, z direktivo EU 2019/1152 (4. člen), EU 2014/50 in EU 2020/1055</w:t>
      </w:r>
      <w:r w:rsidR="00F458AC">
        <w:t>,</w:t>
      </w:r>
    </w:p>
    <w:p w14:paraId="40E158D0" w14:textId="10546002" w:rsidR="004E67BC" w:rsidRPr="00123F52" w:rsidRDefault="004E67BC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 xml:space="preserve">omejitev nadurnega dela na podlagi ZDR in </w:t>
      </w:r>
      <w:r w:rsidRPr="00123F52">
        <w:t>31</w:t>
      </w:r>
      <w:r>
        <w:t>.</w:t>
      </w:r>
      <w:r w:rsidRPr="00123F52">
        <w:t xml:space="preserve"> člena Temeljne evropske listine za človekove pravice</w:t>
      </w:r>
      <w:r>
        <w:t xml:space="preserve"> (</w:t>
      </w:r>
      <w:r w:rsidRPr="00123F52">
        <w:t>170 nadur brez pisnega soglasja in 230 nadur z pisnim soglasjem</w:t>
      </w:r>
      <w:r>
        <w:t>)</w:t>
      </w:r>
      <w:r w:rsidR="00F458AC">
        <w:t>,</w:t>
      </w:r>
    </w:p>
    <w:p w14:paraId="3EB1EFC6" w14:textId="0FF3D7D0" w:rsidR="00C470C1" w:rsidRDefault="006E548B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 xml:space="preserve">poudarek na </w:t>
      </w:r>
      <w:r w:rsidR="004E67BC">
        <w:t>redn</w:t>
      </w:r>
      <w:r>
        <w:t>em</w:t>
      </w:r>
      <w:r w:rsidR="004E67BC">
        <w:t xml:space="preserve"> usposabljanj</w:t>
      </w:r>
      <w:r>
        <w:t>u, ki</w:t>
      </w:r>
      <w:r w:rsidR="004E67BC">
        <w:t xml:space="preserve"> izboljša varnost v prometu</w:t>
      </w:r>
      <w:r>
        <w:t>,</w:t>
      </w:r>
      <w:r w:rsidR="004E67BC">
        <w:t xml:space="preserve"> v povezavi z direktivo EU 2022/2561</w:t>
      </w:r>
      <w:r w:rsidR="00F458AC">
        <w:t>,</w:t>
      </w:r>
      <w:r w:rsidR="004E67BC">
        <w:t xml:space="preserve"> </w:t>
      </w:r>
    </w:p>
    <w:p w14:paraId="4A140326" w14:textId="18AB0B0D" w:rsidR="004E67BC" w:rsidRDefault="004E67BC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>sklenitev pogodbe o zaposlitvi in obligacija delodajalca o seznanitvi z vsemi pravicami, ki izhajajo iz delovnega razmerja v povezavi z direktivo EU 2019/1152</w:t>
      </w:r>
      <w:r w:rsidR="00F458AC">
        <w:t>.</w:t>
      </w:r>
    </w:p>
    <w:p w14:paraId="6A2F9502" w14:textId="29650A36" w:rsidR="00E85771" w:rsidRDefault="00E85771" w:rsidP="0010578D">
      <w:pPr>
        <w:spacing w:after="0" w:line="276" w:lineRule="auto"/>
        <w:ind w:left="1056" w:right="0" w:firstLine="0"/>
        <w:jc w:val="left"/>
      </w:pPr>
    </w:p>
    <w:p w14:paraId="4AE1E72C" w14:textId="6D6740E2" w:rsidR="008C18F2" w:rsidRDefault="008C18F2">
      <w:pPr>
        <w:spacing w:after="160" w:line="259" w:lineRule="auto"/>
        <w:ind w:left="0" w:right="0" w:firstLine="0"/>
        <w:jc w:val="left"/>
        <w:rPr>
          <w:b/>
          <w:u w:val="double"/>
        </w:rPr>
      </w:pPr>
      <w:r>
        <w:rPr>
          <w:b/>
          <w:u w:val="double"/>
        </w:rPr>
        <w:br w:type="page"/>
      </w:r>
    </w:p>
    <w:p w14:paraId="437F2760" w14:textId="64F5F5C1" w:rsidR="00E85771" w:rsidRPr="006E548B" w:rsidRDefault="00B44C99" w:rsidP="0010578D">
      <w:pPr>
        <w:spacing w:after="160" w:line="276" w:lineRule="auto"/>
        <w:ind w:left="0" w:right="0" w:firstLine="0"/>
        <w:jc w:val="left"/>
        <w:rPr>
          <w:u w:val="double"/>
        </w:rPr>
      </w:pPr>
      <w:r w:rsidRPr="006E548B">
        <w:rPr>
          <w:b/>
          <w:u w:val="double"/>
        </w:rPr>
        <w:lastRenderedPageBreak/>
        <w:t>Program 4</w:t>
      </w:r>
    </w:p>
    <w:p w14:paraId="001668C4" w14:textId="77777777" w:rsidR="00E85771" w:rsidRDefault="00B44C99" w:rsidP="0010578D">
      <w:pPr>
        <w:spacing w:after="0" w:line="276" w:lineRule="auto"/>
        <w:ind w:left="0" w:right="0" w:firstLine="0"/>
        <w:jc w:val="left"/>
      </w:pPr>
      <w:r>
        <w:rPr>
          <w:b/>
        </w:rPr>
        <w:t xml:space="preserve"> </w:t>
      </w:r>
    </w:p>
    <w:p w14:paraId="76BDE757" w14:textId="77777777" w:rsidR="00E85771" w:rsidRDefault="00B44C99" w:rsidP="0010578D">
      <w:pPr>
        <w:pStyle w:val="Naslov1"/>
        <w:spacing w:line="276" w:lineRule="auto"/>
        <w:ind w:left="-5" w:right="0"/>
      </w:pPr>
      <w:r>
        <w:t xml:space="preserve">Organizacija prevoznih podjetij, kakovost storitev, graditev pozitivne podobe podjetja in preprečevanje kaznivih dejanj in tihotapljenja ilegalnih priseljencev (polovica časa) </w:t>
      </w:r>
    </w:p>
    <w:p w14:paraId="15A5AABA" w14:textId="74D3A5F2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spoznavanje socialnega okolja cestnega prevoza potnikov in blaga ter tržne ureditve</w:t>
      </w:r>
      <w:r w:rsidR="00F458AC">
        <w:t>,</w:t>
      </w:r>
      <w:r>
        <w:t xml:space="preserve"> </w:t>
      </w:r>
    </w:p>
    <w:p w14:paraId="0F936BAD" w14:textId="769225E7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seznanitev z različnimi pravnoorganizacijskimi oblikami gospodarskih družb in podjetnikov</w:t>
      </w:r>
      <w:r w:rsidR="00F458AC">
        <w:t>,</w:t>
      </w:r>
      <w:r>
        <w:t xml:space="preserve"> </w:t>
      </w:r>
    </w:p>
    <w:p w14:paraId="259697FA" w14:textId="2D934947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organizacija glavnih tipov podjetij za cestni prevoz potnikov in blaga</w:t>
      </w:r>
      <w:r w:rsidR="00F458AC">
        <w:t>,</w:t>
      </w:r>
    </w:p>
    <w:p w14:paraId="1D511A47" w14:textId="708C602C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naloge podjetja  in posameznih oddelkov podjetja</w:t>
      </w:r>
      <w:r w:rsidR="00F458AC">
        <w:t>,</w:t>
      </w:r>
      <w:r>
        <w:t xml:space="preserve"> </w:t>
      </w:r>
    </w:p>
    <w:p w14:paraId="4B69E212" w14:textId="54526C0C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dejavniki poslovanja podjetja in njihov pomen</w:t>
      </w:r>
      <w:r w:rsidR="00F458AC">
        <w:t>,</w:t>
      </w:r>
      <w:r>
        <w:t xml:space="preserve"> </w:t>
      </w:r>
    </w:p>
    <w:p w14:paraId="3812A2EF" w14:textId="7907F022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sposobnost z vedenjem prispevati k pozitivni podobi podjetja</w:t>
      </w:r>
      <w:r w:rsidR="00F458AC">
        <w:t>,</w:t>
      </w:r>
      <w:r>
        <w:t xml:space="preserve"> </w:t>
      </w:r>
    </w:p>
    <w:p w14:paraId="3E016EDC" w14:textId="77777777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 xml:space="preserve">vedenje voznika in podoba podjetja, </w:t>
      </w:r>
    </w:p>
    <w:p w14:paraId="5806C510" w14:textId="40943825" w:rsidR="00E85771" w:rsidRDefault="00B44C99" w:rsidP="0010578D">
      <w:pPr>
        <w:numPr>
          <w:ilvl w:val="0"/>
          <w:numId w:val="7"/>
        </w:numPr>
        <w:spacing w:after="34" w:line="276" w:lineRule="auto"/>
        <w:ind w:right="52" w:hanging="360"/>
      </w:pPr>
      <w:r>
        <w:t>pomen kakovosti voznikovih storitev za podjetje</w:t>
      </w:r>
      <w:r w:rsidR="00F458AC">
        <w:t>,</w:t>
      </w:r>
      <w:r>
        <w:t xml:space="preserve"> </w:t>
      </w:r>
    </w:p>
    <w:p w14:paraId="16C2DA2C" w14:textId="113ABD95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organizacija dela, komercialne in finančne posledice spora</w:t>
      </w:r>
      <w:r w:rsidR="00F458AC">
        <w:t>,</w:t>
      </w:r>
      <w:r>
        <w:t xml:space="preserve">  </w:t>
      </w:r>
    </w:p>
    <w:p w14:paraId="4C3877EA" w14:textId="1587C450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pojem odgovornosti in motivacija</w:t>
      </w:r>
      <w:r w:rsidR="00F458AC">
        <w:t>,</w:t>
      </w:r>
      <w:r>
        <w:t xml:space="preserve"> </w:t>
      </w:r>
    </w:p>
    <w:p w14:paraId="2D5D331C" w14:textId="1482F9F9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celostno vedenje posameznika (dejavnost – mišljenje - počutje in čustva - fiziološki procesi), odgovornost za svoje lastno ravnanje</w:t>
      </w:r>
      <w:r w:rsidR="00F458AC">
        <w:t>,</w:t>
      </w:r>
      <w:r>
        <w:t xml:space="preserve"> </w:t>
      </w:r>
    </w:p>
    <w:p w14:paraId="6B7E909C" w14:textId="7FBC6ED0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odnos s sodelavci in nadrejenimi</w:t>
      </w:r>
      <w:r w:rsidR="00F458AC">
        <w:t>,</w:t>
      </w:r>
      <w:r>
        <w:t xml:space="preserve"> </w:t>
      </w:r>
    </w:p>
    <w:p w14:paraId="717EAFE6" w14:textId="7AF42BF4" w:rsidR="00E85771" w:rsidRDefault="00B44C99" w:rsidP="0010578D">
      <w:pPr>
        <w:numPr>
          <w:ilvl w:val="0"/>
          <w:numId w:val="7"/>
        </w:numPr>
        <w:spacing w:after="30" w:line="276" w:lineRule="auto"/>
        <w:ind w:right="52" w:hanging="360"/>
      </w:pPr>
      <w:r>
        <w:t>odnos poklica, dela, ki ga opravljamo</w:t>
      </w:r>
      <w:r w:rsidR="00F458AC">
        <w:t>,</w:t>
      </w:r>
      <w:r>
        <w:t xml:space="preserve"> </w:t>
      </w:r>
    </w:p>
    <w:p w14:paraId="242EF4E1" w14:textId="04471C5E" w:rsidR="00E85771" w:rsidRDefault="00B44C99" w:rsidP="0010578D">
      <w:pPr>
        <w:numPr>
          <w:ilvl w:val="0"/>
          <w:numId w:val="7"/>
        </w:numPr>
        <w:spacing w:after="33" w:line="276" w:lineRule="auto"/>
        <w:ind w:right="52" w:hanging="360"/>
      </w:pPr>
      <w:r>
        <w:t>prilagajanje družbenemu okolju</w:t>
      </w:r>
      <w:r w:rsidR="00F458AC">
        <w:t>,</w:t>
      </w:r>
      <w:r>
        <w:t xml:space="preserve"> </w:t>
      </w:r>
    </w:p>
    <w:p w14:paraId="38752BFD" w14:textId="3717E4D7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ustrezen vrednostni sistem te moralna in etična načela</w:t>
      </w:r>
      <w:r w:rsidR="00F458AC">
        <w:t>,</w:t>
      </w:r>
      <w:r>
        <w:t xml:space="preserve"> </w:t>
      </w:r>
    </w:p>
    <w:p w14:paraId="022550FF" w14:textId="2AB2E9C4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odgovorno ravnanje v prometu, v podjetju, odgovoren odnos do vozila, sodelavcev…</w:t>
      </w:r>
      <w:r w:rsidR="00F458AC">
        <w:t>,</w:t>
      </w:r>
      <w:r>
        <w:t xml:space="preserve"> </w:t>
      </w:r>
    </w:p>
    <w:p w14:paraId="6CA0F012" w14:textId="2CBEDFFE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komunikacija voznika</w:t>
      </w:r>
      <w:r w:rsidR="00F458AC">
        <w:t>,</w:t>
      </w:r>
      <w:r>
        <w:t xml:space="preserve">  </w:t>
      </w:r>
    </w:p>
    <w:p w14:paraId="7526CD89" w14:textId="31A3DA4F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osnove delovnega razmerja</w:t>
      </w:r>
      <w:r w:rsidR="00F458AC">
        <w:t>,</w:t>
      </w:r>
      <w:r>
        <w:t xml:space="preserve"> </w:t>
      </w:r>
    </w:p>
    <w:p w14:paraId="6CA8005F" w14:textId="75FAC3AA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kolektivne pogodbe</w:t>
      </w:r>
      <w:r w:rsidR="00F458AC">
        <w:t>,</w:t>
      </w:r>
      <w:r>
        <w:t xml:space="preserve"> </w:t>
      </w:r>
    </w:p>
    <w:p w14:paraId="0423233E" w14:textId="30314F17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sindikalna organiziranost in vloga sindikatov</w:t>
      </w:r>
      <w:r w:rsidR="00F458AC">
        <w:t>,</w:t>
      </w:r>
      <w:r>
        <w:t xml:space="preserve"> </w:t>
      </w:r>
    </w:p>
    <w:p w14:paraId="530BB632" w14:textId="6EB3E26B" w:rsidR="00E85771" w:rsidRDefault="00B44C99" w:rsidP="0010578D">
      <w:pPr>
        <w:numPr>
          <w:ilvl w:val="0"/>
          <w:numId w:val="7"/>
        </w:numPr>
        <w:spacing w:after="31" w:line="276" w:lineRule="auto"/>
        <w:ind w:right="52" w:hanging="360"/>
      </w:pPr>
      <w:r>
        <w:t>statistika kriminalitete v Sloveniji</w:t>
      </w:r>
      <w:r w:rsidR="00F458AC">
        <w:t>,</w:t>
      </w:r>
      <w:r>
        <w:t xml:space="preserve"> </w:t>
      </w:r>
    </w:p>
    <w:p w14:paraId="0359909B" w14:textId="39C6E080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 xml:space="preserve">najpogostejša </w:t>
      </w:r>
      <w:r w:rsidR="00F458AC">
        <w:t>kazniva dejanja (</w:t>
      </w:r>
      <w:r>
        <w:t>KD</w:t>
      </w:r>
      <w:r w:rsidR="00F458AC">
        <w:t>)</w:t>
      </w:r>
      <w:r>
        <w:t xml:space="preserve"> v Sloveniji</w:t>
      </w:r>
      <w:r w:rsidR="00F458AC">
        <w:t>,</w:t>
      </w:r>
      <w:r>
        <w:t xml:space="preserve"> </w:t>
      </w:r>
    </w:p>
    <w:p w14:paraId="1E0D4820" w14:textId="0EBDADDA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ilegalne migracije v Sloveniji in drugih državah EU</w:t>
      </w:r>
      <w:r w:rsidR="00F458AC">
        <w:t>,</w:t>
      </w:r>
      <w:r>
        <w:t xml:space="preserve"> </w:t>
      </w:r>
    </w:p>
    <w:p w14:paraId="7E94C7D7" w14:textId="5AD3B974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tihotapstvo ilegalnih priseljencev</w:t>
      </w:r>
      <w:r w:rsidR="00F458AC">
        <w:t>,</w:t>
      </w:r>
      <w:r>
        <w:t xml:space="preserve"> </w:t>
      </w:r>
    </w:p>
    <w:p w14:paraId="2CC3899A" w14:textId="077E8A9C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tihotapstvo kot KD</w:t>
      </w:r>
      <w:r w:rsidR="00F458AC">
        <w:t>,</w:t>
      </w:r>
      <w:r>
        <w:t xml:space="preserve"> </w:t>
      </w:r>
    </w:p>
    <w:p w14:paraId="6482B495" w14:textId="1D9F6C3D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povezava z mobilnimi delavci</w:t>
      </w:r>
      <w:r w:rsidR="00F458AC">
        <w:t>,</w:t>
      </w:r>
      <w:r>
        <w:t xml:space="preserve"> </w:t>
      </w:r>
    </w:p>
    <w:p w14:paraId="05569797" w14:textId="08081C8E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nevarnosti, ki pretijo na voznike</w:t>
      </w:r>
      <w:r w:rsidR="00F458AC">
        <w:t>,</w:t>
      </w:r>
      <w:r>
        <w:t xml:space="preserve"> </w:t>
      </w:r>
    </w:p>
    <w:p w14:paraId="7F3A4664" w14:textId="3A3C367F" w:rsidR="00E85771" w:rsidRDefault="00B44C99" w:rsidP="001C60DD">
      <w:pPr>
        <w:numPr>
          <w:ilvl w:val="0"/>
          <w:numId w:val="7"/>
        </w:numPr>
        <w:spacing w:line="276" w:lineRule="auto"/>
        <w:ind w:left="730" w:right="52" w:hanging="360"/>
      </w:pPr>
      <w:r>
        <w:t>voznik kot žrtev različnih kaznivih dejanja (tatvine, izsiljevanja, podtaknjenega tovora</w:t>
      </w:r>
      <w:r w:rsidR="008C18F2">
        <w:t xml:space="preserve">, </w:t>
      </w:r>
      <w:r>
        <w:t>mamil, orožja, ilegalcev, ugrabitve, udeležba v hudih prometnih nesrečah)</w:t>
      </w:r>
      <w:r w:rsidR="00F458AC">
        <w:t>,</w:t>
      </w:r>
      <w:r>
        <w:t xml:space="preserve"> </w:t>
      </w:r>
    </w:p>
    <w:p w14:paraId="79AB54A6" w14:textId="330387D8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preventivna ravnanja voznika za preprečitev kaznivih dejanj in ilegalnih migracij</w:t>
      </w:r>
      <w:r w:rsidR="00F458AC">
        <w:t>,</w:t>
      </w:r>
      <w:r>
        <w:t xml:space="preserve"> </w:t>
      </w:r>
    </w:p>
    <w:p w14:paraId="3CDB5AEB" w14:textId="297F3DEA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ravnanje voznika, ko do dejanja že pride</w:t>
      </w:r>
      <w:r w:rsidR="00F458AC">
        <w:t>,</w:t>
      </w:r>
      <w:r>
        <w:t xml:space="preserve"> </w:t>
      </w:r>
    </w:p>
    <w:p w14:paraId="463BB187" w14:textId="117708B0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posledice takih dejanj za žrtev</w:t>
      </w:r>
      <w:r w:rsidR="00F458AC">
        <w:t>,</w:t>
      </w:r>
      <w:r>
        <w:t xml:space="preserve"> </w:t>
      </w:r>
    </w:p>
    <w:p w14:paraId="7B165ECF" w14:textId="1E94F0C7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kako so vozniki lahko aktivno udeleženi v kaznivih dejanjih ali ilegalnih migracijah ter kakšne so lahko posledice</w:t>
      </w:r>
      <w:r w:rsidR="00F458AC">
        <w:t>,</w:t>
      </w:r>
      <w:r>
        <w:t xml:space="preserve"> </w:t>
      </w:r>
    </w:p>
    <w:p w14:paraId="24401214" w14:textId="52E5B58B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odgovornosti prevoznika</w:t>
      </w:r>
      <w:r w:rsidR="00F458AC">
        <w:t>.</w:t>
      </w:r>
      <w:r>
        <w:t xml:space="preserve"> </w:t>
      </w:r>
    </w:p>
    <w:p w14:paraId="7D3BC16D" w14:textId="77777777" w:rsidR="002070E3" w:rsidRPr="0038033E" w:rsidRDefault="002070E3" w:rsidP="0010578D">
      <w:pPr>
        <w:spacing w:after="19" w:line="276" w:lineRule="auto"/>
        <w:ind w:left="0" w:right="0" w:firstLine="0"/>
        <w:jc w:val="left"/>
      </w:pPr>
      <w:r w:rsidRPr="0038033E">
        <w:t>Dostop do trga prevoznih storitev</w:t>
      </w:r>
    </w:p>
    <w:p w14:paraId="61993EA8" w14:textId="52771785" w:rsidR="002070E3" w:rsidRPr="0038033E" w:rsidRDefault="002070E3" w:rsidP="002070E3">
      <w:pPr>
        <w:spacing w:after="19" w:line="276" w:lineRule="auto"/>
        <w:ind w:left="0" w:right="0" w:firstLine="0"/>
        <w:jc w:val="left"/>
      </w:pPr>
      <w:r w:rsidRPr="0038033E">
        <w:t>TRACE 2 https://transport.ec.europa.eu/transport-modes/road/mobility-package-i/trace-2-guidance-and-training-materials_en,</w:t>
      </w:r>
    </w:p>
    <w:p w14:paraId="49024BE0" w14:textId="4A27529D" w:rsidR="00E85771" w:rsidRPr="0038033E" w:rsidRDefault="002070E3" w:rsidP="002070E3">
      <w:pPr>
        <w:spacing w:after="19" w:line="276" w:lineRule="auto"/>
        <w:ind w:left="0" w:right="0" w:firstLine="0"/>
        <w:jc w:val="left"/>
      </w:pPr>
      <w:r w:rsidRPr="0038033E">
        <w:t>TRACE 2 Smernice za izvrševanje o novih določbah Uredbe (ES) št. 1071/2009, kakor je bila spremenjena z Uredbo (EU) 2020/1055 - Dostop do poklica</w:t>
      </w:r>
      <w:r w:rsidR="00B44C99" w:rsidRPr="0038033E">
        <w:t xml:space="preserve"> </w:t>
      </w:r>
    </w:p>
    <w:p w14:paraId="7825BC91" w14:textId="2A0938DF" w:rsidR="00E85771" w:rsidRDefault="00B44C99" w:rsidP="0010578D">
      <w:pPr>
        <w:spacing w:line="276" w:lineRule="auto"/>
        <w:ind w:left="-5" w:right="0"/>
        <w:jc w:val="left"/>
      </w:pPr>
      <w:r>
        <w:rPr>
          <w:b/>
        </w:rPr>
        <w:lastRenderedPageBreak/>
        <w:t xml:space="preserve">Vrste prevozov potnikov (polovica časa) </w:t>
      </w:r>
    </w:p>
    <w:p w14:paraId="2B36BBA7" w14:textId="5C8475D0" w:rsidR="009E240D" w:rsidRDefault="00B44C99" w:rsidP="009E240D">
      <w:pPr>
        <w:numPr>
          <w:ilvl w:val="0"/>
          <w:numId w:val="9"/>
        </w:numPr>
        <w:spacing w:line="276" w:lineRule="auto"/>
        <w:ind w:right="52" w:hanging="348"/>
      </w:pPr>
      <w:r>
        <w:t xml:space="preserve"> </w:t>
      </w:r>
      <w:r w:rsidR="009E240D">
        <w:t xml:space="preserve">Seznanitev z zakonodajo na nivoju EU: </w:t>
      </w:r>
      <w:hyperlink r:id="rId15" w:history="1">
        <w:r w:rsidR="009E240D" w:rsidRPr="00771D21">
          <w:rPr>
            <w:rStyle w:val="Hiperpovezava"/>
          </w:rPr>
          <w:t>https://transport.ec.europa.eu/transport-modes/road/passenger-transport_en</w:t>
        </w:r>
      </w:hyperlink>
      <w:r w:rsidR="009E240D">
        <w:t>,</w:t>
      </w:r>
    </w:p>
    <w:p w14:paraId="26920468" w14:textId="24F85F30" w:rsidR="009E240D" w:rsidRDefault="009E240D" w:rsidP="009E240D">
      <w:pPr>
        <w:numPr>
          <w:ilvl w:val="0"/>
          <w:numId w:val="9"/>
        </w:numPr>
        <w:spacing w:line="276" w:lineRule="auto"/>
        <w:ind w:right="52" w:hanging="348"/>
      </w:pPr>
      <w:r>
        <w:t>Seznanitev z nacionalno zakonodajo.</w:t>
      </w:r>
    </w:p>
    <w:p w14:paraId="5AC011F7" w14:textId="77777777" w:rsidR="00E85771" w:rsidRDefault="00E85771" w:rsidP="0010578D">
      <w:pPr>
        <w:spacing w:after="14" w:line="276" w:lineRule="auto"/>
        <w:ind w:left="0" w:right="0" w:firstLine="0"/>
        <w:jc w:val="left"/>
      </w:pPr>
    </w:p>
    <w:p w14:paraId="38C2C804" w14:textId="77777777" w:rsidR="00043A47" w:rsidRDefault="00B44C99" w:rsidP="0010578D">
      <w:pPr>
        <w:pStyle w:val="Naslov1"/>
        <w:spacing w:line="276" w:lineRule="auto"/>
        <w:ind w:left="370" w:right="0"/>
      </w:pPr>
      <w:r>
        <w:t>Vrste prevozov potnikov v domačem prometu</w:t>
      </w:r>
    </w:p>
    <w:p w14:paraId="2F24EDE5" w14:textId="517278A0" w:rsidR="00E85771" w:rsidRPr="00043A47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 w:rsidRPr="00043A47">
        <w:t>javni linijski prevoz</w:t>
      </w:r>
      <w:r w:rsidR="00F458AC">
        <w:t>,</w:t>
      </w:r>
      <w:r w:rsidRPr="00043A47">
        <w:t xml:space="preserve"> </w:t>
      </w:r>
    </w:p>
    <w:p w14:paraId="36C74634" w14:textId="2F8A77E1" w:rsidR="00E85771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>
        <w:t>posebni linijski prevoz</w:t>
      </w:r>
      <w:r w:rsidR="00F458AC">
        <w:t>,</w:t>
      </w:r>
      <w:r>
        <w:t xml:space="preserve"> </w:t>
      </w:r>
    </w:p>
    <w:p w14:paraId="15DD14D5" w14:textId="6E25BFD6" w:rsidR="00E85771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>
        <w:t>občasni prevoz</w:t>
      </w:r>
      <w:r w:rsidR="00F458AC">
        <w:t>,</w:t>
      </w:r>
      <w:r>
        <w:t xml:space="preserve">  </w:t>
      </w:r>
    </w:p>
    <w:p w14:paraId="5D74DDFC" w14:textId="393D716C" w:rsidR="00E85771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>
        <w:t>avto taksi prevoz</w:t>
      </w:r>
      <w:r w:rsidR="00F458AC">
        <w:t>,</w:t>
      </w:r>
      <w:r>
        <w:t xml:space="preserve"> </w:t>
      </w:r>
    </w:p>
    <w:p w14:paraId="6774E5A2" w14:textId="05351FAB" w:rsidR="00E85771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>
        <w:t>stalni izven</w:t>
      </w:r>
      <w:r w:rsidR="0082558E">
        <w:t xml:space="preserve"> </w:t>
      </w:r>
      <w:r>
        <w:t>linijski prevoz (</w:t>
      </w:r>
      <w:proofErr w:type="spellStart"/>
      <w:r>
        <w:t>Shuttle</w:t>
      </w:r>
      <w:proofErr w:type="spellEnd"/>
      <w:r>
        <w:t xml:space="preserve"> prevoz)</w:t>
      </w:r>
      <w:r w:rsidR="00F458AC">
        <w:t>,</w:t>
      </w:r>
      <w:r>
        <w:t xml:space="preserve"> </w:t>
      </w:r>
    </w:p>
    <w:p w14:paraId="0A9A76EF" w14:textId="620C9805" w:rsidR="00E85771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>
        <w:t>prevoz skupin otrok v cestnem prometu</w:t>
      </w:r>
      <w:r w:rsidR="00F458AC">
        <w:t>,</w:t>
      </w:r>
      <w:r>
        <w:t xml:space="preserve"> </w:t>
      </w:r>
    </w:p>
    <w:p w14:paraId="62D164B2" w14:textId="1830DACD" w:rsidR="00E85771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>
        <w:t>posebne oblike prevoza</w:t>
      </w:r>
      <w:r w:rsidR="00F458AC">
        <w:t>,</w:t>
      </w:r>
      <w:r>
        <w:t xml:space="preserve"> </w:t>
      </w:r>
    </w:p>
    <w:p w14:paraId="1610F182" w14:textId="77777777" w:rsidR="00E85771" w:rsidRDefault="00B44C99" w:rsidP="0010578D">
      <w:pPr>
        <w:spacing w:after="0" w:line="276" w:lineRule="auto"/>
        <w:ind w:left="720" w:right="0" w:firstLine="0"/>
        <w:jc w:val="left"/>
      </w:pPr>
      <w:r>
        <w:t xml:space="preserve"> </w:t>
      </w:r>
    </w:p>
    <w:p w14:paraId="64115597" w14:textId="45A51E8B" w:rsidR="00E85771" w:rsidRDefault="00B44C99" w:rsidP="0010578D">
      <w:pPr>
        <w:pStyle w:val="Naslov1"/>
        <w:spacing w:line="276" w:lineRule="auto"/>
        <w:ind w:left="370" w:right="0"/>
      </w:pPr>
      <w:r>
        <w:t xml:space="preserve">Vrste prevozov potnikov v mednarodnem prometu </w:t>
      </w:r>
    </w:p>
    <w:p w14:paraId="080D765F" w14:textId="0F146A64" w:rsidR="00E85771" w:rsidRDefault="00B44C99" w:rsidP="0010578D">
      <w:pPr>
        <w:numPr>
          <w:ilvl w:val="0"/>
          <w:numId w:val="9"/>
        </w:numPr>
        <w:spacing w:line="276" w:lineRule="auto"/>
        <w:ind w:right="52" w:hanging="348"/>
      </w:pPr>
      <w:r>
        <w:t xml:space="preserve">sporazum </w:t>
      </w:r>
      <w:proofErr w:type="spellStart"/>
      <w:r>
        <w:t>Interbus</w:t>
      </w:r>
      <w:proofErr w:type="spellEnd"/>
      <w:r>
        <w:t xml:space="preserve"> o občasnih prevozih potnikov z avtobusi v mednarodnem cestnem prometu</w:t>
      </w:r>
      <w:r w:rsidR="00F458AC">
        <w:t>,</w:t>
      </w:r>
      <w:r>
        <w:t xml:space="preserve"> </w:t>
      </w:r>
    </w:p>
    <w:p w14:paraId="0782DF4D" w14:textId="066EE8DC" w:rsidR="00E85771" w:rsidRDefault="0082558E" w:rsidP="002070E3">
      <w:pPr>
        <w:numPr>
          <w:ilvl w:val="0"/>
          <w:numId w:val="9"/>
        </w:numPr>
        <w:spacing w:line="276" w:lineRule="auto"/>
        <w:ind w:right="52" w:hanging="348"/>
      </w:pPr>
      <w:r>
        <w:t>U</w:t>
      </w:r>
      <w:r w:rsidR="00B44C99">
        <w:t>redba (ES) št.</w:t>
      </w:r>
      <w:hyperlink r:id="rId16">
        <w:r w:rsidR="00B44C99">
          <w:t xml:space="preserve"> </w:t>
        </w:r>
      </w:hyperlink>
      <w:hyperlink r:id="rId17">
        <w:r w:rsidR="00B44C99">
          <w:t>1073/2009</w:t>
        </w:r>
      </w:hyperlink>
      <w:hyperlink r:id="rId18">
        <w:r w:rsidR="00B44C99">
          <w:t xml:space="preserve"> </w:t>
        </w:r>
      </w:hyperlink>
      <w:r w:rsidR="00B44C99">
        <w:t>Evropskega parlamenta in Sveta z dne 21. oktobra 2009 o skupnih pravilih za dostop do mednarodnega trga avtobusnih prevozov</w:t>
      </w:r>
      <w:r w:rsidR="00F458AC">
        <w:t xml:space="preserve"> (z vsemi dopolnitvami),</w:t>
      </w:r>
      <w:r w:rsidR="00B44C99">
        <w:t xml:space="preserve"> </w:t>
      </w:r>
    </w:p>
    <w:p w14:paraId="42BD36B5" w14:textId="09655958" w:rsidR="00E85771" w:rsidRDefault="00B44C99" w:rsidP="0010578D">
      <w:pPr>
        <w:numPr>
          <w:ilvl w:val="0"/>
          <w:numId w:val="9"/>
        </w:numPr>
        <w:spacing w:line="276" w:lineRule="auto"/>
        <w:ind w:right="52" w:hanging="348"/>
      </w:pPr>
      <w:r>
        <w:t>javni linijski prevoz</w:t>
      </w:r>
      <w:r w:rsidR="00F458AC">
        <w:t>,</w:t>
      </w:r>
      <w:r>
        <w:t xml:space="preserve"> </w:t>
      </w:r>
    </w:p>
    <w:p w14:paraId="6FE89E42" w14:textId="39F84B9B" w:rsidR="00E85771" w:rsidRDefault="00B44C99" w:rsidP="0010578D">
      <w:pPr>
        <w:numPr>
          <w:ilvl w:val="0"/>
          <w:numId w:val="9"/>
        </w:numPr>
        <w:spacing w:line="276" w:lineRule="auto"/>
        <w:ind w:right="52" w:hanging="348"/>
      </w:pPr>
      <w:r>
        <w:t>posebni linijski prevoz</w:t>
      </w:r>
      <w:r w:rsidR="00F458AC">
        <w:t>,</w:t>
      </w:r>
      <w:r>
        <w:t xml:space="preserve"> </w:t>
      </w:r>
    </w:p>
    <w:p w14:paraId="4A0C4861" w14:textId="05794105" w:rsidR="00E85771" w:rsidRDefault="00B44C99" w:rsidP="0010578D">
      <w:pPr>
        <w:numPr>
          <w:ilvl w:val="0"/>
          <w:numId w:val="9"/>
        </w:numPr>
        <w:spacing w:line="276" w:lineRule="auto"/>
        <w:ind w:right="52" w:hanging="348"/>
      </w:pPr>
      <w:r>
        <w:t>občasni prevoz</w:t>
      </w:r>
      <w:r w:rsidR="00F458AC">
        <w:t>,</w:t>
      </w:r>
      <w:r>
        <w:t xml:space="preserve">  </w:t>
      </w:r>
    </w:p>
    <w:p w14:paraId="54419B90" w14:textId="2C89E36D" w:rsidR="00E85771" w:rsidRDefault="00B44C99" w:rsidP="0010578D">
      <w:pPr>
        <w:numPr>
          <w:ilvl w:val="0"/>
          <w:numId w:val="9"/>
        </w:numPr>
        <w:spacing w:line="276" w:lineRule="auto"/>
        <w:ind w:right="52" w:hanging="348"/>
      </w:pPr>
      <w:r>
        <w:t>prevozi potnikov z izmeničnimi vožnjami</w:t>
      </w:r>
      <w:r w:rsidR="00F458AC">
        <w:t>.</w:t>
      </w:r>
      <w:r>
        <w:t xml:space="preserve"> </w:t>
      </w:r>
    </w:p>
    <w:p w14:paraId="73F9B37C" w14:textId="75EEF6AF" w:rsidR="008C18F2" w:rsidRDefault="00B44C99" w:rsidP="0010578D">
      <w:pPr>
        <w:spacing w:after="0" w:line="276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14:paraId="6B7A97B3" w14:textId="421AD960" w:rsidR="009E240D" w:rsidRPr="007A24DA" w:rsidRDefault="009E240D" w:rsidP="0010578D">
      <w:pPr>
        <w:spacing w:after="0" w:line="276" w:lineRule="auto"/>
        <w:ind w:left="0" w:right="0" w:firstLine="0"/>
        <w:jc w:val="left"/>
      </w:pPr>
      <w:r w:rsidRPr="007A24DA">
        <w:t>Pravila glede časov vožnje, odmorov in počitkov in uporabe tahografa pri občasnih prevozih potnikov.</w:t>
      </w:r>
    </w:p>
    <w:p w14:paraId="7C25A7B9" w14:textId="77777777" w:rsidR="008C18F2" w:rsidRDefault="008C18F2">
      <w:pPr>
        <w:spacing w:after="160" w:line="259" w:lineRule="auto"/>
        <w:ind w:left="0" w:right="0" w:firstLine="0"/>
        <w:jc w:val="left"/>
        <w:rPr>
          <w:b/>
        </w:rPr>
      </w:pPr>
      <w:r>
        <w:rPr>
          <w:b/>
        </w:rPr>
        <w:br w:type="page"/>
      </w:r>
    </w:p>
    <w:p w14:paraId="41EC4FD4" w14:textId="78233C05" w:rsidR="00E85771" w:rsidRPr="00043A47" w:rsidRDefault="00B44C99" w:rsidP="00DE5AB1">
      <w:pPr>
        <w:spacing w:after="0" w:line="276" w:lineRule="auto"/>
        <w:ind w:left="0" w:right="0" w:firstLine="0"/>
        <w:jc w:val="left"/>
        <w:rPr>
          <w:u w:val="double"/>
        </w:rPr>
      </w:pPr>
      <w:r w:rsidRPr="00043A47">
        <w:rPr>
          <w:b/>
          <w:u w:val="double"/>
        </w:rPr>
        <w:lastRenderedPageBreak/>
        <w:t xml:space="preserve">Program 5 </w:t>
      </w:r>
    </w:p>
    <w:p w14:paraId="21BF4F62" w14:textId="77777777" w:rsidR="00E85771" w:rsidRDefault="00B44C99" w:rsidP="0010578D">
      <w:pPr>
        <w:spacing w:after="0" w:line="276" w:lineRule="auto"/>
        <w:ind w:left="0" w:right="0" w:firstLine="0"/>
        <w:jc w:val="left"/>
      </w:pPr>
      <w:r>
        <w:rPr>
          <w:b/>
        </w:rPr>
        <w:t xml:space="preserve"> </w:t>
      </w:r>
    </w:p>
    <w:p w14:paraId="43553480" w14:textId="77777777" w:rsidR="00E85771" w:rsidRDefault="00B44C99" w:rsidP="0010578D">
      <w:pPr>
        <w:pStyle w:val="Naslov1"/>
        <w:spacing w:line="276" w:lineRule="auto"/>
        <w:ind w:left="-5" w:right="0"/>
      </w:pPr>
      <w:r>
        <w:t xml:space="preserve">Prevoz tovora – tehnologija prevozov (polovica časa) </w:t>
      </w:r>
    </w:p>
    <w:p w14:paraId="45879630" w14:textId="77777777" w:rsidR="00E85771" w:rsidRDefault="00B44C99" w:rsidP="00043A47">
      <w:pPr>
        <w:numPr>
          <w:ilvl w:val="0"/>
          <w:numId w:val="10"/>
        </w:numPr>
        <w:spacing w:line="276" w:lineRule="auto"/>
        <w:ind w:right="52" w:hanging="350"/>
      </w:pPr>
      <w:r>
        <w:t xml:space="preserve">pojem tovor in delitve tovorov po:  </w:t>
      </w:r>
    </w:p>
    <w:p w14:paraId="7D997C4F" w14:textId="224532BC" w:rsidR="00E85771" w:rsidRDefault="00B44C99" w:rsidP="0010578D">
      <w:pPr>
        <w:numPr>
          <w:ilvl w:val="1"/>
          <w:numId w:val="10"/>
        </w:numPr>
        <w:spacing w:after="44" w:line="276" w:lineRule="auto"/>
        <w:ind w:right="3709" w:hanging="360"/>
      </w:pPr>
      <w:r>
        <w:t>fizikalnih lastnostih</w:t>
      </w:r>
      <w:r w:rsidR="00203B76">
        <w:t>,</w:t>
      </w:r>
      <w:r>
        <w:t xml:space="preserve"> </w:t>
      </w:r>
    </w:p>
    <w:p w14:paraId="6914F142" w14:textId="67E7FF02" w:rsidR="00E94125" w:rsidRDefault="00B44C99" w:rsidP="0010578D">
      <w:pPr>
        <w:numPr>
          <w:ilvl w:val="1"/>
          <w:numId w:val="10"/>
        </w:numPr>
        <w:spacing w:after="39" w:line="276" w:lineRule="auto"/>
        <w:ind w:right="3709" w:hanging="360"/>
      </w:pPr>
      <w:r>
        <w:t>pogojih transporta in skladiščenja</w:t>
      </w:r>
      <w:r w:rsidR="00203B76">
        <w:t>,</w:t>
      </w:r>
    </w:p>
    <w:p w14:paraId="0442F0D8" w14:textId="6F9D83B9" w:rsidR="00E85771" w:rsidRDefault="00B44C99" w:rsidP="0010578D">
      <w:pPr>
        <w:numPr>
          <w:ilvl w:val="1"/>
          <w:numId w:val="10"/>
        </w:numPr>
        <w:spacing w:after="39" w:line="276" w:lineRule="auto"/>
        <w:ind w:right="3709" w:hanging="360"/>
      </w:pPr>
      <w:r>
        <w:t>po njihovi količini</w:t>
      </w:r>
      <w:r w:rsidR="00203B76">
        <w:t>,</w:t>
      </w:r>
      <w:r>
        <w:t xml:space="preserve"> </w:t>
      </w:r>
    </w:p>
    <w:p w14:paraId="7CB41D5E" w14:textId="08D330A5" w:rsidR="00E94125" w:rsidRDefault="00B44C99" w:rsidP="0010578D">
      <w:pPr>
        <w:numPr>
          <w:ilvl w:val="1"/>
          <w:numId w:val="10"/>
        </w:numPr>
        <w:spacing w:after="49" w:line="276" w:lineRule="auto"/>
        <w:ind w:right="3709" w:hanging="360"/>
      </w:pPr>
      <w:r>
        <w:t>po strukturi - klasifikacije tovorov</w:t>
      </w:r>
      <w:r w:rsidR="00203B76">
        <w:t>,</w:t>
      </w:r>
      <w:r>
        <w:t xml:space="preserve"> </w:t>
      </w:r>
    </w:p>
    <w:p w14:paraId="171E319D" w14:textId="28FDD4BA" w:rsidR="00E85771" w:rsidRDefault="00B44C99" w:rsidP="0010578D">
      <w:pPr>
        <w:numPr>
          <w:ilvl w:val="1"/>
          <w:numId w:val="10"/>
        </w:numPr>
        <w:spacing w:after="49" w:line="276" w:lineRule="auto"/>
        <w:ind w:right="3709" w:hanging="360"/>
      </w:pPr>
      <w:r>
        <w:t>vrst tovorov po primernosti za prevoz</w:t>
      </w:r>
      <w:r w:rsidR="00203B76">
        <w:t>,</w:t>
      </w:r>
      <w:r>
        <w:t xml:space="preserve">  </w:t>
      </w:r>
    </w:p>
    <w:p w14:paraId="7C620EC7" w14:textId="40E697E7" w:rsidR="00E85771" w:rsidRDefault="00B44C99" w:rsidP="0010578D">
      <w:pPr>
        <w:numPr>
          <w:ilvl w:val="0"/>
          <w:numId w:val="10"/>
        </w:numPr>
        <w:spacing w:after="44" w:line="276" w:lineRule="auto"/>
        <w:ind w:right="52" w:hanging="350"/>
      </w:pPr>
      <w:r>
        <w:t>transportne sposobnosti tovora in način nalaganja, pritrditve in prevoza</w:t>
      </w:r>
      <w:r w:rsidR="00F458AC">
        <w:t>,</w:t>
      </w:r>
      <w:r>
        <w:t xml:space="preserve"> </w:t>
      </w:r>
    </w:p>
    <w:p w14:paraId="58DDD1B7" w14:textId="77777777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 xml:space="preserve">poznavanje pojmov embalaža, embaliranje in pakiranje,  </w:t>
      </w:r>
    </w:p>
    <w:p w14:paraId="50C34933" w14:textId="77777777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 xml:space="preserve">značilnosti in vrste embalaže,  </w:t>
      </w:r>
    </w:p>
    <w:p w14:paraId="6EDBFCB2" w14:textId="695E4172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>lastnosti posameznih vrst in nalog embalaže ter izbora pakiranja</w:t>
      </w:r>
      <w:r w:rsidR="00F458AC">
        <w:t>,</w:t>
      </w:r>
      <w:r>
        <w:t xml:space="preserve"> </w:t>
      </w:r>
    </w:p>
    <w:p w14:paraId="0C721C0F" w14:textId="6001AC05" w:rsidR="00E94125" w:rsidRDefault="00B44C99" w:rsidP="0010578D">
      <w:pPr>
        <w:numPr>
          <w:ilvl w:val="0"/>
          <w:numId w:val="10"/>
        </w:numPr>
        <w:spacing w:after="29" w:line="276" w:lineRule="auto"/>
        <w:ind w:right="52" w:hanging="350"/>
      </w:pPr>
      <w:r>
        <w:t>poznavanje napisov in oznak na embalaži in predpisov v zvezi z embalažo</w:t>
      </w:r>
      <w:r w:rsidR="00F458AC">
        <w:t>,</w:t>
      </w:r>
      <w:r>
        <w:t xml:space="preserve"> </w:t>
      </w:r>
    </w:p>
    <w:p w14:paraId="087A2A56" w14:textId="3B313474" w:rsidR="00E85771" w:rsidRDefault="00B44C99" w:rsidP="0010578D">
      <w:pPr>
        <w:numPr>
          <w:ilvl w:val="0"/>
          <w:numId w:val="10"/>
        </w:numPr>
        <w:spacing w:after="29" w:line="276" w:lineRule="auto"/>
        <w:ind w:right="52" w:hanging="350"/>
      </w:pPr>
      <w:r>
        <w:t>poznavanje manipulativnih sredstev in pojem manipulacije</w:t>
      </w:r>
      <w:r w:rsidR="00F458AC">
        <w:t>,</w:t>
      </w:r>
      <w:r>
        <w:t xml:space="preserve"> </w:t>
      </w:r>
    </w:p>
    <w:p w14:paraId="51B6C77C" w14:textId="69B60A8C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 xml:space="preserve">sistemi </w:t>
      </w:r>
      <w:proofErr w:type="spellStart"/>
      <w:r>
        <w:t>pretovornih</w:t>
      </w:r>
      <w:proofErr w:type="spellEnd"/>
      <w:r>
        <w:t xml:space="preserve"> manipulacij (ročne, mehanizirane in avtomatizirane)</w:t>
      </w:r>
      <w:r w:rsidR="00F458AC">
        <w:t>,</w:t>
      </w:r>
      <w:r>
        <w:t xml:space="preserve"> </w:t>
      </w:r>
    </w:p>
    <w:p w14:paraId="6C0FBA42" w14:textId="07BF96D9" w:rsidR="00E85771" w:rsidRDefault="00B44C99" w:rsidP="0010578D">
      <w:pPr>
        <w:numPr>
          <w:ilvl w:val="0"/>
          <w:numId w:val="10"/>
        </w:numPr>
        <w:spacing w:after="35" w:line="276" w:lineRule="auto"/>
        <w:ind w:right="52" w:hanging="350"/>
      </w:pPr>
      <w:proofErr w:type="spellStart"/>
      <w:r>
        <w:t>pretovorna</w:t>
      </w:r>
      <w:proofErr w:type="spellEnd"/>
      <w:r>
        <w:t xml:space="preserve"> mehanizacija in poznavanje delovnih učinkov in njena tehnična in eksploatacijska storilnost</w:t>
      </w:r>
      <w:r w:rsidR="00F458AC">
        <w:t>,</w:t>
      </w:r>
      <w:r>
        <w:t xml:space="preserve"> </w:t>
      </w:r>
    </w:p>
    <w:p w14:paraId="32696A7E" w14:textId="77777777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 xml:space="preserve">poznavanje transportnih priprav:  </w:t>
      </w:r>
    </w:p>
    <w:p w14:paraId="2EFF8D05" w14:textId="77777777" w:rsidR="00E94125" w:rsidRDefault="00B44C99" w:rsidP="0010578D">
      <w:pPr>
        <w:numPr>
          <w:ilvl w:val="1"/>
          <w:numId w:val="10"/>
        </w:numPr>
        <w:spacing w:line="276" w:lineRule="auto"/>
        <w:ind w:right="3709" w:hanging="360"/>
      </w:pPr>
      <w:r>
        <w:t xml:space="preserve">paketa kot elementa tehnologije prevoza, </w:t>
      </w:r>
    </w:p>
    <w:p w14:paraId="37495730" w14:textId="4BA83728" w:rsidR="00E94125" w:rsidRDefault="00B44C99" w:rsidP="0010578D">
      <w:pPr>
        <w:numPr>
          <w:ilvl w:val="1"/>
          <w:numId w:val="10"/>
        </w:numPr>
        <w:spacing w:line="276" w:lineRule="auto"/>
        <w:ind w:right="3709" w:hanging="360"/>
      </w:pPr>
      <w:r>
        <w:t xml:space="preserve">standardov in dimenzije paketov,  </w:t>
      </w:r>
    </w:p>
    <w:p w14:paraId="112728A3" w14:textId="5F134546" w:rsidR="00E85771" w:rsidRDefault="00B44C99" w:rsidP="0010578D">
      <w:pPr>
        <w:numPr>
          <w:ilvl w:val="1"/>
          <w:numId w:val="10"/>
        </w:numPr>
        <w:spacing w:line="276" w:lineRule="auto"/>
        <w:ind w:right="3709" w:hanging="360"/>
      </w:pPr>
      <w:r>
        <w:t xml:space="preserve">palet (vrst standardov in značilnosti), </w:t>
      </w:r>
    </w:p>
    <w:p w14:paraId="264EA5EC" w14:textId="01558605" w:rsidR="00E85771" w:rsidRDefault="00B44C99" w:rsidP="0010578D">
      <w:pPr>
        <w:numPr>
          <w:ilvl w:val="1"/>
          <w:numId w:val="10"/>
        </w:numPr>
        <w:spacing w:line="276" w:lineRule="auto"/>
        <w:ind w:right="63" w:hanging="360"/>
      </w:pPr>
      <w:r>
        <w:t>zlaganja palet na transportna sredstva in</w:t>
      </w:r>
      <w:r w:rsidR="00235E52">
        <w:t xml:space="preserve"> </w:t>
      </w:r>
      <w:r>
        <w:t xml:space="preserve">v kontejnerje, izračuna potrebnega števila palet,  </w:t>
      </w:r>
    </w:p>
    <w:p w14:paraId="324004C2" w14:textId="5C0AAB38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>razložiti zgradbo in funkcionalno delovanje naprav za dviganje, dviganje in prenašanje bremen</w:t>
      </w:r>
      <w:r w:rsidR="00F458AC">
        <w:t>,</w:t>
      </w:r>
      <w:r>
        <w:t xml:space="preserve"> </w:t>
      </w:r>
    </w:p>
    <w:p w14:paraId="5D035EE4" w14:textId="20575983" w:rsidR="00E85771" w:rsidRDefault="00B44C99" w:rsidP="0010578D">
      <w:pPr>
        <w:numPr>
          <w:ilvl w:val="0"/>
          <w:numId w:val="10"/>
        </w:numPr>
        <w:spacing w:after="30" w:line="276" w:lineRule="auto"/>
        <w:ind w:right="52" w:hanging="350"/>
      </w:pPr>
      <w:r>
        <w:t>pojasniti zgradbo in delovanje transportnih manipulativnih sredstev, ki služijo za nakladanje in razkladanje vozil</w:t>
      </w:r>
      <w:r w:rsidR="00F458AC">
        <w:t>,</w:t>
      </w:r>
      <w:r>
        <w:t xml:space="preserve"> </w:t>
      </w:r>
    </w:p>
    <w:p w14:paraId="655C378E" w14:textId="77777777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 xml:space="preserve">osnove specifičnih vrst prevozov blaga: </w:t>
      </w:r>
    </w:p>
    <w:p w14:paraId="1DCC1D8D" w14:textId="56AB5A86" w:rsidR="00E85771" w:rsidRDefault="00E94125" w:rsidP="0010578D">
      <w:pPr>
        <w:numPr>
          <w:ilvl w:val="1"/>
          <w:numId w:val="10"/>
        </w:numPr>
        <w:spacing w:line="276" w:lineRule="auto"/>
        <w:ind w:right="3709" w:hanging="360"/>
      </w:pPr>
      <w:r>
        <w:t>p</w:t>
      </w:r>
      <w:r w:rsidR="00B44C99">
        <w:t>revoz nevarnega blaga</w:t>
      </w:r>
      <w:r w:rsidR="00203B76">
        <w:t>,</w:t>
      </w:r>
      <w:r w:rsidR="00B44C99">
        <w:t xml:space="preserve"> </w:t>
      </w:r>
    </w:p>
    <w:p w14:paraId="4BC21504" w14:textId="06BC9954" w:rsidR="00E94125" w:rsidRDefault="00E94125" w:rsidP="0010578D">
      <w:pPr>
        <w:numPr>
          <w:ilvl w:val="1"/>
          <w:numId w:val="10"/>
        </w:numPr>
        <w:spacing w:after="0" w:line="276" w:lineRule="auto"/>
        <w:ind w:right="3709" w:hanging="360"/>
      </w:pPr>
      <w:r>
        <w:t>p</w:t>
      </w:r>
      <w:r w:rsidR="00B44C99">
        <w:t>revoz hitro pokvarljivega blaga</w:t>
      </w:r>
      <w:r w:rsidR="00203B76">
        <w:t>,</w:t>
      </w:r>
      <w:r w:rsidR="00B44C99">
        <w:t xml:space="preserve"> </w:t>
      </w:r>
    </w:p>
    <w:p w14:paraId="18B47B77" w14:textId="0C52EC68" w:rsidR="00E94125" w:rsidRDefault="00E94125" w:rsidP="0010578D">
      <w:pPr>
        <w:numPr>
          <w:ilvl w:val="1"/>
          <w:numId w:val="10"/>
        </w:numPr>
        <w:spacing w:after="0" w:line="276" w:lineRule="auto"/>
        <w:ind w:right="3709" w:hanging="360"/>
      </w:pPr>
      <w:r>
        <w:t>p</w:t>
      </w:r>
      <w:r w:rsidR="00B44C99">
        <w:t>revoz živih živali</w:t>
      </w:r>
      <w:r w:rsidR="00203B76">
        <w:t>,</w:t>
      </w:r>
      <w:r w:rsidR="00B44C99">
        <w:t xml:space="preserve"> </w:t>
      </w:r>
    </w:p>
    <w:p w14:paraId="3A967155" w14:textId="644410CB" w:rsidR="00E85771" w:rsidRDefault="00E94125" w:rsidP="0010578D">
      <w:pPr>
        <w:numPr>
          <w:ilvl w:val="1"/>
          <w:numId w:val="10"/>
        </w:numPr>
        <w:spacing w:after="0" w:line="276" w:lineRule="auto"/>
        <w:ind w:right="3709" w:hanging="360"/>
      </w:pPr>
      <w:r>
        <w:t>i</w:t>
      </w:r>
      <w:r w:rsidR="00B44C99">
        <w:t>zredni prevozi</w:t>
      </w:r>
      <w:r w:rsidR="00203B76">
        <w:t>.</w:t>
      </w:r>
      <w:r w:rsidR="00B44C99">
        <w:t xml:space="preserve"> </w:t>
      </w:r>
    </w:p>
    <w:p w14:paraId="38868BD1" w14:textId="77777777" w:rsidR="00E85771" w:rsidRDefault="00B44C99" w:rsidP="0010578D">
      <w:pPr>
        <w:spacing w:after="0" w:line="276" w:lineRule="auto"/>
        <w:ind w:left="720" w:right="0" w:firstLine="0"/>
        <w:jc w:val="left"/>
      </w:pPr>
      <w:r>
        <w:t xml:space="preserve"> </w:t>
      </w:r>
    </w:p>
    <w:p w14:paraId="786EF00F" w14:textId="64BBCA7A" w:rsidR="007A24DA" w:rsidRDefault="007A24DA" w:rsidP="0010578D">
      <w:pPr>
        <w:pStyle w:val="Naslov1"/>
        <w:spacing w:line="276" w:lineRule="auto"/>
        <w:ind w:left="-5" w:right="0"/>
      </w:pPr>
      <w:r>
        <w:t xml:space="preserve">Praktični del rednega usposabljanja, ki se izvaja na površini v velikosti najmanj 1500 </w:t>
      </w:r>
      <w:r w:rsidRPr="007A24DA">
        <w:t>m²</w:t>
      </w:r>
      <w:r>
        <w:t xml:space="preserve"> (polovica časa)</w:t>
      </w:r>
      <w:r w:rsidR="00DE5AB1">
        <w:t xml:space="preserve"> z maksimalno 50</w:t>
      </w:r>
      <w:r w:rsidR="00DE5AB1">
        <w:t xml:space="preserve"> </w:t>
      </w:r>
      <w:bookmarkStart w:id="0" w:name="_GoBack"/>
      <w:bookmarkEnd w:id="0"/>
      <w:r w:rsidR="00DE5AB1">
        <w:t>udeležencev</w:t>
      </w:r>
      <w:r w:rsidR="00DE5AB1">
        <w:t xml:space="preserve"> </w:t>
      </w:r>
    </w:p>
    <w:p w14:paraId="72F3FD38" w14:textId="4A2EEDAE" w:rsidR="00E85771" w:rsidRDefault="00B44C99" w:rsidP="0010578D">
      <w:pPr>
        <w:pStyle w:val="Naslov1"/>
        <w:spacing w:line="276" w:lineRule="auto"/>
        <w:ind w:left="-5" w:right="0"/>
      </w:pPr>
      <w:r>
        <w:t xml:space="preserve">Nalaganje in pritrjevanje tovora </w:t>
      </w:r>
      <w:r w:rsidR="001B59A3">
        <w:t xml:space="preserve">v cestnem prometu </w:t>
      </w:r>
    </w:p>
    <w:p w14:paraId="0D343A63" w14:textId="77777777" w:rsidR="007A24DA" w:rsidRPr="007A24DA" w:rsidRDefault="007A24DA" w:rsidP="007A24DA"/>
    <w:p w14:paraId="49EB7A73" w14:textId="33C0657E" w:rsidR="008C18F2" w:rsidRPr="001B59A3" w:rsidRDefault="008C18F2" w:rsidP="001B59A3">
      <w:pPr>
        <w:spacing w:after="27" w:line="276" w:lineRule="auto"/>
        <w:ind w:right="52"/>
      </w:pPr>
      <w:r>
        <w:t xml:space="preserve">Seznanitev z vsebino </w:t>
      </w:r>
      <w:r w:rsidRPr="001B59A3">
        <w:t>Pravilnik o nalaganju in pritrjevanju tovora v cestnem prometu</w:t>
      </w:r>
      <w:r>
        <w:t xml:space="preserve"> (</w:t>
      </w:r>
      <w:r w:rsidRPr="001B59A3">
        <w:t>Uradni list RS, št. </w:t>
      </w:r>
      <w:hyperlink r:id="rId19" w:tgtFrame="_blank" w:tooltip="Pravilnik o nalaganju in pritrjevanju tovora v cestnem prometu" w:history="1">
        <w:r w:rsidRPr="001B59A3">
          <w:t>70/11</w:t>
        </w:r>
      </w:hyperlink>
      <w:r>
        <w:t>)</w:t>
      </w:r>
      <w:r w:rsidR="001B59A3">
        <w:t xml:space="preserve"> in seznanitev z vsebino Navodila za varno nalaganje in pritrjevanje tovora v cestnem prometu. </w:t>
      </w:r>
    </w:p>
    <w:p w14:paraId="15463D84" w14:textId="7A758491" w:rsidR="00E85771" w:rsidRDefault="00B44C99" w:rsidP="0010578D">
      <w:pPr>
        <w:numPr>
          <w:ilvl w:val="0"/>
          <w:numId w:val="11"/>
        </w:numPr>
        <w:spacing w:after="27" w:line="276" w:lineRule="auto"/>
        <w:ind w:right="52" w:hanging="348"/>
      </w:pPr>
      <w:r>
        <w:t>sposobnost nalaganja vozila z upoštevanjem varnostnih predpisov in pravilne uporabe vozil</w:t>
      </w:r>
      <w:r w:rsidR="007A24DA">
        <w:t>,</w:t>
      </w:r>
      <w:r>
        <w:t xml:space="preserve"> </w:t>
      </w:r>
    </w:p>
    <w:p w14:paraId="42B2A148" w14:textId="096BB1E1" w:rsidR="00E85771" w:rsidRDefault="00B44C99" w:rsidP="0010578D">
      <w:pPr>
        <w:numPr>
          <w:ilvl w:val="0"/>
          <w:numId w:val="11"/>
        </w:numPr>
        <w:spacing w:line="276" w:lineRule="auto"/>
        <w:ind w:right="52" w:hanging="348"/>
      </w:pPr>
      <w:r>
        <w:t>izračun nosilnosti vozila ali skupine vozil</w:t>
      </w:r>
      <w:r w:rsidR="007A24DA">
        <w:t>,</w:t>
      </w:r>
      <w:r>
        <w:t xml:space="preserve"> </w:t>
      </w:r>
    </w:p>
    <w:p w14:paraId="59E22710" w14:textId="0393BA51" w:rsidR="00E85771" w:rsidRDefault="00B44C99" w:rsidP="0010578D">
      <w:pPr>
        <w:numPr>
          <w:ilvl w:val="0"/>
          <w:numId w:val="11"/>
        </w:numPr>
        <w:spacing w:line="276" w:lineRule="auto"/>
        <w:ind w:right="52" w:hanging="348"/>
      </w:pPr>
      <w:r>
        <w:t>izračun koristnega volumna tovornega prostora</w:t>
      </w:r>
      <w:r w:rsidR="007A24DA">
        <w:t>,</w:t>
      </w:r>
      <w:r>
        <w:t xml:space="preserve"> </w:t>
      </w:r>
    </w:p>
    <w:p w14:paraId="54017DD5" w14:textId="555F6408" w:rsidR="00E85771" w:rsidRDefault="00B44C99" w:rsidP="0010578D">
      <w:pPr>
        <w:numPr>
          <w:ilvl w:val="0"/>
          <w:numId w:val="11"/>
        </w:numPr>
        <w:spacing w:line="276" w:lineRule="auto"/>
        <w:ind w:right="52" w:hanging="348"/>
      </w:pPr>
      <w:r>
        <w:t>pravilna razporeditev tovora</w:t>
      </w:r>
      <w:r w:rsidR="007A24DA">
        <w:t>,</w:t>
      </w:r>
      <w:r>
        <w:t xml:space="preserve"> </w:t>
      </w:r>
    </w:p>
    <w:p w14:paraId="5845393B" w14:textId="478D5FFF" w:rsidR="00E85771" w:rsidRDefault="00B44C99" w:rsidP="0010578D">
      <w:pPr>
        <w:numPr>
          <w:ilvl w:val="0"/>
          <w:numId w:val="11"/>
        </w:numPr>
        <w:spacing w:line="276" w:lineRule="auto"/>
        <w:ind w:right="52" w:hanging="348"/>
      </w:pPr>
      <w:r>
        <w:lastRenderedPageBreak/>
        <w:t>vpliv preobremenitve vozila na osi</w:t>
      </w:r>
      <w:r w:rsidR="007A24DA">
        <w:t>,</w:t>
      </w:r>
      <w:r>
        <w:t xml:space="preserve"> </w:t>
      </w:r>
    </w:p>
    <w:p w14:paraId="72B17900" w14:textId="15A8925B" w:rsidR="00E85771" w:rsidRDefault="00B44C99" w:rsidP="0010578D">
      <w:pPr>
        <w:numPr>
          <w:ilvl w:val="0"/>
          <w:numId w:val="11"/>
        </w:numPr>
        <w:spacing w:after="25" w:line="276" w:lineRule="auto"/>
        <w:ind w:right="52" w:hanging="348"/>
      </w:pPr>
      <w:r>
        <w:t>stabilnost vozila in težišče</w:t>
      </w:r>
      <w:r w:rsidR="007A24DA">
        <w:t>,</w:t>
      </w:r>
      <w:r>
        <w:t xml:space="preserve"> </w:t>
      </w:r>
    </w:p>
    <w:p w14:paraId="1D7BFCC6" w14:textId="7F0362EE" w:rsidR="00E85771" w:rsidRDefault="00B44C99" w:rsidP="0010578D">
      <w:pPr>
        <w:numPr>
          <w:ilvl w:val="0"/>
          <w:numId w:val="11"/>
        </w:numPr>
        <w:spacing w:line="276" w:lineRule="auto"/>
        <w:ind w:right="52" w:hanging="348"/>
      </w:pPr>
      <w:r>
        <w:t>tehnike pritrjevanja in privezovanja, uporaba zaščitnih jermenov, varnostnih letev, uporaba vpenjalnih pripomočkov, pritrdilna mesta na vozilu, uporaba naprav za pretovarjanje, pritrjevanje in odstranjevanje ponjav</w:t>
      </w:r>
      <w:r w:rsidR="007A24DA">
        <w:t>,</w:t>
      </w:r>
      <w:r>
        <w:t xml:space="preserve"> </w:t>
      </w:r>
    </w:p>
    <w:p w14:paraId="389CF080" w14:textId="5B23EC81" w:rsidR="00E85771" w:rsidRDefault="00B44C99" w:rsidP="0010578D">
      <w:pPr>
        <w:numPr>
          <w:ilvl w:val="0"/>
          <w:numId w:val="11"/>
        </w:numPr>
        <w:spacing w:after="0" w:line="276" w:lineRule="auto"/>
        <w:ind w:right="52" w:hanging="348"/>
      </w:pPr>
      <w:r>
        <w:t xml:space="preserve">seznanitev s strukturo tehnologije prevoza tovora: stopnje prevzema tovora in dokumentacije, načinov </w:t>
      </w:r>
      <w:proofErr w:type="spellStart"/>
      <w:r>
        <w:t>natovora</w:t>
      </w:r>
      <w:proofErr w:type="spellEnd"/>
      <w:r>
        <w:t xml:space="preserve">, raztovora, zavarovanja in zaščite tovora, </w:t>
      </w:r>
      <w:proofErr w:type="spellStart"/>
      <w:r>
        <w:t>pretovornih</w:t>
      </w:r>
      <w:proofErr w:type="spellEnd"/>
      <w:r>
        <w:t xml:space="preserve"> postaj, prevoza in predaje prejemniku</w:t>
      </w:r>
      <w:r w:rsidR="007A24DA">
        <w:t>.</w:t>
      </w:r>
      <w:r>
        <w:t xml:space="preserve"> </w:t>
      </w:r>
    </w:p>
    <w:p w14:paraId="161D3257" w14:textId="51530F0F" w:rsidR="007A24DA" w:rsidRDefault="00B44C99" w:rsidP="0010578D">
      <w:pPr>
        <w:spacing w:after="0" w:line="276" w:lineRule="auto"/>
        <w:ind w:left="0" w:right="0" w:firstLine="0"/>
        <w:jc w:val="left"/>
      </w:pPr>
      <w:r>
        <w:rPr>
          <w:b/>
        </w:rPr>
        <w:t xml:space="preserve"> </w:t>
      </w:r>
    </w:p>
    <w:p w14:paraId="01617EDF" w14:textId="072EAB49" w:rsidR="007A24DA" w:rsidRDefault="007A24DA" w:rsidP="0010578D">
      <w:pPr>
        <w:spacing w:after="0" w:line="276" w:lineRule="auto"/>
        <w:ind w:left="0" w:right="0" w:firstLine="0"/>
        <w:jc w:val="left"/>
      </w:pPr>
      <w:r>
        <w:t>Praktični vidiki:</w:t>
      </w:r>
    </w:p>
    <w:p w14:paraId="286E4DE6" w14:textId="77777777" w:rsidR="007A24DA" w:rsidRDefault="007A24DA" w:rsidP="007A24DA">
      <w:pPr>
        <w:numPr>
          <w:ilvl w:val="0"/>
          <w:numId w:val="1"/>
        </w:numPr>
        <w:spacing w:after="36" w:line="276" w:lineRule="auto"/>
        <w:ind w:right="52" w:hanging="348"/>
      </w:pPr>
      <w:r>
        <w:t xml:space="preserve">poznavanje tehničnih lastnosti in delovanja varnostnih mehanizmov, da se lahko nadzoruje vozilo, zmanjša obraba in preprečijo motnje v delovanju, </w:t>
      </w:r>
    </w:p>
    <w:p w14:paraId="39C1018B" w14:textId="77777777" w:rsidR="007A24DA" w:rsidRDefault="007A24DA" w:rsidP="007A24DA">
      <w:pPr>
        <w:numPr>
          <w:ilvl w:val="0"/>
          <w:numId w:val="1"/>
        </w:numPr>
        <w:spacing w:line="276" w:lineRule="auto"/>
        <w:ind w:right="52" w:hanging="348"/>
      </w:pPr>
      <w:r>
        <w:t xml:space="preserve">ravnanje ob požaru, evakuacija potnikov iz tovornjaka/avtobusa, zagotavljanje varnosti potnikov, </w:t>
      </w:r>
    </w:p>
    <w:p w14:paraId="0B373681" w14:textId="77777777" w:rsidR="007A24DA" w:rsidRDefault="007A24DA" w:rsidP="007A24DA">
      <w:pPr>
        <w:numPr>
          <w:ilvl w:val="0"/>
          <w:numId w:val="1"/>
        </w:numPr>
        <w:spacing w:line="276" w:lineRule="auto"/>
        <w:ind w:right="52" w:hanging="348"/>
      </w:pPr>
      <w:r>
        <w:t xml:space="preserve">poznavanje varnostnih naprav, ki skrbijo za varnost v vozilu, </w:t>
      </w:r>
    </w:p>
    <w:p w14:paraId="149D794F" w14:textId="77777777" w:rsidR="007A24DA" w:rsidRDefault="007A24DA" w:rsidP="007A24DA">
      <w:pPr>
        <w:numPr>
          <w:ilvl w:val="0"/>
          <w:numId w:val="1"/>
        </w:numPr>
        <w:spacing w:after="25" w:line="276" w:lineRule="auto"/>
        <w:ind w:right="52" w:hanging="348"/>
      </w:pPr>
      <w:r>
        <w:t>varnostni sistemi za povečevanje varnosti v prometu in v vozilu,</w:t>
      </w:r>
    </w:p>
    <w:p w14:paraId="4AF124A1" w14:textId="77777777" w:rsidR="00805956" w:rsidRDefault="00805956" w:rsidP="007A24DA">
      <w:pPr>
        <w:numPr>
          <w:ilvl w:val="0"/>
          <w:numId w:val="1"/>
        </w:numPr>
        <w:spacing w:after="25" w:line="276" w:lineRule="auto"/>
        <w:ind w:right="52" w:hanging="348"/>
      </w:pPr>
      <w:r>
        <w:t>postopki v primeru prometne nesreče,</w:t>
      </w:r>
    </w:p>
    <w:p w14:paraId="5DB1617E" w14:textId="74F08A28" w:rsidR="007A24DA" w:rsidRDefault="007A24DA" w:rsidP="007A24DA">
      <w:pPr>
        <w:numPr>
          <w:ilvl w:val="0"/>
          <w:numId w:val="1"/>
        </w:numPr>
        <w:spacing w:after="25" w:line="276" w:lineRule="auto"/>
        <w:ind w:right="52" w:hanging="348"/>
      </w:pPr>
      <w:r>
        <w:t xml:space="preserve">pomoč ranjenim in prva pomoč. </w:t>
      </w:r>
    </w:p>
    <w:p w14:paraId="246DBB5B" w14:textId="77777777" w:rsidR="007A24DA" w:rsidRPr="001E0895" w:rsidRDefault="007A24DA" w:rsidP="0010578D">
      <w:pPr>
        <w:spacing w:after="0" w:line="276" w:lineRule="auto"/>
        <w:ind w:left="0" w:right="0" w:firstLine="0"/>
        <w:jc w:val="left"/>
      </w:pPr>
    </w:p>
    <w:sectPr w:rsidR="007A24DA" w:rsidRPr="001E0895">
      <w:headerReference w:type="default" r:id="rId20"/>
      <w:pgSz w:w="11906" w:h="16838"/>
      <w:pgMar w:top="1418" w:right="1355" w:bottom="1457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25386C" w14:textId="77777777" w:rsidR="00AA5FC0" w:rsidRDefault="00AA5FC0" w:rsidP="001E4A92">
      <w:pPr>
        <w:spacing w:after="0" w:line="240" w:lineRule="auto"/>
      </w:pPr>
      <w:r>
        <w:separator/>
      </w:r>
    </w:p>
  </w:endnote>
  <w:endnote w:type="continuationSeparator" w:id="0">
    <w:p w14:paraId="03E7578B" w14:textId="77777777" w:rsidR="00AA5FC0" w:rsidRDefault="00AA5FC0" w:rsidP="001E4A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37C5EA" w14:textId="77777777" w:rsidR="00AA5FC0" w:rsidRDefault="00AA5FC0" w:rsidP="001E4A92">
      <w:pPr>
        <w:spacing w:after="0" w:line="240" w:lineRule="auto"/>
      </w:pPr>
      <w:r>
        <w:separator/>
      </w:r>
    </w:p>
  </w:footnote>
  <w:footnote w:type="continuationSeparator" w:id="0">
    <w:p w14:paraId="61FD5107" w14:textId="77777777" w:rsidR="00AA5FC0" w:rsidRDefault="00AA5FC0" w:rsidP="001E4A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C1B36E" w14:textId="06DCE3DB" w:rsidR="001E4A92" w:rsidRDefault="001E4A92" w:rsidP="00A55711">
    <w:pPr>
      <w:pStyle w:val="Glava"/>
      <w:jc w:val="right"/>
    </w:pPr>
    <w:r>
      <w:rPr>
        <w:b/>
      </w:rPr>
      <w:t>PRILOGA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C5D4D"/>
    <w:multiLevelType w:val="hybridMultilevel"/>
    <w:tmpl w:val="3D821D92"/>
    <w:lvl w:ilvl="0" w:tplc="AE384F5C">
      <w:start w:val="1"/>
      <w:numFmt w:val="bullet"/>
      <w:lvlText w:val="-"/>
      <w:lvlJc w:val="left"/>
      <w:pPr>
        <w:ind w:left="6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EC0716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F569A7E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16250DA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D80FA30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B34C9C2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6E003D2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98A9E0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2C7EDA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257215"/>
    <w:multiLevelType w:val="hybridMultilevel"/>
    <w:tmpl w:val="BE90446E"/>
    <w:lvl w:ilvl="0" w:tplc="9FA02FA4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7E4FF8">
      <w:start w:val="1"/>
      <w:numFmt w:val="bullet"/>
      <w:lvlText w:val="o"/>
      <w:lvlJc w:val="left"/>
      <w:pPr>
        <w:ind w:left="109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136AF70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ACBB6A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6CAC62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1B6DD58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0AF712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9E469E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E870F2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DF62C9E"/>
    <w:multiLevelType w:val="hybridMultilevel"/>
    <w:tmpl w:val="E280ED10"/>
    <w:lvl w:ilvl="0" w:tplc="2334EA8C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58AE5A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00AB14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1FE586E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4AF254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E4650DC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3EF392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D64D06C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D54A3D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F2150D3"/>
    <w:multiLevelType w:val="hybridMultilevel"/>
    <w:tmpl w:val="E4E49A84"/>
    <w:lvl w:ilvl="0" w:tplc="556EB6C6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024DDE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5E892C2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626C2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EA583E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996F5B4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E2657B8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4AE6BA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5A870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15E676D"/>
    <w:multiLevelType w:val="hybridMultilevel"/>
    <w:tmpl w:val="220691D6"/>
    <w:lvl w:ilvl="0" w:tplc="3B7EC53E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50AEEA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AEE210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93E7592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3A956C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946B276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87C7524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5606B2A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F41094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563326E"/>
    <w:multiLevelType w:val="hybridMultilevel"/>
    <w:tmpl w:val="C19069A2"/>
    <w:lvl w:ilvl="0" w:tplc="04CEC268">
      <w:start w:val="1"/>
      <w:numFmt w:val="bullet"/>
      <w:lvlText w:val="-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1E2E18">
      <w:start w:val="1"/>
      <w:numFmt w:val="bullet"/>
      <w:lvlText w:val="o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77C297A">
      <w:start w:val="1"/>
      <w:numFmt w:val="bullet"/>
      <w:lvlText w:val="▪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400FC9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44CF42">
      <w:start w:val="1"/>
      <w:numFmt w:val="bullet"/>
      <w:lvlText w:val="o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F0B350">
      <w:start w:val="1"/>
      <w:numFmt w:val="bullet"/>
      <w:lvlText w:val="▪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6A654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C2E1B46">
      <w:start w:val="1"/>
      <w:numFmt w:val="bullet"/>
      <w:lvlText w:val="o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4D68D02">
      <w:start w:val="1"/>
      <w:numFmt w:val="bullet"/>
      <w:lvlText w:val="▪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0270781"/>
    <w:multiLevelType w:val="hybridMultilevel"/>
    <w:tmpl w:val="FBE29BC0"/>
    <w:lvl w:ilvl="0" w:tplc="A8CACBE0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803B6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AD04B00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CB2C7BC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F867756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A8087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FE38C4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2A63532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FC05884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0D6801"/>
    <w:multiLevelType w:val="hybridMultilevel"/>
    <w:tmpl w:val="76E6B126"/>
    <w:lvl w:ilvl="0" w:tplc="77AEAF36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5B87B9C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DBE5C9C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34F1DE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098FE5C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6B4FD0E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54C806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1A73AE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41E7912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881322D"/>
    <w:multiLevelType w:val="hybridMultilevel"/>
    <w:tmpl w:val="25FA3092"/>
    <w:lvl w:ilvl="0" w:tplc="C05E58F0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AED1D4">
      <w:start w:val="1"/>
      <w:numFmt w:val="bullet"/>
      <w:lvlText w:val="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1747616">
      <w:start w:val="1"/>
      <w:numFmt w:val="bullet"/>
      <w:lvlText w:val="▪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1C80A7A">
      <w:start w:val="1"/>
      <w:numFmt w:val="bullet"/>
      <w:lvlText w:val="•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232FBE0">
      <w:start w:val="1"/>
      <w:numFmt w:val="bullet"/>
      <w:lvlText w:val="o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98F97A">
      <w:start w:val="1"/>
      <w:numFmt w:val="bullet"/>
      <w:lvlText w:val="▪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FAD71E">
      <w:start w:val="1"/>
      <w:numFmt w:val="bullet"/>
      <w:lvlText w:val="•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6A71CA">
      <w:start w:val="1"/>
      <w:numFmt w:val="bullet"/>
      <w:lvlText w:val="o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A088E0">
      <w:start w:val="1"/>
      <w:numFmt w:val="bullet"/>
      <w:lvlText w:val="▪"/>
      <w:lvlJc w:val="left"/>
      <w:pPr>
        <w:ind w:left="68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9CF5F04"/>
    <w:multiLevelType w:val="hybridMultilevel"/>
    <w:tmpl w:val="BF3ACF84"/>
    <w:lvl w:ilvl="0" w:tplc="AB4854FA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40826DE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D8CFFE4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D8476DE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D08AC8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785F1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4E4C46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BC76C8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12E7848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C120D88"/>
    <w:multiLevelType w:val="hybridMultilevel"/>
    <w:tmpl w:val="8528C5E6"/>
    <w:lvl w:ilvl="0" w:tplc="8F1EEC4C">
      <w:start w:val="1"/>
      <w:numFmt w:val="bullet"/>
      <w:lvlText w:val="-"/>
      <w:lvlJc w:val="left"/>
      <w:pPr>
        <w:ind w:left="6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97C7A4C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2A46E8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06B3D6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45A614A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01097D2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2AE22E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F89EB2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149B7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1"/>
  </w:num>
  <w:num w:numId="3">
    <w:abstractNumId w:val="3"/>
  </w:num>
  <w:num w:numId="4">
    <w:abstractNumId w:val="4"/>
  </w:num>
  <w:num w:numId="5">
    <w:abstractNumId w:val="2"/>
  </w:num>
  <w:num w:numId="6">
    <w:abstractNumId w:val="8"/>
  </w:num>
  <w:num w:numId="7">
    <w:abstractNumId w:val="5"/>
  </w:num>
  <w:num w:numId="8">
    <w:abstractNumId w:val="10"/>
  </w:num>
  <w:num w:numId="9">
    <w:abstractNumId w:val="7"/>
  </w:num>
  <w:num w:numId="10">
    <w:abstractNumId w:val="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771"/>
    <w:rsid w:val="00027EF2"/>
    <w:rsid w:val="00043A47"/>
    <w:rsid w:val="00044021"/>
    <w:rsid w:val="0009745E"/>
    <w:rsid w:val="000B5855"/>
    <w:rsid w:val="000C39BD"/>
    <w:rsid w:val="0010578D"/>
    <w:rsid w:val="00123F52"/>
    <w:rsid w:val="00193F54"/>
    <w:rsid w:val="001B59A3"/>
    <w:rsid w:val="001B6887"/>
    <w:rsid w:val="001D07E4"/>
    <w:rsid w:val="001E0895"/>
    <w:rsid w:val="001E4A92"/>
    <w:rsid w:val="00203B76"/>
    <w:rsid w:val="002070E3"/>
    <w:rsid w:val="00214F45"/>
    <w:rsid w:val="00235E52"/>
    <w:rsid w:val="002C12E6"/>
    <w:rsid w:val="003611F4"/>
    <w:rsid w:val="0038033E"/>
    <w:rsid w:val="00434A9A"/>
    <w:rsid w:val="00463C9F"/>
    <w:rsid w:val="004E67BC"/>
    <w:rsid w:val="00522000"/>
    <w:rsid w:val="005C03F0"/>
    <w:rsid w:val="005D244C"/>
    <w:rsid w:val="006245DF"/>
    <w:rsid w:val="006E548B"/>
    <w:rsid w:val="007046CA"/>
    <w:rsid w:val="00716E08"/>
    <w:rsid w:val="007866AA"/>
    <w:rsid w:val="007A24DA"/>
    <w:rsid w:val="007D2A04"/>
    <w:rsid w:val="00805956"/>
    <w:rsid w:val="00817079"/>
    <w:rsid w:val="0082558E"/>
    <w:rsid w:val="008B5E78"/>
    <w:rsid w:val="008C18F2"/>
    <w:rsid w:val="008E2B4D"/>
    <w:rsid w:val="00904492"/>
    <w:rsid w:val="009E240D"/>
    <w:rsid w:val="00A55711"/>
    <w:rsid w:val="00A7397A"/>
    <w:rsid w:val="00AA5FC0"/>
    <w:rsid w:val="00AF1744"/>
    <w:rsid w:val="00B44C99"/>
    <w:rsid w:val="00C470C1"/>
    <w:rsid w:val="00C611D3"/>
    <w:rsid w:val="00DE5AB1"/>
    <w:rsid w:val="00E85771"/>
    <w:rsid w:val="00E94125"/>
    <w:rsid w:val="00F07547"/>
    <w:rsid w:val="00F458AC"/>
    <w:rsid w:val="00FB1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216F0"/>
  <w15:docId w15:val="{E8F17A84-4B8D-4B0F-B007-677D03B25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A24DA"/>
    <w:pPr>
      <w:spacing w:after="4" w:line="250" w:lineRule="auto"/>
      <w:ind w:left="10" w:right="58" w:hanging="10"/>
      <w:jc w:val="both"/>
    </w:pPr>
    <w:rPr>
      <w:rFonts w:ascii="Arial" w:eastAsia="Arial" w:hAnsi="Arial" w:cs="Arial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4" w:line="267" w:lineRule="auto"/>
      <w:ind w:left="10" w:right="63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220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22000"/>
    <w:rPr>
      <w:rFonts w:ascii="Segoe UI" w:eastAsia="Arial" w:hAnsi="Segoe UI" w:cs="Segoe UI"/>
      <w:color w:val="000000"/>
      <w:sz w:val="18"/>
      <w:szCs w:val="18"/>
    </w:rPr>
  </w:style>
  <w:style w:type="character" w:styleId="Hiperpovezava">
    <w:name w:val="Hyperlink"/>
    <w:basedOn w:val="Privzetapisavaodstavka"/>
    <w:uiPriority w:val="99"/>
    <w:unhideWhenUsed/>
    <w:rsid w:val="00522000"/>
    <w:rPr>
      <w:color w:val="0563C1" w:themeColor="hyperlink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90449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0449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04492"/>
    <w:rPr>
      <w:rFonts w:ascii="Arial" w:eastAsia="Arial" w:hAnsi="Arial" w:cs="Arial"/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0449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04492"/>
    <w:rPr>
      <w:rFonts w:ascii="Arial" w:eastAsia="Arial" w:hAnsi="Arial" w:cs="Arial"/>
      <w:b/>
      <w:bCs/>
      <w:color w:val="000000"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1E4A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E4A92"/>
    <w:rPr>
      <w:rFonts w:ascii="Arial" w:eastAsia="Arial" w:hAnsi="Arial" w:cs="Arial"/>
      <w:color w:val="000000"/>
    </w:rPr>
  </w:style>
  <w:style w:type="paragraph" w:styleId="Noga">
    <w:name w:val="footer"/>
    <w:basedOn w:val="Navaden"/>
    <w:link w:val="NogaZnak"/>
    <w:uiPriority w:val="99"/>
    <w:unhideWhenUsed/>
    <w:rsid w:val="001E4A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E4A92"/>
    <w:rPr>
      <w:rFonts w:ascii="Arial" w:eastAsia="Arial" w:hAnsi="Arial" w:cs="Arial"/>
      <w:color w:val="000000"/>
    </w:rPr>
  </w:style>
  <w:style w:type="paragraph" w:styleId="Odstavekseznama">
    <w:name w:val="List Paragraph"/>
    <w:basedOn w:val="Navaden"/>
    <w:uiPriority w:val="34"/>
    <w:qFormat/>
    <w:rsid w:val="004E67BC"/>
    <w:pPr>
      <w:ind w:left="720"/>
      <w:contextualSpacing/>
    </w:pPr>
  </w:style>
  <w:style w:type="character" w:styleId="SledenaHiperpovezava">
    <w:name w:val="FollowedHyperlink"/>
    <w:basedOn w:val="Privzetapisavaodstavka"/>
    <w:uiPriority w:val="99"/>
    <w:semiHidden/>
    <w:unhideWhenUsed/>
    <w:rsid w:val="006E548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665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87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847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4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018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2083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494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920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D:\Dokumentacija\eTKV\kon&#269;ne%20verzije\Priloga%202%20Program%20usposabljanja.docx" TargetMode="External"/><Relationship Id="rId13" Type="http://schemas.openxmlformats.org/officeDocument/2006/relationships/hyperlink" Target="https://transport.ec.europa.eu/transport-modes/road/mobility-package-i/tachographs_en" TargetMode="External"/><Relationship Id="rId18" Type="http://schemas.openxmlformats.org/officeDocument/2006/relationships/hyperlink" Target="http://www.ozs.si/Portals/0/Media/Dokumenti/OZS/Sekcije%20in%20odbori/Bojan/1073-2009.pdf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transport.ec.europa.eu/transport-modes/road/social-provisions/driving-time-and-rest-periods/guidance-notes-implementation-community-rules-driving-times-and-rest-periods-professional-drivers_en" TargetMode="External"/><Relationship Id="rId17" Type="http://schemas.openxmlformats.org/officeDocument/2006/relationships/hyperlink" Target="http://www.ozs.si/Portals/0/Media/Dokumenti/OZS/Sekcije%20in%20odbori/Bojan/1073-2009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ozs.si/Portals/0/Media/Dokumenti/OZS/Sekcije%20in%20odbori/Bojan/1073-2009.pdf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zs.si/Portals/0/Media/Dokumenti/OZS/Sekcije%20in%20odbori/Bojan/561-2006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transport.ec.europa.eu/transport-modes/road/passenger-transport_en" TargetMode="External"/><Relationship Id="rId10" Type="http://schemas.openxmlformats.org/officeDocument/2006/relationships/hyperlink" Target="http://www.ozs.si/Portals/0/Media/Dokumenti/OZS/Sekcije%20in%20odbori/Bojan/561-2006.pdf" TargetMode="External"/><Relationship Id="rId19" Type="http://schemas.openxmlformats.org/officeDocument/2006/relationships/hyperlink" Target="https://www.uradni-list.si/glasilo-uradni-list-rs/vsebina/2011-01-307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zs.si/Portals/0/Media/Dokumenti/OZS/Sekcije%20in%20odbori/Bojan/561-2006.pdf" TargetMode="External"/><Relationship Id="rId14" Type="http://schemas.openxmlformats.org/officeDocument/2006/relationships/hyperlink" Target="https://transport.ec.europa.eu/transport-modes/road/mobility-package-i/trace-2-guidance-and-training-materials_en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C250595-762C-48A2-B820-ACDF5B346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2408</Words>
  <Characters>13728</Characters>
  <Application>Microsoft Office Word</Application>
  <DocSecurity>0</DocSecurity>
  <Lines>114</Lines>
  <Paragraphs>32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16104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cp:lastModifiedBy>Tanja Kocjančič</cp:lastModifiedBy>
  <cp:revision>2</cp:revision>
  <cp:lastPrinted>2024-11-06T08:35:00Z</cp:lastPrinted>
  <dcterms:created xsi:type="dcterms:W3CDTF">2024-11-13T05:41:00Z</dcterms:created>
  <dcterms:modified xsi:type="dcterms:W3CDTF">2024-11-13T05:41:00Z</dcterms:modified>
</cp:coreProperties>
</file>