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4B92CA" w14:textId="738B1DA1" w:rsidR="007E03B5" w:rsidRPr="007E03B5" w:rsidRDefault="00A36F92" w:rsidP="007E03B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  <w:r w:rsidRPr="00A36F92">
        <w:rPr>
          <w:rFonts w:ascii="Times New Roman" w:eastAsia="Times New Roman" w:hAnsi="Times New Roman" w:cs="Times New Roman"/>
          <w:noProof/>
          <w:sz w:val="24"/>
          <w:szCs w:val="24"/>
          <w:lang w:eastAsia="sl-SI"/>
        </w:rPr>
        <w:drawing>
          <wp:anchor distT="0" distB="0" distL="114300" distR="114300" simplePos="0" relativeHeight="251659264" behindDoc="0" locked="0" layoutInCell="1" allowOverlap="1" wp14:anchorId="253C671D" wp14:editId="194C9BF4">
            <wp:simplePos x="0" y="0"/>
            <wp:positionH relativeFrom="column">
              <wp:posOffset>2608580</wp:posOffset>
            </wp:positionH>
            <wp:positionV relativeFrom="paragraph">
              <wp:posOffset>66040</wp:posOffset>
            </wp:positionV>
            <wp:extent cx="500380" cy="600710"/>
            <wp:effectExtent l="0" t="0" r="0" b="8890"/>
            <wp:wrapNone/>
            <wp:docPr id="2" name="Slika 2" descr="http://upload.wikimedia.org/wikipedia/sl/0/09/Slovenija-grb-smal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upload.wikimedia.org/wikipedia/sl/0/09/Slovenija-grb-small.png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380" cy="600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24B3056" w14:textId="77777777" w:rsidR="007E03B5" w:rsidRPr="007E03B5" w:rsidRDefault="007E03B5" w:rsidP="007E03B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</w:p>
    <w:p w14:paraId="498A5518" w14:textId="77777777" w:rsidR="007E03B5" w:rsidRPr="007E03B5" w:rsidRDefault="007E03B5" w:rsidP="007E03B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</w:p>
    <w:p w14:paraId="5AEF4B50" w14:textId="77777777" w:rsidR="007E03B5" w:rsidRPr="007E03B5" w:rsidRDefault="007E03B5" w:rsidP="007E03B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</w:p>
    <w:p w14:paraId="292934D9" w14:textId="77777777" w:rsidR="007E03B5" w:rsidRPr="00AA4CDB" w:rsidRDefault="007E03B5" w:rsidP="007E03B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A4CDB">
        <w:rPr>
          <w:rFonts w:ascii="Arial" w:eastAsia="Times New Roman" w:hAnsi="Arial" w:cs="Arial"/>
          <w:bCs/>
          <w:sz w:val="20"/>
          <w:szCs w:val="20"/>
          <w:lang w:eastAsia="sl-SI"/>
        </w:rPr>
        <w:t>REPUBLIKA SLOVENIJA</w:t>
      </w:r>
    </w:p>
    <w:p w14:paraId="2CDD3B2E" w14:textId="77777777" w:rsidR="007E03B5" w:rsidRPr="00AA4CDB" w:rsidRDefault="007E03B5" w:rsidP="007E03B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A4CDB">
        <w:rPr>
          <w:rFonts w:ascii="Arial" w:eastAsia="Times New Roman" w:hAnsi="Arial" w:cs="Arial"/>
          <w:bCs/>
          <w:sz w:val="20"/>
          <w:szCs w:val="20"/>
          <w:lang w:eastAsia="sl-SI"/>
        </w:rPr>
        <w:t>MINISTRSTVO ZA INFRASTRUKTURO</w:t>
      </w:r>
    </w:p>
    <w:p w14:paraId="37249268" w14:textId="0934E691" w:rsidR="0049365A" w:rsidRDefault="007E03B5" w:rsidP="007E03B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A4CDB">
        <w:rPr>
          <w:rFonts w:ascii="Arial" w:eastAsia="Times New Roman" w:hAnsi="Arial" w:cs="Arial"/>
          <w:bCs/>
          <w:sz w:val="20"/>
          <w:szCs w:val="20"/>
          <w:lang w:eastAsia="sl-SI"/>
        </w:rPr>
        <w:t>Komisija za opravljanje pre</w:t>
      </w:r>
      <w:r w:rsidR="00E73768">
        <w:rPr>
          <w:rFonts w:ascii="Arial" w:eastAsia="Times New Roman" w:hAnsi="Arial" w:cs="Arial"/>
          <w:bCs/>
          <w:sz w:val="20"/>
          <w:szCs w:val="20"/>
          <w:lang w:eastAsia="sl-SI"/>
        </w:rPr>
        <w:t>iz</w:t>
      </w:r>
      <w:r w:rsidRPr="00AA4CDB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kusa znanja za pridobitev temeljne kvalifikacije </w:t>
      </w:r>
    </w:p>
    <w:p w14:paraId="709984DA" w14:textId="71828491" w:rsidR="007E03B5" w:rsidRPr="00AA4CDB" w:rsidRDefault="007E03B5" w:rsidP="007E03B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A4CDB">
        <w:rPr>
          <w:rFonts w:ascii="Arial" w:eastAsia="Times New Roman" w:hAnsi="Arial" w:cs="Arial"/>
          <w:bCs/>
          <w:sz w:val="20"/>
          <w:szCs w:val="20"/>
          <w:lang w:eastAsia="sl-SI"/>
        </w:rPr>
        <w:t>voznikov motornih vozil v cestnem prometu</w:t>
      </w:r>
    </w:p>
    <w:p w14:paraId="7B76D038" w14:textId="77777777" w:rsidR="007E03B5" w:rsidRPr="00AA4CDB" w:rsidRDefault="007E03B5" w:rsidP="007E03B5">
      <w:pPr>
        <w:spacing w:after="0" w:line="240" w:lineRule="auto"/>
        <w:jc w:val="both"/>
        <w:rPr>
          <w:rFonts w:ascii="Arial" w:eastAsia="Calibri" w:hAnsi="Arial" w:cs="Arial"/>
          <w:b/>
        </w:rPr>
      </w:pPr>
    </w:p>
    <w:p w14:paraId="181EDB99" w14:textId="4D7E0392" w:rsidR="007E03B5" w:rsidRPr="007E03B5" w:rsidRDefault="007E03B5" w:rsidP="007E03B5">
      <w:pPr>
        <w:spacing w:after="12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l-SI"/>
        </w:rPr>
      </w:pPr>
      <w:r w:rsidRPr="007E03B5">
        <w:rPr>
          <w:rFonts w:ascii="Arial" w:eastAsia="Times New Roman" w:hAnsi="Arial" w:cs="Arial"/>
          <w:b/>
          <w:sz w:val="24"/>
          <w:szCs w:val="24"/>
          <w:lang w:eastAsia="sl-SI"/>
        </w:rPr>
        <w:t>ZAPISNIK PRAKTIČNEGA PRE</w:t>
      </w:r>
      <w:r w:rsidR="00E73768">
        <w:rPr>
          <w:rFonts w:ascii="Arial" w:eastAsia="Times New Roman" w:hAnsi="Arial" w:cs="Arial"/>
          <w:b/>
          <w:sz w:val="24"/>
          <w:szCs w:val="24"/>
          <w:lang w:eastAsia="sl-SI"/>
        </w:rPr>
        <w:t>IZ</w:t>
      </w:r>
      <w:r w:rsidR="00C52A7B">
        <w:rPr>
          <w:rFonts w:ascii="Arial" w:eastAsia="Times New Roman" w:hAnsi="Arial" w:cs="Arial"/>
          <w:b/>
          <w:sz w:val="24"/>
          <w:szCs w:val="24"/>
          <w:lang w:eastAsia="sl-SI"/>
        </w:rPr>
        <w:t>KUSA</w:t>
      </w:r>
    </w:p>
    <w:p w14:paraId="72DB3BBE" w14:textId="77777777" w:rsidR="007E03B5" w:rsidRPr="007E03B5" w:rsidRDefault="007E03B5" w:rsidP="007E03B5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za pridobitev temeljne kvalifikacije voznikov motornih vozil v cestnem prometu</w:t>
      </w:r>
    </w:p>
    <w:p w14:paraId="5F8FECF2" w14:textId="77777777" w:rsidR="007E03B5" w:rsidRPr="007E03B5" w:rsidRDefault="007E03B5" w:rsidP="007E03B5">
      <w:pPr>
        <w:spacing w:after="0" w:line="240" w:lineRule="auto"/>
        <w:jc w:val="center"/>
        <w:rPr>
          <w:rFonts w:ascii="Arial" w:eastAsia="Times New Roman" w:hAnsi="Arial" w:cs="Arial"/>
          <w:sz w:val="14"/>
          <w:szCs w:val="14"/>
          <w:lang w:eastAsia="sl-SI"/>
        </w:rPr>
      </w:pPr>
    </w:p>
    <w:p w14:paraId="2F81E2BF" w14:textId="77777777" w:rsidR="007E03B5" w:rsidRPr="007E03B5" w:rsidRDefault="007E03B5" w:rsidP="007E03B5">
      <w:pPr>
        <w:spacing w:before="120" w:after="0" w:line="360" w:lineRule="auto"/>
        <w:rPr>
          <w:rFonts w:ascii="Arial" w:eastAsia="Times New Roman" w:hAnsi="Arial" w:cs="Arial"/>
          <w:sz w:val="19"/>
          <w:szCs w:val="19"/>
          <w:lang w:eastAsia="sl-SI"/>
        </w:rPr>
      </w:pPr>
      <w:r w:rsidRPr="007E03B5">
        <w:rPr>
          <w:rFonts w:ascii="Arial" w:eastAsia="Times New Roman" w:hAnsi="Arial" w:cs="Arial"/>
          <w:sz w:val="19"/>
          <w:szCs w:val="19"/>
          <w:lang w:eastAsia="sl-SI"/>
        </w:rPr>
        <w:t>Pooblaščeni center za usposabljanje: _______________________________________________________</w:t>
      </w:r>
    </w:p>
    <w:p w14:paraId="24E48345" w14:textId="7458164A" w:rsidR="007E03B5" w:rsidRPr="007E03B5" w:rsidRDefault="007E03B5" w:rsidP="007E03B5">
      <w:pPr>
        <w:spacing w:before="120" w:after="0" w:line="360" w:lineRule="auto"/>
        <w:rPr>
          <w:rFonts w:ascii="Arial" w:eastAsia="Times New Roman" w:hAnsi="Arial" w:cs="Arial"/>
          <w:sz w:val="19"/>
          <w:szCs w:val="19"/>
          <w:lang w:eastAsia="sl-SI"/>
        </w:rPr>
      </w:pPr>
      <w:r w:rsidRPr="007E03B5">
        <w:rPr>
          <w:rFonts w:ascii="Arial" w:eastAsia="Times New Roman" w:hAnsi="Arial" w:cs="Arial"/>
          <w:sz w:val="19"/>
          <w:szCs w:val="19"/>
          <w:lang w:eastAsia="sl-SI"/>
        </w:rPr>
        <w:t>Priimek in ime kandidata: __________________________</w:t>
      </w:r>
      <w:r w:rsidR="003C62CA">
        <w:rPr>
          <w:rFonts w:ascii="Arial" w:eastAsia="Times New Roman" w:hAnsi="Arial" w:cs="Arial"/>
          <w:sz w:val="19"/>
          <w:szCs w:val="19"/>
          <w:lang w:eastAsia="sl-SI"/>
        </w:rPr>
        <w:t>_____</w:t>
      </w:r>
      <w:r w:rsidRPr="007E03B5">
        <w:rPr>
          <w:rFonts w:ascii="Arial" w:eastAsia="Times New Roman" w:hAnsi="Arial" w:cs="Arial"/>
          <w:sz w:val="19"/>
          <w:szCs w:val="19"/>
          <w:lang w:eastAsia="sl-SI"/>
        </w:rPr>
        <w:t xml:space="preserve">     Kategorija: </w:t>
      </w:r>
      <w:r w:rsidR="003C62CA">
        <w:rPr>
          <w:rFonts w:ascii="Arial" w:eastAsia="Times New Roman" w:hAnsi="Arial" w:cs="Arial"/>
          <w:sz w:val="19"/>
          <w:szCs w:val="19"/>
          <w:lang w:eastAsia="sl-SI"/>
        </w:rPr>
        <w:t>___________</w:t>
      </w:r>
      <w:r w:rsidRPr="007E03B5">
        <w:rPr>
          <w:rFonts w:ascii="Arial" w:eastAsia="Times New Roman" w:hAnsi="Arial" w:cs="Arial"/>
          <w:sz w:val="19"/>
          <w:szCs w:val="19"/>
          <w:lang w:eastAsia="sl-SI"/>
        </w:rPr>
        <w:t xml:space="preserve">___________                                    </w:t>
      </w:r>
    </w:p>
    <w:p w14:paraId="507C8BEE" w14:textId="3A3C45AC" w:rsidR="003C62CA" w:rsidRDefault="007E03B5" w:rsidP="007E03B5">
      <w:pPr>
        <w:spacing w:before="120" w:after="60" w:line="360" w:lineRule="auto"/>
        <w:rPr>
          <w:rFonts w:ascii="Arial" w:eastAsia="Times New Roman" w:hAnsi="Arial" w:cs="Arial"/>
          <w:sz w:val="19"/>
          <w:szCs w:val="19"/>
          <w:lang w:eastAsia="sl-SI"/>
        </w:rPr>
      </w:pPr>
      <w:r w:rsidRPr="007E03B5">
        <w:rPr>
          <w:rFonts w:ascii="Arial" w:eastAsia="Times New Roman" w:hAnsi="Arial" w:cs="Arial"/>
          <w:b/>
          <w:sz w:val="19"/>
          <w:szCs w:val="19"/>
          <w:lang w:eastAsia="sl-SI"/>
        </w:rPr>
        <w:t>1. Pre</w:t>
      </w:r>
      <w:r w:rsidR="00E73768">
        <w:rPr>
          <w:rFonts w:ascii="Arial" w:eastAsia="Times New Roman" w:hAnsi="Arial" w:cs="Arial"/>
          <w:b/>
          <w:sz w:val="19"/>
          <w:szCs w:val="19"/>
          <w:lang w:eastAsia="sl-SI"/>
        </w:rPr>
        <w:t>iz</w:t>
      </w:r>
      <w:r w:rsidRPr="007E03B5">
        <w:rPr>
          <w:rFonts w:ascii="Arial" w:eastAsia="Times New Roman" w:hAnsi="Arial" w:cs="Arial"/>
          <w:b/>
          <w:sz w:val="19"/>
          <w:szCs w:val="19"/>
          <w:lang w:eastAsia="sl-SI"/>
        </w:rPr>
        <w:t xml:space="preserve">kusna vožnja </w:t>
      </w:r>
    </w:p>
    <w:p w14:paraId="6D8CA549" w14:textId="003B9070" w:rsidR="007E03B5" w:rsidRPr="007E03B5" w:rsidRDefault="007E03B5" w:rsidP="007E03B5">
      <w:pPr>
        <w:spacing w:before="120" w:after="60" w:line="360" w:lineRule="auto"/>
        <w:rPr>
          <w:rFonts w:ascii="Arial" w:eastAsia="Times New Roman" w:hAnsi="Arial" w:cs="Arial"/>
          <w:sz w:val="19"/>
          <w:szCs w:val="19"/>
          <w:lang w:eastAsia="sl-SI"/>
        </w:rPr>
      </w:pPr>
      <w:r w:rsidRPr="007E03B5">
        <w:rPr>
          <w:rFonts w:ascii="Arial" w:eastAsia="Times New Roman" w:hAnsi="Arial" w:cs="Arial"/>
          <w:sz w:val="19"/>
          <w:szCs w:val="19"/>
          <w:lang w:eastAsia="sl-SI"/>
        </w:rPr>
        <w:t xml:space="preserve">Relacija </w:t>
      </w:r>
      <w:r w:rsidR="00E73768">
        <w:rPr>
          <w:rFonts w:ascii="Arial" w:eastAsia="Times New Roman" w:hAnsi="Arial" w:cs="Arial"/>
          <w:sz w:val="19"/>
          <w:szCs w:val="19"/>
          <w:lang w:eastAsia="sl-SI"/>
        </w:rPr>
        <w:t>preizkusne</w:t>
      </w:r>
      <w:r w:rsidR="00E73768" w:rsidRPr="007E03B5">
        <w:rPr>
          <w:rFonts w:ascii="Arial" w:eastAsia="Times New Roman" w:hAnsi="Arial" w:cs="Arial"/>
          <w:b/>
          <w:sz w:val="19"/>
          <w:szCs w:val="19"/>
          <w:lang w:eastAsia="sl-SI"/>
        </w:rPr>
        <w:t xml:space="preserve"> </w:t>
      </w:r>
      <w:r w:rsidRPr="007E03B5">
        <w:rPr>
          <w:rFonts w:ascii="Arial" w:eastAsia="Times New Roman" w:hAnsi="Arial" w:cs="Arial"/>
          <w:sz w:val="19"/>
          <w:szCs w:val="19"/>
          <w:lang w:eastAsia="sl-SI"/>
        </w:rPr>
        <w:t>vožnje:_____________________________________________</w:t>
      </w:r>
      <w:r w:rsidR="003C62CA">
        <w:rPr>
          <w:rFonts w:ascii="Arial" w:eastAsia="Times New Roman" w:hAnsi="Arial" w:cs="Arial"/>
          <w:sz w:val="19"/>
          <w:szCs w:val="19"/>
          <w:lang w:eastAsia="sl-SI"/>
        </w:rPr>
        <w:t>__________</w:t>
      </w:r>
      <w:r w:rsidR="0049365A">
        <w:rPr>
          <w:rFonts w:ascii="Arial" w:eastAsia="Times New Roman" w:hAnsi="Arial" w:cs="Arial"/>
          <w:sz w:val="19"/>
          <w:szCs w:val="19"/>
          <w:lang w:eastAsia="sl-SI"/>
        </w:rPr>
        <w:t>________</w:t>
      </w:r>
    </w:p>
    <w:p w14:paraId="47ADDCB4" w14:textId="54BDA3B9" w:rsidR="007E03B5" w:rsidRPr="007E03B5" w:rsidRDefault="007E03B5" w:rsidP="007E03B5">
      <w:pPr>
        <w:spacing w:after="60" w:line="360" w:lineRule="auto"/>
        <w:rPr>
          <w:rFonts w:ascii="Arial" w:eastAsia="Times New Roman" w:hAnsi="Arial" w:cs="Arial"/>
          <w:sz w:val="19"/>
          <w:szCs w:val="19"/>
          <w:lang w:eastAsia="sl-SI"/>
        </w:rPr>
      </w:pPr>
      <w:r w:rsidRPr="007E03B5">
        <w:rPr>
          <w:rFonts w:ascii="Arial" w:eastAsia="Times New Roman" w:hAnsi="Arial" w:cs="Arial"/>
          <w:sz w:val="19"/>
          <w:szCs w:val="19"/>
          <w:lang w:eastAsia="sl-SI"/>
        </w:rPr>
        <w:t>Registrska oznaka vozila:____________________</w:t>
      </w:r>
      <w:r w:rsidR="003C62CA">
        <w:rPr>
          <w:rFonts w:ascii="Arial" w:eastAsia="Times New Roman" w:hAnsi="Arial" w:cs="Arial"/>
          <w:sz w:val="19"/>
          <w:szCs w:val="19"/>
          <w:lang w:eastAsia="sl-SI"/>
        </w:rPr>
        <w:t>_</w:t>
      </w:r>
      <w:r w:rsidRPr="007E03B5">
        <w:rPr>
          <w:rFonts w:ascii="Arial" w:eastAsia="Times New Roman" w:hAnsi="Arial" w:cs="Arial"/>
          <w:sz w:val="19"/>
          <w:szCs w:val="19"/>
          <w:lang w:eastAsia="sl-SI"/>
        </w:rPr>
        <w:tab/>
      </w:r>
      <w:r w:rsidRPr="007E03B5">
        <w:rPr>
          <w:rFonts w:ascii="Arial" w:eastAsia="Times New Roman" w:hAnsi="Arial" w:cs="Arial"/>
          <w:sz w:val="19"/>
          <w:szCs w:val="19"/>
          <w:lang w:eastAsia="sl-SI"/>
        </w:rPr>
        <w:tab/>
        <w:t>Datum pre</w:t>
      </w:r>
      <w:r w:rsidR="00E73768">
        <w:rPr>
          <w:rFonts w:ascii="Arial" w:eastAsia="Times New Roman" w:hAnsi="Arial" w:cs="Arial"/>
          <w:sz w:val="19"/>
          <w:szCs w:val="19"/>
          <w:lang w:eastAsia="sl-SI"/>
        </w:rPr>
        <w:t>iz</w:t>
      </w:r>
      <w:r w:rsidRPr="007E03B5">
        <w:rPr>
          <w:rFonts w:ascii="Arial" w:eastAsia="Times New Roman" w:hAnsi="Arial" w:cs="Arial"/>
          <w:sz w:val="19"/>
          <w:szCs w:val="19"/>
          <w:lang w:eastAsia="sl-SI"/>
        </w:rPr>
        <w:t>kusa:_______________</w:t>
      </w:r>
      <w:r w:rsidR="003C62CA">
        <w:rPr>
          <w:rFonts w:ascii="Arial" w:eastAsia="Times New Roman" w:hAnsi="Arial" w:cs="Arial"/>
          <w:sz w:val="19"/>
          <w:szCs w:val="19"/>
          <w:lang w:eastAsia="sl-SI"/>
        </w:rPr>
        <w:t>_</w:t>
      </w:r>
      <w:r w:rsidR="0049365A">
        <w:rPr>
          <w:rFonts w:ascii="Arial" w:eastAsia="Times New Roman" w:hAnsi="Arial" w:cs="Arial"/>
          <w:sz w:val="19"/>
          <w:szCs w:val="19"/>
          <w:lang w:eastAsia="sl-SI"/>
        </w:rPr>
        <w:t>_</w:t>
      </w:r>
    </w:p>
    <w:p w14:paraId="73F8B08A" w14:textId="0A3EE1BA"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Št. kilometrov na koncu vožnje:______________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  <w:t>Začetek pre</w:t>
      </w:r>
      <w:r w:rsidR="00E73768">
        <w:rPr>
          <w:rFonts w:ascii="Arial" w:eastAsia="Times New Roman" w:hAnsi="Arial" w:cs="Arial"/>
          <w:sz w:val="20"/>
          <w:szCs w:val="20"/>
          <w:lang w:eastAsia="sl-SI"/>
        </w:rPr>
        <w:t>iz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kusa ob:___________</w:t>
      </w:r>
      <w:r w:rsidR="0049365A">
        <w:rPr>
          <w:rFonts w:ascii="Arial" w:eastAsia="Times New Roman" w:hAnsi="Arial" w:cs="Arial"/>
          <w:sz w:val="20"/>
          <w:szCs w:val="20"/>
          <w:lang w:eastAsia="sl-SI"/>
        </w:rPr>
        <w:t>_</w:t>
      </w:r>
    </w:p>
    <w:p w14:paraId="2699A575" w14:textId="2966572A"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Št. kilometrov na začetku vožnje:_____________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  <w:t>Zaključek pre</w:t>
      </w:r>
      <w:r w:rsidR="00E73768">
        <w:rPr>
          <w:rFonts w:ascii="Arial" w:eastAsia="Times New Roman" w:hAnsi="Arial" w:cs="Arial"/>
          <w:sz w:val="20"/>
          <w:szCs w:val="20"/>
          <w:lang w:eastAsia="sl-SI"/>
        </w:rPr>
        <w:t>iz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kusa ob:__________</w:t>
      </w:r>
      <w:r w:rsidR="0049365A">
        <w:rPr>
          <w:rFonts w:ascii="Arial" w:eastAsia="Times New Roman" w:hAnsi="Arial" w:cs="Arial"/>
          <w:sz w:val="20"/>
          <w:szCs w:val="20"/>
          <w:lang w:eastAsia="sl-SI"/>
        </w:rPr>
        <w:t>_</w:t>
      </w:r>
    </w:p>
    <w:p w14:paraId="6F6D2EC6" w14:textId="4D028532" w:rsid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Razlika: ________ km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  <w:t xml:space="preserve">Razlika: ________ min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2"/>
        <w:gridCol w:w="424"/>
        <w:gridCol w:w="426"/>
        <w:gridCol w:w="2128"/>
        <w:gridCol w:w="1412"/>
      </w:tblGrid>
      <w:tr w:rsidR="00E27F9D" w:rsidRPr="007E03B5" w14:paraId="3BA5EF13" w14:textId="77777777" w:rsidTr="0049365A">
        <w:trPr>
          <w:trHeight w:val="260"/>
        </w:trPr>
        <w:tc>
          <w:tcPr>
            <w:tcW w:w="2578" w:type="pct"/>
            <w:vAlign w:val="center"/>
          </w:tcPr>
          <w:p w14:paraId="4AA867C0" w14:textId="06DE683A" w:rsidR="007E03B5" w:rsidRPr="00E27F9D" w:rsidRDefault="00E73768" w:rsidP="00A669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E27F9D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SKLOP PREIZKUSA</w:t>
            </w:r>
          </w:p>
        </w:tc>
        <w:tc>
          <w:tcPr>
            <w:tcW w:w="234" w:type="pct"/>
            <w:vAlign w:val="center"/>
          </w:tcPr>
          <w:p w14:paraId="39A11A79" w14:textId="77777777" w:rsidR="007E03B5" w:rsidRPr="00E27F9D" w:rsidRDefault="007E03B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E27F9D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235" w:type="pct"/>
            <w:vAlign w:val="center"/>
          </w:tcPr>
          <w:p w14:paraId="7481791B" w14:textId="77777777" w:rsidR="007E03B5" w:rsidRPr="00E27F9D" w:rsidRDefault="007E03B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E27F9D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1a</w:t>
            </w:r>
          </w:p>
        </w:tc>
        <w:tc>
          <w:tcPr>
            <w:tcW w:w="1174" w:type="pct"/>
            <w:vAlign w:val="center"/>
          </w:tcPr>
          <w:p w14:paraId="26100941" w14:textId="77777777" w:rsidR="007E03B5" w:rsidRPr="00E27F9D" w:rsidRDefault="007E03B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E27F9D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NAPAKE</w:t>
            </w:r>
          </w:p>
        </w:tc>
        <w:tc>
          <w:tcPr>
            <w:tcW w:w="778" w:type="pct"/>
            <w:vAlign w:val="center"/>
          </w:tcPr>
          <w:p w14:paraId="503FD39C" w14:textId="77777777" w:rsidR="007E03B5" w:rsidRPr="00E27F9D" w:rsidRDefault="007E03B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E27F9D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OPOMBE</w:t>
            </w:r>
          </w:p>
        </w:tc>
      </w:tr>
      <w:tr w:rsidR="00E73768" w:rsidRPr="007E03B5" w14:paraId="0588C536" w14:textId="77777777" w:rsidTr="003C62CA">
        <w:trPr>
          <w:trHeight w:val="244"/>
        </w:trPr>
        <w:tc>
          <w:tcPr>
            <w:tcW w:w="5000" w:type="pct"/>
            <w:gridSpan w:val="5"/>
            <w:vAlign w:val="center"/>
          </w:tcPr>
          <w:p w14:paraId="74128517" w14:textId="10E9E1BB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49365A">
              <w:rPr>
                <w:rFonts w:ascii="Arial" w:eastAsia="Times New Roman" w:hAnsi="Arial" w:cs="Arial"/>
                <w:b/>
                <w:sz w:val="14"/>
                <w:szCs w:val="14"/>
                <w:lang w:eastAsia="sl-SI"/>
              </w:rPr>
              <w:t>I. IZBOLJŠANJE RACIONALNE VOŽNJE TER ZAGOTAVLJANJE UDOBJA IN VARNOSTI POTNIKOV, PRIPRAVA NA VARNO VOŽNJO, UPRAVLJANJE VOZILA TER UPRAVLJANJE S SEKUNDARNIMI NAPRAVAMI ZA UPRAVLJANJE VOZILA</w:t>
            </w:r>
          </w:p>
        </w:tc>
      </w:tr>
      <w:tr w:rsidR="00E27F9D" w:rsidRPr="007E03B5" w14:paraId="1172E80D" w14:textId="77777777" w:rsidTr="0049365A">
        <w:trPr>
          <w:trHeight w:val="244"/>
        </w:trPr>
        <w:tc>
          <w:tcPr>
            <w:tcW w:w="2578" w:type="pct"/>
            <w:vAlign w:val="center"/>
          </w:tcPr>
          <w:p w14:paraId="21E13D5A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Preverjanje stanja pnevmatik, luči, odsevnikov, krmilnega in zavornega sistema, smernih utripalk in zvočnih opozorilnih naprav. Pravilna nastavitev sedeža, vzvratnih ogledal. Pripenjanje z varnostnim pasom ter zaprtje vrat</w:t>
            </w:r>
          </w:p>
        </w:tc>
        <w:tc>
          <w:tcPr>
            <w:tcW w:w="234" w:type="pct"/>
            <w:vAlign w:val="center"/>
          </w:tcPr>
          <w:p w14:paraId="58FB5A12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  <w:vAlign w:val="center"/>
          </w:tcPr>
          <w:p w14:paraId="3DBB3D1B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  <w:vAlign w:val="center"/>
          </w:tcPr>
          <w:p w14:paraId="5324031C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  <w:vAlign w:val="center"/>
          </w:tcPr>
          <w:p w14:paraId="27981BE5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2A16F131" w14:textId="77777777" w:rsidTr="0049365A">
        <w:trPr>
          <w:trHeight w:val="274"/>
        </w:trPr>
        <w:tc>
          <w:tcPr>
            <w:tcW w:w="2578" w:type="pct"/>
            <w:vAlign w:val="center"/>
          </w:tcPr>
          <w:p w14:paraId="3DA77F65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Pravilno upravljanje z volanom, pedalom za plin, sklopko, ročno in nožno zavoro. Pravilno menjanje prestav</w:t>
            </w:r>
          </w:p>
        </w:tc>
        <w:tc>
          <w:tcPr>
            <w:tcW w:w="234" w:type="pct"/>
            <w:vAlign w:val="center"/>
          </w:tcPr>
          <w:p w14:paraId="5DCF2D18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  <w:vAlign w:val="center"/>
          </w:tcPr>
          <w:p w14:paraId="7001CD0E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  <w:vAlign w:val="center"/>
          </w:tcPr>
          <w:p w14:paraId="10247C0A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  <w:vAlign w:val="center"/>
          </w:tcPr>
          <w:p w14:paraId="62B7391D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34CA18FD" w14:textId="77777777" w:rsidTr="0049365A">
        <w:trPr>
          <w:trHeight w:val="146"/>
        </w:trPr>
        <w:tc>
          <w:tcPr>
            <w:tcW w:w="2578" w:type="pct"/>
            <w:vAlign w:val="center"/>
          </w:tcPr>
          <w:p w14:paraId="394A46ED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Zagon motorja in gladko speljevanje (po ravni površini, navkreber in navzdol).</w:t>
            </w:r>
          </w:p>
        </w:tc>
        <w:tc>
          <w:tcPr>
            <w:tcW w:w="234" w:type="pct"/>
            <w:vAlign w:val="center"/>
          </w:tcPr>
          <w:p w14:paraId="718FCB09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  <w:vAlign w:val="center"/>
          </w:tcPr>
          <w:p w14:paraId="346D096A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  <w:vAlign w:val="center"/>
          </w:tcPr>
          <w:p w14:paraId="560EE5C6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  <w:vAlign w:val="center"/>
          </w:tcPr>
          <w:p w14:paraId="1491B499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61252FF1" w14:textId="77777777" w:rsidTr="0049365A">
        <w:trPr>
          <w:trHeight w:val="184"/>
        </w:trPr>
        <w:tc>
          <w:tcPr>
            <w:tcW w:w="2578" w:type="pct"/>
            <w:vAlign w:val="center"/>
          </w:tcPr>
          <w:p w14:paraId="14899F92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 xml:space="preserve">Pospeševanje do ustrezne hitrosti ob menjavanju prestav, pri čemer je potrebno obdržati ravno linijo </w:t>
            </w:r>
          </w:p>
        </w:tc>
        <w:tc>
          <w:tcPr>
            <w:tcW w:w="234" w:type="pct"/>
            <w:vAlign w:val="center"/>
          </w:tcPr>
          <w:p w14:paraId="7EBB62D3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  <w:vAlign w:val="center"/>
          </w:tcPr>
          <w:p w14:paraId="75CB4118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  <w:vAlign w:val="center"/>
          </w:tcPr>
          <w:p w14:paraId="118D2D15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  <w:vAlign w:val="center"/>
          </w:tcPr>
          <w:p w14:paraId="70073FBD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77466E9C" w14:textId="77777777" w:rsidTr="0049365A">
        <w:trPr>
          <w:trHeight w:val="188"/>
        </w:trPr>
        <w:tc>
          <w:tcPr>
            <w:tcW w:w="2578" w:type="pct"/>
            <w:vAlign w:val="center"/>
          </w:tcPr>
          <w:p w14:paraId="0DF85309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Prilagoditev hitrosti za zavijanje na levo ali desno (po možnosti na omejenem prostoru, pri čemer mora voznik ohraniti nadzor nad vozilom), prilagajanje vzdolžnega in bočnega gibanja</w:t>
            </w:r>
          </w:p>
        </w:tc>
        <w:tc>
          <w:tcPr>
            <w:tcW w:w="234" w:type="pct"/>
            <w:vAlign w:val="center"/>
          </w:tcPr>
          <w:p w14:paraId="0A9630E7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  <w:vAlign w:val="center"/>
          </w:tcPr>
          <w:p w14:paraId="3EDEBCF9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  <w:vAlign w:val="center"/>
          </w:tcPr>
          <w:p w14:paraId="020478FF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  <w:vAlign w:val="center"/>
          </w:tcPr>
          <w:p w14:paraId="00A28EA1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4535F314" w14:textId="77777777" w:rsidTr="0049365A">
        <w:trPr>
          <w:trHeight w:val="246"/>
        </w:trPr>
        <w:tc>
          <w:tcPr>
            <w:tcW w:w="2578" w:type="pct"/>
            <w:vAlign w:val="center"/>
          </w:tcPr>
          <w:p w14:paraId="1321FEDC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Vožnja vzvratno v ravni linij in vožnja vzvratno levo ali desno v ovinek, tako da vozilo ostane v pravilni smeri</w:t>
            </w:r>
          </w:p>
        </w:tc>
        <w:tc>
          <w:tcPr>
            <w:tcW w:w="234" w:type="pct"/>
            <w:vAlign w:val="center"/>
          </w:tcPr>
          <w:p w14:paraId="1A3AF1A0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  <w:vAlign w:val="center"/>
          </w:tcPr>
          <w:p w14:paraId="62544756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  <w:vAlign w:val="center"/>
          </w:tcPr>
          <w:p w14:paraId="5641A1A1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  <w:vAlign w:val="center"/>
          </w:tcPr>
          <w:p w14:paraId="2EE29334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0E589D0C" w14:textId="77777777" w:rsidTr="0049365A">
        <w:trPr>
          <w:trHeight w:val="50"/>
        </w:trPr>
        <w:tc>
          <w:tcPr>
            <w:tcW w:w="2578" w:type="pct"/>
            <w:vAlign w:val="center"/>
          </w:tcPr>
          <w:p w14:paraId="42F3BBAC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Uporabljanje dovoljenih sredstev za komuniciranje z drugimi udeleženci v prometu, interakcija s potniki, upoštevanje pravil varne vožnje ob drugih vlogah voznika (spremljanje potnikov, vstop in izstop potnikov, ipd.)</w:t>
            </w:r>
          </w:p>
        </w:tc>
        <w:tc>
          <w:tcPr>
            <w:tcW w:w="234" w:type="pct"/>
            <w:vAlign w:val="center"/>
          </w:tcPr>
          <w:p w14:paraId="1B737B8B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  <w:vAlign w:val="center"/>
          </w:tcPr>
          <w:p w14:paraId="385756F8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  <w:vAlign w:val="center"/>
          </w:tcPr>
          <w:p w14:paraId="09B028E9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  <w:vAlign w:val="center"/>
          </w:tcPr>
          <w:p w14:paraId="461E2AB1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5101CF29" w14:textId="77777777" w:rsidTr="0049365A">
        <w:trPr>
          <w:trHeight w:val="50"/>
        </w:trPr>
        <w:tc>
          <w:tcPr>
            <w:tcW w:w="2578" w:type="pct"/>
            <w:vAlign w:val="center"/>
          </w:tcPr>
          <w:p w14:paraId="6B484E92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Obračanje vozila v nasprotno smer z uporabo vožnje naprej in vzvratne vožnje.</w:t>
            </w:r>
          </w:p>
        </w:tc>
        <w:tc>
          <w:tcPr>
            <w:tcW w:w="234" w:type="pct"/>
            <w:vAlign w:val="center"/>
          </w:tcPr>
          <w:p w14:paraId="4FFB3897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  <w:vAlign w:val="center"/>
          </w:tcPr>
          <w:p w14:paraId="73B6D4F1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  <w:vAlign w:val="center"/>
          </w:tcPr>
          <w:p w14:paraId="48140475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  <w:vAlign w:val="center"/>
          </w:tcPr>
          <w:p w14:paraId="42FBCD5A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4C531A07" w14:textId="77777777" w:rsidTr="0049365A">
        <w:trPr>
          <w:trHeight w:val="142"/>
        </w:trPr>
        <w:tc>
          <w:tcPr>
            <w:tcW w:w="2578" w:type="pct"/>
            <w:vAlign w:val="center"/>
          </w:tcPr>
          <w:p w14:paraId="234F92FD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Pravilno zaviranje za zaustavitev vozila in, če je potrebno, ustavitev v sili</w:t>
            </w:r>
          </w:p>
        </w:tc>
        <w:tc>
          <w:tcPr>
            <w:tcW w:w="234" w:type="pct"/>
            <w:vAlign w:val="center"/>
          </w:tcPr>
          <w:p w14:paraId="3EC6C043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  <w:vAlign w:val="center"/>
          </w:tcPr>
          <w:p w14:paraId="69CAA7B3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  <w:vAlign w:val="center"/>
          </w:tcPr>
          <w:p w14:paraId="1E90644F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  <w:vAlign w:val="center"/>
          </w:tcPr>
          <w:p w14:paraId="2464DBDB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2A55A2FE" w14:textId="77777777" w:rsidTr="0049365A">
        <w:trPr>
          <w:trHeight w:val="180"/>
        </w:trPr>
        <w:tc>
          <w:tcPr>
            <w:tcW w:w="2578" w:type="pct"/>
            <w:vAlign w:val="center"/>
          </w:tcPr>
          <w:p w14:paraId="2E920432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Parkiranje vozila in zapustitev parkirnega prostora (vzporedna, poševna ali pod kotom) tako naprej, kot vzvratno, na ravni površini, navzdol in navkreber</w:t>
            </w:r>
          </w:p>
        </w:tc>
        <w:tc>
          <w:tcPr>
            <w:tcW w:w="234" w:type="pct"/>
            <w:vAlign w:val="center"/>
          </w:tcPr>
          <w:p w14:paraId="32B7B800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  <w:vAlign w:val="center"/>
          </w:tcPr>
          <w:p w14:paraId="4D1A9691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  <w:vAlign w:val="center"/>
          </w:tcPr>
          <w:p w14:paraId="100F05DB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  <w:vAlign w:val="center"/>
          </w:tcPr>
          <w:p w14:paraId="2B60597C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5F0AC2C8" w14:textId="77777777" w:rsidTr="0049365A">
        <w:trPr>
          <w:trHeight w:val="204"/>
        </w:trPr>
        <w:tc>
          <w:tcPr>
            <w:tcW w:w="2578" w:type="pct"/>
            <w:vAlign w:val="center"/>
          </w:tcPr>
          <w:p w14:paraId="5F675B1A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Naprave za čiščenje, sušenje in odmrzovanje vetrobranskega stekla ter naprave za luči in klimatizacijo</w:t>
            </w:r>
          </w:p>
        </w:tc>
        <w:tc>
          <w:tcPr>
            <w:tcW w:w="234" w:type="pct"/>
            <w:vAlign w:val="center"/>
          </w:tcPr>
          <w:p w14:paraId="1B1EDE06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  <w:vAlign w:val="center"/>
          </w:tcPr>
          <w:p w14:paraId="0A383D09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  <w:vAlign w:val="center"/>
          </w:tcPr>
          <w:p w14:paraId="2A8A463B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  <w:vAlign w:val="center"/>
          </w:tcPr>
          <w:p w14:paraId="15B5159C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73768" w:rsidRPr="003C62CA" w14:paraId="6A01705E" w14:textId="77777777" w:rsidTr="00E27F9D">
        <w:trPr>
          <w:trHeight w:val="132"/>
        </w:trPr>
        <w:tc>
          <w:tcPr>
            <w:tcW w:w="5000" w:type="pct"/>
            <w:gridSpan w:val="5"/>
          </w:tcPr>
          <w:p w14:paraId="6212101F" w14:textId="01B756C1" w:rsidR="00E73768" w:rsidRPr="0049365A" w:rsidRDefault="00E73768" w:rsidP="0049365A">
            <w:pPr>
              <w:spacing w:after="0" w:line="276" w:lineRule="auto"/>
              <w:rPr>
                <w:rFonts w:ascii="Arial" w:eastAsia="Times New Roman" w:hAnsi="Arial" w:cs="Arial"/>
                <w:b/>
                <w:sz w:val="14"/>
                <w:szCs w:val="14"/>
                <w:lang w:eastAsia="sl-SI"/>
              </w:rPr>
            </w:pPr>
            <w:r w:rsidRPr="0049365A">
              <w:rPr>
                <w:rFonts w:ascii="Arial" w:eastAsia="Times New Roman" w:hAnsi="Arial" w:cs="Arial"/>
                <w:b/>
                <w:sz w:val="14"/>
                <w:szCs w:val="14"/>
                <w:lang w:eastAsia="sl-SI"/>
              </w:rPr>
              <w:t>II. OBIČAJNA MANEVRIRANJA, ZDRAVJE, VARNOST NA CESTI IN VAROVANJE OKOLJA, STORITEV, LOGISTIKA</w:t>
            </w:r>
          </w:p>
        </w:tc>
      </w:tr>
      <w:tr w:rsidR="00E27F9D" w:rsidRPr="007E03B5" w14:paraId="61723372" w14:textId="77777777" w:rsidTr="0049365A">
        <w:trPr>
          <w:trHeight w:val="132"/>
        </w:trPr>
        <w:tc>
          <w:tcPr>
            <w:tcW w:w="2578" w:type="pct"/>
            <w:vAlign w:val="center"/>
          </w:tcPr>
          <w:p w14:paraId="75D5223A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Spremljanje in opazovanje (vključno z uporabo vzvratnih ogledal) poteka ceste, oznak, prometnih znakov in morebitnih ali dejanskih nevarnosti</w:t>
            </w:r>
          </w:p>
        </w:tc>
        <w:tc>
          <w:tcPr>
            <w:tcW w:w="234" w:type="pct"/>
          </w:tcPr>
          <w:p w14:paraId="0C8F14F1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68231D6B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262C70BB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11ED8E21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10DD2F23" w14:textId="77777777" w:rsidTr="0049365A">
        <w:trPr>
          <w:trHeight w:val="162"/>
        </w:trPr>
        <w:tc>
          <w:tcPr>
            <w:tcW w:w="2578" w:type="pct"/>
            <w:vAlign w:val="center"/>
          </w:tcPr>
          <w:p w14:paraId="47C6D602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Zmožnost preprečevanja kaznivih dejanj in tihotapljenje ilegalnih priseljencev: kandidat pokaže mesta na vozilu, kjer se lahko skrije in tihotapi nedovoljeno blago ali ilegalni priseljenci in pokaže preventivne ukrepe s katerimi se zmanjša ali prepreči takšna dejanja</w:t>
            </w:r>
          </w:p>
        </w:tc>
        <w:tc>
          <w:tcPr>
            <w:tcW w:w="234" w:type="pct"/>
          </w:tcPr>
          <w:p w14:paraId="320CD761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31AF771C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337942F7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4E0AD6BF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3C83A778" w14:textId="77777777" w:rsidTr="0049365A">
        <w:trPr>
          <w:trHeight w:val="214"/>
        </w:trPr>
        <w:tc>
          <w:tcPr>
            <w:tcW w:w="2578" w:type="pct"/>
            <w:vAlign w:val="center"/>
          </w:tcPr>
          <w:p w14:paraId="35DC0F39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lastRenderedPageBreak/>
              <w:t>Ustrezno predvidevanje in reagiranje v dejanskih nevarnih situacijah</w:t>
            </w:r>
          </w:p>
        </w:tc>
        <w:tc>
          <w:tcPr>
            <w:tcW w:w="234" w:type="pct"/>
          </w:tcPr>
          <w:p w14:paraId="5640C9D5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0E8BDF34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26FE73CE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0AAD7C3B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7E55BD85" w14:textId="77777777" w:rsidTr="0049365A">
        <w:trPr>
          <w:trHeight w:val="252"/>
        </w:trPr>
        <w:tc>
          <w:tcPr>
            <w:tcW w:w="2578" w:type="pct"/>
            <w:vAlign w:val="center"/>
          </w:tcPr>
          <w:p w14:paraId="573078A7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Upoštevanje cestno prometnih predpisov in navodil pooblaščenih uradnih oseb, pristojnih za nadzor in urejanje cestnega prometa</w:t>
            </w:r>
          </w:p>
        </w:tc>
        <w:tc>
          <w:tcPr>
            <w:tcW w:w="234" w:type="pct"/>
          </w:tcPr>
          <w:p w14:paraId="799172F6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5BF42E78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41A78909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5340F722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0442C2AA" w14:textId="77777777" w:rsidTr="0049365A">
        <w:trPr>
          <w:trHeight w:val="96"/>
        </w:trPr>
        <w:tc>
          <w:tcPr>
            <w:tcW w:w="2578" w:type="pct"/>
            <w:vAlign w:val="center"/>
          </w:tcPr>
          <w:p w14:paraId="5C7BE182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Spoštovanje in upoštevanje udeležencev v prometu</w:t>
            </w:r>
          </w:p>
        </w:tc>
        <w:tc>
          <w:tcPr>
            <w:tcW w:w="234" w:type="pct"/>
          </w:tcPr>
          <w:p w14:paraId="178731C3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388CD125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0D4040FA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750963B3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394D4052" w14:textId="77777777" w:rsidTr="0049365A">
        <w:trPr>
          <w:trHeight w:val="148"/>
        </w:trPr>
        <w:tc>
          <w:tcPr>
            <w:tcW w:w="2578" w:type="pct"/>
            <w:vAlign w:val="center"/>
          </w:tcPr>
          <w:p w14:paraId="04D5DCFD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Speljevanje iz robnika in/ali s parkirnega prostora, uporaba posebnih infrastruktur npr. rezervirani vozni pas</w:t>
            </w:r>
          </w:p>
        </w:tc>
        <w:tc>
          <w:tcPr>
            <w:tcW w:w="234" w:type="pct"/>
          </w:tcPr>
          <w:p w14:paraId="1B8B760F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503CCE01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47B7CAD0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70EC6E38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7EE5B058" w14:textId="77777777" w:rsidTr="0049365A">
        <w:trPr>
          <w:trHeight w:val="186"/>
        </w:trPr>
        <w:tc>
          <w:tcPr>
            <w:tcW w:w="2578" w:type="pct"/>
            <w:vAlign w:val="center"/>
          </w:tcPr>
          <w:p w14:paraId="759C1AEE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Pravilno usmerjanje svojega vozila in prilagoditev razmeram v prometu ter poteku in nagibu ceste</w:t>
            </w:r>
          </w:p>
        </w:tc>
        <w:tc>
          <w:tcPr>
            <w:tcW w:w="234" w:type="pct"/>
          </w:tcPr>
          <w:p w14:paraId="00C22343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32CF6C20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5A73D699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28FCA228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6912262E" w14:textId="77777777" w:rsidTr="0049365A">
        <w:trPr>
          <w:trHeight w:val="224"/>
        </w:trPr>
        <w:tc>
          <w:tcPr>
            <w:tcW w:w="2578" w:type="pct"/>
            <w:vAlign w:val="center"/>
          </w:tcPr>
          <w:p w14:paraId="5B51917D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Ohranjanje primerne varnostne razdalje med vozili</w:t>
            </w:r>
          </w:p>
        </w:tc>
        <w:tc>
          <w:tcPr>
            <w:tcW w:w="234" w:type="pct"/>
          </w:tcPr>
          <w:p w14:paraId="634759DA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434EDA2F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43151CAF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1BFA36B9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03AFF58B" w14:textId="77777777" w:rsidTr="0049365A">
        <w:trPr>
          <w:trHeight w:val="262"/>
        </w:trPr>
        <w:tc>
          <w:tcPr>
            <w:tcW w:w="2578" w:type="pct"/>
            <w:vAlign w:val="center"/>
          </w:tcPr>
          <w:p w14:paraId="2164F127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Menjava prometnih pasov</w:t>
            </w:r>
          </w:p>
        </w:tc>
        <w:tc>
          <w:tcPr>
            <w:tcW w:w="234" w:type="pct"/>
          </w:tcPr>
          <w:p w14:paraId="3884236F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405030FE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5F7447AE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0AEEBC06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54380FE2" w14:textId="77777777" w:rsidTr="0049365A">
        <w:trPr>
          <w:trHeight w:val="120"/>
        </w:trPr>
        <w:tc>
          <w:tcPr>
            <w:tcW w:w="2578" w:type="pct"/>
            <w:vAlign w:val="center"/>
          </w:tcPr>
          <w:p w14:paraId="0A24969B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Vožnja mimo parkiranih ali stoječih vozil in ovir</w:t>
            </w:r>
          </w:p>
        </w:tc>
        <w:tc>
          <w:tcPr>
            <w:tcW w:w="234" w:type="pct"/>
          </w:tcPr>
          <w:p w14:paraId="38B262DE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2E87BF15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28BA59B4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10101666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254B35A6" w14:textId="77777777" w:rsidTr="0049365A">
        <w:trPr>
          <w:trHeight w:val="158"/>
        </w:trPr>
        <w:tc>
          <w:tcPr>
            <w:tcW w:w="2578" w:type="pct"/>
            <w:vAlign w:val="center"/>
          </w:tcPr>
          <w:p w14:paraId="219A8C7F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Srečanje z nasproti vozečimi vozili v ozkih mestih</w:t>
            </w:r>
          </w:p>
        </w:tc>
        <w:tc>
          <w:tcPr>
            <w:tcW w:w="234" w:type="pct"/>
          </w:tcPr>
          <w:p w14:paraId="410CAA0C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1DE453E5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5B73413F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6F9AEB8B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3D3BF83F" w14:textId="77777777" w:rsidTr="0049365A">
        <w:trPr>
          <w:trHeight w:val="176"/>
        </w:trPr>
        <w:tc>
          <w:tcPr>
            <w:tcW w:w="2578" w:type="pct"/>
            <w:vAlign w:val="center"/>
          </w:tcPr>
          <w:p w14:paraId="67C1EC71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Prehitevanje v različnih situacijah</w:t>
            </w:r>
          </w:p>
        </w:tc>
        <w:tc>
          <w:tcPr>
            <w:tcW w:w="234" w:type="pct"/>
          </w:tcPr>
          <w:p w14:paraId="1598A543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1C08B8A2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159FE8A9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32AD4BA6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5C81ED70" w14:textId="77777777" w:rsidTr="0049365A">
        <w:trPr>
          <w:trHeight w:val="220"/>
        </w:trPr>
        <w:tc>
          <w:tcPr>
            <w:tcW w:w="2578" w:type="pct"/>
            <w:vAlign w:val="center"/>
          </w:tcPr>
          <w:p w14:paraId="2129853D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Približevanje in prečkanje železniškega prehoda</w:t>
            </w:r>
          </w:p>
        </w:tc>
        <w:tc>
          <w:tcPr>
            <w:tcW w:w="234" w:type="pct"/>
          </w:tcPr>
          <w:p w14:paraId="50E93EE4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1F1E807B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7033A561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085C6B02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0B488B5D" w14:textId="77777777" w:rsidTr="0049365A">
        <w:trPr>
          <w:trHeight w:val="258"/>
        </w:trPr>
        <w:tc>
          <w:tcPr>
            <w:tcW w:w="2578" w:type="pct"/>
            <w:vAlign w:val="center"/>
          </w:tcPr>
          <w:p w14:paraId="3DA4C7EE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Približevanje in prečkanje križišča</w:t>
            </w:r>
          </w:p>
        </w:tc>
        <w:tc>
          <w:tcPr>
            <w:tcW w:w="234" w:type="pct"/>
          </w:tcPr>
          <w:p w14:paraId="7596BE37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330C2C22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7505DA68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7C98C19C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4516A5D5" w14:textId="77777777" w:rsidTr="0049365A">
        <w:trPr>
          <w:trHeight w:val="296"/>
        </w:trPr>
        <w:tc>
          <w:tcPr>
            <w:tcW w:w="2578" w:type="pct"/>
            <w:vAlign w:val="center"/>
          </w:tcPr>
          <w:p w14:paraId="0A5315F1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Zavijanje v križišču (desno ali levo) ali zapuščanje cestišča</w:t>
            </w:r>
          </w:p>
        </w:tc>
        <w:tc>
          <w:tcPr>
            <w:tcW w:w="234" w:type="pct"/>
          </w:tcPr>
          <w:p w14:paraId="307D7F84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5991B0EF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453DB3B0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6B23523C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53AF50A0" w14:textId="77777777" w:rsidTr="0049365A">
        <w:trPr>
          <w:trHeight w:val="314"/>
        </w:trPr>
        <w:tc>
          <w:tcPr>
            <w:tcW w:w="2578" w:type="pct"/>
            <w:vAlign w:val="center"/>
          </w:tcPr>
          <w:p w14:paraId="30F5D69A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Preprečevanje fizičnih tveganj za voznika: upoštevanje ergonomskih načel, pravilni gibi in drža pri vožnji, osebna zaščita, prepričanje o varnosti, ko voznik zapušča vozilo</w:t>
            </w:r>
          </w:p>
        </w:tc>
        <w:tc>
          <w:tcPr>
            <w:tcW w:w="234" w:type="pct"/>
          </w:tcPr>
          <w:p w14:paraId="6236B107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673246A3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0ECCC70A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60FC8CB8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41BCBE9C" w14:textId="77777777" w:rsidTr="0049365A">
        <w:trPr>
          <w:trHeight w:val="314"/>
        </w:trPr>
        <w:tc>
          <w:tcPr>
            <w:tcW w:w="2578" w:type="pct"/>
            <w:vAlign w:val="center"/>
          </w:tcPr>
          <w:p w14:paraId="41D6A9B0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Ravnanje z vozilom v sili, preprečevanje zapletov po nesreči, ravnanje v primeru požara, evakuacija potnikov, priprava poročila o nesreči</w:t>
            </w:r>
          </w:p>
        </w:tc>
        <w:tc>
          <w:tcPr>
            <w:tcW w:w="234" w:type="pct"/>
          </w:tcPr>
          <w:p w14:paraId="63389482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0CA63BB0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604C7719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7081E1B5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73768" w:rsidRPr="003C62CA" w14:paraId="6EB76A16" w14:textId="77777777" w:rsidTr="00E27F9D">
        <w:trPr>
          <w:trHeight w:val="164"/>
        </w:trPr>
        <w:tc>
          <w:tcPr>
            <w:tcW w:w="5000" w:type="pct"/>
            <w:gridSpan w:val="5"/>
          </w:tcPr>
          <w:p w14:paraId="1878D606" w14:textId="1FAE00C4" w:rsidR="00E73768" w:rsidRPr="0049365A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b/>
                <w:sz w:val="14"/>
                <w:szCs w:val="14"/>
                <w:lang w:eastAsia="sl-SI"/>
              </w:rPr>
            </w:pPr>
            <w:r w:rsidRPr="0049365A">
              <w:rPr>
                <w:rFonts w:ascii="Arial" w:eastAsia="Times New Roman" w:hAnsi="Arial" w:cs="Arial"/>
                <w:b/>
                <w:sz w:val="14"/>
                <w:szCs w:val="14"/>
                <w:lang w:eastAsia="sl-SI"/>
              </w:rPr>
              <w:t>III. SPOSOBNOST VARNEGA OBNAŠANJA NA RAZLIČNIH VRSTAH CEST IN V RAZLIČNIH POGOJIH VOŽNJE</w:t>
            </w:r>
          </w:p>
        </w:tc>
      </w:tr>
      <w:tr w:rsidR="00E27F9D" w:rsidRPr="007E03B5" w14:paraId="5F603B45" w14:textId="77777777" w:rsidTr="0049365A">
        <w:trPr>
          <w:trHeight w:val="164"/>
        </w:trPr>
        <w:tc>
          <w:tcPr>
            <w:tcW w:w="2578" w:type="pct"/>
            <w:vAlign w:val="center"/>
          </w:tcPr>
          <w:p w14:paraId="6A3DE60C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Cesta zunaj naselja (makadam, asfalt).</w:t>
            </w:r>
          </w:p>
        </w:tc>
        <w:tc>
          <w:tcPr>
            <w:tcW w:w="234" w:type="pct"/>
          </w:tcPr>
          <w:p w14:paraId="63AF392E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54318190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0A4441B7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7799B922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59E94AF8" w14:textId="77777777" w:rsidTr="0049365A">
        <w:trPr>
          <w:trHeight w:val="216"/>
        </w:trPr>
        <w:tc>
          <w:tcPr>
            <w:tcW w:w="2578" w:type="pct"/>
            <w:vAlign w:val="center"/>
          </w:tcPr>
          <w:p w14:paraId="598B39EA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Hitra cesta</w:t>
            </w:r>
          </w:p>
        </w:tc>
        <w:tc>
          <w:tcPr>
            <w:tcW w:w="234" w:type="pct"/>
          </w:tcPr>
          <w:p w14:paraId="4D39A7CA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37E6CBCC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2C251BAA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26A31855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6AE744BF" w14:textId="77777777" w:rsidTr="0049365A">
        <w:trPr>
          <w:trHeight w:val="249"/>
        </w:trPr>
        <w:tc>
          <w:tcPr>
            <w:tcW w:w="2578" w:type="pct"/>
            <w:vAlign w:val="center"/>
          </w:tcPr>
          <w:p w14:paraId="76A884CE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Avtocesta</w:t>
            </w:r>
          </w:p>
        </w:tc>
        <w:tc>
          <w:tcPr>
            <w:tcW w:w="234" w:type="pct"/>
          </w:tcPr>
          <w:p w14:paraId="39FBDB0E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0E0F8A9F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0545A3C6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5BA88445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74B623A9" w14:textId="77777777" w:rsidTr="0049365A">
        <w:trPr>
          <w:trHeight w:val="124"/>
        </w:trPr>
        <w:tc>
          <w:tcPr>
            <w:tcW w:w="2578" w:type="pct"/>
            <w:vAlign w:val="center"/>
          </w:tcPr>
          <w:p w14:paraId="0F8D9AA4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Vreme (dež, sneg)</w:t>
            </w:r>
          </w:p>
        </w:tc>
        <w:tc>
          <w:tcPr>
            <w:tcW w:w="234" w:type="pct"/>
          </w:tcPr>
          <w:p w14:paraId="46723A2D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272EBDD2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4734E33A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52FDFBEA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7DCBC2C7" w14:textId="77777777" w:rsidTr="0049365A">
        <w:trPr>
          <w:trHeight w:val="156"/>
        </w:trPr>
        <w:tc>
          <w:tcPr>
            <w:tcW w:w="2578" w:type="pct"/>
            <w:vAlign w:val="center"/>
          </w:tcPr>
          <w:p w14:paraId="5DD33D01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Svetloba (sončno, noč)</w:t>
            </w:r>
          </w:p>
        </w:tc>
        <w:tc>
          <w:tcPr>
            <w:tcW w:w="234" w:type="pct"/>
          </w:tcPr>
          <w:p w14:paraId="0BD82F46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7F9A5715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5F0BCBD8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62980A30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77976D10" w14:textId="77777777" w:rsidTr="0049365A">
        <w:trPr>
          <w:trHeight w:val="187"/>
        </w:trPr>
        <w:tc>
          <w:tcPr>
            <w:tcW w:w="2578" w:type="pct"/>
            <w:vAlign w:val="center"/>
          </w:tcPr>
          <w:p w14:paraId="4596BB51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Gostota prometa (tekoča. stoječa)</w:t>
            </w:r>
          </w:p>
        </w:tc>
        <w:tc>
          <w:tcPr>
            <w:tcW w:w="234" w:type="pct"/>
          </w:tcPr>
          <w:p w14:paraId="429CE00D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174C3375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615ED616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0E47E7E1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</w:tbl>
    <w:p w14:paraId="3E3B01C9" w14:textId="74886FAD" w:rsidR="007E03B5" w:rsidRPr="007E03B5" w:rsidRDefault="007E03B5" w:rsidP="007E03B5">
      <w:pPr>
        <w:spacing w:before="120"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b/>
          <w:sz w:val="20"/>
          <w:szCs w:val="20"/>
          <w:u w:val="double"/>
          <w:lang w:eastAsia="sl-SI"/>
        </w:rPr>
        <w:t>OCENA:</w:t>
      </w: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OPRAVIL -  NI OPRAVIL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 xml:space="preserve"> Priimek in ime ocenjevalca:_________________ Podpis:_______</w:t>
      </w:r>
    </w:p>
    <w:p w14:paraId="78C05063" w14:textId="77777777" w:rsidR="007E03B5" w:rsidRPr="007E03B5" w:rsidRDefault="007E03B5" w:rsidP="0096772F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04D8D40A" w14:textId="2FA75457" w:rsidR="007E03B5" w:rsidRPr="007E03B5" w:rsidRDefault="007E03B5" w:rsidP="0049365A">
      <w:pPr>
        <w:spacing w:after="0" w:line="276" w:lineRule="auto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1.a Vožnja na vadbeni progi ali simulatorju </w:t>
      </w:r>
      <w:r w:rsidR="0096772F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     </w:t>
      </w: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>DA</w:t>
      </w:r>
      <w:r w:rsidR="0096772F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    </w:t>
      </w: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NE </w:t>
      </w:r>
    </w:p>
    <w:p w14:paraId="0D4B30AB" w14:textId="0102BE5D" w:rsidR="007E03B5" w:rsidRPr="007E03B5" w:rsidRDefault="007E03B5" w:rsidP="007E03B5">
      <w:pPr>
        <w:spacing w:before="120"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Registrska oznaka vozila:</w:t>
      </w: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__________________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  <w:t>Datum pre</w:t>
      </w:r>
      <w:r w:rsidR="00E73768">
        <w:rPr>
          <w:rFonts w:ascii="Arial" w:eastAsia="Times New Roman" w:hAnsi="Arial" w:cs="Arial"/>
          <w:sz w:val="20"/>
          <w:szCs w:val="20"/>
          <w:lang w:eastAsia="sl-SI"/>
        </w:rPr>
        <w:t>iz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kusa:_____________</w:t>
      </w:r>
      <w:r w:rsidR="003C62CA">
        <w:rPr>
          <w:rFonts w:ascii="Arial" w:eastAsia="Times New Roman" w:hAnsi="Arial" w:cs="Arial"/>
          <w:sz w:val="20"/>
          <w:szCs w:val="20"/>
          <w:lang w:eastAsia="sl-SI"/>
        </w:rPr>
        <w:t>__</w:t>
      </w:r>
      <w:r w:rsidR="0049365A">
        <w:rPr>
          <w:rFonts w:ascii="Arial" w:eastAsia="Times New Roman" w:hAnsi="Arial" w:cs="Arial"/>
          <w:sz w:val="20"/>
          <w:szCs w:val="20"/>
          <w:lang w:eastAsia="sl-SI"/>
        </w:rPr>
        <w:t>_</w:t>
      </w:r>
    </w:p>
    <w:p w14:paraId="1896C9F8" w14:textId="0D36850F"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Št. kilometrov na koncu vožnje:______________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  <w:t>Začetek pre</w:t>
      </w:r>
      <w:r w:rsidR="00E73768">
        <w:rPr>
          <w:rFonts w:ascii="Arial" w:eastAsia="Times New Roman" w:hAnsi="Arial" w:cs="Arial"/>
          <w:sz w:val="20"/>
          <w:szCs w:val="20"/>
          <w:lang w:eastAsia="sl-SI"/>
        </w:rPr>
        <w:t>iz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kusa ob:____________</w:t>
      </w:r>
      <w:r w:rsidR="0049365A">
        <w:rPr>
          <w:rFonts w:ascii="Arial" w:eastAsia="Times New Roman" w:hAnsi="Arial" w:cs="Arial"/>
          <w:sz w:val="20"/>
          <w:szCs w:val="20"/>
          <w:lang w:eastAsia="sl-SI"/>
        </w:rPr>
        <w:t>_</w:t>
      </w:r>
    </w:p>
    <w:p w14:paraId="6BCEEB42" w14:textId="49A5933F"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Št. kilometrov na začetku vožnje:_____________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  <w:t>Zaključek pre</w:t>
      </w:r>
      <w:r w:rsidR="00E73768">
        <w:rPr>
          <w:rFonts w:ascii="Arial" w:eastAsia="Times New Roman" w:hAnsi="Arial" w:cs="Arial"/>
          <w:sz w:val="20"/>
          <w:szCs w:val="20"/>
          <w:lang w:eastAsia="sl-SI"/>
        </w:rPr>
        <w:t>iz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kusa</w:t>
      </w:r>
      <w:r w:rsidR="0049365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ob:______</w:t>
      </w:r>
      <w:r w:rsidR="003C62CA">
        <w:rPr>
          <w:rFonts w:ascii="Arial" w:eastAsia="Times New Roman" w:hAnsi="Arial" w:cs="Arial"/>
          <w:sz w:val="20"/>
          <w:szCs w:val="20"/>
          <w:lang w:eastAsia="sl-SI"/>
        </w:rPr>
        <w:t>____</w:t>
      </w:r>
      <w:r w:rsidR="0049365A">
        <w:rPr>
          <w:rFonts w:ascii="Arial" w:eastAsia="Times New Roman" w:hAnsi="Arial" w:cs="Arial"/>
          <w:sz w:val="20"/>
          <w:szCs w:val="20"/>
          <w:lang w:eastAsia="sl-SI"/>
        </w:rPr>
        <w:t>_</w:t>
      </w:r>
    </w:p>
    <w:p w14:paraId="7C243DB5" w14:textId="77777777"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Razlika: ________ km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  <w:t xml:space="preserve">Razlika: _______ min (max 30) </w:t>
      </w:r>
    </w:p>
    <w:p w14:paraId="156036FA" w14:textId="700EC4E8"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Skupni čas pre</w:t>
      </w:r>
      <w:r w:rsidR="00E73768">
        <w:rPr>
          <w:rFonts w:ascii="Arial" w:eastAsia="Times New Roman" w:hAnsi="Arial" w:cs="Arial"/>
          <w:sz w:val="20"/>
          <w:szCs w:val="20"/>
          <w:lang w:eastAsia="sl-SI"/>
        </w:rPr>
        <w:t>iz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kusa 1 + 1a =___________</w:t>
      </w:r>
      <w:r w:rsidR="003C62C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(minimalno 90 min)</w:t>
      </w:r>
    </w:p>
    <w:p w14:paraId="2729CFCA" w14:textId="77777777"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b/>
          <w:sz w:val="20"/>
          <w:szCs w:val="20"/>
          <w:u w:val="double"/>
          <w:lang w:eastAsia="sl-SI"/>
        </w:rPr>
        <w:t>OCENA:</w:t>
      </w: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OPRAVIL -  NI OPRAVIL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 xml:space="preserve"> Priimek in ime ocenjevalca:_________________ Podpis:_______</w:t>
      </w:r>
    </w:p>
    <w:p w14:paraId="0A15505A" w14:textId="77777777" w:rsidR="007E03B5" w:rsidRPr="007E03B5" w:rsidRDefault="007E03B5" w:rsidP="0049365A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129BC739" w14:textId="01A4DD24" w:rsidR="003C62CA" w:rsidRDefault="007E03B5" w:rsidP="007E03B5">
      <w:pPr>
        <w:spacing w:after="0" w:line="360" w:lineRule="auto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>2. Praktični pre</w:t>
      </w:r>
      <w:r w:rsidR="00E73768">
        <w:rPr>
          <w:rFonts w:ascii="Arial" w:eastAsia="Times New Roman" w:hAnsi="Arial" w:cs="Arial"/>
          <w:b/>
          <w:sz w:val="20"/>
          <w:szCs w:val="20"/>
          <w:lang w:eastAsia="sl-SI"/>
        </w:rPr>
        <w:t>iz</w:t>
      </w: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kus 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(1.4., 1.5., 1.6., 3.2., 3.3 in 3.5)</w:t>
      </w: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</w:p>
    <w:p w14:paraId="6EB8499C" w14:textId="076ADD88" w:rsidR="007E03B5" w:rsidRPr="007E03B5" w:rsidRDefault="007E03B5" w:rsidP="005A2B7D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Datum pre</w:t>
      </w:r>
      <w:r w:rsidR="00E73768">
        <w:rPr>
          <w:rFonts w:ascii="Arial" w:eastAsia="Times New Roman" w:hAnsi="Arial" w:cs="Arial"/>
          <w:sz w:val="20"/>
          <w:szCs w:val="20"/>
          <w:lang w:eastAsia="sl-SI"/>
        </w:rPr>
        <w:t>iz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kusa:__________</w:t>
      </w:r>
      <w:r w:rsidR="0049365A">
        <w:rPr>
          <w:rFonts w:ascii="Arial" w:eastAsia="Times New Roman" w:hAnsi="Arial" w:cs="Arial"/>
          <w:sz w:val="20"/>
          <w:szCs w:val="20"/>
          <w:lang w:eastAsia="sl-SI"/>
        </w:rPr>
        <w:t>______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 xml:space="preserve"> od</w:t>
      </w:r>
      <w:r w:rsidR="00735614">
        <w:rPr>
          <w:rFonts w:ascii="Arial" w:eastAsia="Times New Roman" w:hAnsi="Arial" w:cs="Arial"/>
          <w:sz w:val="20"/>
          <w:szCs w:val="20"/>
          <w:lang w:eastAsia="sl-SI"/>
        </w:rPr>
        <w:t>: _____________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 xml:space="preserve"> do:_______</w:t>
      </w:r>
      <w:r w:rsidR="003C62CA">
        <w:rPr>
          <w:rFonts w:ascii="Arial" w:eastAsia="Times New Roman" w:hAnsi="Arial" w:cs="Arial"/>
          <w:sz w:val="20"/>
          <w:szCs w:val="20"/>
          <w:lang w:eastAsia="sl-SI"/>
        </w:rPr>
        <w:t>_______</w:t>
      </w:r>
    </w:p>
    <w:p w14:paraId="2EECD95D" w14:textId="77777777" w:rsidR="007E03B5" w:rsidRPr="007E03B5" w:rsidRDefault="007E03B5" w:rsidP="005A2B7D">
      <w:pPr>
        <w:spacing w:before="120"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b/>
          <w:sz w:val="20"/>
          <w:szCs w:val="20"/>
          <w:u w:val="double"/>
          <w:lang w:eastAsia="sl-SI"/>
        </w:rPr>
        <w:t>OCENA:</w:t>
      </w: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OPRAVIL -  NI OPRAVIL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 xml:space="preserve"> Priimek in ime ocenjevalca:_________________ Podpis:_______                                                 </w:t>
      </w:r>
    </w:p>
    <w:p w14:paraId="7BA2C89B" w14:textId="77777777" w:rsidR="0049365A" w:rsidRDefault="0049365A" w:rsidP="007E03B5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double"/>
          <w:lang w:eastAsia="sl-SI"/>
        </w:rPr>
      </w:pPr>
    </w:p>
    <w:p w14:paraId="4F5B89A5" w14:textId="29C16740" w:rsidR="007E03B5" w:rsidRDefault="002978F1" w:rsidP="007E03B5">
      <w:pPr>
        <w:spacing w:after="0" w:line="240" w:lineRule="auto"/>
        <w:jc w:val="both"/>
        <w:rPr>
          <w:rFonts w:ascii="Arial" w:eastAsia="Times New Roman" w:hAnsi="Arial" w:cs="Arial"/>
          <w:b/>
          <w:sz w:val="18"/>
          <w:szCs w:val="18"/>
          <w:lang w:eastAsia="sl-SI"/>
        </w:rPr>
      </w:pPr>
      <w:r w:rsidRPr="0049365A">
        <w:rPr>
          <w:rFonts w:ascii="Arial" w:eastAsia="Times New Roman" w:hAnsi="Arial" w:cs="Arial"/>
          <w:b/>
          <w:sz w:val="20"/>
          <w:szCs w:val="20"/>
          <w:u w:val="double"/>
          <w:lang w:eastAsia="sl-SI"/>
        </w:rPr>
        <w:t>PRILOGA:</w:t>
      </w:r>
      <w:r>
        <w:rPr>
          <w:rFonts w:ascii="Arial" w:eastAsia="Times New Roman" w:hAnsi="Arial" w:cs="Arial"/>
          <w:b/>
          <w:sz w:val="18"/>
          <w:szCs w:val="18"/>
          <w:lang w:eastAsia="sl-SI"/>
        </w:rPr>
        <w:t xml:space="preserve"> izpisi iz tahografa</w:t>
      </w:r>
    </w:p>
    <w:p w14:paraId="269F0345" w14:textId="2EF6D1A7" w:rsidR="003C62CA" w:rsidRDefault="003C62CA" w:rsidP="007E03B5">
      <w:pPr>
        <w:spacing w:after="0" w:line="240" w:lineRule="auto"/>
        <w:jc w:val="both"/>
        <w:rPr>
          <w:rFonts w:ascii="Arial" w:eastAsia="Times New Roman" w:hAnsi="Arial" w:cs="Arial"/>
          <w:b/>
          <w:sz w:val="18"/>
          <w:szCs w:val="18"/>
          <w:lang w:eastAsia="sl-SI"/>
        </w:rPr>
      </w:pPr>
    </w:p>
    <w:p w14:paraId="4DD5CA82" w14:textId="77777777" w:rsidR="0049365A" w:rsidRPr="007E03B5" w:rsidRDefault="0049365A" w:rsidP="007E03B5">
      <w:pPr>
        <w:spacing w:after="0" w:line="240" w:lineRule="auto"/>
        <w:jc w:val="both"/>
        <w:rPr>
          <w:rFonts w:ascii="Arial" w:eastAsia="Times New Roman" w:hAnsi="Arial" w:cs="Arial"/>
          <w:b/>
          <w:sz w:val="18"/>
          <w:szCs w:val="18"/>
          <w:lang w:eastAsia="sl-SI"/>
        </w:rPr>
      </w:pPr>
    </w:p>
    <w:p w14:paraId="49797987" w14:textId="77777777" w:rsidR="00E27F9D" w:rsidRDefault="007E03B5" w:rsidP="007E03B5">
      <w:pPr>
        <w:spacing w:after="0" w:line="240" w:lineRule="auto"/>
        <w:jc w:val="right"/>
        <w:rPr>
          <w:rFonts w:ascii="Arial" w:eastAsia="Times New Roman" w:hAnsi="Arial" w:cs="Arial"/>
          <w:b/>
          <w:sz w:val="18"/>
          <w:szCs w:val="18"/>
          <w:lang w:eastAsia="sl-SI"/>
        </w:rPr>
      </w:pPr>
      <w:r w:rsidRPr="007E03B5">
        <w:rPr>
          <w:rFonts w:ascii="Arial" w:eastAsia="Times New Roman" w:hAnsi="Arial" w:cs="Arial"/>
          <w:b/>
          <w:sz w:val="18"/>
          <w:szCs w:val="18"/>
          <w:lang w:eastAsia="sl-SI"/>
        </w:rPr>
        <w:t>Podpis kandidata in opombe:</w:t>
      </w:r>
    </w:p>
    <w:p w14:paraId="656B56B5" w14:textId="6D80D62B" w:rsidR="003C62CA" w:rsidRDefault="003C62CA" w:rsidP="007E03B5">
      <w:pPr>
        <w:spacing w:after="0" w:line="240" w:lineRule="auto"/>
        <w:jc w:val="right"/>
        <w:rPr>
          <w:rFonts w:ascii="Arial" w:eastAsia="Times New Roman" w:hAnsi="Arial" w:cs="Arial"/>
          <w:b/>
          <w:sz w:val="18"/>
          <w:szCs w:val="18"/>
          <w:lang w:eastAsia="sl-SI"/>
        </w:rPr>
      </w:pPr>
    </w:p>
    <w:p w14:paraId="02A52FC1" w14:textId="1625A39B" w:rsidR="005A2B7D" w:rsidRDefault="005A2B7D" w:rsidP="007E03B5">
      <w:pPr>
        <w:spacing w:after="0" w:line="240" w:lineRule="auto"/>
        <w:jc w:val="right"/>
        <w:rPr>
          <w:rFonts w:ascii="Arial" w:eastAsia="Times New Roman" w:hAnsi="Arial" w:cs="Arial"/>
          <w:b/>
          <w:sz w:val="18"/>
          <w:szCs w:val="18"/>
          <w:lang w:eastAsia="sl-SI"/>
        </w:rPr>
      </w:pPr>
    </w:p>
    <w:p w14:paraId="3D023665" w14:textId="77777777" w:rsidR="005A2B7D" w:rsidRDefault="005A2B7D" w:rsidP="007E03B5">
      <w:pPr>
        <w:spacing w:after="0" w:line="240" w:lineRule="auto"/>
        <w:jc w:val="right"/>
        <w:rPr>
          <w:rFonts w:ascii="Arial" w:eastAsia="Times New Roman" w:hAnsi="Arial" w:cs="Arial"/>
          <w:b/>
          <w:sz w:val="18"/>
          <w:szCs w:val="18"/>
          <w:lang w:eastAsia="sl-SI"/>
        </w:rPr>
      </w:pPr>
    </w:p>
    <w:p w14:paraId="3262AD9F" w14:textId="66124198" w:rsidR="003C62CA" w:rsidRPr="005A2B7D" w:rsidRDefault="007E03B5" w:rsidP="007E03B5">
      <w:pPr>
        <w:spacing w:after="0" w:line="240" w:lineRule="auto"/>
        <w:jc w:val="right"/>
        <w:rPr>
          <w:rFonts w:ascii="Arial" w:eastAsia="Times New Roman" w:hAnsi="Arial" w:cs="Arial"/>
          <w:sz w:val="18"/>
          <w:szCs w:val="18"/>
          <w:lang w:eastAsia="sl-SI"/>
        </w:rPr>
      </w:pPr>
      <w:r w:rsidRPr="005A2B7D">
        <w:rPr>
          <w:rFonts w:ascii="Arial" w:eastAsia="Times New Roman" w:hAnsi="Arial" w:cs="Arial"/>
          <w:sz w:val="18"/>
          <w:szCs w:val="18"/>
          <w:lang w:eastAsia="sl-SI"/>
        </w:rPr>
        <w:t xml:space="preserve"> __________________________________________________________________________________________</w:t>
      </w:r>
    </w:p>
    <w:p w14:paraId="64212195" w14:textId="77777777" w:rsidR="003C62CA" w:rsidRPr="005A2B7D" w:rsidRDefault="003C62CA" w:rsidP="007E03B5">
      <w:pPr>
        <w:spacing w:after="0" w:line="240" w:lineRule="auto"/>
        <w:jc w:val="right"/>
        <w:rPr>
          <w:rFonts w:ascii="Arial" w:eastAsia="Times New Roman" w:hAnsi="Arial" w:cs="Arial"/>
          <w:sz w:val="18"/>
          <w:szCs w:val="18"/>
          <w:lang w:eastAsia="sl-SI"/>
        </w:rPr>
      </w:pPr>
    </w:p>
    <w:p w14:paraId="05BC5603" w14:textId="0EAB7E83" w:rsidR="00A36F92" w:rsidRPr="00A36F92" w:rsidRDefault="007E03B5" w:rsidP="007E03B5">
      <w:pPr>
        <w:spacing w:after="0" w:line="240" w:lineRule="auto"/>
        <w:jc w:val="right"/>
        <w:rPr>
          <w:rFonts w:ascii="Arial" w:eastAsia="Times New Roman" w:hAnsi="Arial" w:cs="Arial"/>
          <w:b/>
          <w:sz w:val="18"/>
          <w:szCs w:val="18"/>
          <w:lang w:eastAsia="sl-SI"/>
        </w:rPr>
      </w:pPr>
      <w:r w:rsidRPr="005A2B7D">
        <w:rPr>
          <w:rFonts w:ascii="Arial" w:eastAsia="Times New Roman" w:hAnsi="Arial" w:cs="Arial"/>
          <w:sz w:val="18"/>
          <w:szCs w:val="18"/>
          <w:lang w:eastAsia="sl-SI"/>
        </w:rPr>
        <w:t>_</w:t>
      </w:r>
      <w:r w:rsidR="00AB0977" w:rsidRPr="005A2B7D">
        <w:rPr>
          <w:rFonts w:ascii="Arial" w:eastAsia="Times New Roman" w:hAnsi="Arial" w:cs="Arial"/>
          <w:sz w:val="18"/>
          <w:szCs w:val="18"/>
          <w:lang w:eastAsia="sl-SI"/>
        </w:rPr>
        <w:t>_</w:t>
      </w:r>
      <w:r w:rsidRPr="005A2B7D">
        <w:rPr>
          <w:rFonts w:ascii="Arial" w:eastAsia="Times New Roman" w:hAnsi="Arial" w:cs="Arial"/>
          <w:sz w:val="18"/>
          <w:szCs w:val="18"/>
          <w:lang w:eastAsia="sl-SI"/>
        </w:rPr>
        <w:t>_________________________________________________________</w:t>
      </w:r>
      <w:r w:rsidR="007C24C1" w:rsidRPr="005A2B7D">
        <w:rPr>
          <w:rFonts w:ascii="Arial" w:eastAsia="Times New Roman" w:hAnsi="Arial" w:cs="Arial"/>
          <w:sz w:val="18"/>
          <w:szCs w:val="18"/>
          <w:lang w:eastAsia="sl-SI"/>
        </w:rPr>
        <w:t>_______________</w:t>
      </w:r>
      <w:bookmarkStart w:id="0" w:name="_GoBack"/>
      <w:bookmarkEnd w:id="0"/>
      <w:r w:rsidR="007C24C1" w:rsidRPr="005A2B7D">
        <w:rPr>
          <w:rFonts w:ascii="Arial" w:eastAsia="Times New Roman" w:hAnsi="Arial" w:cs="Arial"/>
          <w:sz w:val="18"/>
          <w:szCs w:val="18"/>
          <w:lang w:eastAsia="sl-SI"/>
        </w:rPr>
        <w:t>________________</w:t>
      </w:r>
    </w:p>
    <w:sectPr w:rsidR="00A36F92" w:rsidRPr="00A36F92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11FBB1" w14:textId="77777777" w:rsidR="00C05293" w:rsidRDefault="00C05293">
      <w:pPr>
        <w:spacing w:after="0" w:line="240" w:lineRule="auto"/>
      </w:pPr>
      <w:r>
        <w:separator/>
      </w:r>
    </w:p>
  </w:endnote>
  <w:endnote w:type="continuationSeparator" w:id="0">
    <w:p w14:paraId="4AC82CDA" w14:textId="77777777" w:rsidR="00C05293" w:rsidRDefault="00C052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1AD369" w14:textId="77777777" w:rsidR="00D7795C" w:rsidRPr="00CD7CC6" w:rsidRDefault="00C05293">
    <w:pPr>
      <w:pStyle w:val="Noga"/>
      <w:jc w:val="center"/>
      <w:rPr>
        <w:rFonts w:ascii="Calibri" w:hAnsi="Calibri"/>
        <w:sz w:val="18"/>
        <w:szCs w:val="18"/>
      </w:rPr>
    </w:pPr>
  </w:p>
  <w:p w14:paraId="392D478D" w14:textId="77777777" w:rsidR="00D7795C" w:rsidRDefault="00C0529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D605A6" w14:textId="77777777" w:rsidR="00C05293" w:rsidRDefault="00C05293">
      <w:pPr>
        <w:spacing w:after="0" w:line="240" w:lineRule="auto"/>
      </w:pPr>
      <w:r>
        <w:separator/>
      </w:r>
    </w:p>
  </w:footnote>
  <w:footnote w:type="continuationSeparator" w:id="0">
    <w:p w14:paraId="5D5D7049" w14:textId="77777777" w:rsidR="00C05293" w:rsidRDefault="00C052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8951B0" w14:textId="09AE01E3" w:rsidR="003C62CA" w:rsidRPr="0049365A" w:rsidRDefault="003C62CA" w:rsidP="0049365A">
    <w:pPr>
      <w:pStyle w:val="Glava"/>
      <w:jc w:val="right"/>
      <w:rPr>
        <w:b/>
        <w:sz w:val="24"/>
        <w:szCs w:val="24"/>
      </w:rPr>
    </w:pPr>
    <w:r w:rsidRPr="0049365A">
      <w:rPr>
        <w:b/>
        <w:sz w:val="24"/>
        <w:szCs w:val="24"/>
      </w:rPr>
      <w:t xml:space="preserve">PRILOGA </w:t>
    </w:r>
    <w:r w:rsidR="0049365A">
      <w:rPr>
        <w:b/>
        <w:sz w:val="24"/>
        <w:szCs w:val="24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E11F95"/>
    <w:multiLevelType w:val="hybridMultilevel"/>
    <w:tmpl w:val="AAF85972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F92"/>
    <w:rsid w:val="000E2BB3"/>
    <w:rsid w:val="00227DBA"/>
    <w:rsid w:val="002978F1"/>
    <w:rsid w:val="002F3966"/>
    <w:rsid w:val="00330C12"/>
    <w:rsid w:val="003C62CA"/>
    <w:rsid w:val="0049365A"/>
    <w:rsid w:val="00497D49"/>
    <w:rsid w:val="005A2B7D"/>
    <w:rsid w:val="005C0F82"/>
    <w:rsid w:val="005F4E8B"/>
    <w:rsid w:val="006079DF"/>
    <w:rsid w:val="0067111D"/>
    <w:rsid w:val="00735614"/>
    <w:rsid w:val="007C24C1"/>
    <w:rsid w:val="007E03B5"/>
    <w:rsid w:val="00832E5F"/>
    <w:rsid w:val="00961069"/>
    <w:rsid w:val="0096772F"/>
    <w:rsid w:val="00971DF9"/>
    <w:rsid w:val="00A252E2"/>
    <w:rsid w:val="00A36F92"/>
    <w:rsid w:val="00A669AD"/>
    <w:rsid w:val="00A8014C"/>
    <w:rsid w:val="00AA0AAA"/>
    <w:rsid w:val="00AA4CDB"/>
    <w:rsid w:val="00AB0977"/>
    <w:rsid w:val="00BF5324"/>
    <w:rsid w:val="00C05293"/>
    <w:rsid w:val="00C52A7B"/>
    <w:rsid w:val="00CC2105"/>
    <w:rsid w:val="00DA629C"/>
    <w:rsid w:val="00E12161"/>
    <w:rsid w:val="00E27F9D"/>
    <w:rsid w:val="00E43791"/>
    <w:rsid w:val="00E73768"/>
    <w:rsid w:val="00EA47E1"/>
    <w:rsid w:val="00EB6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E31B75"/>
  <w15:chartTrackingRefBased/>
  <w15:docId w15:val="{8CA37949-1ADD-428A-A4AC-B1AEEA30B3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oga">
    <w:name w:val="footer"/>
    <w:basedOn w:val="Navaden"/>
    <w:link w:val="NogaZnak"/>
    <w:uiPriority w:val="99"/>
    <w:unhideWhenUsed/>
    <w:rsid w:val="00A36F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36F92"/>
  </w:style>
  <w:style w:type="paragraph" w:styleId="Glava">
    <w:name w:val="header"/>
    <w:basedOn w:val="Navaden"/>
    <w:link w:val="GlavaZnak"/>
    <w:uiPriority w:val="99"/>
    <w:unhideWhenUsed/>
    <w:rsid w:val="00E737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73768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E737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73768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3C62CA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5F4E8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F4E8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5F4E8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F4E8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F4E8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upload.wikimedia.org/wikipedia/sl/0/09/Slovenija-grb-small.pn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854</Words>
  <Characters>4868</Characters>
  <Application>Microsoft Office Word</Application>
  <DocSecurity>0</DocSecurity>
  <Lines>40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5711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Zdravko Igličar</dc:creator>
  <cp:keywords/>
  <dc:description/>
  <cp:lastModifiedBy>Neža Drobnič</cp:lastModifiedBy>
  <cp:revision>4</cp:revision>
  <dcterms:created xsi:type="dcterms:W3CDTF">2024-10-28T09:19:00Z</dcterms:created>
  <dcterms:modified xsi:type="dcterms:W3CDTF">2024-11-06T13:30:00Z</dcterms:modified>
</cp:coreProperties>
</file>