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01EC" w:rsidRDefault="005A01EC" w:rsidP="00EF16A5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Priloga 2:</w:t>
      </w:r>
    </w:p>
    <w:p w:rsidR="005A01EC" w:rsidRDefault="005A01EC" w:rsidP="00EF16A5">
      <w:pPr>
        <w:rPr>
          <w:rFonts w:ascii="Arial" w:hAnsi="Arial" w:cs="Arial"/>
          <w:b/>
          <w:sz w:val="20"/>
          <w:szCs w:val="20"/>
        </w:rPr>
      </w:pPr>
    </w:p>
    <w:p w:rsidR="00EF16A5" w:rsidRPr="009A5C39" w:rsidRDefault="005A01EC" w:rsidP="00EF16A5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»Priloga 6: </w:t>
      </w:r>
      <w:r w:rsidR="00EF16A5" w:rsidRPr="009A5C39">
        <w:rPr>
          <w:rFonts w:ascii="Arial" w:hAnsi="Arial" w:cs="Arial"/>
          <w:b/>
          <w:sz w:val="20"/>
          <w:szCs w:val="20"/>
        </w:rPr>
        <w:t>KOMBINACIJE SHEM SOPO NA ISTI POVRŠINI</w:t>
      </w:r>
    </w:p>
    <w:p w:rsidR="00EF16A5" w:rsidRPr="009A5C39" w:rsidRDefault="00EF16A5" w:rsidP="00EF16A5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  <w:tblCaption w:val="Možne kombinacije shem SOPO na isti površini"/>
      </w:tblPr>
      <w:tblGrid>
        <w:gridCol w:w="1006"/>
        <w:gridCol w:w="1005"/>
        <w:gridCol w:w="999"/>
        <w:gridCol w:w="999"/>
        <w:gridCol w:w="999"/>
        <w:gridCol w:w="999"/>
        <w:gridCol w:w="999"/>
        <w:gridCol w:w="999"/>
        <w:gridCol w:w="999"/>
        <w:gridCol w:w="999"/>
        <w:gridCol w:w="999"/>
        <w:gridCol w:w="999"/>
        <w:gridCol w:w="999"/>
        <w:gridCol w:w="994"/>
      </w:tblGrid>
      <w:tr w:rsidR="00EF16A5" w:rsidRPr="006F1198" w:rsidTr="00855B59">
        <w:trPr>
          <w:tblHeader/>
        </w:trPr>
        <w:tc>
          <w:tcPr>
            <w:tcW w:w="359" w:type="pct"/>
          </w:tcPr>
          <w:p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INP8.2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INP8.3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INP8.4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INP8.5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INP8.6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INP8.7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INP8.8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INP8.9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INP8.10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INP8.11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 8.12</w:t>
            </w:r>
          </w:p>
        </w:tc>
        <w:tc>
          <w:tcPr>
            <w:tcW w:w="355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16A5" w:rsidRPr="006F1198" w:rsidTr="00855B59">
        <w:tc>
          <w:tcPr>
            <w:tcW w:w="359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</w:t>
            </w:r>
          </w:p>
        </w:tc>
        <w:tc>
          <w:tcPr>
            <w:tcW w:w="359" w:type="pct"/>
            <w:shd w:val="clear" w:color="auto" w:fill="D9D9D9" w:themeFill="background1" w:themeFillShade="D9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</w:t>
            </w:r>
          </w:p>
        </w:tc>
      </w:tr>
      <w:tr w:rsidR="00EF16A5" w:rsidRPr="006F1198" w:rsidTr="00855B59">
        <w:tc>
          <w:tcPr>
            <w:tcW w:w="359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INP8.2</w:t>
            </w:r>
          </w:p>
        </w:tc>
        <w:tc>
          <w:tcPr>
            <w:tcW w:w="359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shd w:val="clear" w:color="auto" w:fill="D9D9D9" w:themeFill="background1" w:themeFillShade="D9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INP8.2</w:t>
            </w:r>
          </w:p>
        </w:tc>
      </w:tr>
      <w:tr w:rsidR="00EF16A5" w:rsidRPr="006F1198" w:rsidTr="00855B59">
        <w:tc>
          <w:tcPr>
            <w:tcW w:w="359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INP8.3</w:t>
            </w:r>
          </w:p>
        </w:tc>
        <w:tc>
          <w:tcPr>
            <w:tcW w:w="359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INP8.3</w:t>
            </w:r>
          </w:p>
        </w:tc>
      </w:tr>
      <w:tr w:rsidR="00EF16A5" w:rsidRPr="006F1198" w:rsidTr="00855B59">
        <w:tc>
          <w:tcPr>
            <w:tcW w:w="359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INP8.4</w:t>
            </w:r>
          </w:p>
        </w:tc>
        <w:tc>
          <w:tcPr>
            <w:tcW w:w="359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INP8.4</w:t>
            </w:r>
          </w:p>
        </w:tc>
      </w:tr>
      <w:tr w:rsidR="00EF16A5" w:rsidRPr="006F1198" w:rsidTr="00855B59">
        <w:tc>
          <w:tcPr>
            <w:tcW w:w="359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INP8.5</w:t>
            </w:r>
          </w:p>
        </w:tc>
        <w:tc>
          <w:tcPr>
            <w:tcW w:w="359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INP8.5</w:t>
            </w:r>
          </w:p>
        </w:tc>
      </w:tr>
      <w:tr w:rsidR="00EF16A5" w:rsidRPr="006F1198" w:rsidTr="00855B59">
        <w:tc>
          <w:tcPr>
            <w:tcW w:w="359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INP8.6</w:t>
            </w:r>
          </w:p>
        </w:tc>
        <w:tc>
          <w:tcPr>
            <w:tcW w:w="359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shd w:val="clear" w:color="auto" w:fill="D9D9D9" w:themeFill="background1" w:themeFillShade="D9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INP8.6</w:t>
            </w:r>
          </w:p>
        </w:tc>
      </w:tr>
      <w:tr w:rsidR="00EF16A5" w:rsidRPr="006F1198" w:rsidTr="00855B59">
        <w:tc>
          <w:tcPr>
            <w:tcW w:w="359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INP8.7</w:t>
            </w:r>
          </w:p>
        </w:tc>
        <w:tc>
          <w:tcPr>
            <w:tcW w:w="359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INP8.7</w:t>
            </w:r>
          </w:p>
        </w:tc>
      </w:tr>
      <w:tr w:rsidR="00EF16A5" w:rsidRPr="006F1198" w:rsidTr="00855B59">
        <w:tc>
          <w:tcPr>
            <w:tcW w:w="359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INP8.8</w:t>
            </w:r>
          </w:p>
        </w:tc>
        <w:tc>
          <w:tcPr>
            <w:tcW w:w="359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INP8.8</w:t>
            </w:r>
          </w:p>
        </w:tc>
      </w:tr>
      <w:tr w:rsidR="00EF16A5" w:rsidRPr="006F1198" w:rsidTr="00855B59">
        <w:tc>
          <w:tcPr>
            <w:tcW w:w="359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INP8.9</w:t>
            </w:r>
          </w:p>
        </w:tc>
        <w:tc>
          <w:tcPr>
            <w:tcW w:w="359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auto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INP8.9</w:t>
            </w:r>
          </w:p>
        </w:tc>
      </w:tr>
      <w:tr w:rsidR="00EF16A5" w:rsidRPr="006F1198" w:rsidTr="00855B59">
        <w:tc>
          <w:tcPr>
            <w:tcW w:w="359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INP8.10</w:t>
            </w:r>
          </w:p>
        </w:tc>
        <w:tc>
          <w:tcPr>
            <w:tcW w:w="359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shd w:val="clear" w:color="auto" w:fill="auto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shd w:val="clear" w:color="auto" w:fill="D9D9D9" w:themeFill="background1" w:themeFillShade="D9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auto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INP8.10</w:t>
            </w:r>
          </w:p>
        </w:tc>
      </w:tr>
      <w:tr w:rsidR="00EF16A5" w:rsidRPr="006F1198" w:rsidTr="00855B59">
        <w:tc>
          <w:tcPr>
            <w:tcW w:w="359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INP8.11</w:t>
            </w:r>
          </w:p>
        </w:tc>
        <w:tc>
          <w:tcPr>
            <w:tcW w:w="359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INP8.11</w:t>
            </w:r>
          </w:p>
        </w:tc>
      </w:tr>
      <w:tr w:rsidR="00EF16A5" w:rsidRPr="006F1198" w:rsidTr="00855B59">
        <w:tc>
          <w:tcPr>
            <w:tcW w:w="359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INP8.12</w:t>
            </w:r>
          </w:p>
        </w:tc>
        <w:tc>
          <w:tcPr>
            <w:tcW w:w="359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" w:type="pct"/>
            <w:tcBorders>
              <w:bottom w:val="single" w:sz="4" w:space="0" w:color="auto"/>
            </w:tcBorders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INP8.12</w:t>
            </w:r>
          </w:p>
        </w:tc>
      </w:tr>
      <w:tr w:rsidR="00EF16A5" w:rsidRPr="009A5C39" w:rsidTr="00855B59">
        <w:tc>
          <w:tcPr>
            <w:tcW w:w="359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INP8.2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INP8.3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INP8.4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INP8.5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INP8.6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INP8.7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INP8.8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INP8.9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INP8.10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INP8.11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INP8.12</w:t>
            </w:r>
          </w:p>
        </w:tc>
        <w:tc>
          <w:tcPr>
            <w:tcW w:w="355" w:type="pct"/>
            <w:tcBorders>
              <w:top w:val="single" w:sz="4" w:space="0" w:color="auto"/>
            </w:tcBorders>
          </w:tcPr>
          <w:p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F16A5" w:rsidRPr="009A5C39" w:rsidRDefault="00EF16A5" w:rsidP="00EF16A5">
      <w:pPr>
        <w:rPr>
          <w:rFonts w:ascii="Arial" w:hAnsi="Arial" w:cs="Arial"/>
          <w:sz w:val="20"/>
          <w:szCs w:val="20"/>
        </w:rPr>
      </w:pPr>
    </w:p>
    <w:p w:rsidR="00EF16A5" w:rsidRPr="009A5C39" w:rsidRDefault="00EF16A5" w:rsidP="00EF16A5">
      <w:pPr>
        <w:rPr>
          <w:rFonts w:ascii="Arial" w:hAnsi="Arial" w:cs="Arial"/>
          <w:sz w:val="20"/>
          <w:szCs w:val="20"/>
        </w:rPr>
      </w:pPr>
    </w:p>
    <w:p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Legenda:</w:t>
      </w:r>
    </w:p>
    <w:p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Legenda možnih kombinacij intervencij"/>
        <w:tblDescription w:val="N - ni mogoča, prazen prostor - je mogoča"/>
      </w:tblPr>
      <w:tblGrid>
        <w:gridCol w:w="363"/>
        <w:gridCol w:w="2362"/>
        <w:gridCol w:w="317"/>
        <w:gridCol w:w="2362"/>
        <w:gridCol w:w="425"/>
        <w:gridCol w:w="8175"/>
      </w:tblGrid>
      <w:tr w:rsidR="00EF16A5" w:rsidRPr="009A5C39" w:rsidTr="00855B59">
        <w:trPr>
          <w:trHeight w:val="340"/>
          <w:tblHeader/>
        </w:trPr>
        <w:tc>
          <w:tcPr>
            <w:tcW w:w="362" w:type="dxa"/>
            <w:vAlign w:val="center"/>
          </w:tcPr>
          <w:p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523" w:type="dxa"/>
            <w:tcBorders>
              <w:right w:val="single" w:sz="4" w:space="0" w:color="auto"/>
            </w:tcBorders>
            <w:vAlign w:val="center"/>
          </w:tcPr>
          <w:p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Kombinacija ni mogoča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left w:val="single" w:sz="4" w:space="0" w:color="auto"/>
            </w:tcBorders>
            <w:vAlign w:val="center"/>
          </w:tcPr>
          <w:p w:rsidR="00EF16A5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Kombinacija je mogoča</w:t>
            </w:r>
          </w:p>
          <w:p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6" w:type="dxa"/>
            <w:vAlign w:val="center"/>
          </w:tcPr>
          <w:p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384" w:type="dxa"/>
            <w:vAlign w:val="center"/>
          </w:tcPr>
          <w:p w:rsidR="00EF16A5" w:rsidRPr="00A1799F" w:rsidRDefault="00EF16A5" w:rsidP="00855B59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</w:tbl>
    <w:p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</w:p>
    <w:p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Upravičenci lahko poleg shem SOPO, ki se nanašajo na površino, istočasno izvajajo tudi del SOPO sheme INP 8.4 , ki je vezana na živali - krmni dodatki za zmanjšanje TGP.</w:t>
      </w:r>
    </w:p>
    <w:p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</w:p>
    <w:p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Sheme SOPO se lahko kombinira tudi z intervencijami:</w:t>
      </w:r>
    </w:p>
    <w:p w:rsidR="00EF16A5" w:rsidRDefault="00EF16A5" w:rsidP="00EF16A5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Plačilo za naravne ali druge omejitve;</w:t>
      </w:r>
    </w:p>
    <w:p w:rsidR="00EF16A5" w:rsidRPr="006F1198" w:rsidRDefault="00EF16A5" w:rsidP="00EF16A5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</w:t>
      </w:r>
      <w:r w:rsidRPr="006F1198">
        <w:rPr>
          <w:rFonts w:ascii="Arial" w:hAnsi="Arial" w:cs="Arial"/>
          <w:sz w:val="20"/>
          <w:szCs w:val="20"/>
        </w:rPr>
        <w:t>abitatnih tipov in vrst na območjih Natura 2000</w:t>
      </w:r>
      <w:r>
        <w:rPr>
          <w:rFonts w:ascii="Arial" w:hAnsi="Arial" w:cs="Arial"/>
          <w:sz w:val="20"/>
          <w:szCs w:val="20"/>
        </w:rPr>
        <w:t>;</w:t>
      </w:r>
    </w:p>
    <w:p w:rsidR="00EF16A5" w:rsidRPr="009A5C39" w:rsidRDefault="00EF16A5" w:rsidP="00EF16A5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Biotično varstvo rastlin;</w:t>
      </w:r>
    </w:p>
    <w:p w:rsidR="00EF16A5" w:rsidRPr="009A5C39" w:rsidRDefault="00EF16A5" w:rsidP="00EF16A5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Izvajanje izbranih ukrepov na zavarovanih območjih;</w:t>
      </w:r>
    </w:p>
    <w:p w:rsidR="00EF16A5" w:rsidRDefault="00EF16A5" w:rsidP="00EF16A5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Dobrobit živali</w:t>
      </w:r>
    </w:p>
    <w:p w:rsidR="00EF16A5" w:rsidRPr="009A5C39" w:rsidRDefault="00EF16A5" w:rsidP="00EF16A5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Legenda intervencij"/>
      </w:tblPr>
      <w:tblGrid>
        <w:gridCol w:w="7002"/>
        <w:gridCol w:w="7002"/>
      </w:tblGrid>
      <w:tr w:rsidR="00EF16A5" w:rsidRPr="009A5C39" w:rsidTr="00855B59">
        <w:trPr>
          <w:tblHeader/>
        </w:trPr>
        <w:tc>
          <w:tcPr>
            <w:tcW w:w="2500" w:type="pct"/>
          </w:tcPr>
          <w:p w:rsidR="00EF16A5" w:rsidRPr="009A5C39" w:rsidRDefault="00EF16A5" w:rsidP="00855B59">
            <w:pPr>
              <w:pStyle w:val="Defaul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lastRenderedPageBreak/>
              <w:t xml:space="preserve">INP8.1 Ekstenzivno travinje </w:t>
            </w:r>
          </w:p>
          <w:p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INP8.2 Tradicionalna raba travinja</w:t>
            </w:r>
          </w:p>
          <w:p w:rsidR="00EF16A5" w:rsidRPr="009A5C39" w:rsidRDefault="00EF16A5" w:rsidP="00855B5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 xml:space="preserve">INP8.3 Gnojenje z organskimi gnojili z majhnimi izpusti v zrak  </w:t>
            </w:r>
          </w:p>
          <w:p w:rsidR="00EF16A5" w:rsidRPr="009A5C39" w:rsidRDefault="00EF16A5" w:rsidP="00855B5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INP8.4 Dodatki za zmanjšanje emisij amonijaka in TGP</w:t>
            </w:r>
          </w:p>
          <w:p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INP8.5 Naknadni posevki in podsevki</w:t>
            </w:r>
          </w:p>
          <w:p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INP8.6 Ozelenitev ornih površin prek zime</w:t>
            </w:r>
          </w:p>
          <w:p w:rsidR="00EF16A5" w:rsidRPr="009A5C39" w:rsidRDefault="00EF16A5" w:rsidP="00855B59">
            <w:pPr>
              <w:pStyle w:val="RSnatevanje"/>
              <w:numPr>
                <w:ilvl w:val="0"/>
                <w:numId w:val="0"/>
              </w:num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0" w:type="pct"/>
          </w:tcPr>
          <w:p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 xml:space="preserve">INP8.7 </w:t>
            </w:r>
            <w:proofErr w:type="spellStart"/>
            <w:r w:rsidRPr="009A5C39">
              <w:rPr>
                <w:rFonts w:cs="Arial"/>
                <w:szCs w:val="20"/>
              </w:rPr>
              <w:t>Konzervirajoča</w:t>
            </w:r>
            <w:proofErr w:type="spellEnd"/>
            <w:r w:rsidRPr="009A5C39">
              <w:rPr>
                <w:rFonts w:cs="Arial"/>
                <w:szCs w:val="20"/>
              </w:rPr>
              <w:t xml:space="preserve"> obdelava tal</w:t>
            </w:r>
          </w:p>
          <w:p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color w:val="4D5156"/>
                <w:szCs w:val="20"/>
                <w:shd w:val="clear" w:color="auto" w:fill="FFFFFF"/>
              </w:rPr>
            </w:pPr>
            <w:r w:rsidRPr="009A5C39">
              <w:rPr>
                <w:rFonts w:cs="Arial"/>
                <w:szCs w:val="20"/>
              </w:rPr>
              <w:t>INP8.8Zaplate golih tal za poljskega škrjanca</w:t>
            </w:r>
            <w:r w:rsidRPr="009A5C39">
              <w:rPr>
                <w:rFonts w:cs="Arial"/>
                <w:szCs w:val="20"/>
                <w:shd w:val="clear" w:color="auto" w:fill="FFFFFF"/>
              </w:rPr>
              <w:t xml:space="preserve"> </w:t>
            </w:r>
          </w:p>
          <w:p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INP8.9 Varstvo gnezd pribe (</w:t>
            </w:r>
            <w:proofErr w:type="spellStart"/>
            <w:r w:rsidRPr="009A5C39">
              <w:rPr>
                <w:rFonts w:cs="Arial"/>
                <w:i/>
                <w:szCs w:val="20"/>
              </w:rPr>
              <w:t>Vanellus</w:t>
            </w:r>
            <w:proofErr w:type="spellEnd"/>
            <w:r w:rsidRPr="009A5C39">
              <w:rPr>
                <w:rFonts w:cs="Arial"/>
                <w:i/>
                <w:szCs w:val="20"/>
              </w:rPr>
              <w:t xml:space="preserve"> </w:t>
            </w:r>
            <w:proofErr w:type="spellStart"/>
            <w:r w:rsidRPr="009A5C39">
              <w:rPr>
                <w:rFonts w:cs="Arial"/>
                <w:i/>
                <w:szCs w:val="20"/>
              </w:rPr>
              <w:t>vanellus</w:t>
            </w:r>
            <w:proofErr w:type="spellEnd"/>
            <w:r w:rsidRPr="009A5C39">
              <w:rPr>
                <w:rFonts w:cs="Arial"/>
                <w:i/>
                <w:szCs w:val="20"/>
              </w:rPr>
              <w:t>)</w:t>
            </w:r>
            <w:r w:rsidRPr="009A5C39">
              <w:rPr>
                <w:rFonts w:cs="Arial"/>
                <w:szCs w:val="20"/>
              </w:rPr>
              <w:t xml:space="preserve"> </w:t>
            </w:r>
          </w:p>
          <w:p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INP8.0 Uporaba le organskih gnojil za zagotavljanje dušika v trajnih nasadih</w:t>
            </w:r>
          </w:p>
          <w:p w:rsidR="00EF16A5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INP8.11 Ohranjanje bio</w:t>
            </w:r>
            <w:r>
              <w:rPr>
                <w:rFonts w:cs="Arial"/>
                <w:szCs w:val="20"/>
              </w:rPr>
              <w:t xml:space="preserve">tske raznovrstnosti </w:t>
            </w:r>
            <w:r w:rsidRPr="009A5C39">
              <w:rPr>
                <w:rFonts w:cs="Arial"/>
                <w:szCs w:val="20"/>
              </w:rPr>
              <w:t>v trajnih nasadih</w:t>
            </w:r>
          </w:p>
          <w:p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INP 8.12 Neproizvodne površine in elementi</w:t>
            </w:r>
            <w:r w:rsidR="005A01EC">
              <w:rPr>
                <w:rFonts w:cs="Arial"/>
                <w:szCs w:val="20"/>
              </w:rPr>
              <w:t>«.</w:t>
            </w:r>
            <w:bookmarkStart w:id="0" w:name="_GoBack"/>
            <w:bookmarkEnd w:id="0"/>
          </w:p>
          <w:p w:rsidR="00EF16A5" w:rsidRPr="009A5C39" w:rsidRDefault="00EF16A5" w:rsidP="00855B59">
            <w:pPr>
              <w:pStyle w:val="RSnatevanje"/>
              <w:numPr>
                <w:ilvl w:val="0"/>
                <w:numId w:val="0"/>
              </w:num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F16A5" w:rsidRPr="009A5C39" w:rsidRDefault="00EF16A5" w:rsidP="00EF16A5">
      <w:pPr>
        <w:rPr>
          <w:rFonts w:ascii="Arial" w:hAnsi="Arial" w:cs="Arial"/>
          <w:b/>
          <w:sz w:val="20"/>
          <w:szCs w:val="20"/>
        </w:rPr>
      </w:pPr>
    </w:p>
    <w:p w:rsidR="00E22905" w:rsidRDefault="00E22905"/>
    <w:sectPr w:rsidR="00E22905" w:rsidSect="00EF16A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752AC"/>
    <w:multiLevelType w:val="hybridMultilevel"/>
    <w:tmpl w:val="D402FC44"/>
    <w:lvl w:ilvl="0" w:tplc="D37252AE">
      <w:start w:val="1"/>
      <w:numFmt w:val="bullet"/>
      <w:pStyle w:val="RSnatevanje"/>
      <w:lvlText w:val="–"/>
      <w:lvlJc w:val="left"/>
      <w:pPr>
        <w:ind w:left="720" w:hanging="360"/>
      </w:pPr>
      <w:rPr>
        <w:rFonts w:ascii="Garamond" w:hAnsi="Garamond" w:cs="Times New Roman" w:hint="default"/>
        <w:caps w:val="0"/>
        <w:strike w:val="0"/>
        <w:dstrike w:val="0"/>
        <w:vanish w:val="0"/>
        <w:color w:val="auto"/>
        <w:sz w:val="18"/>
        <w:szCs w:val="18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16A5"/>
    <w:rsid w:val="00165C8A"/>
    <w:rsid w:val="001777FA"/>
    <w:rsid w:val="005A01EC"/>
    <w:rsid w:val="00A6687F"/>
    <w:rsid w:val="00E22905"/>
    <w:rsid w:val="00EF16A5"/>
    <w:rsid w:val="00F96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1E774"/>
  <w15:chartTrackingRefBased/>
  <w15:docId w15:val="{36BC1D09-C977-42D8-A82B-84990BF26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F16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EF16A5"/>
    <w:pPr>
      <w:spacing w:after="0" w:line="240" w:lineRule="auto"/>
    </w:pPr>
    <w:rPr>
      <w:rFonts w:ascii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Snatevanje">
    <w:name w:val="RS naštevanje"/>
    <w:basedOn w:val="Navaden"/>
    <w:rsid w:val="00EF16A5"/>
    <w:pPr>
      <w:numPr>
        <w:numId w:val="1"/>
      </w:numPr>
    </w:pPr>
  </w:style>
  <w:style w:type="paragraph" w:customStyle="1" w:styleId="Default">
    <w:name w:val="Default"/>
    <w:rsid w:val="00EF16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ext2">
    <w:name w:val="Text 2"/>
    <w:basedOn w:val="Navaden"/>
    <w:link w:val="Text2Char"/>
    <w:qFormat/>
    <w:rsid w:val="00EF16A5"/>
    <w:pPr>
      <w:spacing w:after="240"/>
      <w:ind w:left="1077"/>
      <w:jc w:val="both"/>
    </w:pPr>
    <w:rPr>
      <w:rFonts w:ascii="Arial" w:hAnsi="Arial"/>
      <w:sz w:val="20"/>
      <w:lang w:eastAsia="en-GB"/>
    </w:rPr>
  </w:style>
  <w:style w:type="character" w:customStyle="1" w:styleId="Text2Char">
    <w:name w:val="Text 2 Char"/>
    <w:link w:val="Text2"/>
    <w:rsid w:val="00EF16A5"/>
    <w:rPr>
      <w:rFonts w:ascii="Arial" w:eastAsia="Times New Roman" w:hAnsi="Arial" w:cs="Times New Roman"/>
      <w:sz w:val="20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mko.sigov.si\metka.valek</dc:creator>
  <cp:keywords/>
  <dc:description/>
  <cp:lastModifiedBy>mko.sigov.si\metka.valek</cp:lastModifiedBy>
  <cp:revision>2</cp:revision>
  <dcterms:created xsi:type="dcterms:W3CDTF">2024-11-13T12:25:00Z</dcterms:created>
  <dcterms:modified xsi:type="dcterms:W3CDTF">2024-11-13T12:25:00Z</dcterms:modified>
</cp:coreProperties>
</file>