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CE4179" w14:textId="5767782A" w:rsidR="0015054B" w:rsidRPr="009B3082" w:rsidRDefault="00CA4C13" w:rsidP="008B7E8B">
      <w:pPr>
        <w:tabs>
          <w:tab w:val="left" w:pos="284"/>
        </w:tabs>
        <w:jc w:val="center"/>
        <w:rPr>
          <w:rFonts w:cs="Arial"/>
          <w:b/>
          <w:bCs/>
          <w:szCs w:val="20"/>
        </w:rPr>
      </w:pPr>
      <w:bookmarkStart w:id="0" w:name="_Hlk132194773"/>
      <w:bookmarkStart w:id="1" w:name="_Hlk136345684"/>
      <w:bookmarkStart w:id="2" w:name="_Hlk136350658"/>
      <w:r w:rsidRPr="009B3082">
        <w:rPr>
          <w:rFonts w:cs="Arial"/>
          <w:b/>
          <w:bCs/>
          <w:szCs w:val="20"/>
        </w:rPr>
        <w:t>OSNUTEK</w:t>
      </w:r>
    </w:p>
    <w:p w14:paraId="404739A3" w14:textId="77777777" w:rsidR="005C261C" w:rsidRPr="009B3082" w:rsidRDefault="005C261C" w:rsidP="008B7E8B">
      <w:pPr>
        <w:tabs>
          <w:tab w:val="left" w:pos="284"/>
        </w:tabs>
        <w:jc w:val="both"/>
        <w:rPr>
          <w:rFonts w:cs="Arial"/>
          <w:b/>
          <w:bCs/>
          <w:szCs w:val="20"/>
        </w:rPr>
      </w:pPr>
    </w:p>
    <w:bookmarkEnd w:id="0"/>
    <w:bookmarkEnd w:id="1"/>
    <w:bookmarkEnd w:id="2"/>
    <w:p w14:paraId="07B2A23E" w14:textId="77777777" w:rsidR="0015054B" w:rsidRPr="009B3082" w:rsidRDefault="0015054B" w:rsidP="008B7E8B">
      <w:pPr>
        <w:tabs>
          <w:tab w:val="left" w:pos="284"/>
        </w:tabs>
        <w:rPr>
          <w:rFonts w:cs="Arial"/>
          <w:szCs w:val="20"/>
        </w:rPr>
      </w:pPr>
    </w:p>
    <w:p w14:paraId="6B06CB7C" w14:textId="77777777" w:rsidR="0015054B" w:rsidRPr="009B3082" w:rsidRDefault="0015054B" w:rsidP="008B7E8B">
      <w:pPr>
        <w:tabs>
          <w:tab w:val="left" w:pos="284"/>
        </w:tabs>
        <w:jc w:val="center"/>
        <w:rPr>
          <w:rFonts w:cs="Arial"/>
          <w:szCs w:val="20"/>
        </w:rPr>
      </w:pPr>
    </w:p>
    <w:p w14:paraId="7EB93F44" w14:textId="77777777" w:rsidR="0015054B" w:rsidRPr="008B7E8B" w:rsidRDefault="0015054B" w:rsidP="008B7E8B">
      <w:pPr>
        <w:pStyle w:val="Naslovpredpisa"/>
        <w:tabs>
          <w:tab w:val="left" w:pos="284"/>
        </w:tabs>
        <w:rPr>
          <w:sz w:val="20"/>
          <w:szCs w:val="20"/>
        </w:rPr>
      </w:pPr>
      <w:r w:rsidRPr="008B7E8B">
        <w:rPr>
          <w:sz w:val="20"/>
          <w:szCs w:val="20"/>
        </w:rPr>
        <w:t>Z  A K O N</w:t>
      </w:r>
    </w:p>
    <w:p w14:paraId="23BD1136" w14:textId="685432D5" w:rsidR="0015054B" w:rsidRPr="009B3082" w:rsidRDefault="0015054B" w:rsidP="008B7E8B">
      <w:pPr>
        <w:tabs>
          <w:tab w:val="left" w:pos="284"/>
        </w:tabs>
        <w:spacing w:after="240" w:line="240" w:lineRule="auto"/>
        <w:jc w:val="center"/>
        <w:rPr>
          <w:rFonts w:cs="Arial"/>
          <w:b/>
          <w:szCs w:val="20"/>
        </w:rPr>
      </w:pPr>
      <w:r w:rsidRPr="009B3082">
        <w:rPr>
          <w:rFonts w:cs="Arial"/>
          <w:b/>
          <w:szCs w:val="20"/>
        </w:rPr>
        <w:t xml:space="preserve">o izvajanju </w:t>
      </w:r>
      <w:bookmarkStart w:id="3" w:name="_Hlk160700014"/>
      <w:r w:rsidR="00032A97">
        <w:rPr>
          <w:rFonts w:cs="Arial"/>
          <w:b/>
          <w:szCs w:val="20"/>
        </w:rPr>
        <w:t>U</w:t>
      </w:r>
      <w:r w:rsidRPr="009B3082">
        <w:rPr>
          <w:rFonts w:cs="Arial"/>
          <w:b/>
          <w:szCs w:val="20"/>
        </w:rPr>
        <w:t xml:space="preserve">redbe </w:t>
      </w:r>
      <w:bookmarkStart w:id="4" w:name="_Hlk156993073"/>
      <w:bookmarkStart w:id="5" w:name="_Hlk156993338"/>
      <w:r w:rsidRPr="009B3082">
        <w:rPr>
          <w:rFonts w:cs="Arial"/>
          <w:b/>
          <w:bCs/>
          <w:szCs w:val="20"/>
        </w:rPr>
        <w:t xml:space="preserve">(EU) </w:t>
      </w:r>
      <w:bookmarkEnd w:id="4"/>
      <w:r w:rsidRPr="009B3082">
        <w:rPr>
          <w:rFonts w:cs="Arial"/>
          <w:b/>
          <w:bCs/>
          <w:szCs w:val="20"/>
        </w:rPr>
        <w:t>2022</w:t>
      </w:r>
      <w:r w:rsidRPr="009B3082">
        <w:rPr>
          <w:rFonts w:cs="Arial"/>
          <w:b/>
          <w:szCs w:val="20"/>
        </w:rPr>
        <w:t>/2560 Evropskega parlamenta in Sveta z dne 14. decembra 2022 o tujih subvencijah, ki izkrivljajo notranji trg</w:t>
      </w:r>
    </w:p>
    <w:bookmarkEnd w:id="3"/>
    <w:bookmarkEnd w:id="5"/>
    <w:p w14:paraId="274A01B0" w14:textId="77777777" w:rsidR="0015054B" w:rsidRPr="009B3082" w:rsidRDefault="0015054B" w:rsidP="008B7E8B">
      <w:pPr>
        <w:pStyle w:val="Poglavjeuredbe"/>
        <w:numPr>
          <w:ilvl w:val="0"/>
          <w:numId w:val="0"/>
        </w:numPr>
        <w:tabs>
          <w:tab w:val="left" w:pos="284"/>
        </w:tabs>
        <w:jc w:val="left"/>
      </w:pPr>
    </w:p>
    <w:p w14:paraId="5D2F71D6" w14:textId="77777777" w:rsidR="0015054B" w:rsidRPr="009B3082" w:rsidRDefault="0015054B" w:rsidP="008B7E8B">
      <w:pPr>
        <w:pStyle w:val="lenuredbe"/>
        <w:tabs>
          <w:tab w:val="left" w:pos="284"/>
        </w:tabs>
        <w:ind w:left="709" w:hanging="283"/>
      </w:pPr>
      <w:r w:rsidRPr="009B3082">
        <w:t>člen</w:t>
      </w:r>
    </w:p>
    <w:p w14:paraId="002F01BA" w14:textId="77777777" w:rsidR="0015054B" w:rsidRPr="009B3082" w:rsidRDefault="0015054B" w:rsidP="008B7E8B">
      <w:pPr>
        <w:shd w:val="clear" w:color="auto" w:fill="FFFFFF"/>
        <w:tabs>
          <w:tab w:val="left" w:pos="284"/>
        </w:tabs>
        <w:spacing w:line="240" w:lineRule="auto"/>
        <w:jc w:val="center"/>
        <w:rPr>
          <w:rFonts w:cs="Arial"/>
          <w:b/>
          <w:bCs/>
          <w:szCs w:val="20"/>
          <w:lang w:eastAsia="sl-SI"/>
        </w:rPr>
      </w:pPr>
      <w:r w:rsidRPr="009B3082">
        <w:rPr>
          <w:rFonts w:cs="Arial"/>
          <w:b/>
          <w:bCs/>
          <w:szCs w:val="20"/>
          <w:lang w:eastAsia="sl-SI"/>
        </w:rPr>
        <w:t xml:space="preserve">      (vsebina) </w:t>
      </w:r>
    </w:p>
    <w:p w14:paraId="2661EE06" w14:textId="77777777" w:rsidR="0015054B" w:rsidRPr="009B3082" w:rsidRDefault="0015054B" w:rsidP="008B7E8B">
      <w:pPr>
        <w:shd w:val="clear" w:color="auto" w:fill="FFFFFF"/>
        <w:tabs>
          <w:tab w:val="left" w:pos="284"/>
        </w:tabs>
        <w:spacing w:line="240" w:lineRule="auto"/>
        <w:jc w:val="center"/>
        <w:rPr>
          <w:rFonts w:cs="Arial"/>
          <w:b/>
          <w:bCs/>
          <w:szCs w:val="20"/>
          <w:lang w:eastAsia="sl-SI"/>
        </w:rPr>
      </w:pPr>
    </w:p>
    <w:p w14:paraId="15F53187" w14:textId="77777777" w:rsidR="0015054B" w:rsidRPr="009B3082" w:rsidRDefault="0015054B" w:rsidP="008B7E8B">
      <w:pPr>
        <w:shd w:val="clear" w:color="auto" w:fill="FFFFFF"/>
        <w:tabs>
          <w:tab w:val="left" w:pos="284"/>
        </w:tabs>
        <w:ind w:firstLine="567"/>
        <w:jc w:val="both"/>
        <w:rPr>
          <w:rFonts w:cs="Arial"/>
          <w:szCs w:val="20"/>
          <w:lang w:eastAsia="sl-SI"/>
        </w:rPr>
      </w:pPr>
      <w:r w:rsidRPr="009B3082">
        <w:rPr>
          <w:rFonts w:cs="Arial"/>
          <w:szCs w:val="20"/>
          <w:lang w:eastAsia="sl-SI"/>
        </w:rPr>
        <w:t xml:space="preserve">Ta zakon določa pristojne organe za izvajanje Uredbe (EU) 2022/2560 Evropskega parlamenta in Sveta z dne 14. decembra 2022 o tujih subvencijah, ki izkrivljajo notranji trg </w:t>
      </w:r>
      <w:bookmarkStart w:id="6" w:name="_Hlk176179532"/>
      <w:r w:rsidRPr="009B3082">
        <w:rPr>
          <w:rFonts w:cs="Arial"/>
          <w:szCs w:val="20"/>
          <w:lang w:eastAsia="sl-SI"/>
        </w:rPr>
        <w:t>(UL L št. 330 z dne 23. 12. 2022</w:t>
      </w:r>
      <w:bookmarkEnd w:id="6"/>
      <w:r w:rsidRPr="009B3082">
        <w:rPr>
          <w:rFonts w:cs="Arial"/>
          <w:szCs w:val="20"/>
          <w:lang w:eastAsia="sl-SI"/>
        </w:rPr>
        <w:t xml:space="preserve">, str. 1 (v nadaljnjem besedilu: Uredba </w:t>
      </w:r>
      <w:r w:rsidRPr="009B3082">
        <w:rPr>
          <w:rFonts w:cs="Arial"/>
          <w:szCs w:val="20"/>
        </w:rPr>
        <w:t>(EU) 2022/2560</w:t>
      </w:r>
      <w:r w:rsidRPr="009B3082">
        <w:rPr>
          <w:rFonts w:cs="Arial"/>
          <w:szCs w:val="20"/>
          <w:lang w:eastAsia="sl-SI"/>
        </w:rPr>
        <w:t>) in pridobitev predhodne sodne odredbe za uvedbo preiskave prostorov podjetij ali podjetniških združenj.</w:t>
      </w:r>
    </w:p>
    <w:p w14:paraId="7A79C5A1" w14:textId="77777777" w:rsidR="0015054B" w:rsidRDefault="0015054B" w:rsidP="008B7E8B">
      <w:pPr>
        <w:tabs>
          <w:tab w:val="left" w:pos="284"/>
        </w:tabs>
        <w:spacing w:line="240" w:lineRule="auto"/>
        <w:contextualSpacing/>
        <w:jc w:val="both"/>
        <w:rPr>
          <w:rFonts w:cs="Arial"/>
          <w:szCs w:val="20"/>
        </w:rPr>
      </w:pPr>
    </w:p>
    <w:p w14:paraId="1DBC93C7" w14:textId="77777777" w:rsidR="00A46641" w:rsidRPr="009B3082" w:rsidRDefault="00A46641" w:rsidP="008B7E8B">
      <w:pPr>
        <w:tabs>
          <w:tab w:val="left" w:pos="284"/>
        </w:tabs>
        <w:spacing w:line="240" w:lineRule="auto"/>
        <w:contextualSpacing/>
        <w:jc w:val="both"/>
        <w:rPr>
          <w:rFonts w:cs="Arial"/>
          <w:szCs w:val="20"/>
        </w:rPr>
      </w:pPr>
    </w:p>
    <w:p w14:paraId="2C9FBD88" w14:textId="77777777" w:rsidR="0015054B" w:rsidRPr="009B3082" w:rsidRDefault="0015054B" w:rsidP="008B7E8B">
      <w:pPr>
        <w:numPr>
          <w:ilvl w:val="0"/>
          <w:numId w:val="2"/>
        </w:numPr>
        <w:shd w:val="clear" w:color="auto" w:fill="FFFFFF"/>
        <w:tabs>
          <w:tab w:val="left" w:pos="284"/>
        </w:tabs>
        <w:jc w:val="center"/>
        <w:rPr>
          <w:rFonts w:cs="Arial"/>
          <w:b/>
          <w:bCs/>
          <w:szCs w:val="20"/>
          <w:lang w:eastAsia="sl-SI"/>
        </w:rPr>
      </w:pPr>
      <w:r w:rsidRPr="009B3082">
        <w:rPr>
          <w:rFonts w:cs="Arial"/>
          <w:b/>
          <w:bCs/>
          <w:szCs w:val="20"/>
          <w:lang w:eastAsia="sl-SI"/>
        </w:rPr>
        <w:t>člen</w:t>
      </w:r>
    </w:p>
    <w:p w14:paraId="0736D09E" w14:textId="77777777" w:rsidR="0015054B" w:rsidRPr="009B3082" w:rsidRDefault="0015054B" w:rsidP="00DD2557">
      <w:pPr>
        <w:shd w:val="clear" w:color="auto" w:fill="FFFFFF"/>
        <w:tabs>
          <w:tab w:val="left" w:pos="284"/>
        </w:tabs>
        <w:jc w:val="center"/>
        <w:rPr>
          <w:rFonts w:cs="Arial"/>
          <w:b/>
          <w:bCs/>
          <w:szCs w:val="20"/>
          <w:lang w:eastAsia="sl-SI"/>
        </w:rPr>
      </w:pPr>
      <w:r w:rsidRPr="009B3082">
        <w:rPr>
          <w:rFonts w:cs="Arial"/>
          <w:b/>
          <w:bCs/>
          <w:szCs w:val="20"/>
          <w:lang w:eastAsia="sl-SI"/>
        </w:rPr>
        <w:t>(pristojni organi)</w:t>
      </w:r>
    </w:p>
    <w:p w14:paraId="5CEDF871" w14:textId="77777777" w:rsidR="0015054B" w:rsidRPr="009B3082" w:rsidRDefault="0015054B" w:rsidP="008B7E8B">
      <w:pPr>
        <w:shd w:val="clear" w:color="auto" w:fill="FFFFFF"/>
        <w:tabs>
          <w:tab w:val="left" w:pos="284"/>
        </w:tabs>
        <w:jc w:val="center"/>
        <w:rPr>
          <w:rFonts w:cs="Arial"/>
          <w:b/>
          <w:bCs/>
          <w:szCs w:val="20"/>
          <w:lang w:eastAsia="sl-SI"/>
        </w:rPr>
      </w:pPr>
    </w:p>
    <w:p w14:paraId="3060E5FC" w14:textId="77777777" w:rsidR="0015054B" w:rsidRPr="009B3082" w:rsidRDefault="0015054B" w:rsidP="008B7E8B">
      <w:pPr>
        <w:shd w:val="clear" w:color="auto" w:fill="FFFFFF"/>
        <w:tabs>
          <w:tab w:val="left" w:pos="284"/>
        </w:tabs>
        <w:ind w:firstLine="567"/>
        <w:jc w:val="both"/>
        <w:rPr>
          <w:rFonts w:cs="Arial"/>
          <w:szCs w:val="20"/>
          <w:lang w:eastAsia="sl-SI"/>
        </w:rPr>
      </w:pPr>
      <w:r w:rsidRPr="009B3082">
        <w:rPr>
          <w:rFonts w:cs="Arial"/>
          <w:szCs w:val="20"/>
          <w:lang w:eastAsia="sl-SI"/>
        </w:rPr>
        <w:t>Za izvajanje Uredbe (EU) 2022/2560 in tega zakona so v skladu s predpisi, ki urejajo področja koncentracij in področje javnih naročil, pristojni naslednji organi:</w:t>
      </w:r>
    </w:p>
    <w:p w14:paraId="1063D3B6" w14:textId="02F7D907" w:rsidR="0015054B" w:rsidRPr="009B3082" w:rsidRDefault="0015054B" w:rsidP="008B7E8B">
      <w:pPr>
        <w:pStyle w:val="Odstavekseznama"/>
        <w:numPr>
          <w:ilvl w:val="0"/>
          <w:numId w:val="7"/>
        </w:numPr>
        <w:shd w:val="clear" w:color="auto" w:fill="FFFFFF"/>
        <w:tabs>
          <w:tab w:val="left" w:pos="284"/>
        </w:tabs>
        <w:jc w:val="both"/>
        <w:rPr>
          <w:rFonts w:ascii="Arial" w:hAnsi="Arial" w:cs="Arial"/>
          <w:sz w:val="20"/>
          <w:szCs w:val="20"/>
          <w:lang w:eastAsia="sl-SI"/>
        </w:rPr>
      </w:pPr>
      <w:r w:rsidRPr="009B3082">
        <w:rPr>
          <w:rFonts w:ascii="Arial" w:hAnsi="Arial" w:cs="Arial"/>
          <w:sz w:val="20"/>
          <w:szCs w:val="20"/>
          <w:lang w:eastAsia="sl-SI"/>
        </w:rPr>
        <w:t>ministrstvo, pristojno za gospodarstvo (v nadaljnjem besedilu: ministrstvo),</w:t>
      </w:r>
    </w:p>
    <w:p w14:paraId="60BD9474" w14:textId="2ECFE7DB" w:rsidR="0015054B" w:rsidRPr="009B3082" w:rsidRDefault="0015054B" w:rsidP="008B7E8B">
      <w:pPr>
        <w:pStyle w:val="Odstavekseznama"/>
        <w:numPr>
          <w:ilvl w:val="0"/>
          <w:numId w:val="7"/>
        </w:numPr>
        <w:shd w:val="clear" w:color="auto" w:fill="FFFFFF"/>
        <w:tabs>
          <w:tab w:val="left" w:pos="284"/>
        </w:tabs>
        <w:jc w:val="both"/>
        <w:rPr>
          <w:rFonts w:ascii="Arial" w:hAnsi="Arial" w:cs="Arial"/>
          <w:sz w:val="20"/>
          <w:szCs w:val="20"/>
          <w:lang w:eastAsia="sl-SI"/>
        </w:rPr>
      </w:pPr>
      <w:r w:rsidRPr="009B3082">
        <w:rPr>
          <w:rFonts w:ascii="Arial" w:hAnsi="Arial" w:cs="Arial"/>
          <w:sz w:val="20"/>
          <w:szCs w:val="20"/>
          <w:lang w:eastAsia="sl-SI"/>
        </w:rPr>
        <w:t>agencija, pristojna za varstvo konkurence (v nadaljnjem besedilu: agencija),</w:t>
      </w:r>
    </w:p>
    <w:p w14:paraId="63F50DD7" w14:textId="3E38A3D5" w:rsidR="0015054B" w:rsidRPr="009B3082" w:rsidRDefault="0015054B" w:rsidP="008B7E8B">
      <w:pPr>
        <w:pStyle w:val="Odstavekseznama"/>
        <w:numPr>
          <w:ilvl w:val="0"/>
          <w:numId w:val="7"/>
        </w:numPr>
        <w:shd w:val="clear" w:color="auto" w:fill="FFFFFF"/>
        <w:tabs>
          <w:tab w:val="left" w:pos="284"/>
        </w:tabs>
        <w:jc w:val="both"/>
        <w:rPr>
          <w:rFonts w:ascii="Arial" w:hAnsi="Arial" w:cs="Arial"/>
          <w:sz w:val="20"/>
          <w:szCs w:val="20"/>
          <w:lang w:eastAsia="sl-SI"/>
        </w:rPr>
      </w:pPr>
      <w:r w:rsidRPr="009B3082">
        <w:rPr>
          <w:rFonts w:ascii="Arial" w:hAnsi="Arial" w:cs="Arial"/>
          <w:sz w:val="20"/>
          <w:szCs w:val="20"/>
          <w:lang w:eastAsia="sl-SI"/>
        </w:rPr>
        <w:t>ministrstvo, pristojno za javna naročila.</w:t>
      </w:r>
    </w:p>
    <w:p w14:paraId="4B20D9EE" w14:textId="77777777" w:rsidR="0015054B" w:rsidRPr="009B3082" w:rsidRDefault="0015054B" w:rsidP="008B7E8B">
      <w:pPr>
        <w:shd w:val="clear" w:color="auto" w:fill="FFFFFF"/>
        <w:tabs>
          <w:tab w:val="left" w:pos="284"/>
        </w:tabs>
        <w:rPr>
          <w:rFonts w:cs="Arial"/>
          <w:b/>
          <w:bCs/>
          <w:szCs w:val="20"/>
          <w:lang w:eastAsia="sl-SI"/>
        </w:rPr>
      </w:pPr>
    </w:p>
    <w:p w14:paraId="46555DB8" w14:textId="2B936EB0" w:rsidR="0015054B" w:rsidRDefault="0015054B" w:rsidP="002A76B7">
      <w:pPr>
        <w:numPr>
          <w:ilvl w:val="0"/>
          <w:numId w:val="2"/>
        </w:numPr>
        <w:shd w:val="clear" w:color="auto" w:fill="FFFFFF"/>
        <w:tabs>
          <w:tab w:val="left" w:pos="284"/>
        </w:tabs>
        <w:jc w:val="center"/>
        <w:rPr>
          <w:rFonts w:cs="Arial"/>
          <w:b/>
          <w:bCs/>
          <w:szCs w:val="20"/>
          <w:lang w:eastAsia="sl-SI"/>
        </w:rPr>
      </w:pPr>
      <w:r w:rsidRPr="009B3082">
        <w:rPr>
          <w:rFonts w:cs="Arial"/>
          <w:b/>
          <w:bCs/>
          <w:szCs w:val="20"/>
          <w:lang w:eastAsia="sl-SI"/>
        </w:rPr>
        <w:t>člen</w:t>
      </w:r>
    </w:p>
    <w:p w14:paraId="2E8E7865" w14:textId="4E6504FA" w:rsidR="002A76B7" w:rsidRPr="009B3082" w:rsidRDefault="002A76B7" w:rsidP="002A76B7">
      <w:pPr>
        <w:shd w:val="clear" w:color="auto" w:fill="FFFFFF"/>
        <w:tabs>
          <w:tab w:val="left" w:pos="284"/>
        </w:tabs>
        <w:ind w:left="360"/>
        <w:jc w:val="center"/>
        <w:rPr>
          <w:rFonts w:cs="Arial"/>
          <w:b/>
          <w:bCs/>
          <w:szCs w:val="20"/>
          <w:lang w:eastAsia="sl-SI"/>
        </w:rPr>
      </w:pPr>
      <w:r>
        <w:rPr>
          <w:rFonts w:cs="Arial"/>
          <w:b/>
          <w:bCs/>
          <w:szCs w:val="20"/>
          <w:lang w:eastAsia="sl-SI"/>
        </w:rPr>
        <w:t>(pomen izrazov)</w:t>
      </w:r>
    </w:p>
    <w:p w14:paraId="515D953E" w14:textId="77777777" w:rsidR="0015054B" w:rsidRPr="009B3082" w:rsidRDefault="0015054B" w:rsidP="008B7E8B">
      <w:pPr>
        <w:shd w:val="clear" w:color="auto" w:fill="FFFFFF"/>
        <w:tabs>
          <w:tab w:val="left" w:pos="284"/>
        </w:tabs>
        <w:ind w:left="720"/>
        <w:rPr>
          <w:rFonts w:cs="Arial"/>
          <w:b/>
          <w:bCs/>
          <w:szCs w:val="20"/>
          <w:lang w:eastAsia="sl-SI"/>
        </w:rPr>
      </w:pPr>
    </w:p>
    <w:p w14:paraId="53F94903" w14:textId="77777777" w:rsidR="0015054B" w:rsidRPr="009B3082" w:rsidRDefault="0015054B" w:rsidP="008B7E8B">
      <w:pPr>
        <w:shd w:val="clear" w:color="auto" w:fill="FFFFFF"/>
        <w:tabs>
          <w:tab w:val="left" w:pos="284"/>
        </w:tabs>
        <w:ind w:firstLine="567"/>
        <w:jc w:val="both"/>
        <w:rPr>
          <w:rFonts w:cs="Arial"/>
          <w:szCs w:val="20"/>
        </w:rPr>
      </w:pPr>
      <w:r w:rsidRPr="009B3082">
        <w:rPr>
          <w:rFonts w:cs="Arial"/>
          <w:szCs w:val="20"/>
        </w:rPr>
        <w:t>Posamezni izrazi, uporabljeni v tem zakonu v zvezi s tujimi subvencijami, ki dejansko izkrivljajo ali bi potencialno izkrivljale notranji trg, imajo enak pomen, kot jih določa Uredba (EU) 2022/2560.</w:t>
      </w:r>
    </w:p>
    <w:p w14:paraId="1D72EAE2" w14:textId="77777777" w:rsidR="0015054B" w:rsidRDefault="0015054B" w:rsidP="008B7E8B">
      <w:pPr>
        <w:shd w:val="clear" w:color="auto" w:fill="FFFFFF"/>
        <w:tabs>
          <w:tab w:val="left" w:pos="284"/>
        </w:tabs>
        <w:ind w:firstLine="567"/>
        <w:jc w:val="both"/>
        <w:rPr>
          <w:rFonts w:cs="Arial"/>
          <w:szCs w:val="20"/>
        </w:rPr>
      </w:pPr>
    </w:p>
    <w:p w14:paraId="07C4BF35" w14:textId="77777777" w:rsidR="00A46641" w:rsidRPr="009B3082" w:rsidRDefault="00A46641" w:rsidP="008B7E8B">
      <w:pPr>
        <w:shd w:val="clear" w:color="auto" w:fill="FFFFFF"/>
        <w:tabs>
          <w:tab w:val="left" w:pos="284"/>
        </w:tabs>
        <w:ind w:firstLine="567"/>
        <w:jc w:val="both"/>
        <w:rPr>
          <w:rFonts w:cs="Arial"/>
          <w:szCs w:val="20"/>
        </w:rPr>
      </w:pPr>
    </w:p>
    <w:p w14:paraId="61BD87CA" w14:textId="77777777" w:rsidR="0015054B" w:rsidRPr="009B3082" w:rsidRDefault="0015054B" w:rsidP="008B7E8B">
      <w:pPr>
        <w:numPr>
          <w:ilvl w:val="0"/>
          <w:numId w:val="2"/>
        </w:numPr>
        <w:shd w:val="clear" w:color="auto" w:fill="FFFFFF"/>
        <w:tabs>
          <w:tab w:val="left" w:pos="284"/>
        </w:tabs>
        <w:jc w:val="center"/>
        <w:rPr>
          <w:rFonts w:cs="Arial"/>
          <w:b/>
          <w:bCs/>
          <w:szCs w:val="20"/>
          <w:lang w:eastAsia="sl-SI"/>
        </w:rPr>
      </w:pPr>
      <w:r w:rsidRPr="009B3082">
        <w:rPr>
          <w:rFonts w:cs="Arial"/>
          <w:b/>
          <w:bCs/>
          <w:szCs w:val="20"/>
          <w:lang w:eastAsia="sl-SI"/>
        </w:rPr>
        <w:t xml:space="preserve"> člen</w:t>
      </w:r>
    </w:p>
    <w:p w14:paraId="45B0C8E9" w14:textId="3D9E5D7D" w:rsidR="0015054B" w:rsidRPr="009B3082" w:rsidRDefault="0015054B" w:rsidP="008B7E8B">
      <w:pPr>
        <w:shd w:val="clear" w:color="auto" w:fill="FFFFFF"/>
        <w:tabs>
          <w:tab w:val="left" w:pos="284"/>
        </w:tabs>
        <w:ind w:left="720"/>
        <w:jc w:val="center"/>
        <w:rPr>
          <w:rFonts w:cs="Arial"/>
          <w:b/>
          <w:bCs/>
          <w:szCs w:val="20"/>
          <w:lang w:eastAsia="sl-SI"/>
        </w:rPr>
      </w:pPr>
      <w:r w:rsidRPr="009B3082">
        <w:rPr>
          <w:rFonts w:cs="Arial"/>
          <w:b/>
          <w:bCs/>
          <w:szCs w:val="20"/>
          <w:lang w:eastAsia="sl-SI"/>
        </w:rPr>
        <w:t>(sporočanje informacij o tujih subvencijah)</w:t>
      </w:r>
    </w:p>
    <w:p w14:paraId="06EC9860" w14:textId="77777777" w:rsidR="0015054B" w:rsidRPr="009B3082" w:rsidRDefault="0015054B" w:rsidP="008B7E8B">
      <w:pPr>
        <w:shd w:val="clear" w:color="auto" w:fill="FFFFFF"/>
        <w:tabs>
          <w:tab w:val="left" w:pos="284"/>
        </w:tabs>
        <w:ind w:left="720"/>
        <w:jc w:val="both"/>
        <w:rPr>
          <w:rFonts w:cs="Arial"/>
          <w:b/>
          <w:bCs/>
          <w:szCs w:val="20"/>
          <w:lang w:eastAsia="sl-SI"/>
        </w:rPr>
      </w:pPr>
    </w:p>
    <w:p w14:paraId="7221D454" w14:textId="2E6B9BB9" w:rsidR="0015054B" w:rsidRPr="009B3082" w:rsidRDefault="0015054B" w:rsidP="008B7E8B">
      <w:pPr>
        <w:shd w:val="clear" w:color="auto" w:fill="FFFFFF"/>
        <w:tabs>
          <w:tab w:val="left" w:pos="284"/>
        </w:tabs>
        <w:ind w:firstLine="567"/>
        <w:jc w:val="both"/>
        <w:rPr>
          <w:rFonts w:cs="Arial"/>
          <w:b/>
          <w:bCs/>
          <w:szCs w:val="20"/>
          <w:lang w:eastAsia="sl-SI"/>
        </w:rPr>
      </w:pPr>
      <w:r w:rsidRPr="009B3082">
        <w:rPr>
          <w:rFonts w:cs="Arial"/>
          <w:szCs w:val="20"/>
          <w:lang w:eastAsia="sl-SI"/>
        </w:rPr>
        <w:t>(1) Vsi državni</w:t>
      </w:r>
      <w:r w:rsidR="004D0C4E" w:rsidRPr="00E34656">
        <w:rPr>
          <w:rFonts w:cs="Arial"/>
          <w:szCs w:val="20"/>
          <w:lang w:eastAsia="sl-SI"/>
        </w:rPr>
        <w:t xml:space="preserve"> in lokalni</w:t>
      </w:r>
      <w:r w:rsidRPr="009B3082">
        <w:rPr>
          <w:rFonts w:cs="Arial"/>
          <w:szCs w:val="20"/>
          <w:lang w:eastAsia="sl-SI"/>
        </w:rPr>
        <w:t xml:space="preserve"> organi,</w:t>
      </w:r>
      <w:r w:rsidR="004D0C4E" w:rsidRPr="009B3082">
        <w:rPr>
          <w:rFonts w:cs="Arial"/>
          <w:szCs w:val="20"/>
          <w:lang w:eastAsia="sl-SI"/>
        </w:rPr>
        <w:t xml:space="preserve"> javne agencij</w:t>
      </w:r>
      <w:r w:rsidR="005E293F">
        <w:rPr>
          <w:rFonts w:cs="Arial"/>
          <w:szCs w:val="20"/>
          <w:lang w:eastAsia="sl-SI"/>
        </w:rPr>
        <w:t>e</w:t>
      </w:r>
      <w:r w:rsidR="004D0C4E" w:rsidRPr="009B3082">
        <w:rPr>
          <w:rFonts w:cs="Arial"/>
          <w:szCs w:val="20"/>
          <w:lang w:eastAsia="sl-SI"/>
        </w:rPr>
        <w:t xml:space="preserve"> </w:t>
      </w:r>
      <w:r w:rsidR="008B7E8B">
        <w:rPr>
          <w:rFonts w:cs="Arial"/>
          <w:szCs w:val="20"/>
          <w:lang w:eastAsia="sl-SI"/>
        </w:rPr>
        <w:t>ter</w:t>
      </w:r>
      <w:r w:rsidR="004D0C4E" w:rsidRPr="009B3082">
        <w:rPr>
          <w:rFonts w:cs="Arial"/>
          <w:szCs w:val="20"/>
          <w:lang w:eastAsia="sl-SI"/>
        </w:rPr>
        <w:t xml:space="preserve"> drugi nosilci javnih pooblastil,</w:t>
      </w:r>
      <w:r w:rsidRPr="009B3082">
        <w:rPr>
          <w:rFonts w:cs="Arial"/>
          <w:szCs w:val="20"/>
          <w:lang w:eastAsia="sl-SI"/>
        </w:rPr>
        <w:t xml:space="preserve"> ki v okviru svojih pristojnosti ugotovijo ali se seznanijo, da obstaja sum tuje subvencije, ki izkrivlja notranji trg skladno z Uredbo </w:t>
      </w:r>
      <w:r w:rsidRPr="009B3082">
        <w:rPr>
          <w:rFonts w:cs="Arial"/>
          <w:szCs w:val="20"/>
        </w:rPr>
        <w:t>(EU) 2022/2560,</w:t>
      </w:r>
      <w:r w:rsidRPr="009B3082">
        <w:rPr>
          <w:rFonts w:cs="Arial"/>
          <w:szCs w:val="20"/>
          <w:lang w:eastAsia="sl-SI"/>
        </w:rPr>
        <w:t xml:space="preserve"> po uradni dolžnosti o tem pisno obvestijo ministrstvo ter mu pošljejo vse dokaze, s katerimi razpolagajo.</w:t>
      </w:r>
      <w:r w:rsidR="002A14DE" w:rsidRPr="009B3082">
        <w:rPr>
          <w:rFonts w:cs="Arial"/>
          <w:szCs w:val="20"/>
          <w:lang w:eastAsia="sl-SI"/>
        </w:rPr>
        <w:t xml:space="preserve"> V primeru suma tuje subvencije, ki izkrivlja notranji trg na področju javnih naročil</w:t>
      </w:r>
      <w:r w:rsidR="005E293F">
        <w:rPr>
          <w:rFonts w:cs="Arial"/>
          <w:szCs w:val="20"/>
          <w:lang w:eastAsia="sl-SI"/>
        </w:rPr>
        <w:t>,</w:t>
      </w:r>
      <w:r w:rsidR="002A14DE" w:rsidRPr="009B3082">
        <w:rPr>
          <w:rFonts w:cs="Arial"/>
          <w:szCs w:val="20"/>
          <w:lang w:eastAsia="sl-SI"/>
        </w:rPr>
        <w:t xml:space="preserve"> o tem obvestijo tudi ministrstvo, pristojno za javna naročila.</w:t>
      </w:r>
    </w:p>
    <w:p w14:paraId="16DB98C6" w14:textId="77777777" w:rsidR="0015054B" w:rsidRPr="009B3082" w:rsidRDefault="0015054B" w:rsidP="008B7E8B">
      <w:pPr>
        <w:shd w:val="clear" w:color="auto" w:fill="FFFFFF"/>
        <w:tabs>
          <w:tab w:val="left" w:pos="284"/>
        </w:tabs>
        <w:jc w:val="both"/>
        <w:rPr>
          <w:rFonts w:cs="Arial"/>
          <w:szCs w:val="20"/>
          <w:lang w:eastAsia="sl-SI"/>
        </w:rPr>
      </w:pPr>
    </w:p>
    <w:p w14:paraId="018099F5" w14:textId="5EC5FBE2" w:rsidR="0015054B" w:rsidRPr="009B3082" w:rsidRDefault="0015054B" w:rsidP="008B7E8B">
      <w:pPr>
        <w:pStyle w:val="Odstavekseznama"/>
        <w:shd w:val="clear" w:color="auto" w:fill="FFFFFF"/>
        <w:tabs>
          <w:tab w:val="left" w:pos="284"/>
        </w:tabs>
        <w:ind w:left="0" w:firstLine="567"/>
        <w:jc w:val="both"/>
        <w:rPr>
          <w:rFonts w:ascii="Arial" w:hAnsi="Arial" w:cs="Arial"/>
          <w:sz w:val="20"/>
          <w:szCs w:val="20"/>
          <w:lang w:eastAsia="sl-SI"/>
        </w:rPr>
      </w:pPr>
      <w:r w:rsidRPr="009B3082">
        <w:rPr>
          <w:rFonts w:ascii="Arial" w:hAnsi="Arial" w:cs="Arial"/>
          <w:sz w:val="20"/>
          <w:szCs w:val="20"/>
          <w:lang w:eastAsia="sl-SI"/>
        </w:rPr>
        <w:t xml:space="preserve">(2) Pravne in fizične osebe, ki ugotovijo ali se seznanijo, da obstaja sum tuje subvencije, ki izkrivlja notranji trg skladno z Uredbo </w:t>
      </w:r>
      <w:r w:rsidRPr="009B3082">
        <w:rPr>
          <w:rFonts w:ascii="Arial" w:hAnsi="Arial" w:cs="Arial"/>
          <w:sz w:val="20"/>
          <w:szCs w:val="20"/>
        </w:rPr>
        <w:t>(EU) 2022/2560</w:t>
      </w:r>
      <w:r w:rsidR="005E293F">
        <w:rPr>
          <w:rFonts w:ascii="Arial" w:hAnsi="Arial" w:cs="Arial"/>
          <w:sz w:val="20"/>
          <w:szCs w:val="20"/>
        </w:rPr>
        <w:t>,</w:t>
      </w:r>
      <w:r w:rsidRPr="009B3082">
        <w:rPr>
          <w:rFonts w:ascii="Arial" w:hAnsi="Arial" w:cs="Arial"/>
          <w:sz w:val="20"/>
          <w:szCs w:val="20"/>
          <w:lang w:eastAsia="sl-SI"/>
        </w:rPr>
        <w:t xml:space="preserve"> o tem pisno obvestijo ministrstvo</w:t>
      </w:r>
      <w:r w:rsidR="002A14DE" w:rsidRPr="009B3082">
        <w:rPr>
          <w:rFonts w:ascii="Arial" w:hAnsi="Arial" w:cs="Arial"/>
          <w:sz w:val="20"/>
          <w:szCs w:val="20"/>
          <w:lang w:eastAsia="sl-SI"/>
        </w:rPr>
        <w:t xml:space="preserve"> oziroma ministrstvo</w:t>
      </w:r>
      <w:r w:rsidR="00EA673F" w:rsidRPr="009B3082">
        <w:rPr>
          <w:rFonts w:ascii="Arial" w:hAnsi="Arial" w:cs="Arial"/>
          <w:sz w:val="20"/>
          <w:szCs w:val="20"/>
          <w:lang w:eastAsia="sl-SI"/>
        </w:rPr>
        <w:t xml:space="preserve">, </w:t>
      </w:r>
      <w:r w:rsidR="00EA673F" w:rsidRPr="008B7E8B">
        <w:rPr>
          <w:rFonts w:ascii="Arial" w:hAnsi="Arial" w:cs="Arial"/>
          <w:sz w:val="20"/>
          <w:szCs w:val="20"/>
          <w:lang w:eastAsia="sl-SI"/>
        </w:rPr>
        <w:t>pristojno za javna naročila</w:t>
      </w:r>
      <w:r w:rsidRPr="009B3082">
        <w:rPr>
          <w:rFonts w:ascii="Arial" w:hAnsi="Arial" w:cs="Arial"/>
          <w:sz w:val="20"/>
          <w:szCs w:val="20"/>
          <w:lang w:eastAsia="sl-SI"/>
        </w:rPr>
        <w:t>.</w:t>
      </w:r>
    </w:p>
    <w:p w14:paraId="3D9EFE0E" w14:textId="77777777" w:rsidR="0015054B" w:rsidRPr="009B3082" w:rsidRDefault="0015054B" w:rsidP="008B7E8B">
      <w:pPr>
        <w:pStyle w:val="Odstavekseznama"/>
        <w:shd w:val="clear" w:color="auto" w:fill="FFFFFF"/>
        <w:tabs>
          <w:tab w:val="left" w:pos="284"/>
        </w:tabs>
        <w:jc w:val="both"/>
        <w:rPr>
          <w:rFonts w:ascii="Arial" w:hAnsi="Arial" w:cs="Arial"/>
          <w:sz w:val="20"/>
          <w:szCs w:val="20"/>
          <w:lang w:eastAsia="sl-SI"/>
        </w:rPr>
      </w:pPr>
    </w:p>
    <w:p w14:paraId="06F2AC88" w14:textId="3B56BA1F" w:rsidR="0015054B" w:rsidRPr="009B3082" w:rsidRDefault="0015054B" w:rsidP="00A46641">
      <w:pPr>
        <w:pStyle w:val="Odstavekseznama"/>
        <w:shd w:val="clear" w:color="auto" w:fill="FFFFFF"/>
        <w:tabs>
          <w:tab w:val="left" w:pos="284"/>
        </w:tabs>
        <w:ind w:left="0" w:firstLine="567"/>
        <w:jc w:val="both"/>
        <w:rPr>
          <w:lang w:eastAsia="sl-SI"/>
        </w:rPr>
      </w:pPr>
      <w:r w:rsidRPr="009B3082">
        <w:rPr>
          <w:rFonts w:ascii="Arial" w:hAnsi="Arial" w:cs="Arial"/>
          <w:sz w:val="20"/>
          <w:szCs w:val="20"/>
          <w:lang w:eastAsia="sl-SI"/>
        </w:rPr>
        <w:t xml:space="preserve">(3) Ministrstvo o obstoju suma tuje subvencije, ki izkrivlja notranji trg, v skladu s prvim odstavkom 35. člena Uredbe </w:t>
      </w:r>
      <w:r w:rsidRPr="009B3082">
        <w:rPr>
          <w:rFonts w:ascii="Arial" w:hAnsi="Arial" w:cs="Arial"/>
          <w:sz w:val="20"/>
          <w:szCs w:val="20"/>
        </w:rPr>
        <w:t>(EU) 2022/2560</w:t>
      </w:r>
      <w:r w:rsidRPr="009B3082">
        <w:rPr>
          <w:rFonts w:ascii="Arial" w:hAnsi="Arial" w:cs="Arial"/>
          <w:sz w:val="20"/>
          <w:szCs w:val="20"/>
          <w:lang w:eastAsia="sl-SI"/>
        </w:rPr>
        <w:t xml:space="preserve"> obvesti Evropsko komisijo.</w:t>
      </w:r>
      <w:r w:rsidR="009B3082">
        <w:rPr>
          <w:rFonts w:ascii="Arial" w:hAnsi="Arial" w:cs="Arial"/>
          <w:sz w:val="20"/>
          <w:szCs w:val="20"/>
          <w:lang w:eastAsia="sl-SI"/>
        </w:rPr>
        <w:t xml:space="preserve"> M</w:t>
      </w:r>
      <w:r w:rsidR="009B3082" w:rsidRPr="009B3082">
        <w:rPr>
          <w:rFonts w:ascii="Arial" w:hAnsi="Arial" w:cs="Arial"/>
          <w:sz w:val="20"/>
          <w:szCs w:val="20"/>
          <w:lang w:eastAsia="sl-SI"/>
        </w:rPr>
        <w:t xml:space="preserve">inistrstvo, </w:t>
      </w:r>
      <w:r w:rsidR="009B3082" w:rsidRPr="00A61168">
        <w:rPr>
          <w:rFonts w:ascii="Arial" w:hAnsi="Arial" w:cs="Arial"/>
          <w:sz w:val="20"/>
          <w:szCs w:val="20"/>
          <w:lang w:eastAsia="sl-SI"/>
        </w:rPr>
        <w:t>pristojno za javna naročila</w:t>
      </w:r>
      <w:r w:rsidR="005E293F">
        <w:rPr>
          <w:rFonts w:ascii="Arial" w:hAnsi="Arial" w:cs="Arial"/>
          <w:sz w:val="20"/>
          <w:szCs w:val="20"/>
          <w:lang w:eastAsia="sl-SI"/>
        </w:rPr>
        <w:t>,</w:t>
      </w:r>
      <w:r w:rsidR="009B3082">
        <w:rPr>
          <w:rFonts w:ascii="Arial" w:hAnsi="Arial" w:cs="Arial"/>
          <w:sz w:val="20"/>
          <w:szCs w:val="20"/>
          <w:lang w:eastAsia="sl-SI"/>
        </w:rPr>
        <w:t xml:space="preserve"> obvesti Evropsko komisijo v</w:t>
      </w:r>
      <w:r w:rsidR="009B3082" w:rsidRPr="009B3082">
        <w:rPr>
          <w:rFonts w:ascii="Arial" w:hAnsi="Arial" w:cs="Arial"/>
          <w:sz w:val="20"/>
          <w:szCs w:val="20"/>
          <w:lang w:eastAsia="sl-SI"/>
        </w:rPr>
        <w:t xml:space="preserve"> primeru suma tuje subvencije, ki izkrivlja notranji trg na področju javnih naročil</w:t>
      </w:r>
      <w:r w:rsidR="009B3082">
        <w:rPr>
          <w:rFonts w:ascii="Arial" w:hAnsi="Arial" w:cs="Arial"/>
          <w:sz w:val="20"/>
          <w:szCs w:val="20"/>
          <w:lang w:eastAsia="sl-SI"/>
        </w:rPr>
        <w:t>.</w:t>
      </w:r>
    </w:p>
    <w:p w14:paraId="26D1856B" w14:textId="77777777" w:rsidR="0015054B" w:rsidRPr="009B3082" w:rsidRDefault="0015054B" w:rsidP="008B7E8B">
      <w:pPr>
        <w:shd w:val="clear" w:color="auto" w:fill="FFFFFF"/>
        <w:tabs>
          <w:tab w:val="left" w:pos="284"/>
        </w:tabs>
        <w:ind w:firstLine="567"/>
        <w:jc w:val="both"/>
        <w:rPr>
          <w:rFonts w:cs="Arial"/>
          <w:szCs w:val="20"/>
        </w:rPr>
      </w:pPr>
    </w:p>
    <w:p w14:paraId="4EF8338F" w14:textId="77777777" w:rsidR="0015054B" w:rsidRPr="009B3082" w:rsidRDefault="0015054B" w:rsidP="008B7E8B">
      <w:pPr>
        <w:pStyle w:val="lenuredbe"/>
        <w:tabs>
          <w:tab w:val="left" w:pos="284"/>
        </w:tabs>
      </w:pPr>
      <w:r w:rsidRPr="009B3082">
        <w:t>člen</w:t>
      </w:r>
    </w:p>
    <w:p w14:paraId="22DEDF0D" w14:textId="0A5D6026" w:rsidR="0015054B" w:rsidRPr="009B3082" w:rsidRDefault="0015054B" w:rsidP="008B7E8B">
      <w:pPr>
        <w:tabs>
          <w:tab w:val="left" w:pos="284"/>
        </w:tabs>
        <w:spacing w:line="240" w:lineRule="auto"/>
        <w:jc w:val="center"/>
        <w:rPr>
          <w:rFonts w:cs="Arial"/>
          <w:b/>
          <w:bCs/>
          <w:szCs w:val="20"/>
        </w:rPr>
      </w:pPr>
      <w:r w:rsidRPr="009B3082">
        <w:rPr>
          <w:rFonts w:cs="Arial"/>
          <w:b/>
          <w:bCs/>
          <w:szCs w:val="20"/>
        </w:rPr>
        <w:lastRenderedPageBreak/>
        <w:t>(zagotavljanj</w:t>
      </w:r>
      <w:r w:rsidR="005E293F">
        <w:rPr>
          <w:rFonts w:cs="Arial"/>
          <w:b/>
          <w:bCs/>
          <w:szCs w:val="20"/>
        </w:rPr>
        <w:t>e</w:t>
      </w:r>
      <w:r w:rsidRPr="009B3082">
        <w:rPr>
          <w:rFonts w:cs="Arial"/>
          <w:b/>
          <w:bCs/>
          <w:szCs w:val="20"/>
        </w:rPr>
        <w:t xml:space="preserve"> informacij od države članice)</w:t>
      </w:r>
    </w:p>
    <w:p w14:paraId="5B1FB0FD" w14:textId="77777777" w:rsidR="0015054B" w:rsidRPr="009B3082" w:rsidRDefault="0015054B" w:rsidP="008B7E8B">
      <w:pPr>
        <w:shd w:val="clear" w:color="auto" w:fill="FFFFFF"/>
        <w:tabs>
          <w:tab w:val="left" w:pos="284"/>
        </w:tabs>
        <w:ind w:firstLine="567"/>
        <w:jc w:val="both"/>
        <w:rPr>
          <w:rFonts w:cs="Arial"/>
          <w:szCs w:val="20"/>
        </w:rPr>
      </w:pPr>
    </w:p>
    <w:p w14:paraId="69D5CDBF" w14:textId="5C2743E5" w:rsidR="0015054B" w:rsidRPr="009B3082" w:rsidRDefault="0015054B" w:rsidP="008B7E8B">
      <w:pPr>
        <w:tabs>
          <w:tab w:val="left" w:pos="284"/>
        </w:tabs>
        <w:ind w:firstLine="567"/>
        <w:jc w:val="both"/>
        <w:rPr>
          <w:rFonts w:cs="Arial"/>
          <w:szCs w:val="20"/>
        </w:rPr>
      </w:pPr>
      <w:r w:rsidRPr="009B3082">
        <w:rPr>
          <w:rFonts w:cs="Arial"/>
          <w:szCs w:val="20"/>
          <w:lang w:eastAsia="sl-SI"/>
        </w:rPr>
        <w:t xml:space="preserve">(1) </w:t>
      </w:r>
      <w:r w:rsidR="00A87FBF">
        <w:rPr>
          <w:rFonts w:cs="Arial"/>
          <w:szCs w:val="20"/>
          <w:lang w:eastAsia="sl-SI"/>
        </w:rPr>
        <w:t xml:space="preserve">Agencija zagotavlja </w:t>
      </w:r>
      <w:r w:rsidRPr="009B3082">
        <w:rPr>
          <w:rFonts w:cs="Arial"/>
          <w:szCs w:val="20"/>
        </w:rPr>
        <w:t xml:space="preserve">informacije s področja koncentracij, </w:t>
      </w:r>
      <w:r w:rsidR="00A87FBF">
        <w:rPr>
          <w:rFonts w:cs="Arial"/>
          <w:szCs w:val="20"/>
        </w:rPr>
        <w:t>ki jih</w:t>
      </w:r>
      <w:r w:rsidRPr="009B3082">
        <w:rPr>
          <w:rFonts w:cs="Arial"/>
          <w:szCs w:val="20"/>
        </w:rPr>
        <w:t xml:space="preserve"> zahtev</w:t>
      </w:r>
      <w:r w:rsidR="00A87FBF">
        <w:rPr>
          <w:rFonts w:cs="Arial"/>
          <w:szCs w:val="20"/>
        </w:rPr>
        <w:t>a</w:t>
      </w:r>
      <w:r w:rsidRPr="009B3082">
        <w:rPr>
          <w:rFonts w:cs="Arial"/>
          <w:szCs w:val="20"/>
        </w:rPr>
        <w:t xml:space="preserve"> Evropsk</w:t>
      </w:r>
      <w:r w:rsidR="00A87FBF">
        <w:rPr>
          <w:rFonts w:cs="Arial"/>
          <w:szCs w:val="20"/>
        </w:rPr>
        <w:t>a</w:t>
      </w:r>
      <w:r w:rsidRPr="009B3082">
        <w:rPr>
          <w:rFonts w:cs="Arial"/>
          <w:szCs w:val="20"/>
        </w:rPr>
        <w:t xml:space="preserve"> komisij</w:t>
      </w:r>
      <w:r w:rsidR="00A87FBF">
        <w:rPr>
          <w:rFonts w:cs="Arial"/>
          <w:szCs w:val="20"/>
        </w:rPr>
        <w:t>a</w:t>
      </w:r>
      <w:r w:rsidRPr="009B3082">
        <w:rPr>
          <w:rFonts w:cs="Arial"/>
          <w:szCs w:val="20"/>
        </w:rPr>
        <w:t xml:space="preserve"> v skladu s 13. in 36. členom Uredbe (EU) 2022/2560. </w:t>
      </w:r>
    </w:p>
    <w:p w14:paraId="4A43118C" w14:textId="77777777" w:rsidR="0015054B" w:rsidRPr="009B3082" w:rsidRDefault="0015054B" w:rsidP="008B7E8B">
      <w:pPr>
        <w:tabs>
          <w:tab w:val="left" w:pos="284"/>
        </w:tabs>
        <w:ind w:firstLine="567"/>
        <w:jc w:val="both"/>
        <w:rPr>
          <w:rFonts w:cs="Arial"/>
          <w:szCs w:val="20"/>
        </w:rPr>
      </w:pPr>
    </w:p>
    <w:p w14:paraId="0A04F6B0" w14:textId="46FCD1D4" w:rsidR="0015054B" w:rsidRPr="009B3082" w:rsidRDefault="0015054B" w:rsidP="008B7E8B">
      <w:pPr>
        <w:tabs>
          <w:tab w:val="left" w:pos="284"/>
        </w:tabs>
        <w:ind w:firstLine="567"/>
        <w:jc w:val="both"/>
        <w:rPr>
          <w:rFonts w:cs="Arial"/>
          <w:szCs w:val="20"/>
        </w:rPr>
      </w:pPr>
      <w:r w:rsidRPr="009B3082">
        <w:rPr>
          <w:rFonts w:cs="Arial"/>
          <w:szCs w:val="20"/>
        </w:rPr>
        <w:t xml:space="preserve">(2) </w:t>
      </w:r>
      <w:r w:rsidR="00A87FBF">
        <w:rPr>
          <w:rFonts w:cs="Arial"/>
          <w:szCs w:val="20"/>
        </w:rPr>
        <w:t>M</w:t>
      </w:r>
      <w:r w:rsidR="00A87FBF" w:rsidRPr="009B3082">
        <w:rPr>
          <w:rFonts w:cs="Arial"/>
          <w:szCs w:val="20"/>
        </w:rPr>
        <w:t>inistrstvo</w:t>
      </w:r>
      <w:r w:rsidR="00A87FBF">
        <w:rPr>
          <w:rFonts w:cs="Arial"/>
          <w:szCs w:val="20"/>
        </w:rPr>
        <w:t>,</w:t>
      </w:r>
      <w:r w:rsidR="00A87FBF" w:rsidRPr="009B3082">
        <w:rPr>
          <w:rFonts w:cs="Arial"/>
          <w:szCs w:val="20"/>
        </w:rPr>
        <w:t xml:space="preserve"> pristojno za javna naročila</w:t>
      </w:r>
      <w:r w:rsidR="00A87FBF">
        <w:rPr>
          <w:rFonts w:cs="Arial"/>
          <w:szCs w:val="20"/>
        </w:rPr>
        <w:t>, zagotavlja</w:t>
      </w:r>
      <w:r w:rsidRPr="009B3082">
        <w:rPr>
          <w:rFonts w:cs="Arial"/>
          <w:szCs w:val="20"/>
        </w:rPr>
        <w:t xml:space="preserve"> informacije o nacionalnih javno naročniških predpisih, ki jih zahteva Evropska komisija v skladu s 13. in 36. členom Uredbe (EU) 2022/2560.</w:t>
      </w:r>
    </w:p>
    <w:p w14:paraId="7B7874B5" w14:textId="77777777" w:rsidR="0015054B" w:rsidRPr="009B3082" w:rsidRDefault="0015054B" w:rsidP="008B7E8B">
      <w:pPr>
        <w:tabs>
          <w:tab w:val="left" w:pos="284"/>
        </w:tabs>
        <w:jc w:val="both"/>
        <w:rPr>
          <w:rFonts w:cs="Arial"/>
          <w:szCs w:val="20"/>
        </w:rPr>
      </w:pPr>
    </w:p>
    <w:p w14:paraId="57223B7D" w14:textId="77777777" w:rsidR="0015054B" w:rsidRPr="009B3082" w:rsidRDefault="0015054B" w:rsidP="008B7E8B">
      <w:pPr>
        <w:tabs>
          <w:tab w:val="left" w:pos="284"/>
        </w:tabs>
        <w:ind w:firstLine="567"/>
        <w:jc w:val="both"/>
        <w:rPr>
          <w:rFonts w:cs="Arial"/>
          <w:szCs w:val="20"/>
          <w:lang w:eastAsia="sl-SI"/>
        </w:rPr>
      </w:pPr>
      <w:r w:rsidRPr="009B3082">
        <w:rPr>
          <w:rFonts w:cs="Arial"/>
          <w:szCs w:val="20"/>
        </w:rPr>
        <w:t xml:space="preserve">(3) </w:t>
      </w:r>
      <w:r w:rsidRPr="009B3082">
        <w:rPr>
          <w:rFonts w:cs="Arial"/>
          <w:szCs w:val="20"/>
          <w:lang w:eastAsia="sl-SI"/>
        </w:rPr>
        <w:t>Pristojna organa iz prvega in drugega odstavka tega člena z vsebino posredovanih informacij seznanita ministrstvo.</w:t>
      </w:r>
      <w:r w:rsidRPr="009B3082" w:rsidDel="001D25DE">
        <w:rPr>
          <w:rFonts w:cs="Arial"/>
          <w:szCs w:val="20"/>
          <w:lang w:eastAsia="sl-SI"/>
        </w:rPr>
        <w:t xml:space="preserve"> </w:t>
      </w:r>
    </w:p>
    <w:p w14:paraId="57510E70" w14:textId="77777777" w:rsidR="0015054B" w:rsidRPr="009B3082" w:rsidRDefault="0015054B" w:rsidP="008B7E8B">
      <w:pPr>
        <w:tabs>
          <w:tab w:val="left" w:pos="284"/>
        </w:tabs>
        <w:jc w:val="both"/>
        <w:rPr>
          <w:rFonts w:cs="Arial"/>
          <w:szCs w:val="20"/>
          <w:lang w:eastAsia="sl-SI"/>
        </w:rPr>
      </w:pPr>
    </w:p>
    <w:p w14:paraId="5BA3CB55" w14:textId="0EC14D79" w:rsidR="0015054B" w:rsidRPr="009B3082" w:rsidRDefault="0015054B" w:rsidP="008B7E8B">
      <w:pPr>
        <w:tabs>
          <w:tab w:val="left" w:pos="284"/>
        </w:tabs>
        <w:ind w:firstLine="567"/>
        <w:jc w:val="both"/>
        <w:rPr>
          <w:rFonts w:cs="Arial"/>
          <w:szCs w:val="20"/>
        </w:rPr>
      </w:pPr>
      <w:r w:rsidRPr="009B3082">
        <w:rPr>
          <w:rFonts w:cs="Arial"/>
          <w:szCs w:val="20"/>
        </w:rPr>
        <w:t xml:space="preserve">(4) </w:t>
      </w:r>
      <w:r w:rsidR="00CD1823">
        <w:rPr>
          <w:rFonts w:cs="Arial"/>
          <w:szCs w:val="20"/>
        </w:rPr>
        <w:t>Informacije,</w:t>
      </w:r>
      <w:r w:rsidR="00CD1823" w:rsidRPr="00CD1823">
        <w:rPr>
          <w:rFonts w:cs="Arial"/>
          <w:szCs w:val="20"/>
        </w:rPr>
        <w:t xml:space="preserve"> ki se nanašajo na druga področja</w:t>
      </w:r>
      <w:r w:rsidR="00CD1823">
        <w:rPr>
          <w:rFonts w:cs="Arial"/>
          <w:szCs w:val="20"/>
        </w:rPr>
        <w:t xml:space="preserve"> in </w:t>
      </w:r>
      <w:r w:rsidR="00CD1823" w:rsidRPr="00CD1823">
        <w:rPr>
          <w:rFonts w:cs="Arial"/>
          <w:szCs w:val="20"/>
        </w:rPr>
        <w:t xml:space="preserve">jih Evropska komisija </w:t>
      </w:r>
      <w:r w:rsidR="00CD1823">
        <w:rPr>
          <w:rFonts w:cs="Arial"/>
          <w:szCs w:val="20"/>
        </w:rPr>
        <w:t xml:space="preserve">zahteva </w:t>
      </w:r>
      <w:r w:rsidR="00CD1823" w:rsidRPr="00CD1823">
        <w:rPr>
          <w:rFonts w:cs="Arial"/>
          <w:szCs w:val="20"/>
        </w:rPr>
        <w:t>v skladu s 13. in 36. členom Uredbe (EU) 2022/2560</w:t>
      </w:r>
      <w:r w:rsidR="00CD1823">
        <w:rPr>
          <w:rFonts w:cs="Arial"/>
          <w:szCs w:val="20"/>
        </w:rPr>
        <w:t xml:space="preserve">, </w:t>
      </w:r>
      <w:r w:rsidR="00CD1823" w:rsidRPr="009B3082">
        <w:rPr>
          <w:rFonts w:cs="Arial"/>
          <w:szCs w:val="20"/>
        </w:rPr>
        <w:t>zagotovi ministrstvo</w:t>
      </w:r>
      <w:r w:rsidR="00CD1823">
        <w:rPr>
          <w:rFonts w:cs="Arial"/>
          <w:szCs w:val="20"/>
        </w:rPr>
        <w:t>.</w:t>
      </w:r>
      <w:r w:rsidR="00CD1823" w:rsidRPr="009B3082">
        <w:rPr>
          <w:rFonts w:cs="Arial"/>
          <w:szCs w:val="20"/>
        </w:rPr>
        <w:t xml:space="preserve"> </w:t>
      </w:r>
      <w:r w:rsidRPr="009B3082">
        <w:rPr>
          <w:rFonts w:cs="Arial"/>
          <w:szCs w:val="20"/>
        </w:rPr>
        <w:t>Če gre za informacije</w:t>
      </w:r>
      <w:r w:rsidR="00CD1823">
        <w:rPr>
          <w:rFonts w:cs="Arial"/>
          <w:szCs w:val="20"/>
        </w:rPr>
        <w:t>, ki izvirajo iz delovnega področja</w:t>
      </w:r>
      <w:r w:rsidRPr="009B3082">
        <w:rPr>
          <w:rFonts w:cs="Arial"/>
          <w:szCs w:val="20"/>
        </w:rPr>
        <w:t xml:space="preserve"> drug</w:t>
      </w:r>
      <w:r w:rsidR="00CD1823">
        <w:rPr>
          <w:rFonts w:cs="Arial"/>
          <w:szCs w:val="20"/>
        </w:rPr>
        <w:t>ega</w:t>
      </w:r>
      <w:r w:rsidRPr="009B3082">
        <w:rPr>
          <w:rFonts w:cs="Arial"/>
          <w:szCs w:val="20"/>
        </w:rPr>
        <w:t xml:space="preserve"> organ</w:t>
      </w:r>
      <w:r w:rsidR="00CD1823">
        <w:rPr>
          <w:rFonts w:cs="Arial"/>
          <w:szCs w:val="20"/>
        </w:rPr>
        <w:t>a</w:t>
      </w:r>
      <w:r w:rsidRPr="009B3082">
        <w:rPr>
          <w:rFonts w:cs="Arial"/>
          <w:szCs w:val="20"/>
        </w:rPr>
        <w:t xml:space="preserve">, </w:t>
      </w:r>
      <w:r w:rsidR="00CD1823">
        <w:rPr>
          <w:rFonts w:cs="Arial"/>
          <w:szCs w:val="20"/>
        </w:rPr>
        <w:t xml:space="preserve">ministrstvo </w:t>
      </w:r>
      <w:r w:rsidRPr="009B3082">
        <w:rPr>
          <w:rFonts w:cs="Arial"/>
          <w:szCs w:val="20"/>
        </w:rPr>
        <w:t>pridobi informacije od te</w:t>
      </w:r>
      <w:r w:rsidR="00CD1823">
        <w:rPr>
          <w:rFonts w:cs="Arial"/>
          <w:szCs w:val="20"/>
        </w:rPr>
        <w:t>ga</w:t>
      </w:r>
      <w:r w:rsidRPr="009B3082">
        <w:rPr>
          <w:rFonts w:cs="Arial"/>
          <w:szCs w:val="20"/>
        </w:rPr>
        <w:t xml:space="preserve"> organ</w:t>
      </w:r>
      <w:r w:rsidR="00CD1823">
        <w:rPr>
          <w:rFonts w:cs="Arial"/>
          <w:szCs w:val="20"/>
        </w:rPr>
        <w:t>a</w:t>
      </w:r>
      <w:r w:rsidRPr="009B3082">
        <w:rPr>
          <w:rFonts w:cs="Arial"/>
          <w:szCs w:val="20"/>
        </w:rPr>
        <w:t xml:space="preserve">. </w:t>
      </w:r>
    </w:p>
    <w:p w14:paraId="35BC6441" w14:textId="77777777" w:rsidR="0015054B" w:rsidRPr="009B3082" w:rsidRDefault="0015054B" w:rsidP="008B7E8B">
      <w:pPr>
        <w:tabs>
          <w:tab w:val="left" w:pos="284"/>
        </w:tabs>
        <w:jc w:val="both"/>
        <w:rPr>
          <w:rFonts w:cs="Arial"/>
          <w:szCs w:val="20"/>
        </w:rPr>
      </w:pPr>
      <w:r w:rsidRPr="009B3082">
        <w:rPr>
          <w:rFonts w:cs="Arial"/>
          <w:szCs w:val="20"/>
        </w:rPr>
        <w:t xml:space="preserve"> </w:t>
      </w:r>
    </w:p>
    <w:p w14:paraId="76CA315D" w14:textId="77777777" w:rsidR="0015054B" w:rsidRPr="009B3082" w:rsidRDefault="0015054B" w:rsidP="008B7E8B">
      <w:pPr>
        <w:tabs>
          <w:tab w:val="left" w:pos="284"/>
        </w:tabs>
        <w:jc w:val="both"/>
        <w:rPr>
          <w:rFonts w:cs="Arial"/>
          <w:szCs w:val="20"/>
        </w:rPr>
      </w:pPr>
    </w:p>
    <w:p w14:paraId="175EEC6E" w14:textId="0B84344D" w:rsidR="0015054B" w:rsidRPr="009B3082" w:rsidRDefault="0015054B" w:rsidP="008B7E8B">
      <w:pPr>
        <w:pStyle w:val="lenuredbe"/>
        <w:numPr>
          <w:ilvl w:val="0"/>
          <w:numId w:val="0"/>
        </w:numPr>
        <w:tabs>
          <w:tab w:val="left" w:pos="284"/>
        </w:tabs>
        <w:ind w:left="360"/>
        <w:rPr>
          <w:bCs/>
        </w:rPr>
      </w:pPr>
      <w:r w:rsidRPr="009B3082">
        <w:rPr>
          <w:bCs/>
        </w:rPr>
        <w:t>6. člen</w:t>
      </w:r>
    </w:p>
    <w:p w14:paraId="2FA0F122" w14:textId="77777777" w:rsidR="0015054B" w:rsidRPr="009B3082" w:rsidRDefault="0015054B" w:rsidP="008B7E8B">
      <w:pPr>
        <w:pStyle w:val="lenuredbe"/>
        <w:numPr>
          <w:ilvl w:val="0"/>
          <w:numId w:val="0"/>
        </w:numPr>
        <w:tabs>
          <w:tab w:val="left" w:pos="284"/>
        </w:tabs>
        <w:rPr>
          <w:bCs/>
        </w:rPr>
      </w:pPr>
      <w:r w:rsidRPr="009B3082">
        <w:rPr>
          <w:bCs/>
        </w:rPr>
        <w:t>(inšpekcijski pregledi)</w:t>
      </w:r>
    </w:p>
    <w:p w14:paraId="4C4F6F88" w14:textId="77777777" w:rsidR="0015054B" w:rsidRPr="009B3082" w:rsidRDefault="0015054B" w:rsidP="008B7E8B">
      <w:pPr>
        <w:pStyle w:val="lenuredbe"/>
        <w:numPr>
          <w:ilvl w:val="0"/>
          <w:numId w:val="0"/>
        </w:numPr>
        <w:tabs>
          <w:tab w:val="left" w:pos="284"/>
        </w:tabs>
        <w:rPr>
          <w:b w:val="0"/>
          <w:bCs/>
        </w:rPr>
      </w:pPr>
    </w:p>
    <w:p w14:paraId="1E768781" w14:textId="2EB739D2" w:rsidR="0015054B" w:rsidRPr="009B3082" w:rsidRDefault="0015054B" w:rsidP="008B7E8B">
      <w:pPr>
        <w:shd w:val="clear" w:color="auto" w:fill="FFFFFF"/>
        <w:tabs>
          <w:tab w:val="left" w:pos="284"/>
        </w:tabs>
        <w:ind w:firstLine="567"/>
        <w:jc w:val="both"/>
        <w:rPr>
          <w:rFonts w:cs="Arial"/>
          <w:szCs w:val="20"/>
        </w:rPr>
      </w:pPr>
      <w:r w:rsidRPr="009B3082">
        <w:rPr>
          <w:rFonts w:cs="Arial"/>
          <w:szCs w:val="20"/>
        </w:rPr>
        <w:t>(1) Izvedbo inšpekcijskih pregledov in drugih ukrepov za ugotavljanje dejstev, ali obstaja sum tuje subvencije, ki izkrivlja notranji trg, na zahtevo Evropske komisije v skladu s sedmim odstavkom 14. člen</w:t>
      </w:r>
      <w:r w:rsidR="00432AB6">
        <w:rPr>
          <w:rFonts w:cs="Arial"/>
          <w:szCs w:val="20"/>
        </w:rPr>
        <w:t>a</w:t>
      </w:r>
      <w:r w:rsidRPr="009B3082">
        <w:rPr>
          <w:rFonts w:cs="Arial"/>
          <w:szCs w:val="20"/>
        </w:rPr>
        <w:t xml:space="preserve"> Uredbe (EU) 2022/2560, na vseh področjih, kjer se tuja subvencija obravnava, opravlja agencija.</w:t>
      </w:r>
    </w:p>
    <w:p w14:paraId="44392433" w14:textId="77777777" w:rsidR="0015054B" w:rsidRPr="009B3082" w:rsidRDefault="0015054B" w:rsidP="008B7E8B">
      <w:pPr>
        <w:shd w:val="clear" w:color="auto" w:fill="FFFFFF"/>
        <w:tabs>
          <w:tab w:val="left" w:pos="284"/>
        </w:tabs>
        <w:ind w:firstLine="567"/>
        <w:jc w:val="both"/>
        <w:rPr>
          <w:rFonts w:cs="Arial"/>
          <w:szCs w:val="20"/>
        </w:rPr>
      </w:pPr>
    </w:p>
    <w:p w14:paraId="5F2E852D" w14:textId="77777777" w:rsidR="0015054B" w:rsidRPr="009B3082" w:rsidRDefault="0015054B" w:rsidP="008B7E8B">
      <w:pPr>
        <w:shd w:val="clear" w:color="auto" w:fill="FFFFFF"/>
        <w:tabs>
          <w:tab w:val="left" w:pos="284"/>
        </w:tabs>
        <w:ind w:firstLine="567"/>
        <w:jc w:val="both"/>
        <w:rPr>
          <w:rFonts w:cs="Arial"/>
          <w:szCs w:val="20"/>
        </w:rPr>
      </w:pPr>
      <w:r w:rsidRPr="009B3082">
        <w:rPr>
          <w:rFonts w:cs="Arial"/>
          <w:szCs w:val="20"/>
        </w:rPr>
        <w:t>(2) Agencija v skladu s petim odstavkom 14. člena Uredbe (EU) 2022/2560 pomaga uradnikom in drugim spremljevalcem, ki jih pooblasti Evropska komisija, pri čemer je obseg pooblastil uradnih oseb agencije določen v drugem odstavku 14. člena Uredbe (EU) 2022/2560.</w:t>
      </w:r>
    </w:p>
    <w:p w14:paraId="16B80896" w14:textId="77777777" w:rsidR="0015054B" w:rsidRPr="009B3082" w:rsidRDefault="0015054B" w:rsidP="008B7E8B">
      <w:pPr>
        <w:shd w:val="clear" w:color="auto" w:fill="FFFFFF"/>
        <w:tabs>
          <w:tab w:val="left" w:pos="284"/>
        </w:tabs>
        <w:ind w:firstLine="567"/>
        <w:jc w:val="both"/>
        <w:rPr>
          <w:rFonts w:cs="Arial"/>
          <w:szCs w:val="20"/>
        </w:rPr>
      </w:pPr>
    </w:p>
    <w:p w14:paraId="2D2E11EC" w14:textId="77777777" w:rsidR="0015054B" w:rsidRPr="009B3082" w:rsidRDefault="0015054B" w:rsidP="008B7E8B">
      <w:pPr>
        <w:shd w:val="clear" w:color="auto" w:fill="FFFFFF"/>
        <w:tabs>
          <w:tab w:val="left" w:pos="284"/>
        </w:tabs>
        <w:ind w:firstLine="567"/>
        <w:jc w:val="both"/>
        <w:rPr>
          <w:rFonts w:cs="Arial"/>
          <w:szCs w:val="20"/>
        </w:rPr>
      </w:pPr>
      <w:r w:rsidRPr="009B3082">
        <w:rPr>
          <w:rFonts w:cs="Arial"/>
          <w:szCs w:val="20"/>
        </w:rPr>
        <w:t>(3) Agencija izvaja naloge iz prvega in prejšnjega odstavka tega člena v skladu z določbami tega zakona, Uredbe 2022/2560/EU, zakona, ki ureja koncentracije podjetij in zakona, ki ureja splošni upravni postopek.</w:t>
      </w:r>
    </w:p>
    <w:p w14:paraId="411BD365" w14:textId="77777777" w:rsidR="0015054B" w:rsidRPr="009B3082" w:rsidRDefault="0015054B" w:rsidP="008B7E8B">
      <w:pPr>
        <w:shd w:val="clear" w:color="auto" w:fill="FFFFFF"/>
        <w:tabs>
          <w:tab w:val="left" w:pos="284"/>
        </w:tabs>
        <w:jc w:val="both"/>
        <w:rPr>
          <w:rFonts w:cs="Arial"/>
          <w:szCs w:val="20"/>
        </w:rPr>
      </w:pPr>
    </w:p>
    <w:p w14:paraId="5B7263BF" w14:textId="34504A31" w:rsidR="0015054B" w:rsidRPr="009B3082" w:rsidRDefault="0015054B" w:rsidP="008B7E8B">
      <w:pPr>
        <w:shd w:val="clear" w:color="auto" w:fill="FFFFFF"/>
        <w:tabs>
          <w:tab w:val="left" w:pos="284"/>
        </w:tabs>
        <w:ind w:firstLine="567"/>
        <w:jc w:val="both"/>
        <w:rPr>
          <w:rFonts w:cs="Arial"/>
          <w:szCs w:val="20"/>
        </w:rPr>
      </w:pPr>
      <w:r w:rsidRPr="009B3082">
        <w:rPr>
          <w:rFonts w:cs="Arial"/>
          <w:szCs w:val="20"/>
        </w:rPr>
        <w:t>(4) Kadar podjetje ali podjetniško združenje nasprotuje inšpekcijskemu pregledu ali če se to utemeljeno pričakuje, lahko Evropska komisija ali agencija v skladu s šestim odstavkom 14. člena Uredbe (EU) 2022/2560 izvede inšpekcijski pregled ob pomoči policije. Za tako dovoljenje se lahko zaprosi tudi kot previdnostni ukrep.</w:t>
      </w:r>
    </w:p>
    <w:p w14:paraId="4E698E7F" w14:textId="77777777" w:rsidR="0015054B" w:rsidRPr="009B3082" w:rsidRDefault="0015054B" w:rsidP="008B7E8B">
      <w:pPr>
        <w:shd w:val="clear" w:color="auto" w:fill="FFFFFF"/>
        <w:tabs>
          <w:tab w:val="left" w:pos="284"/>
        </w:tabs>
        <w:ind w:firstLine="567"/>
        <w:jc w:val="both"/>
        <w:rPr>
          <w:rFonts w:cs="Arial"/>
          <w:szCs w:val="20"/>
        </w:rPr>
      </w:pPr>
    </w:p>
    <w:p w14:paraId="428C7E7F" w14:textId="77777777" w:rsidR="0015054B" w:rsidRPr="009B3082" w:rsidRDefault="0015054B" w:rsidP="008B7E8B">
      <w:pPr>
        <w:shd w:val="clear" w:color="auto" w:fill="FFFFFF"/>
        <w:tabs>
          <w:tab w:val="left" w:pos="284"/>
        </w:tabs>
        <w:ind w:firstLine="567"/>
        <w:jc w:val="both"/>
        <w:rPr>
          <w:rFonts w:cs="Arial"/>
          <w:szCs w:val="20"/>
        </w:rPr>
      </w:pPr>
    </w:p>
    <w:p w14:paraId="22DD983E" w14:textId="77777777" w:rsidR="0015054B" w:rsidRPr="009B3082" w:rsidRDefault="0015054B" w:rsidP="008B7E8B">
      <w:pPr>
        <w:shd w:val="clear" w:color="auto" w:fill="FFFFFF"/>
        <w:tabs>
          <w:tab w:val="left" w:pos="284"/>
        </w:tabs>
        <w:ind w:firstLine="567"/>
        <w:jc w:val="center"/>
        <w:rPr>
          <w:rFonts w:cs="Arial"/>
          <w:b/>
          <w:bCs/>
          <w:szCs w:val="20"/>
        </w:rPr>
      </w:pPr>
      <w:bookmarkStart w:id="7" w:name="_Hlk176437634"/>
      <w:bookmarkStart w:id="8" w:name="_Hlk176939507"/>
      <w:r w:rsidRPr="009B3082">
        <w:rPr>
          <w:rFonts w:cs="Arial"/>
          <w:b/>
          <w:bCs/>
          <w:szCs w:val="20"/>
        </w:rPr>
        <w:t>7. člen</w:t>
      </w:r>
    </w:p>
    <w:p w14:paraId="2A264EA7" w14:textId="77777777" w:rsidR="0015054B" w:rsidRPr="009B3082" w:rsidRDefault="0015054B" w:rsidP="008B7E8B">
      <w:pPr>
        <w:shd w:val="clear" w:color="auto" w:fill="FFFFFF"/>
        <w:tabs>
          <w:tab w:val="left" w:pos="284"/>
        </w:tabs>
        <w:ind w:firstLine="567"/>
        <w:jc w:val="center"/>
        <w:rPr>
          <w:rFonts w:cs="Arial"/>
          <w:b/>
          <w:bCs/>
          <w:szCs w:val="20"/>
        </w:rPr>
      </w:pPr>
      <w:r w:rsidRPr="009B3082">
        <w:rPr>
          <w:rFonts w:cs="Arial"/>
          <w:b/>
          <w:bCs/>
          <w:szCs w:val="20"/>
        </w:rPr>
        <w:t xml:space="preserve">(uvedba preiskave </w:t>
      </w:r>
      <w:bookmarkStart w:id="9" w:name="_Hlk176935907"/>
      <w:r w:rsidRPr="009B3082">
        <w:rPr>
          <w:rFonts w:cs="Arial"/>
          <w:b/>
          <w:bCs/>
          <w:szCs w:val="20"/>
        </w:rPr>
        <w:t>podjetij ali podjetniških združenj</w:t>
      </w:r>
      <w:bookmarkEnd w:id="9"/>
      <w:r w:rsidRPr="009B3082">
        <w:rPr>
          <w:rFonts w:cs="Arial"/>
          <w:b/>
          <w:bCs/>
          <w:szCs w:val="20"/>
        </w:rPr>
        <w:t>)</w:t>
      </w:r>
    </w:p>
    <w:p w14:paraId="1AA42520" w14:textId="77777777" w:rsidR="0015054B" w:rsidRPr="009B3082" w:rsidRDefault="0015054B" w:rsidP="008B7E8B">
      <w:pPr>
        <w:shd w:val="clear" w:color="auto" w:fill="FFFFFF"/>
        <w:tabs>
          <w:tab w:val="left" w:pos="284"/>
        </w:tabs>
        <w:ind w:firstLine="567"/>
        <w:jc w:val="both"/>
        <w:rPr>
          <w:rFonts w:cs="Arial"/>
          <w:szCs w:val="20"/>
        </w:rPr>
      </w:pPr>
    </w:p>
    <w:p w14:paraId="263108E7" w14:textId="77777777" w:rsidR="0015054B" w:rsidRPr="009B3082" w:rsidRDefault="0015054B" w:rsidP="008B7E8B">
      <w:pPr>
        <w:shd w:val="clear" w:color="auto" w:fill="FFFFFF"/>
        <w:tabs>
          <w:tab w:val="left" w:pos="284"/>
        </w:tabs>
        <w:ind w:firstLine="567"/>
        <w:jc w:val="both"/>
        <w:rPr>
          <w:rFonts w:cs="Arial"/>
          <w:szCs w:val="20"/>
        </w:rPr>
      </w:pPr>
      <w:r w:rsidRPr="009B3082">
        <w:rPr>
          <w:rFonts w:cs="Arial"/>
          <w:szCs w:val="20"/>
        </w:rPr>
        <w:t>(1) Evropska komisija ali agencija lahko izvede vse nenapovedane preiskave vseh podjetij ali podjetniških združenj, potrebne za uporabo določb Uredbe (EU) 2022/2560 in tega zakona na podlagi:</w:t>
      </w:r>
    </w:p>
    <w:p w14:paraId="422F5C4F" w14:textId="1FE08A13" w:rsidR="0015054B" w:rsidRPr="009B3082" w:rsidRDefault="0015054B" w:rsidP="008B7E8B">
      <w:pPr>
        <w:pStyle w:val="Odstavekseznama"/>
        <w:numPr>
          <w:ilvl w:val="0"/>
          <w:numId w:val="8"/>
        </w:numPr>
        <w:shd w:val="clear" w:color="auto" w:fill="FFFFFF"/>
        <w:tabs>
          <w:tab w:val="left" w:pos="284"/>
        </w:tabs>
        <w:jc w:val="both"/>
        <w:rPr>
          <w:rFonts w:ascii="Arial" w:hAnsi="Arial" w:cs="Arial"/>
          <w:sz w:val="20"/>
          <w:szCs w:val="20"/>
        </w:rPr>
      </w:pPr>
      <w:r w:rsidRPr="009B3082">
        <w:rPr>
          <w:rFonts w:ascii="Arial" w:hAnsi="Arial" w:cs="Arial"/>
          <w:sz w:val="20"/>
          <w:szCs w:val="20"/>
        </w:rPr>
        <w:t>privolitve podjetja ali podjetniškega združenja, katere podatki se pregledujejo, ali</w:t>
      </w:r>
    </w:p>
    <w:p w14:paraId="31CFEF3A" w14:textId="685B8A7A" w:rsidR="0015054B" w:rsidRPr="009B3082" w:rsidRDefault="0015054B" w:rsidP="008B7E8B">
      <w:pPr>
        <w:pStyle w:val="Odstavekseznama"/>
        <w:numPr>
          <w:ilvl w:val="0"/>
          <w:numId w:val="8"/>
        </w:numPr>
        <w:shd w:val="clear" w:color="auto" w:fill="FFFFFF"/>
        <w:tabs>
          <w:tab w:val="left" w:pos="284"/>
        </w:tabs>
        <w:jc w:val="both"/>
        <w:rPr>
          <w:rFonts w:ascii="Arial" w:hAnsi="Arial" w:cs="Arial"/>
          <w:sz w:val="20"/>
          <w:szCs w:val="20"/>
        </w:rPr>
      </w:pPr>
      <w:r w:rsidRPr="009B3082">
        <w:rPr>
          <w:rFonts w:ascii="Arial" w:hAnsi="Arial" w:cs="Arial"/>
          <w:sz w:val="20"/>
          <w:szCs w:val="20"/>
        </w:rPr>
        <w:t>obrazložene pisne odredbe pristojnega sodišča ob navzočnosti dveh polnoletnih prič.</w:t>
      </w:r>
    </w:p>
    <w:p w14:paraId="11194111" w14:textId="77777777" w:rsidR="0015054B" w:rsidRPr="009B3082" w:rsidRDefault="0015054B" w:rsidP="008B7E8B">
      <w:pPr>
        <w:shd w:val="clear" w:color="auto" w:fill="FFFFFF"/>
        <w:tabs>
          <w:tab w:val="left" w:pos="284"/>
        </w:tabs>
        <w:ind w:firstLine="567"/>
        <w:jc w:val="both"/>
        <w:rPr>
          <w:rFonts w:cs="Arial"/>
          <w:szCs w:val="20"/>
        </w:rPr>
      </w:pPr>
      <w:r w:rsidRPr="009B3082">
        <w:rPr>
          <w:rFonts w:cs="Arial"/>
          <w:szCs w:val="20"/>
        </w:rPr>
        <w:t>(2) Sodišče izda odredbo za preiskavo na predlog Evropske komisije ali agencije, če obstajajo utemeljeni razlogi za sum, da je podana kršitev določb Uredbe (EU) 2022/2560, in je verjetno, da bo mogoče pri preiskavi odkriti dokaze in podatke, ki so pomembni za predmetni postopek.</w:t>
      </w:r>
    </w:p>
    <w:p w14:paraId="10E1D71C" w14:textId="77777777" w:rsidR="0015054B" w:rsidRPr="009B3082" w:rsidRDefault="0015054B" w:rsidP="008B7E8B">
      <w:pPr>
        <w:shd w:val="clear" w:color="auto" w:fill="FFFFFF"/>
        <w:tabs>
          <w:tab w:val="left" w:pos="284"/>
        </w:tabs>
        <w:ind w:firstLine="567"/>
        <w:jc w:val="both"/>
        <w:rPr>
          <w:rFonts w:cs="Arial"/>
          <w:szCs w:val="20"/>
        </w:rPr>
      </w:pPr>
    </w:p>
    <w:p w14:paraId="43060DE9" w14:textId="77777777" w:rsidR="0015054B" w:rsidRPr="009B3082" w:rsidRDefault="0015054B" w:rsidP="008B7E8B">
      <w:pPr>
        <w:shd w:val="clear" w:color="auto" w:fill="FFFFFF"/>
        <w:tabs>
          <w:tab w:val="left" w:pos="284"/>
        </w:tabs>
        <w:ind w:firstLine="567"/>
        <w:jc w:val="both"/>
        <w:rPr>
          <w:rFonts w:cs="Arial"/>
          <w:szCs w:val="20"/>
        </w:rPr>
      </w:pPr>
      <w:r w:rsidRPr="009B3082">
        <w:rPr>
          <w:rFonts w:cs="Arial"/>
          <w:szCs w:val="20"/>
        </w:rPr>
        <w:t>(3) Odredbo za preiskavo izda sodnik pri Okrožnem sodišču v Ljubljani najpozneje v sedmih dneh od prejema popolnega predloga Evropske komisije ali agencije. Evropska komisija ali agencija lahko predlagata, da sodišče odloči v krajšem roku, ki ne more biti krajši od 72 ur, ko je to nujno potrebno za pridobitev podatkov, pomembnih za uspešno izvedbo preiskave.</w:t>
      </w:r>
    </w:p>
    <w:p w14:paraId="5A507B16" w14:textId="77777777" w:rsidR="0015054B" w:rsidRPr="009B3082" w:rsidRDefault="0015054B" w:rsidP="008B7E8B">
      <w:pPr>
        <w:shd w:val="clear" w:color="auto" w:fill="FFFFFF"/>
        <w:tabs>
          <w:tab w:val="left" w:pos="284"/>
        </w:tabs>
        <w:jc w:val="both"/>
        <w:rPr>
          <w:rFonts w:cs="Arial"/>
          <w:szCs w:val="20"/>
        </w:rPr>
      </w:pPr>
    </w:p>
    <w:p w14:paraId="5C8ED3DB" w14:textId="77777777" w:rsidR="0015054B" w:rsidRPr="009B3082" w:rsidRDefault="0015054B" w:rsidP="008B7E8B">
      <w:pPr>
        <w:shd w:val="clear" w:color="auto" w:fill="FFFFFF"/>
        <w:tabs>
          <w:tab w:val="left" w:pos="284"/>
        </w:tabs>
        <w:ind w:firstLine="567"/>
        <w:jc w:val="both"/>
        <w:rPr>
          <w:rFonts w:cs="Arial"/>
          <w:szCs w:val="20"/>
        </w:rPr>
      </w:pPr>
      <w:r w:rsidRPr="009B3082">
        <w:rPr>
          <w:rFonts w:cs="Arial"/>
          <w:szCs w:val="20"/>
        </w:rPr>
        <w:lastRenderedPageBreak/>
        <w:t>(4) Predlog in odredba za preiskavo iz prejšnjega odstavka morata vsebovati:</w:t>
      </w:r>
    </w:p>
    <w:p w14:paraId="6E6262BB" w14:textId="7AB93340" w:rsidR="0015054B" w:rsidRPr="009B3082" w:rsidRDefault="0015054B" w:rsidP="008B7E8B">
      <w:pPr>
        <w:pStyle w:val="Odstavekseznama"/>
        <w:numPr>
          <w:ilvl w:val="0"/>
          <w:numId w:val="6"/>
        </w:numPr>
        <w:shd w:val="clear" w:color="auto" w:fill="FFFFFF"/>
        <w:tabs>
          <w:tab w:val="left" w:pos="284"/>
        </w:tabs>
        <w:jc w:val="both"/>
        <w:rPr>
          <w:rFonts w:ascii="Arial" w:hAnsi="Arial" w:cs="Arial"/>
          <w:sz w:val="20"/>
          <w:szCs w:val="20"/>
        </w:rPr>
      </w:pPr>
      <w:r w:rsidRPr="009B3082">
        <w:rPr>
          <w:rFonts w:ascii="Arial" w:hAnsi="Arial" w:cs="Arial"/>
          <w:sz w:val="20"/>
          <w:szCs w:val="20"/>
        </w:rPr>
        <w:t>opredelitev prostorov, zemljišč in prevoznih sredstev ter poslovnih knjig in druge dokumentacije, ki jih je treba pregledati, kot so pogodbe, listine, poslovna korespondenca, poslovna evidenca in drugi podatki, ki so v zvezi s poslovanjem podjetja ali podjetniškega združenja ne glede na vrsto nosilca, na katerem so zapisani ali shranjeni, vključno z elektronsko napravo in z njo povezanih naprav ter nosilcev elektronskih podatkov, kot so telefon, telefaks, računalnik, optični mediji, spominske kartice, drugi nosilci elektronskih podatkov, ter podatki na elektronskih napravah, ki jih podjetje hrani pri ponudniku storitev informacijske tehnologije, kot je storitev najema strežnika in storitve v oblaku, ki so dostopni podjetju, ki je predmet preiskave,</w:t>
      </w:r>
    </w:p>
    <w:p w14:paraId="4F728888" w14:textId="06BE2CF6" w:rsidR="0015054B" w:rsidRPr="009B3082" w:rsidRDefault="0015054B" w:rsidP="008B7E8B">
      <w:pPr>
        <w:pStyle w:val="Odstavekseznama"/>
        <w:numPr>
          <w:ilvl w:val="0"/>
          <w:numId w:val="6"/>
        </w:numPr>
        <w:shd w:val="clear" w:color="auto" w:fill="FFFFFF"/>
        <w:tabs>
          <w:tab w:val="left" w:pos="284"/>
        </w:tabs>
        <w:jc w:val="both"/>
        <w:rPr>
          <w:rFonts w:ascii="Arial" w:hAnsi="Arial" w:cs="Arial"/>
          <w:sz w:val="20"/>
          <w:szCs w:val="20"/>
        </w:rPr>
      </w:pPr>
      <w:r w:rsidRPr="009B3082">
        <w:rPr>
          <w:rFonts w:ascii="Arial" w:hAnsi="Arial" w:cs="Arial"/>
          <w:sz w:val="20"/>
          <w:szCs w:val="20"/>
        </w:rPr>
        <w:t>utemeljitev razlogov za preiskavo,</w:t>
      </w:r>
    </w:p>
    <w:p w14:paraId="51E2E9BD" w14:textId="558586E3" w:rsidR="00490F3E" w:rsidRPr="009B3082" w:rsidRDefault="0015054B" w:rsidP="008B7E8B">
      <w:pPr>
        <w:pStyle w:val="Odstavekseznama"/>
        <w:numPr>
          <w:ilvl w:val="0"/>
          <w:numId w:val="6"/>
        </w:numPr>
        <w:shd w:val="clear" w:color="auto" w:fill="FFFFFF"/>
        <w:tabs>
          <w:tab w:val="left" w:pos="284"/>
        </w:tabs>
        <w:jc w:val="both"/>
        <w:rPr>
          <w:rFonts w:ascii="Arial" w:hAnsi="Arial" w:cs="Arial"/>
          <w:sz w:val="20"/>
          <w:szCs w:val="20"/>
        </w:rPr>
      </w:pPr>
      <w:r w:rsidRPr="009B3082">
        <w:rPr>
          <w:rFonts w:ascii="Arial" w:hAnsi="Arial" w:cs="Arial"/>
          <w:sz w:val="20"/>
          <w:szCs w:val="20"/>
        </w:rPr>
        <w:t>dokaze ali vsebine podatkov, ki se iščejo,</w:t>
      </w:r>
    </w:p>
    <w:p w14:paraId="4F86D3CB" w14:textId="1C46F9B0" w:rsidR="0015054B" w:rsidRPr="009B3082" w:rsidRDefault="0015054B" w:rsidP="008B7E8B">
      <w:pPr>
        <w:pStyle w:val="Odstavekseznama"/>
        <w:numPr>
          <w:ilvl w:val="0"/>
          <w:numId w:val="6"/>
        </w:numPr>
        <w:shd w:val="clear" w:color="auto" w:fill="FFFFFF"/>
        <w:tabs>
          <w:tab w:val="left" w:pos="284"/>
        </w:tabs>
        <w:jc w:val="both"/>
        <w:rPr>
          <w:rFonts w:ascii="Arial" w:hAnsi="Arial" w:cs="Arial"/>
          <w:sz w:val="20"/>
          <w:szCs w:val="20"/>
        </w:rPr>
      </w:pPr>
      <w:r w:rsidRPr="009B3082">
        <w:rPr>
          <w:rFonts w:ascii="Arial" w:hAnsi="Arial" w:cs="Arial"/>
          <w:sz w:val="20"/>
          <w:szCs w:val="20"/>
        </w:rPr>
        <w:t>navedbo okoliščin</w:t>
      </w:r>
      <w:r w:rsidR="00B36B82">
        <w:rPr>
          <w:rFonts w:ascii="Arial" w:hAnsi="Arial" w:cs="Arial"/>
          <w:sz w:val="20"/>
          <w:szCs w:val="20"/>
        </w:rPr>
        <w:t>, ki narekujejo</w:t>
      </w:r>
      <w:r w:rsidRPr="009B3082">
        <w:rPr>
          <w:rFonts w:ascii="Arial" w:hAnsi="Arial" w:cs="Arial"/>
          <w:sz w:val="20"/>
          <w:szCs w:val="20"/>
        </w:rPr>
        <w:t xml:space="preserve"> uporabo preiskave in način njene izvedbe,</w:t>
      </w:r>
    </w:p>
    <w:p w14:paraId="5153DEC7" w14:textId="2A6E3806" w:rsidR="0015054B" w:rsidRPr="009B3082" w:rsidRDefault="0015054B" w:rsidP="008B7E8B">
      <w:pPr>
        <w:pStyle w:val="Odstavekseznama"/>
        <w:numPr>
          <w:ilvl w:val="0"/>
          <w:numId w:val="6"/>
        </w:numPr>
        <w:shd w:val="clear" w:color="auto" w:fill="FFFFFF"/>
        <w:tabs>
          <w:tab w:val="left" w:pos="284"/>
        </w:tabs>
        <w:jc w:val="both"/>
        <w:rPr>
          <w:rFonts w:ascii="Arial" w:hAnsi="Arial" w:cs="Arial"/>
          <w:sz w:val="20"/>
          <w:szCs w:val="20"/>
        </w:rPr>
      </w:pPr>
      <w:r w:rsidRPr="009B3082">
        <w:rPr>
          <w:rFonts w:ascii="Arial" w:hAnsi="Arial" w:cs="Arial"/>
          <w:sz w:val="20"/>
          <w:szCs w:val="20"/>
        </w:rPr>
        <w:t>rok za izvedbo preiskave v prostorih podjetja ali podjetniškega združenja.</w:t>
      </w:r>
    </w:p>
    <w:p w14:paraId="199669AA" w14:textId="67CBB61E" w:rsidR="0015054B" w:rsidRPr="009B3082" w:rsidRDefault="0015054B" w:rsidP="008B7E8B">
      <w:pPr>
        <w:shd w:val="clear" w:color="auto" w:fill="FFFFFF"/>
        <w:tabs>
          <w:tab w:val="left" w:pos="284"/>
        </w:tabs>
        <w:ind w:firstLine="567"/>
        <w:jc w:val="both"/>
        <w:rPr>
          <w:rFonts w:cs="Arial"/>
          <w:szCs w:val="20"/>
        </w:rPr>
      </w:pPr>
      <w:r w:rsidRPr="009B3082">
        <w:rPr>
          <w:rFonts w:cs="Arial"/>
          <w:szCs w:val="20"/>
        </w:rPr>
        <w:t xml:space="preserve">(5) </w:t>
      </w:r>
      <w:r w:rsidR="00B36B82">
        <w:rPr>
          <w:rFonts w:cs="Arial"/>
          <w:szCs w:val="20"/>
        </w:rPr>
        <w:t>Odredba za preiskavo Evropska komisija ali agencija izroči pred začetkom preiskave tistemu, pri katerem naj se preiskava opravi</w:t>
      </w:r>
      <w:r w:rsidRPr="009B3082">
        <w:rPr>
          <w:rFonts w:cs="Arial"/>
          <w:szCs w:val="20"/>
        </w:rPr>
        <w:t xml:space="preserve">. </w:t>
      </w:r>
    </w:p>
    <w:p w14:paraId="3A60626B" w14:textId="77777777" w:rsidR="0015054B" w:rsidRPr="009B3082" w:rsidRDefault="0015054B" w:rsidP="008B7E8B">
      <w:pPr>
        <w:shd w:val="clear" w:color="auto" w:fill="FFFFFF"/>
        <w:tabs>
          <w:tab w:val="left" w:pos="284"/>
        </w:tabs>
        <w:ind w:firstLine="567"/>
        <w:jc w:val="both"/>
        <w:rPr>
          <w:rFonts w:cs="Arial"/>
          <w:szCs w:val="20"/>
        </w:rPr>
      </w:pPr>
    </w:p>
    <w:p w14:paraId="1EAC7D89" w14:textId="77777777" w:rsidR="0015054B" w:rsidRPr="009B3082" w:rsidRDefault="0015054B" w:rsidP="008B7E8B">
      <w:pPr>
        <w:shd w:val="clear" w:color="auto" w:fill="FFFFFF"/>
        <w:tabs>
          <w:tab w:val="left" w:pos="284"/>
        </w:tabs>
        <w:ind w:firstLine="567"/>
        <w:jc w:val="both"/>
        <w:rPr>
          <w:rFonts w:cs="Arial"/>
          <w:szCs w:val="20"/>
        </w:rPr>
      </w:pPr>
      <w:r w:rsidRPr="009B3082">
        <w:rPr>
          <w:rFonts w:cs="Arial"/>
          <w:szCs w:val="20"/>
        </w:rPr>
        <w:t>(6) Če se sodnik Okrožnega sodišča v Ljubljani ne strinja z izdajo odredbe za preiskavo, o tem z obrazloženim mnenjem obvesti Evropsko komisijo in agencijo. Evropska komisija in agencija lahko zahtevata, da o zavrnjenem predlogu odloči senat treh sodnikov Okrožnega sodišča v Ljubljani. Senat mora odločiti najpozneje v 72 urah od prejema zahteve in obrazloženega mnenja.</w:t>
      </w:r>
    </w:p>
    <w:p w14:paraId="5A58C25D" w14:textId="77777777" w:rsidR="0015054B" w:rsidRPr="009B3082" w:rsidRDefault="0015054B" w:rsidP="008B7E8B">
      <w:pPr>
        <w:shd w:val="clear" w:color="auto" w:fill="FFFFFF"/>
        <w:tabs>
          <w:tab w:val="left" w:pos="284"/>
        </w:tabs>
        <w:ind w:firstLine="567"/>
        <w:jc w:val="both"/>
        <w:rPr>
          <w:rFonts w:cs="Arial"/>
          <w:szCs w:val="20"/>
        </w:rPr>
      </w:pPr>
    </w:p>
    <w:p w14:paraId="1A256292" w14:textId="77777777" w:rsidR="0015054B" w:rsidRPr="009B3082" w:rsidRDefault="0015054B" w:rsidP="008B7E8B">
      <w:pPr>
        <w:shd w:val="clear" w:color="auto" w:fill="FFFFFF"/>
        <w:tabs>
          <w:tab w:val="left" w:pos="284"/>
        </w:tabs>
        <w:ind w:firstLine="567"/>
        <w:jc w:val="both"/>
        <w:rPr>
          <w:rFonts w:cs="Arial"/>
          <w:szCs w:val="20"/>
        </w:rPr>
      </w:pPr>
      <w:r w:rsidRPr="009B3082">
        <w:rPr>
          <w:rFonts w:cs="Arial"/>
          <w:szCs w:val="20"/>
        </w:rPr>
        <w:t>(7) Zadeve v postopku izdaje odredbe o preiskavi po tem členu so nujne in sodišče o njih odloča prednostno.</w:t>
      </w:r>
    </w:p>
    <w:p w14:paraId="27434D63" w14:textId="77777777" w:rsidR="0015054B" w:rsidRPr="009B3082" w:rsidRDefault="0015054B" w:rsidP="008B7E8B">
      <w:pPr>
        <w:shd w:val="clear" w:color="auto" w:fill="FFFFFF"/>
        <w:tabs>
          <w:tab w:val="left" w:pos="284"/>
        </w:tabs>
        <w:ind w:firstLine="567"/>
        <w:jc w:val="both"/>
        <w:rPr>
          <w:rFonts w:cs="Arial"/>
          <w:szCs w:val="20"/>
        </w:rPr>
      </w:pPr>
    </w:p>
    <w:p w14:paraId="13500FCA" w14:textId="77777777" w:rsidR="0015054B" w:rsidRPr="009B3082" w:rsidRDefault="0015054B" w:rsidP="008B7E8B">
      <w:pPr>
        <w:shd w:val="clear" w:color="auto" w:fill="FFFFFF"/>
        <w:tabs>
          <w:tab w:val="left" w:pos="284"/>
        </w:tabs>
        <w:ind w:firstLine="567"/>
        <w:jc w:val="both"/>
        <w:rPr>
          <w:rFonts w:cs="Arial"/>
          <w:szCs w:val="20"/>
        </w:rPr>
      </w:pPr>
    </w:p>
    <w:p w14:paraId="547F5584" w14:textId="77777777" w:rsidR="0015054B" w:rsidRPr="009B3082" w:rsidRDefault="0015054B" w:rsidP="008B7E8B">
      <w:pPr>
        <w:pStyle w:val="docdata"/>
        <w:widowControl w:val="0"/>
        <w:shd w:val="clear" w:color="auto" w:fill="FFFFFF"/>
        <w:tabs>
          <w:tab w:val="left" w:pos="284"/>
        </w:tabs>
        <w:spacing w:before="0" w:beforeAutospacing="0" w:after="0" w:afterAutospacing="0"/>
        <w:jc w:val="center"/>
        <w:rPr>
          <w:rFonts w:ascii="Arial" w:hAnsi="Arial" w:cs="Arial"/>
          <w:b/>
          <w:bCs/>
          <w:sz w:val="20"/>
          <w:szCs w:val="20"/>
        </w:rPr>
      </w:pPr>
      <w:r w:rsidRPr="009B3082">
        <w:rPr>
          <w:rFonts w:ascii="Arial" w:hAnsi="Arial" w:cs="Arial"/>
          <w:b/>
          <w:bCs/>
          <w:sz w:val="20"/>
          <w:szCs w:val="20"/>
        </w:rPr>
        <w:t>8. člen</w:t>
      </w:r>
    </w:p>
    <w:p w14:paraId="04B9F179" w14:textId="0D84C800" w:rsidR="0015054B" w:rsidRPr="009B3082" w:rsidRDefault="0015054B" w:rsidP="008B7E8B">
      <w:pPr>
        <w:pStyle w:val="docdata"/>
        <w:widowControl w:val="0"/>
        <w:shd w:val="clear" w:color="auto" w:fill="FFFFFF"/>
        <w:tabs>
          <w:tab w:val="left" w:pos="284"/>
        </w:tabs>
        <w:spacing w:before="0" w:beforeAutospacing="0" w:after="0" w:afterAutospacing="0"/>
        <w:jc w:val="center"/>
        <w:rPr>
          <w:rFonts w:ascii="Arial" w:hAnsi="Arial" w:cs="Arial"/>
          <w:b/>
          <w:bCs/>
          <w:sz w:val="20"/>
          <w:szCs w:val="20"/>
        </w:rPr>
      </w:pPr>
      <w:r w:rsidRPr="009B3082">
        <w:rPr>
          <w:rFonts w:ascii="Arial" w:hAnsi="Arial" w:cs="Arial"/>
          <w:b/>
          <w:bCs/>
          <w:sz w:val="20"/>
          <w:szCs w:val="20"/>
        </w:rPr>
        <w:t>(opravljanje preiskave)</w:t>
      </w:r>
    </w:p>
    <w:p w14:paraId="17506634" w14:textId="77777777" w:rsidR="0015054B" w:rsidRPr="009B3082" w:rsidRDefault="0015054B" w:rsidP="008B7E8B">
      <w:pPr>
        <w:pStyle w:val="docdata"/>
        <w:widowControl w:val="0"/>
        <w:shd w:val="clear" w:color="auto" w:fill="FFFFFF"/>
        <w:tabs>
          <w:tab w:val="left" w:pos="284"/>
        </w:tabs>
        <w:spacing w:before="0" w:beforeAutospacing="0" w:after="0" w:afterAutospacing="0"/>
        <w:jc w:val="center"/>
        <w:rPr>
          <w:rFonts w:ascii="Arial" w:hAnsi="Arial" w:cs="Arial"/>
          <w:b/>
          <w:bCs/>
          <w:sz w:val="20"/>
          <w:szCs w:val="20"/>
        </w:rPr>
      </w:pPr>
    </w:p>
    <w:p w14:paraId="6C7157B7" w14:textId="150A2486" w:rsidR="0015054B" w:rsidRPr="009B3082" w:rsidRDefault="0015054B" w:rsidP="008B7E8B">
      <w:pPr>
        <w:shd w:val="clear" w:color="auto" w:fill="FFFFFF"/>
        <w:tabs>
          <w:tab w:val="left" w:pos="284"/>
        </w:tabs>
        <w:spacing w:line="240" w:lineRule="auto"/>
        <w:ind w:firstLine="567"/>
        <w:jc w:val="both"/>
        <w:rPr>
          <w:rFonts w:cs="Arial"/>
          <w:color w:val="292B2C"/>
          <w:szCs w:val="20"/>
          <w:lang w:eastAsia="sl-SI"/>
        </w:rPr>
      </w:pPr>
      <w:r w:rsidRPr="009B3082">
        <w:rPr>
          <w:rFonts w:cs="Arial"/>
          <w:color w:val="292B2C"/>
          <w:szCs w:val="20"/>
          <w:lang w:eastAsia="sl-SI"/>
        </w:rPr>
        <w:t xml:space="preserve">(1) Preiskavo opravljajo uradniki Evropske komisije in </w:t>
      </w:r>
      <w:r w:rsidR="00E42836">
        <w:rPr>
          <w:rFonts w:cs="Arial"/>
          <w:color w:val="292B2C"/>
          <w:szCs w:val="20"/>
          <w:lang w:eastAsia="sl-SI"/>
        </w:rPr>
        <w:t>uradne osebe agencije</w:t>
      </w:r>
      <w:r w:rsidRPr="009B3082">
        <w:rPr>
          <w:rFonts w:cs="Arial"/>
          <w:color w:val="292B2C"/>
          <w:szCs w:val="20"/>
          <w:lang w:eastAsia="sl-SI"/>
        </w:rPr>
        <w:t>.</w:t>
      </w:r>
    </w:p>
    <w:p w14:paraId="533F007D" w14:textId="77777777" w:rsidR="0015054B" w:rsidRPr="009B3082" w:rsidRDefault="0015054B" w:rsidP="008B7E8B">
      <w:pPr>
        <w:shd w:val="clear" w:color="auto" w:fill="FFFFFF"/>
        <w:tabs>
          <w:tab w:val="left" w:pos="284"/>
        </w:tabs>
        <w:spacing w:line="240" w:lineRule="auto"/>
        <w:ind w:firstLine="1021"/>
        <w:jc w:val="both"/>
        <w:rPr>
          <w:rFonts w:cs="Arial"/>
          <w:color w:val="292B2C"/>
          <w:szCs w:val="20"/>
          <w:lang w:eastAsia="sl-SI"/>
        </w:rPr>
      </w:pPr>
    </w:p>
    <w:p w14:paraId="3302A2BD" w14:textId="5F7DDCE4" w:rsidR="0015054B" w:rsidRPr="009B3082" w:rsidRDefault="0015054B" w:rsidP="008B7E8B">
      <w:pPr>
        <w:shd w:val="clear" w:color="auto" w:fill="FFFFFF"/>
        <w:tabs>
          <w:tab w:val="left" w:pos="284"/>
        </w:tabs>
        <w:spacing w:line="240" w:lineRule="auto"/>
        <w:ind w:firstLine="567"/>
        <w:jc w:val="both"/>
        <w:rPr>
          <w:rFonts w:cs="Arial"/>
          <w:color w:val="292B2C"/>
          <w:szCs w:val="20"/>
          <w:lang w:eastAsia="sl-SI"/>
        </w:rPr>
      </w:pPr>
      <w:r w:rsidRPr="009B3082">
        <w:rPr>
          <w:rFonts w:cs="Arial"/>
          <w:color w:val="292B2C"/>
          <w:szCs w:val="20"/>
          <w:lang w:eastAsia="sl-SI"/>
        </w:rPr>
        <w:t>(2)</w:t>
      </w:r>
      <w:r w:rsidR="00E42836">
        <w:rPr>
          <w:rFonts w:cs="Arial"/>
          <w:color w:val="292B2C"/>
          <w:szCs w:val="20"/>
          <w:lang w:eastAsia="sl-SI"/>
        </w:rPr>
        <w:t xml:space="preserve"> Uradne osebe </w:t>
      </w:r>
      <w:r w:rsidR="00822556" w:rsidRPr="009B3082">
        <w:rPr>
          <w:rFonts w:cs="Arial"/>
          <w:color w:val="292B2C"/>
          <w:szCs w:val="20"/>
          <w:lang w:eastAsia="sl-SI"/>
        </w:rPr>
        <w:t xml:space="preserve">Evropske komisije </w:t>
      </w:r>
      <w:r w:rsidR="00822556">
        <w:rPr>
          <w:rFonts w:cs="Arial"/>
          <w:color w:val="292B2C"/>
          <w:szCs w:val="20"/>
          <w:lang w:eastAsia="sl-SI"/>
        </w:rPr>
        <w:t xml:space="preserve"> in </w:t>
      </w:r>
      <w:r w:rsidR="00E42836">
        <w:rPr>
          <w:rFonts w:cs="Arial"/>
          <w:color w:val="292B2C"/>
          <w:szCs w:val="20"/>
          <w:lang w:eastAsia="sl-SI"/>
        </w:rPr>
        <w:t>agencije</w:t>
      </w:r>
      <w:r w:rsidRPr="009B3082">
        <w:rPr>
          <w:rFonts w:cs="Arial"/>
          <w:color w:val="292B2C"/>
          <w:szCs w:val="20"/>
          <w:lang w:eastAsia="sl-SI"/>
        </w:rPr>
        <w:t>, ki sodelujejo pri preiskavi so pooblaščene, da:</w:t>
      </w:r>
    </w:p>
    <w:p w14:paraId="0729F2A6" w14:textId="75941AA9" w:rsidR="0015054B" w:rsidRPr="009B3082" w:rsidRDefault="0015054B" w:rsidP="008B7E8B">
      <w:pPr>
        <w:pStyle w:val="Odstavekseznama"/>
        <w:numPr>
          <w:ilvl w:val="0"/>
          <w:numId w:val="4"/>
        </w:numPr>
        <w:shd w:val="clear" w:color="auto" w:fill="FFFFFF"/>
        <w:tabs>
          <w:tab w:val="left" w:pos="284"/>
        </w:tabs>
        <w:spacing w:line="240" w:lineRule="auto"/>
        <w:ind w:left="1276" w:hanging="283"/>
        <w:jc w:val="both"/>
        <w:rPr>
          <w:rFonts w:ascii="Arial" w:hAnsi="Arial" w:cs="Arial"/>
          <w:color w:val="292B2C"/>
          <w:sz w:val="20"/>
          <w:szCs w:val="20"/>
          <w:lang w:eastAsia="sl-SI"/>
        </w:rPr>
      </w:pPr>
      <w:r w:rsidRPr="009B3082">
        <w:rPr>
          <w:rFonts w:ascii="Arial" w:hAnsi="Arial" w:cs="Arial"/>
          <w:color w:val="292B2C"/>
          <w:sz w:val="20"/>
          <w:szCs w:val="20"/>
          <w:lang w:eastAsia="sl-SI"/>
        </w:rPr>
        <w:t>vstopijo v vse prostore, na zemljišča in v prevozna sredstva podjetij ali podjetniških združenj;</w:t>
      </w:r>
    </w:p>
    <w:p w14:paraId="6F4E7071" w14:textId="1FF5E31C" w:rsidR="0015054B" w:rsidRPr="009B3082" w:rsidRDefault="0015054B" w:rsidP="008B7E8B">
      <w:pPr>
        <w:pStyle w:val="Odstavekseznama"/>
        <w:numPr>
          <w:ilvl w:val="0"/>
          <w:numId w:val="4"/>
        </w:numPr>
        <w:shd w:val="clear" w:color="auto" w:fill="FFFFFF"/>
        <w:tabs>
          <w:tab w:val="left" w:pos="284"/>
        </w:tabs>
        <w:spacing w:line="240" w:lineRule="auto"/>
        <w:ind w:left="1276" w:hanging="283"/>
        <w:jc w:val="both"/>
        <w:rPr>
          <w:rFonts w:ascii="Arial" w:hAnsi="Arial" w:cs="Arial"/>
          <w:color w:val="292B2C"/>
          <w:sz w:val="20"/>
          <w:szCs w:val="20"/>
          <w:lang w:eastAsia="sl-SI"/>
        </w:rPr>
      </w:pPr>
      <w:r w:rsidRPr="009B3082">
        <w:rPr>
          <w:rFonts w:ascii="Arial" w:hAnsi="Arial" w:cs="Arial"/>
          <w:color w:val="292B2C"/>
          <w:sz w:val="20"/>
          <w:szCs w:val="20"/>
          <w:lang w:eastAsia="sl-SI"/>
        </w:rPr>
        <w:t>pregledujejo poslovne knjige in drugo dokumentacijo, povezano s poslovanjem podjetja, ne glede na vrsto nosilca, na katerem je zapisana ali shranjena, in imajo pravico do dostopa do katerih koli informacij, ki so dostopne podjetju, ki je predmet pregleda;</w:t>
      </w:r>
    </w:p>
    <w:p w14:paraId="2F3C8A59" w14:textId="0BE39E59" w:rsidR="0015054B" w:rsidRPr="009B3082" w:rsidRDefault="0015054B" w:rsidP="008B7E8B">
      <w:pPr>
        <w:pStyle w:val="Odstavekseznama"/>
        <w:numPr>
          <w:ilvl w:val="0"/>
          <w:numId w:val="4"/>
        </w:numPr>
        <w:shd w:val="clear" w:color="auto" w:fill="FFFFFF"/>
        <w:tabs>
          <w:tab w:val="left" w:pos="284"/>
        </w:tabs>
        <w:spacing w:line="240" w:lineRule="auto"/>
        <w:ind w:left="1276" w:hanging="283"/>
        <w:jc w:val="both"/>
        <w:rPr>
          <w:rFonts w:ascii="Arial" w:hAnsi="Arial" w:cs="Arial"/>
          <w:color w:val="292B2C"/>
          <w:sz w:val="20"/>
          <w:szCs w:val="20"/>
          <w:lang w:eastAsia="sl-SI"/>
        </w:rPr>
      </w:pPr>
      <w:r w:rsidRPr="009B3082">
        <w:rPr>
          <w:rFonts w:ascii="Arial" w:hAnsi="Arial" w:cs="Arial"/>
          <w:color w:val="292B2C"/>
          <w:sz w:val="20"/>
          <w:szCs w:val="20"/>
          <w:lang w:eastAsia="sl-SI"/>
        </w:rPr>
        <w:t>odvzamejo ali pridobijo, ne glede na obliko, kopije, forenzične kopije ali izvlečke iz poslovnih knjig in druge dokumentacije v kakršni koli obliki z uporabo fotokopirnih sredstev ter računalniške opreme podjetja ali agencije. Če pooblaščene osebe menijo, da je to ustrezno, nadaljujejo tako iskanje informacij in izberejo kopije ali izvlečke v prostorih agencije ali katerih koli drugih za to določenih prostorih. O tem naredijo uradni zaznamek;</w:t>
      </w:r>
    </w:p>
    <w:p w14:paraId="4094565E" w14:textId="262BCDBC" w:rsidR="0015054B" w:rsidRPr="009B3082" w:rsidRDefault="0015054B" w:rsidP="008B7E8B">
      <w:pPr>
        <w:pStyle w:val="Odstavekseznama"/>
        <w:numPr>
          <w:ilvl w:val="0"/>
          <w:numId w:val="4"/>
        </w:numPr>
        <w:shd w:val="clear" w:color="auto" w:fill="FFFFFF"/>
        <w:tabs>
          <w:tab w:val="left" w:pos="284"/>
        </w:tabs>
        <w:spacing w:line="240" w:lineRule="auto"/>
        <w:ind w:left="1276" w:hanging="283"/>
        <w:jc w:val="both"/>
        <w:rPr>
          <w:rFonts w:ascii="Arial" w:hAnsi="Arial" w:cs="Arial"/>
          <w:color w:val="292B2C"/>
          <w:sz w:val="20"/>
          <w:szCs w:val="20"/>
          <w:lang w:eastAsia="sl-SI"/>
        </w:rPr>
      </w:pPr>
      <w:r w:rsidRPr="009B3082">
        <w:rPr>
          <w:rFonts w:ascii="Arial" w:hAnsi="Arial" w:cs="Arial"/>
          <w:color w:val="292B2C"/>
          <w:sz w:val="20"/>
          <w:szCs w:val="20"/>
          <w:lang w:eastAsia="sl-SI"/>
        </w:rPr>
        <w:t>zapečatijo vse poslovne prostore ter zapečatijo in zasežejo poslovne knjige in drugo dokumentacijo za trajanje in v obsegu, potrebnem za njeno izvedbo, vendar skupno za največ 20 delovnih dni;</w:t>
      </w:r>
    </w:p>
    <w:p w14:paraId="15C22C6B" w14:textId="04FA477A" w:rsidR="0015054B" w:rsidRPr="009B3082" w:rsidRDefault="0015054B" w:rsidP="008B7E8B">
      <w:pPr>
        <w:pStyle w:val="Odstavekseznama"/>
        <w:numPr>
          <w:ilvl w:val="0"/>
          <w:numId w:val="4"/>
        </w:numPr>
        <w:shd w:val="clear" w:color="auto" w:fill="FFFFFF"/>
        <w:tabs>
          <w:tab w:val="left" w:pos="284"/>
          <w:tab w:val="left" w:pos="1418"/>
        </w:tabs>
        <w:spacing w:line="240" w:lineRule="auto"/>
        <w:ind w:left="1276" w:hanging="283"/>
        <w:jc w:val="both"/>
        <w:rPr>
          <w:rFonts w:ascii="Arial" w:hAnsi="Arial" w:cs="Arial"/>
          <w:color w:val="292B2C"/>
          <w:sz w:val="20"/>
          <w:szCs w:val="20"/>
          <w:lang w:eastAsia="sl-SI"/>
        </w:rPr>
      </w:pPr>
      <w:r w:rsidRPr="009B3082">
        <w:rPr>
          <w:rFonts w:ascii="Arial" w:hAnsi="Arial" w:cs="Arial"/>
          <w:color w:val="292B2C"/>
          <w:sz w:val="20"/>
          <w:szCs w:val="20"/>
          <w:lang w:eastAsia="sl-SI"/>
        </w:rPr>
        <w:t>od katerega koli predstavnika ali predstavnice (v nadaljnjem besedilu: predstavnik) ali osebe, zaposlene v podjetju</w:t>
      </w:r>
      <w:r w:rsidR="000E75B6" w:rsidRPr="009B3082">
        <w:rPr>
          <w:rFonts w:ascii="Arial" w:hAnsi="Arial" w:cs="Arial"/>
          <w:color w:val="292B2C"/>
          <w:sz w:val="20"/>
          <w:szCs w:val="20"/>
          <w:lang w:eastAsia="sl-SI"/>
        </w:rPr>
        <w:t xml:space="preserve"> ali podjetniškem združenju</w:t>
      </w:r>
      <w:r w:rsidRPr="009B3082">
        <w:rPr>
          <w:rFonts w:ascii="Arial" w:hAnsi="Arial" w:cs="Arial"/>
          <w:color w:val="292B2C"/>
          <w:sz w:val="20"/>
          <w:szCs w:val="20"/>
          <w:lang w:eastAsia="sl-SI"/>
        </w:rPr>
        <w:t>, zahtevajo ustno ali pisno pojasnilo dejstev ali dokumentov, ki se nanašajo na predmet ali namen preiskave, ter o tem sestavijo zapisnik. Če pooblaščena oseba zahteva pisno pojasnilo, določi rok, v katerem mora biti predloženo;</w:t>
      </w:r>
    </w:p>
    <w:p w14:paraId="552EB74C" w14:textId="09E92A52" w:rsidR="0015054B" w:rsidRPr="009B3082" w:rsidRDefault="0015054B" w:rsidP="008B7E8B">
      <w:pPr>
        <w:pStyle w:val="Odstavekseznama"/>
        <w:numPr>
          <w:ilvl w:val="0"/>
          <w:numId w:val="4"/>
        </w:numPr>
        <w:shd w:val="clear" w:color="auto" w:fill="FFFFFF"/>
        <w:tabs>
          <w:tab w:val="left" w:pos="284"/>
        </w:tabs>
        <w:spacing w:line="240" w:lineRule="auto"/>
        <w:ind w:left="1276" w:hanging="283"/>
        <w:jc w:val="both"/>
        <w:rPr>
          <w:rFonts w:ascii="Arial" w:hAnsi="Arial" w:cs="Arial"/>
          <w:color w:val="292B2C"/>
          <w:sz w:val="20"/>
          <w:szCs w:val="20"/>
          <w:lang w:eastAsia="sl-SI"/>
        </w:rPr>
      </w:pPr>
      <w:r w:rsidRPr="009B3082">
        <w:rPr>
          <w:rFonts w:ascii="Arial" w:hAnsi="Arial" w:cs="Arial"/>
          <w:color w:val="292B2C"/>
          <w:sz w:val="20"/>
          <w:szCs w:val="20"/>
          <w:lang w:eastAsia="sl-SI"/>
        </w:rPr>
        <w:t>pregledajo listine, s katerimi lahko ugotovijo istovetnost oseb;</w:t>
      </w:r>
    </w:p>
    <w:p w14:paraId="752A3548" w14:textId="4D7785C9" w:rsidR="0015054B" w:rsidRPr="009B3082" w:rsidRDefault="0015054B" w:rsidP="008B7E8B">
      <w:pPr>
        <w:pStyle w:val="Odstavekseznama"/>
        <w:numPr>
          <w:ilvl w:val="0"/>
          <w:numId w:val="4"/>
        </w:numPr>
        <w:shd w:val="clear" w:color="auto" w:fill="FFFFFF"/>
        <w:tabs>
          <w:tab w:val="left" w:pos="284"/>
        </w:tabs>
        <w:spacing w:line="240" w:lineRule="auto"/>
        <w:ind w:left="1276" w:hanging="283"/>
        <w:jc w:val="both"/>
        <w:rPr>
          <w:rFonts w:ascii="Arial" w:hAnsi="Arial" w:cs="Arial"/>
          <w:color w:val="292B2C"/>
          <w:sz w:val="20"/>
          <w:szCs w:val="20"/>
          <w:lang w:eastAsia="sl-SI"/>
        </w:rPr>
      </w:pPr>
      <w:r w:rsidRPr="009B3082">
        <w:rPr>
          <w:rFonts w:ascii="Arial" w:hAnsi="Arial" w:cs="Arial"/>
          <w:color w:val="292B2C"/>
          <w:sz w:val="20"/>
          <w:szCs w:val="20"/>
          <w:lang w:eastAsia="sl-SI"/>
        </w:rPr>
        <w:t>opravijo druga dejanja, ki so v skladu z namenom preiskave.</w:t>
      </w:r>
    </w:p>
    <w:p w14:paraId="6F4AFA92" w14:textId="549C4A7E" w:rsidR="0015054B" w:rsidRPr="009B3082" w:rsidRDefault="0015054B" w:rsidP="008B7E8B">
      <w:pPr>
        <w:shd w:val="clear" w:color="auto" w:fill="FFFFFF"/>
        <w:tabs>
          <w:tab w:val="left" w:pos="284"/>
        </w:tabs>
        <w:spacing w:line="240" w:lineRule="auto"/>
        <w:ind w:firstLine="567"/>
        <w:jc w:val="both"/>
        <w:rPr>
          <w:rFonts w:cs="Arial"/>
          <w:color w:val="292B2C"/>
          <w:szCs w:val="20"/>
          <w:lang w:eastAsia="sl-SI"/>
        </w:rPr>
      </w:pPr>
      <w:r w:rsidRPr="009B3082">
        <w:rPr>
          <w:rFonts w:cs="Arial"/>
          <w:color w:val="292B2C"/>
          <w:szCs w:val="20"/>
          <w:lang w:eastAsia="sl-SI"/>
        </w:rPr>
        <w:t xml:space="preserve">(3) Če se zasežejo predmeti iz četrte alineje prejšnjega odstavka, mora Evropska komisija ali agencija v zapisniku navesti, kje so bili predmeti najdeni, jih opisati in izdati potrdilo o njihovem zasegu. Rok iz četrte alineje prejšnjega odstavka se lahko, če so podane utemeljene okoliščine, podaljša za </w:t>
      </w:r>
      <w:r w:rsidRPr="009B3082">
        <w:rPr>
          <w:rFonts w:cs="Arial"/>
          <w:color w:val="292B2C"/>
          <w:szCs w:val="20"/>
          <w:lang w:eastAsia="sl-SI"/>
        </w:rPr>
        <w:lastRenderedPageBreak/>
        <w:t xml:space="preserve">največ deset delovnih dni oziroma vse do odprave razloga, ki ne izvira iz področja </w:t>
      </w:r>
      <w:r w:rsidR="000E75B6" w:rsidRPr="009B3082">
        <w:rPr>
          <w:rFonts w:cs="Arial"/>
          <w:color w:val="292B2C"/>
          <w:szCs w:val="20"/>
          <w:lang w:eastAsia="sl-SI"/>
        </w:rPr>
        <w:t xml:space="preserve">Evropske komisije ali </w:t>
      </w:r>
      <w:r w:rsidRPr="009B3082">
        <w:rPr>
          <w:rFonts w:cs="Arial"/>
          <w:color w:val="292B2C"/>
          <w:szCs w:val="20"/>
          <w:lang w:eastAsia="sl-SI"/>
        </w:rPr>
        <w:t>agencije, in onemogoča pridobitev podatkov na način iz tretje alineje prejšnjega odstavka.</w:t>
      </w:r>
    </w:p>
    <w:p w14:paraId="2A7BB724" w14:textId="77777777" w:rsidR="0015054B" w:rsidRPr="009B3082" w:rsidRDefault="0015054B" w:rsidP="008B7E8B">
      <w:pPr>
        <w:shd w:val="clear" w:color="auto" w:fill="FFFFFF"/>
        <w:tabs>
          <w:tab w:val="left" w:pos="284"/>
        </w:tabs>
        <w:spacing w:line="240" w:lineRule="auto"/>
        <w:ind w:firstLine="1021"/>
        <w:jc w:val="both"/>
        <w:rPr>
          <w:rFonts w:cs="Arial"/>
          <w:color w:val="292B2C"/>
          <w:szCs w:val="20"/>
          <w:lang w:eastAsia="sl-SI"/>
        </w:rPr>
      </w:pPr>
    </w:p>
    <w:p w14:paraId="672D9C8B" w14:textId="77777777" w:rsidR="0015054B" w:rsidRPr="009B3082" w:rsidRDefault="0015054B" w:rsidP="00DE2A76">
      <w:pPr>
        <w:shd w:val="clear" w:color="auto" w:fill="FFFFFF"/>
        <w:tabs>
          <w:tab w:val="left" w:pos="284"/>
        </w:tabs>
        <w:spacing w:line="240" w:lineRule="auto"/>
        <w:ind w:firstLine="567"/>
        <w:jc w:val="both"/>
        <w:rPr>
          <w:rFonts w:cs="Arial"/>
          <w:color w:val="292B2C"/>
          <w:szCs w:val="20"/>
          <w:lang w:eastAsia="sl-SI"/>
        </w:rPr>
      </w:pPr>
      <w:r w:rsidRPr="009B3082">
        <w:rPr>
          <w:rFonts w:cs="Arial"/>
          <w:color w:val="292B2C"/>
          <w:szCs w:val="20"/>
          <w:lang w:eastAsia="sl-SI"/>
        </w:rPr>
        <w:t>(4) Podjetje ali podjetniško združenje mora pooblaščenim osebam omogočiti dostop do prostorov, zemljišč in prevoznih sredstev ter do poslovnih knjig in druge dokumentacije. Pooblaščene osebe lahko opravljajo preiskavo tudi proti volji podjetja ali podjetniškega združenja, v skladu s četrtim odstavkom 6. člena tega zakona.</w:t>
      </w:r>
    </w:p>
    <w:p w14:paraId="5BDB70BD" w14:textId="77777777" w:rsidR="0015054B" w:rsidRPr="009B3082" w:rsidRDefault="0015054B" w:rsidP="008B7E8B">
      <w:pPr>
        <w:shd w:val="clear" w:color="auto" w:fill="FFFFFF"/>
        <w:tabs>
          <w:tab w:val="left" w:pos="284"/>
        </w:tabs>
        <w:spacing w:line="240" w:lineRule="auto"/>
        <w:ind w:firstLine="1021"/>
        <w:jc w:val="both"/>
        <w:rPr>
          <w:rFonts w:cs="Arial"/>
          <w:color w:val="292B2C"/>
          <w:szCs w:val="20"/>
          <w:lang w:eastAsia="sl-SI"/>
        </w:rPr>
      </w:pPr>
    </w:p>
    <w:p w14:paraId="0C80E040" w14:textId="77777777" w:rsidR="0015054B" w:rsidRPr="009B3082" w:rsidRDefault="0015054B" w:rsidP="00DE2A76">
      <w:pPr>
        <w:shd w:val="clear" w:color="auto" w:fill="FFFFFF"/>
        <w:tabs>
          <w:tab w:val="left" w:pos="284"/>
        </w:tabs>
        <w:spacing w:line="240" w:lineRule="auto"/>
        <w:ind w:firstLine="567"/>
        <w:jc w:val="both"/>
        <w:rPr>
          <w:rFonts w:cs="Arial"/>
          <w:color w:val="292B2C"/>
          <w:szCs w:val="20"/>
          <w:lang w:eastAsia="sl-SI"/>
        </w:rPr>
      </w:pPr>
      <w:r w:rsidRPr="009B3082">
        <w:rPr>
          <w:rFonts w:cs="Arial"/>
          <w:color w:val="292B2C"/>
          <w:szCs w:val="20"/>
          <w:lang w:eastAsia="sl-SI"/>
        </w:rPr>
        <w:t>(5) Oseba, ki je uporabnik elektronske naprave, ki se pregleduje, mora pooblaščeni osebi omogočiti dostop do naprave, predložiti šifrirne ključe ali gesla in dati pojasnila o uporabi naprave. Pregled elektronskih naprav mora biti opravljen tako, da se v najmanjši možni meri posega v pravice oseb, ki niso zavezanci za nadzor, da se varujeta tajnost in zaupnost podatkov ter da se ne povzroča nesorazmerna škoda, tudi s sprotnim izločanjem nepotrebnih podatkov. Če elektronsko napravo uporablja oseba, ki upravičeno pričakuje zasebnost glede njene vsebine, ima pravico biti navzoča ob pregledu vsebine elektronske naprave, o čemer jo pouči pooblaščena oseba. Evropska komisija ali agencija z zaseženimi elektronskimi napravami ali kopijami elektronskih podatkov ravna tako, da zagotovi istovetnost in integriteto elektronskih podatkov.</w:t>
      </w:r>
    </w:p>
    <w:p w14:paraId="4727A5B5" w14:textId="77777777" w:rsidR="0015054B" w:rsidRPr="009B3082" w:rsidRDefault="0015054B" w:rsidP="008B7E8B">
      <w:pPr>
        <w:shd w:val="clear" w:color="auto" w:fill="FFFFFF"/>
        <w:tabs>
          <w:tab w:val="left" w:pos="284"/>
        </w:tabs>
        <w:spacing w:line="240" w:lineRule="auto"/>
        <w:ind w:firstLine="1021"/>
        <w:jc w:val="both"/>
        <w:rPr>
          <w:rFonts w:cs="Arial"/>
          <w:color w:val="292B2C"/>
          <w:szCs w:val="20"/>
          <w:lang w:eastAsia="sl-SI"/>
        </w:rPr>
      </w:pPr>
    </w:p>
    <w:p w14:paraId="570CDBE8" w14:textId="77777777" w:rsidR="0015054B" w:rsidRPr="009B3082" w:rsidRDefault="0015054B" w:rsidP="00DE2A76">
      <w:pPr>
        <w:shd w:val="clear" w:color="auto" w:fill="FFFFFF"/>
        <w:tabs>
          <w:tab w:val="left" w:pos="284"/>
        </w:tabs>
        <w:spacing w:line="240" w:lineRule="auto"/>
        <w:ind w:firstLine="567"/>
        <w:jc w:val="both"/>
        <w:rPr>
          <w:rFonts w:cs="Arial"/>
          <w:color w:val="292B2C"/>
          <w:szCs w:val="20"/>
          <w:lang w:eastAsia="sl-SI"/>
        </w:rPr>
      </w:pPr>
      <w:r w:rsidRPr="009B3082">
        <w:rPr>
          <w:rFonts w:cs="Arial"/>
          <w:color w:val="292B2C"/>
          <w:szCs w:val="20"/>
          <w:lang w:eastAsia="sl-SI"/>
        </w:rPr>
        <w:t>(6) Preiskava se opravi med 6. in 22. uro. Opravlja se lahko tudi zunaj tako določenega časa, če se je v njem začela, pa se do 22. ure še ni končala ali če sodnik v odredbi za preiskavo iz četrtega odstavka prejšnjega člena oceni, da bi bili lahko zaradi odlašanja uničeni poslovne knjige, druga dokumentacija ali predmeti, pomembni za postopek, in to posebej dovoli. Pooblaščene osebe morajo opravljati preiskavo tako, da čim manj ovirajo poslovanje podjetja ali podjetniškega združenja.</w:t>
      </w:r>
    </w:p>
    <w:bookmarkEnd w:id="7"/>
    <w:p w14:paraId="235D343E" w14:textId="77777777" w:rsidR="0015054B" w:rsidRPr="009B3082" w:rsidRDefault="0015054B" w:rsidP="008B7E8B">
      <w:pPr>
        <w:shd w:val="clear" w:color="auto" w:fill="FFFFFF"/>
        <w:tabs>
          <w:tab w:val="left" w:pos="284"/>
        </w:tabs>
        <w:spacing w:line="240" w:lineRule="auto"/>
        <w:ind w:firstLine="1021"/>
        <w:jc w:val="both"/>
        <w:rPr>
          <w:rFonts w:cs="Arial"/>
          <w:color w:val="292B2C"/>
          <w:szCs w:val="20"/>
          <w:lang w:eastAsia="sl-SI"/>
        </w:rPr>
      </w:pPr>
    </w:p>
    <w:p w14:paraId="49A9E3A6" w14:textId="77777777" w:rsidR="0015054B" w:rsidRPr="009B3082" w:rsidRDefault="0015054B" w:rsidP="008B7E8B">
      <w:pPr>
        <w:shd w:val="clear" w:color="auto" w:fill="FFFFFF"/>
        <w:tabs>
          <w:tab w:val="left" w:pos="284"/>
        </w:tabs>
        <w:spacing w:line="240" w:lineRule="auto"/>
        <w:ind w:firstLine="1021"/>
        <w:jc w:val="both"/>
        <w:rPr>
          <w:rFonts w:cs="Arial"/>
          <w:color w:val="292B2C"/>
          <w:szCs w:val="20"/>
          <w:lang w:eastAsia="sl-SI"/>
        </w:rPr>
      </w:pPr>
    </w:p>
    <w:p w14:paraId="4EF05686" w14:textId="77777777" w:rsidR="0015054B" w:rsidRPr="009B3082" w:rsidRDefault="0015054B" w:rsidP="008B7E8B">
      <w:pPr>
        <w:shd w:val="clear" w:color="auto" w:fill="FFFFFF"/>
        <w:tabs>
          <w:tab w:val="left" w:pos="284"/>
        </w:tabs>
        <w:spacing w:line="240" w:lineRule="auto"/>
        <w:jc w:val="center"/>
        <w:rPr>
          <w:rFonts w:cs="Arial"/>
          <w:b/>
          <w:bCs/>
          <w:color w:val="292B2C"/>
          <w:szCs w:val="20"/>
          <w:lang w:eastAsia="sl-SI"/>
        </w:rPr>
      </w:pPr>
      <w:r w:rsidRPr="009B3082">
        <w:rPr>
          <w:rFonts w:cs="Arial"/>
          <w:b/>
          <w:bCs/>
          <w:color w:val="292B2C"/>
          <w:szCs w:val="20"/>
          <w:lang w:eastAsia="sl-SI"/>
        </w:rPr>
        <w:t>9. člen</w:t>
      </w:r>
    </w:p>
    <w:p w14:paraId="6FC652D0" w14:textId="0152576B" w:rsidR="0015054B" w:rsidRPr="009B3082" w:rsidRDefault="0015054B" w:rsidP="008B7E8B">
      <w:pPr>
        <w:shd w:val="clear" w:color="auto" w:fill="FFFFFF"/>
        <w:tabs>
          <w:tab w:val="left" w:pos="284"/>
        </w:tabs>
        <w:spacing w:line="240" w:lineRule="auto"/>
        <w:jc w:val="center"/>
        <w:rPr>
          <w:rFonts w:cs="Arial"/>
          <w:b/>
          <w:bCs/>
          <w:color w:val="292B2C"/>
          <w:szCs w:val="20"/>
          <w:highlight w:val="yellow"/>
          <w:lang w:eastAsia="sl-SI"/>
        </w:rPr>
      </w:pPr>
      <w:r w:rsidRPr="009B3082">
        <w:rPr>
          <w:rFonts w:cs="Arial"/>
          <w:b/>
          <w:bCs/>
          <w:color w:val="292B2C"/>
          <w:szCs w:val="20"/>
          <w:lang w:eastAsia="sl-SI"/>
        </w:rPr>
        <w:t>(zapisnik)</w:t>
      </w:r>
    </w:p>
    <w:p w14:paraId="2663EEF3" w14:textId="77777777" w:rsidR="0015054B" w:rsidRPr="009B3082" w:rsidRDefault="0015054B" w:rsidP="008B7E8B">
      <w:pPr>
        <w:shd w:val="clear" w:color="auto" w:fill="FFFFFF"/>
        <w:tabs>
          <w:tab w:val="left" w:pos="284"/>
        </w:tabs>
        <w:spacing w:line="240" w:lineRule="auto"/>
        <w:jc w:val="center"/>
        <w:rPr>
          <w:rFonts w:cs="Arial"/>
          <w:b/>
          <w:bCs/>
          <w:color w:val="292B2C"/>
          <w:szCs w:val="20"/>
          <w:lang w:eastAsia="sl-SI"/>
        </w:rPr>
      </w:pPr>
    </w:p>
    <w:p w14:paraId="62D29DA4" w14:textId="5FD8CE89" w:rsidR="0015054B" w:rsidRPr="009B3082" w:rsidRDefault="0015054B" w:rsidP="00DE2A76">
      <w:pPr>
        <w:shd w:val="clear" w:color="auto" w:fill="FFFFFF"/>
        <w:tabs>
          <w:tab w:val="left" w:pos="284"/>
        </w:tabs>
        <w:spacing w:line="240" w:lineRule="auto"/>
        <w:ind w:firstLine="567"/>
        <w:jc w:val="both"/>
        <w:rPr>
          <w:rFonts w:cs="Arial"/>
          <w:color w:val="292B2C"/>
          <w:szCs w:val="20"/>
          <w:lang w:eastAsia="sl-SI"/>
        </w:rPr>
      </w:pPr>
      <w:r w:rsidRPr="009B3082">
        <w:rPr>
          <w:rFonts w:cs="Arial"/>
          <w:color w:val="292B2C"/>
          <w:szCs w:val="20"/>
          <w:lang w:eastAsia="sl-SI"/>
        </w:rPr>
        <w:t xml:space="preserve">(1) Evropska komisija </w:t>
      </w:r>
      <w:r w:rsidR="00D73FA9" w:rsidRPr="009B3082">
        <w:rPr>
          <w:rFonts w:cs="Arial"/>
          <w:color w:val="292B2C"/>
          <w:szCs w:val="20"/>
          <w:lang w:eastAsia="sl-SI"/>
        </w:rPr>
        <w:t>in</w:t>
      </w:r>
      <w:r w:rsidRPr="009B3082">
        <w:rPr>
          <w:rFonts w:cs="Arial"/>
          <w:color w:val="292B2C"/>
          <w:szCs w:val="20"/>
          <w:lang w:eastAsia="sl-SI"/>
        </w:rPr>
        <w:t xml:space="preserve"> agencija o preiskavi sestavi</w:t>
      </w:r>
      <w:r w:rsidR="00D73FA9" w:rsidRPr="009B3082">
        <w:rPr>
          <w:rFonts w:cs="Arial"/>
          <w:color w:val="292B2C"/>
          <w:szCs w:val="20"/>
          <w:lang w:eastAsia="sl-SI"/>
        </w:rPr>
        <w:t>ta</w:t>
      </w:r>
      <w:r w:rsidRPr="009B3082">
        <w:rPr>
          <w:rFonts w:cs="Arial"/>
          <w:color w:val="292B2C"/>
          <w:szCs w:val="20"/>
          <w:lang w:eastAsia="sl-SI"/>
        </w:rPr>
        <w:t xml:space="preserve"> zapisnik.</w:t>
      </w:r>
    </w:p>
    <w:p w14:paraId="44F693B7" w14:textId="77777777" w:rsidR="0015054B" w:rsidRPr="009B3082" w:rsidRDefault="0015054B" w:rsidP="008B7E8B">
      <w:pPr>
        <w:shd w:val="clear" w:color="auto" w:fill="FFFFFF"/>
        <w:tabs>
          <w:tab w:val="left" w:pos="284"/>
        </w:tabs>
        <w:spacing w:line="240" w:lineRule="auto"/>
        <w:ind w:firstLine="1021"/>
        <w:jc w:val="both"/>
        <w:rPr>
          <w:rFonts w:cs="Arial"/>
          <w:color w:val="292B2C"/>
          <w:szCs w:val="20"/>
          <w:lang w:eastAsia="sl-SI"/>
        </w:rPr>
      </w:pPr>
    </w:p>
    <w:p w14:paraId="428DA5FA" w14:textId="77777777" w:rsidR="0015054B" w:rsidRPr="00DE2A76" w:rsidRDefault="0015054B" w:rsidP="00DE2A76">
      <w:pPr>
        <w:shd w:val="clear" w:color="auto" w:fill="FFFFFF"/>
        <w:tabs>
          <w:tab w:val="left" w:pos="284"/>
        </w:tabs>
        <w:spacing w:line="240" w:lineRule="auto"/>
        <w:ind w:firstLine="567"/>
        <w:jc w:val="both"/>
        <w:rPr>
          <w:rFonts w:cs="Arial"/>
          <w:color w:val="292B2C"/>
          <w:szCs w:val="20"/>
          <w:lang w:eastAsia="sl-SI"/>
        </w:rPr>
      </w:pPr>
      <w:r w:rsidRPr="009B3082">
        <w:rPr>
          <w:rFonts w:cs="Arial"/>
          <w:color w:val="292B2C"/>
          <w:szCs w:val="20"/>
          <w:lang w:eastAsia="sl-SI"/>
        </w:rPr>
        <w:t xml:space="preserve">(2) </w:t>
      </w:r>
      <w:r w:rsidRPr="00DE2A76">
        <w:rPr>
          <w:rFonts w:cs="Arial"/>
          <w:color w:val="292B2C"/>
          <w:szCs w:val="20"/>
          <w:lang w:eastAsia="sl-SI"/>
        </w:rPr>
        <w:t>Zapisnik vsebuje:</w:t>
      </w:r>
    </w:p>
    <w:p w14:paraId="4C9EC0A2" w14:textId="77777777" w:rsidR="00DE2A76" w:rsidRDefault="0015054B" w:rsidP="00DE2A76">
      <w:pPr>
        <w:pStyle w:val="Odstavekseznama"/>
        <w:numPr>
          <w:ilvl w:val="0"/>
          <w:numId w:val="5"/>
        </w:numPr>
        <w:shd w:val="clear" w:color="auto" w:fill="FFFFFF"/>
        <w:tabs>
          <w:tab w:val="left" w:pos="284"/>
        </w:tabs>
        <w:spacing w:line="240" w:lineRule="auto"/>
        <w:ind w:left="1276" w:hanging="283"/>
        <w:jc w:val="both"/>
        <w:rPr>
          <w:rFonts w:ascii="Arial" w:hAnsi="Arial" w:cs="Arial"/>
          <w:color w:val="292B2C"/>
          <w:sz w:val="20"/>
          <w:szCs w:val="20"/>
          <w:lang w:eastAsia="sl-SI"/>
        </w:rPr>
      </w:pPr>
      <w:r w:rsidRPr="00DE2A76">
        <w:rPr>
          <w:rFonts w:ascii="Arial" w:hAnsi="Arial" w:cs="Arial"/>
          <w:color w:val="292B2C"/>
          <w:sz w:val="20"/>
          <w:szCs w:val="20"/>
          <w:lang w:eastAsia="sl-SI"/>
        </w:rPr>
        <w:t>kraj, datum in uro začetka in konca opravljanja preiskave;</w:t>
      </w:r>
    </w:p>
    <w:p w14:paraId="1EA1B3F8" w14:textId="77777777" w:rsidR="00DE2A76" w:rsidRDefault="0015054B" w:rsidP="00DE2A76">
      <w:pPr>
        <w:pStyle w:val="Odstavekseznama"/>
        <w:numPr>
          <w:ilvl w:val="0"/>
          <w:numId w:val="5"/>
        </w:numPr>
        <w:shd w:val="clear" w:color="auto" w:fill="FFFFFF"/>
        <w:tabs>
          <w:tab w:val="left" w:pos="284"/>
        </w:tabs>
        <w:spacing w:line="240" w:lineRule="auto"/>
        <w:ind w:left="1276" w:hanging="283"/>
        <w:jc w:val="both"/>
        <w:rPr>
          <w:rFonts w:ascii="Arial" w:hAnsi="Arial" w:cs="Arial"/>
          <w:color w:val="292B2C"/>
          <w:sz w:val="20"/>
          <w:szCs w:val="20"/>
          <w:lang w:eastAsia="sl-SI"/>
        </w:rPr>
      </w:pPr>
      <w:r w:rsidRPr="00DE2A76">
        <w:rPr>
          <w:rFonts w:ascii="Arial" w:hAnsi="Arial" w:cs="Arial"/>
          <w:color w:val="292B2C"/>
          <w:sz w:val="20"/>
          <w:szCs w:val="20"/>
          <w:lang w:eastAsia="sl-SI"/>
        </w:rPr>
        <w:t>zadevo, v kateri se preiskava opravlja;</w:t>
      </w:r>
    </w:p>
    <w:p w14:paraId="6F0D8FB8" w14:textId="77777777" w:rsidR="00DE2A76" w:rsidRDefault="0015054B" w:rsidP="00DE2A76">
      <w:pPr>
        <w:pStyle w:val="Odstavekseznama"/>
        <w:numPr>
          <w:ilvl w:val="0"/>
          <w:numId w:val="5"/>
        </w:numPr>
        <w:shd w:val="clear" w:color="auto" w:fill="FFFFFF"/>
        <w:tabs>
          <w:tab w:val="left" w:pos="284"/>
        </w:tabs>
        <w:spacing w:line="240" w:lineRule="auto"/>
        <w:ind w:left="1276" w:hanging="283"/>
        <w:jc w:val="both"/>
        <w:rPr>
          <w:rFonts w:ascii="Arial" w:hAnsi="Arial" w:cs="Arial"/>
          <w:color w:val="292B2C"/>
          <w:sz w:val="20"/>
          <w:szCs w:val="20"/>
          <w:lang w:eastAsia="sl-SI"/>
        </w:rPr>
      </w:pPr>
      <w:r w:rsidRPr="00DE2A76">
        <w:rPr>
          <w:rFonts w:ascii="Arial" w:hAnsi="Arial" w:cs="Arial"/>
          <w:color w:val="292B2C"/>
          <w:sz w:val="20"/>
          <w:szCs w:val="20"/>
          <w:lang w:eastAsia="sl-SI"/>
        </w:rPr>
        <w:t>ime pooblaščene osebe, ki je vodila dejanje, zapisnikarja in drugih udeležencev, ki so sodelovali pri preiskavi;</w:t>
      </w:r>
    </w:p>
    <w:p w14:paraId="64E4B2AC" w14:textId="77777777" w:rsidR="00DE2A76" w:rsidRDefault="0015054B" w:rsidP="00DE2A76">
      <w:pPr>
        <w:pStyle w:val="Odstavekseznama"/>
        <w:numPr>
          <w:ilvl w:val="0"/>
          <w:numId w:val="5"/>
        </w:numPr>
        <w:shd w:val="clear" w:color="auto" w:fill="FFFFFF"/>
        <w:tabs>
          <w:tab w:val="left" w:pos="284"/>
        </w:tabs>
        <w:spacing w:line="240" w:lineRule="auto"/>
        <w:ind w:left="1276" w:hanging="283"/>
        <w:jc w:val="both"/>
        <w:rPr>
          <w:rFonts w:ascii="Arial" w:hAnsi="Arial" w:cs="Arial"/>
          <w:color w:val="292B2C"/>
          <w:sz w:val="20"/>
          <w:szCs w:val="20"/>
          <w:lang w:eastAsia="sl-SI"/>
        </w:rPr>
      </w:pPr>
      <w:r w:rsidRPr="00DE2A76">
        <w:rPr>
          <w:rFonts w:ascii="Arial" w:hAnsi="Arial" w:cs="Arial"/>
          <w:color w:val="292B2C"/>
          <w:sz w:val="20"/>
          <w:szCs w:val="20"/>
          <w:lang w:eastAsia="sl-SI"/>
        </w:rPr>
        <w:t>kratek opis poteka preiskave ter vsebino v postopku opravljenega dejanja in danih izjav ter</w:t>
      </w:r>
    </w:p>
    <w:p w14:paraId="0E24061F" w14:textId="6DFED956" w:rsidR="0015054B" w:rsidRPr="00DE2A76" w:rsidRDefault="0015054B" w:rsidP="00DE2A76">
      <w:pPr>
        <w:pStyle w:val="Odstavekseznama"/>
        <w:numPr>
          <w:ilvl w:val="0"/>
          <w:numId w:val="5"/>
        </w:numPr>
        <w:shd w:val="clear" w:color="auto" w:fill="FFFFFF"/>
        <w:tabs>
          <w:tab w:val="left" w:pos="284"/>
        </w:tabs>
        <w:spacing w:line="240" w:lineRule="auto"/>
        <w:ind w:left="1276" w:hanging="283"/>
        <w:jc w:val="both"/>
        <w:rPr>
          <w:rFonts w:ascii="Arial" w:hAnsi="Arial" w:cs="Arial"/>
          <w:color w:val="292B2C"/>
          <w:sz w:val="20"/>
          <w:szCs w:val="20"/>
          <w:lang w:eastAsia="sl-SI"/>
        </w:rPr>
      </w:pPr>
      <w:r w:rsidRPr="00DE2A76">
        <w:rPr>
          <w:rFonts w:ascii="Arial" w:hAnsi="Arial" w:cs="Arial"/>
          <w:color w:val="292B2C"/>
          <w:sz w:val="20"/>
          <w:szCs w:val="20"/>
          <w:lang w:eastAsia="sl-SI"/>
        </w:rPr>
        <w:t>seznam dokumentov in drugih predmetov, ki jih je Evropska komisija ali agencija pridobila med preiskavo.</w:t>
      </w:r>
    </w:p>
    <w:p w14:paraId="170B80BF" w14:textId="77777777" w:rsidR="0015054B" w:rsidRPr="009B3082" w:rsidRDefault="0015054B" w:rsidP="00DE2A76">
      <w:pPr>
        <w:shd w:val="clear" w:color="auto" w:fill="FFFFFF"/>
        <w:tabs>
          <w:tab w:val="left" w:pos="284"/>
        </w:tabs>
        <w:spacing w:line="240" w:lineRule="auto"/>
        <w:ind w:firstLine="567"/>
        <w:jc w:val="both"/>
        <w:rPr>
          <w:rFonts w:cs="Arial"/>
          <w:color w:val="292B2C"/>
          <w:szCs w:val="20"/>
          <w:lang w:eastAsia="sl-SI"/>
        </w:rPr>
      </w:pPr>
      <w:r w:rsidRPr="009B3082">
        <w:rPr>
          <w:rFonts w:cs="Arial"/>
          <w:color w:val="292B2C"/>
          <w:szCs w:val="20"/>
          <w:lang w:eastAsia="sl-SI"/>
        </w:rPr>
        <w:t>(3) Preden se zapisnik sklene, imajo udeleženci, ki so prisotni pri preiskavi, pravico prebrati ali poslušati branje zapisnika in dati svoje pripombe. Na koncu zapisnika se navedeta pravica iz prejšnjega stavka in ali se udeleženci z vsebino zapisnika strinjajo oziroma ali imajo kakšne pripombe. Če imajo udeleženci pripombe na zapisnik, se v zapisnik na kratko zapiše njihova vsebina. Nato podpišejo zapisnik udeleženci preiskave, na koncu pa ga overita uradna oseba, ki je preiskavo vodila, in zapisnikar.</w:t>
      </w:r>
    </w:p>
    <w:bookmarkEnd w:id="8"/>
    <w:p w14:paraId="325CC904" w14:textId="77777777" w:rsidR="0015054B" w:rsidRPr="009B3082" w:rsidRDefault="0015054B" w:rsidP="008B7E8B">
      <w:pPr>
        <w:shd w:val="clear" w:color="auto" w:fill="FFFFFF"/>
        <w:tabs>
          <w:tab w:val="left" w:pos="284"/>
        </w:tabs>
        <w:spacing w:line="240" w:lineRule="auto"/>
        <w:ind w:firstLine="1021"/>
        <w:jc w:val="both"/>
        <w:rPr>
          <w:rFonts w:cs="Arial"/>
          <w:color w:val="292B2C"/>
          <w:szCs w:val="20"/>
          <w:lang w:eastAsia="sl-SI"/>
        </w:rPr>
      </w:pPr>
    </w:p>
    <w:p w14:paraId="2C987512" w14:textId="77777777" w:rsidR="0015054B" w:rsidRPr="009B3082" w:rsidRDefault="0015054B" w:rsidP="008B7E8B">
      <w:pPr>
        <w:shd w:val="clear" w:color="auto" w:fill="FFFFFF"/>
        <w:tabs>
          <w:tab w:val="left" w:pos="284"/>
        </w:tabs>
        <w:spacing w:line="240" w:lineRule="auto"/>
        <w:ind w:firstLine="1021"/>
        <w:jc w:val="both"/>
        <w:rPr>
          <w:rFonts w:cs="Arial"/>
          <w:color w:val="292B2C"/>
          <w:szCs w:val="20"/>
          <w:lang w:eastAsia="sl-SI"/>
        </w:rPr>
      </w:pPr>
    </w:p>
    <w:p w14:paraId="4E1ECFCF" w14:textId="77777777" w:rsidR="0015054B" w:rsidRPr="009B3082" w:rsidRDefault="0015054B" w:rsidP="008B7E8B">
      <w:pPr>
        <w:shd w:val="clear" w:color="auto" w:fill="FFFFFF"/>
        <w:tabs>
          <w:tab w:val="left" w:pos="284"/>
        </w:tabs>
        <w:spacing w:line="240" w:lineRule="auto"/>
        <w:jc w:val="center"/>
        <w:rPr>
          <w:rFonts w:cs="Arial"/>
          <w:szCs w:val="20"/>
          <w:lang w:eastAsia="sl-SI"/>
        </w:rPr>
      </w:pPr>
      <w:r w:rsidRPr="009B3082">
        <w:rPr>
          <w:rFonts w:cs="Arial"/>
          <w:szCs w:val="20"/>
          <w:lang w:eastAsia="sl-SI"/>
        </w:rPr>
        <w:t>KONČNA DOLOČBA</w:t>
      </w:r>
    </w:p>
    <w:p w14:paraId="03F091BD" w14:textId="77777777" w:rsidR="0015054B" w:rsidRPr="009B3082" w:rsidRDefault="0015054B" w:rsidP="008B7E8B">
      <w:pPr>
        <w:shd w:val="clear" w:color="auto" w:fill="FFFFFF"/>
        <w:tabs>
          <w:tab w:val="left" w:pos="284"/>
        </w:tabs>
        <w:spacing w:line="240" w:lineRule="auto"/>
        <w:jc w:val="center"/>
        <w:rPr>
          <w:rFonts w:cs="Arial"/>
          <w:szCs w:val="20"/>
          <w:lang w:eastAsia="sl-SI"/>
        </w:rPr>
      </w:pPr>
    </w:p>
    <w:p w14:paraId="720594CC" w14:textId="6C66556B" w:rsidR="0015054B" w:rsidRPr="009B3082" w:rsidRDefault="0015054B" w:rsidP="008B7E8B">
      <w:pPr>
        <w:shd w:val="clear" w:color="auto" w:fill="FFFFFF"/>
        <w:tabs>
          <w:tab w:val="left" w:pos="284"/>
        </w:tabs>
        <w:spacing w:line="240" w:lineRule="auto"/>
        <w:jc w:val="center"/>
        <w:rPr>
          <w:rFonts w:cs="Arial"/>
          <w:b/>
          <w:bCs/>
          <w:szCs w:val="20"/>
          <w:lang w:eastAsia="sl-SI"/>
        </w:rPr>
      </w:pPr>
      <w:r w:rsidRPr="009B3082">
        <w:rPr>
          <w:rFonts w:cs="Arial"/>
          <w:b/>
          <w:bCs/>
          <w:szCs w:val="20"/>
          <w:lang w:eastAsia="sl-SI"/>
        </w:rPr>
        <w:t>10. člen</w:t>
      </w:r>
    </w:p>
    <w:p w14:paraId="6FD00C7A" w14:textId="3F13B4A3" w:rsidR="0015054B" w:rsidRPr="009B3082" w:rsidRDefault="0015054B" w:rsidP="008B7E8B">
      <w:pPr>
        <w:shd w:val="clear" w:color="auto" w:fill="FFFFFF"/>
        <w:tabs>
          <w:tab w:val="left" w:pos="284"/>
        </w:tabs>
        <w:spacing w:line="240" w:lineRule="auto"/>
        <w:jc w:val="center"/>
        <w:rPr>
          <w:rFonts w:cs="Arial"/>
          <w:b/>
          <w:bCs/>
          <w:szCs w:val="20"/>
          <w:lang w:eastAsia="sl-SI"/>
        </w:rPr>
      </w:pPr>
      <w:r w:rsidRPr="009B3082">
        <w:rPr>
          <w:rFonts w:cs="Arial"/>
          <w:b/>
          <w:bCs/>
          <w:szCs w:val="20"/>
          <w:lang w:eastAsia="sl-SI"/>
        </w:rPr>
        <w:t>(začetek veljavnosti)</w:t>
      </w:r>
    </w:p>
    <w:p w14:paraId="1342C01B" w14:textId="4960E181" w:rsidR="0015054B" w:rsidRPr="009B3082" w:rsidRDefault="0015054B" w:rsidP="008B7E8B">
      <w:pPr>
        <w:shd w:val="clear" w:color="auto" w:fill="FFFFFF"/>
        <w:tabs>
          <w:tab w:val="left" w:pos="284"/>
        </w:tabs>
        <w:spacing w:before="240" w:after="240" w:line="240" w:lineRule="auto"/>
        <w:jc w:val="both"/>
        <w:rPr>
          <w:rFonts w:cs="Arial"/>
          <w:szCs w:val="20"/>
          <w:lang w:eastAsia="sl-SI"/>
        </w:rPr>
      </w:pPr>
      <w:r w:rsidRPr="009B3082">
        <w:rPr>
          <w:rFonts w:cs="Arial"/>
          <w:szCs w:val="20"/>
          <w:lang w:eastAsia="sl-SI"/>
        </w:rPr>
        <w:t>Ta zakon začne veljati petnajsti dan po objavi v Uradnem listu Republike Slovenije.</w:t>
      </w:r>
    </w:p>
    <w:p w14:paraId="657A2850" w14:textId="77777777" w:rsidR="00CA4C13" w:rsidRDefault="00CA4C13" w:rsidP="008B7E8B">
      <w:pPr>
        <w:shd w:val="clear" w:color="auto" w:fill="FFFFFF"/>
        <w:tabs>
          <w:tab w:val="left" w:pos="284"/>
        </w:tabs>
        <w:spacing w:before="240" w:after="240" w:line="240" w:lineRule="auto"/>
        <w:jc w:val="both"/>
        <w:rPr>
          <w:rFonts w:cs="Arial"/>
          <w:szCs w:val="20"/>
          <w:lang w:eastAsia="sl-SI"/>
        </w:rPr>
      </w:pPr>
    </w:p>
    <w:p w14:paraId="39380850" w14:textId="77777777" w:rsidR="004F1EA2" w:rsidRPr="009B3082" w:rsidRDefault="004F1EA2" w:rsidP="008B7E8B">
      <w:pPr>
        <w:shd w:val="clear" w:color="auto" w:fill="FFFFFF"/>
        <w:tabs>
          <w:tab w:val="left" w:pos="284"/>
        </w:tabs>
        <w:spacing w:before="240" w:after="240" w:line="240" w:lineRule="auto"/>
        <w:jc w:val="both"/>
        <w:rPr>
          <w:rFonts w:cs="Arial"/>
          <w:szCs w:val="20"/>
          <w:lang w:eastAsia="sl-SI"/>
        </w:rPr>
      </w:pPr>
    </w:p>
    <w:p w14:paraId="5BB4A430" w14:textId="77777777" w:rsidR="00CA4C13" w:rsidRPr="009B3082" w:rsidRDefault="00CA4C13" w:rsidP="008B7E8B">
      <w:pPr>
        <w:shd w:val="clear" w:color="auto" w:fill="FFFFFF"/>
        <w:tabs>
          <w:tab w:val="left" w:pos="284"/>
        </w:tabs>
        <w:spacing w:before="240" w:after="240" w:line="240" w:lineRule="auto"/>
        <w:jc w:val="both"/>
        <w:rPr>
          <w:rFonts w:cs="Arial"/>
          <w:szCs w:val="20"/>
          <w:lang w:eastAsia="sl-SI"/>
        </w:rPr>
      </w:pPr>
    </w:p>
    <w:p w14:paraId="71EB193E" w14:textId="3779D5AD" w:rsidR="00CA4C13" w:rsidRPr="009B3082" w:rsidRDefault="00CA4C13" w:rsidP="008B7E8B">
      <w:pPr>
        <w:tabs>
          <w:tab w:val="left" w:pos="284"/>
        </w:tabs>
        <w:spacing w:line="240" w:lineRule="auto"/>
        <w:rPr>
          <w:rFonts w:cs="Arial"/>
          <w:b/>
          <w:szCs w:val="20"/>
        </w:rPr>
      </w:pPr>
      <w:r w:rsidRPr="009B3082">
        <w:rPr>
          <w:rFonts w:cs="Arial"/>
          <w:b/>
          <w:szCs w:val="20"/>
        </w:rPr>
        <w:lastRenderedPageBreak/>
        <w:t xml:space="preserve">OBRAZLOŽITVE K ČLENOM </w:t>
      </w:r>
    </w:p>
    <w:p w14:paraId="63344B1E" w14:textId="77777777" w:rsidR="00CA4C13" w:rsidRPr="009B3082" w:rsidRDefault="00CA4C13" w:rsidP="008B7E8B">
      <w:pPr>
        <w:tabs>
          <w:tab w:val="left" w:pos="284"/>
        </w:tabs>
        <w:spacing w:after="240" w:line="276" w:lineRule="auto"/>
        <w:contextualSpacing/>
        <w:rPr>
          <w:rFonts w:cs="Arial"/>
          <w:b/>
          <w:bCs/>
          <w:color w:val="000000"/>
          <w:szCs w:val="20"/>
          <w:shd w:val="clear" w:color="auto" w:fill="FFFFFF"/>
        </w:rPr>
      </w:pPr>
    </w:p>
    <w:p w14:paraId="6832B7CE" w14:textId="77777777" w:rsidR="00CA4C13" w:rsidRPr="009B3082" w:rsidRDefault="00CA4C13" w:rsidP="008B7E8B">
      <w:pPr>
        <w:tabs>
          <w:tab w:val="left" w:pos="284"/>
        </w:tabs>
        <w:spacing w:after="240" w:line="276" w:lineRule="auto"/>
        <w:contextualSpacing/>
        <w:rPr>
          <w:rFonts w:cs="Arial"/>
          <w:b/>
          <w:bCs/>
          <w:color w:val="000000"/>
          <w:szCs w:val="20"/>
          <w:shd w:val="clear" w:color="auto" w:fill="FFFFFF"/>
        </w:rPr>
      </w:pPr>
      <w:r w:rsidRPr="009B3082">
        <w:rPr>
          <w:rFonts w:cs="Arial"/>
          <w:b/>
          <w:bCs/>
          <w:color w:val="000000"/>
          <w:szCs w:val="20"/>
          <w:shd w:val="clear" w:color="auto" w:fill="FFFFFF"/>
        </w:rPr>
        <w:t>K 1. členu:</w:t>
      </w:r>
    </w:p>
    <w:p w14:paraId="7CC247FA" w14:textId="77777777" w:rsidR="00CA4C13" w:rsidRPr="009B3082" w:rsidRDefault="00CA4C13" w:rsidP="008B7E8B">
      <w:pPr>
        <w:tabs>
          <w:tab w:val="left" w:pos="284"/>
        </w:tabs>
        <w:spacing w:after="240" w:line="276" w:lineRule="auto"/>
        <w:contextualSpacing/>
        <w:rPr>
          <w:rFonts w:cs="Arial"/>
          <w:b/>
          <w:bCs/>
          <w:color w:val="000000"/>
          <w:szCs w:val="20"/>
          <w:shd w:val="clear" w:color="auto" w:fill="FFFFFF"/>
        </w:rPr>
      </w:pPr>
    </w:p>
    <w:p w14:paraId="44504279" w14:textId="4631FFC9" w:rsidR="00CA4C13" w:rsidRPr="009B3082" w:rsidRDefault="00CA4C13" w:rsidP="008B7E8B">
      <w:pPr>
        <w:shd w:val="clear" w:color="auto" w:fill="FFFFFF"/>
        <w:tabs>
          <w:tab w:val="left" w:pos="284"/>
        </w:tabs>
        <w:jc w:val="both"/>
        <w:rPr>
          <w:rFonts w:cs="Arial"/>
          <w:szCs w:val="20"/>
          <w:lang w:eastAsia="sl-SI"/>
        </w:rPr>
      </w:pPr>
      <w:r w:rsidRPr="009B3082">
        <w:rPr>
          <w:rFonts w:cs="Arial"/>
          <w:color w:val="000000"/>
          <w:szCs w:val="20"/>
          <w:shd w:val="clear" w:color="auto" w:fill="FFFFFF"/>
        </w:rPr>
        <w:t xml:space="preserve">S prvim členom se določa vsebina zakona, in sicer </w:t>
      </w:r>
      <w:r w:rsidRPr="009B3082">
        <w:rPr>
          <w:rFonts w:cs="Arial"/>
          <w:szCs w:val="20"/>
          <w:lang w:eastAsia="sl-SI"/>
        </w:rPr>
        <w:t>pristojne organe za izvajanje uredbe in predhodna pridobitev odredbe sodišča za uvedbo preiskave podjetij ali podjetniških združenj, ki zajema vstop v vse prostore, na zemljišče in v prevozna sredstva podjetij ali podjetniških združenj, pregled poslovnih knjig in druge poslovne dokumentacije, ne glede na vrsto nosilca, na katerem so shranjeni, dostop do vseh informacij, ki so dostopne preiskovanemu subjektu, ter za odvzem ali zaprosilo za kopije ali izvlečke iz teh poslovnih knjig ali dokumentacije podjetij ali podjetniških združenj, pri katerih se preiskava izvaja.</w:t>
      </w:r>
    </w:p>
    <w:p w14:paraId="5612F126" w14:textId="77777777" w:rsidR="00CA4C13" w:rsidRPr="009B3082" w:rsidRDefault="00CA4C13" w:rsidP="008B7E8B">
      <w:pPr>
        <w:tabs>
          <w:tab w:val="left" w:pos="284"/>
        </w:tabs>
        <w:spacing w:after="240" w:line="276" w:lineRule="auto"/>
        <w:contextualSpacing/>
        <w:jc w:val="both"/>
        <w:rPr>
          <w:rFonts w:cs="Arial"/>
          <w:color w:val="000000"/>
          <w:szCs w:val="20"/>
          <w:shd w:val="clear" w:color="auto" w:fill="FFFFFF"/>
        </w:rPr>
      </w:pPr>
    </w:p>
    <w:p w14:paraId="2FBA2CCD" w14:textId="77777777" w:rsidR="00CA4C13" w:rsidRPr="009B3082" w:rsidRDefault="00CA4C13" w:rsidP="008B7E8B">
      <w:pPr>
        <w:tabs>
          <w:tab w:val="left" w:pos="284"/>
        </w:tabs>
        <w:spacing w:after="240" w:line="276" w:lineRule="auto"/>
        <w:contextualSpacing/>
        <w:rPr>
          <w:rFonts w:cs="Arial"/>
          <w:b/>
          <w:bCs/>
          <w:color w:val="000000"/>
          <w:szCs w:val="20"/>
          <w:shd w:val="clear" w:color="auto" w:fill="FFFFFF"/>
        </w:rPr>
      </w:pPr>
      <w:r w:rsidRPr="009B3082">
        <w:rPr>
          <w:rFonts w:cs="Arial"/>
          <w:b/>
          <w:bCs/>
          <w:color w:val="000000"/>
          <w:szCs w:val="20"/>
          <w:shd w:val="clear" w:color="auto" w:fill="FFFFFF"/>
        </w:rPr>
        <w:t>K 2. členu:</w:t>
      </w:r>
    </w:p>
    <w:p w14:paraId="145580D4" w14:textId="77777777" w:rsidR="00CA4C13" w:rsidRPr="009B3082" w:rsidRDefault="00CA4C13" w:rsidP="008B7E8B">
      <w:pPr>
        <w:tabs>
          <w:tab w:val="left" w:pos="284"/>
        </w:tabs>
        <w:spacing w:after="240" w:line="276" w:lineRule="auto"/>
        <w:contextualSpacing/>
        <w:rPr>
          <w:rFonts w:cs="Arial"/>
          <w:b/>
          <w:bCs/>
          <w:color w:val="000000"/>
          <w:szCs w:val="20"/>
          <w:shd w:val="clear" w:color="auto" w:fill="FFFFFF"/>
        </w:rPr>
      </w:pPr>
    </w:p>
    <w:p w14:paraId="2F3BFC04" w14:textId="77777777" w:rsidR="00CA4C13" w:rsidRPr="009B3082" w:rsidRDefault="00CA4C13" w:rsidP="008B7E8B">
      <w:pPr>
        <w:shd w:val="clear" w:color="auto" w:fill="FFFFFF"/>
        <w:tabs>
          <w:tab w:val="left" w:pos="284"/>
        </w:tabs>
        <w:jc w:val="both"/>
        <w:rPr>
          <w:rFonts w:cs="Arial"/>
          <w:szCs w:val="20"/>
          <w:lang w:eastAsia="sl-SI"/>
        </w:rPr>
      </w:pPr>
      <w:r w:rsidRPr="009B3082">
        <w:rPr>
          <w:rFonts w:cs="Arial"/>
          <w:color w:val="000000"/>
          <w:szCs w:val="20"/>
          <w:shd w:val="clear" w:color="auto" w:fill="FFFFFF"/>
        </w:rPr>
        <w:t xml:space="preserve">V tem členu je določeno, kateri organ je pristojen za sodelovanje z Evropsko komisijo na področju odkrivanja subvencij, ki izkrivljajo notranji trg. V skladu z Uredbo </w:t>
      </w:r>
      <w:r w:rsidRPr="009B3082">
        <w:rPr>
          <w:rFonts w:cs="Arial"/>
          <w:szCs w:val="20"/>
        </w:rPr>
        <w:t xml:space="preserve">(EU) 2022/2560 </w:t>
      </w:r>
      <w:r w:rsidRPr="009B3082">
        <w:rPr>
          <w:rFonts w:cs="Arial"/>
          <w:color w:val="000000"/>
          <w:szCs w:val="20"/>
          <w:shd w:val="clear" w:color="auto" w:fill="FFFFFF"/>
        </w:rPr>
        <w:t xml:space="preserve">je splošni organ </w:t>
      </w:r>
      <w:r w:rsidRPr="009B3082">
        <w:rPr>
          <w:rFonts w:cs="Arial"/>
          <w:szCs w:val="20"/>
          <w:lang w:eastAsia="sl-SI"/>
        </w:rPr>
        <w:t xml:space="preserve">za izvajanje Uredbe </w:t>
      </w:r>
      <w:r w:rsidRPr="009B3082">
        <w:rPr>
          <w:rFonts w:cs="Arial"/>
          <w:szCs w:val="20"/>
        </w:rPr>
        <w:t>(EU) 2022/2560 ministrstvo, pristojno za gospodarstvo (v nadaljnjem besedilu: ministrstvo)</w:t>
      </w:r>
      <w:r w:rsidRPr="008B7E8B">
        <w:rPr>
          <w:rStyle w:val="Pripombasklic"/>
          <w:rFonts w:cs="Arial"/>
          <w:sz w:val="20"/>
          <w:szCs w:val="20"/>
        </w:rPr>
        <w:t xml:space="preserve">, </w:t>
      </w:r>
      <w:r w:rsidRPr="009B3082">
        <w:rPr>
          <w:rFonts w:cs="Arial"/>
          <w:szCs w:val="20"/>
          <w:lang w:eastAsia="sl-SI"/>
        </w:rPr>
        <w:t xml:space="preserve">za izvajanje nalog s področja </w:t>
      </w:r>
      <w:r w:rsidRPr="009B3082">
        <w:rPr>
          <w:rFonts w:cs="Arial"/>
          <w:szCs w:val="20"/>
        </w:rPr>
        <w:t xml:space="preserve"> koncentracij v skladu z </w:t>
      </w:r>
      <w:r w:rsidRPr="009B3082">
        <w:rPr>
          <w:rFonts w:cs="Arial"/>
          <w:szCs w:val="20"/>
          <w:lang w:eastAsia="sl-SI"/>
        </w:rPr>
        <w:t xml:space="preserve">Uredbo </w:t>
      </w:r>
      <w:r w:rsidRPr="009B3082">
        <w:rPr>
          <w:rFonts w:cs="Arial"/>
          <w:szCs w:val="20"/>
        </w:rPr>
        <w:t>(EU) 2022/2560,</w:t>
      </w:r>
      <w:r w:rsidRPr="009B3082">
        <w:rPr>
          <w:rFonts w:cs="Arial"/>
          <w:szCs w:val="20"/>
          <w:lang w:eastAsia="sl-SI"/>
        </w:rPr>
        <w:t xml:space="preserve"> agencija, pristojna za varstvo konkurence (v nadaljnjem besedilu: agencija) in za izvajanje nalog s področja javnih naročil, ministrstvo, pristojno za javna naročila.</w:t>
      </w:r>
    </w:p>
    <w:p w14:paraId="2B3FE55E" w14:textId="77777777" w:rsidR="00CA4C13" w:rsidRPr="009B3082" w:rsidRDefault="00CA4C13" w:rsidP="008B7E8B">
      <w:pPr>
        <w:tabs>
          <w:tab w:val="left" w:pos="284"/>
        </w:tabs>
        <w:spacing w:after="240" w:line="276" w:lineRule="auto"/>
        <w:contextualSpacing/>
        <w:rPr>
          <w:rFonts w:cs="Arial"/>
          <w:b/>
          <w:bCs/>
          <w:color w:val="000000"/>
          <w:szCs w:val="20"/>
          <w:shd w:val="clear" w:color="auto" w:fill="FFFFFF"/>
        </w:rPr>
      </w:pPr>
    </w:p>
    <w:p w14:paraId="4D4F1EAA" w14:textId="77777777" w:rsidR="00CA4C13" w:rsidRPr="009B3082" w:rsidRDefault="00CA4C13" w:rsidP="008B7E8B">
      <w:pPr>
        <w:tabs>
          <w:tab w:val="left" w:pos="284"/>
        </w:tabs>
        <w:spacing w:after="240" w:line="276" w:lineRule="auto"/>
        <w:contextualSpacing/>
        <w:rPr>
          <w:rFonts w:cs="Arial"/>
          <w:b/>
          <w:bCs/>
          <w:color w:val="000000"/>
          <w:szCs w:val="20"/>
          <w:shd w:val="clear" w:color="auto" w:fill="FFFFFF"/>
        </w:rPr>
      </w:pPr>
      <w:r w:rsidRPr="009B3082">
        <w:rPr>
          <w:rFonts w:cs="Arial"/>
          <w:b/>
          <w:bCs/>
          <w:color w:val="000000"/>
          <w:szCs w:val="20"/>
          <w:shd w:val="clear" w:color="auto" w:fill="FFFFFF"/>
        </w:rPr>
        <w:t>K 3. členu:</w:t>
      </w:r>
    </w:p>
    <w:p w14:paraId="6F583F97" w14:textId="77777777" w:rsidR="00CA4C13" w:rsidRPr="009B3082" w:rsidRDefault="00CA4C13" w:rsidP="008B7E8B">
      <w:pPr>
        <w:tabs>
          <w:tab w:val="left" w:pos="284"/>
        </w:tabs>
        <w:spacing w:after="240" w:line="276" w:lineRule="auto"/>
        <w:contextualSpacing/>
        <w:rPr>
          <w:rFonts w:cs="Arial"/>
          <w:b/>
          <w:bCs/>
          <w:color w:val="000000"/>
          <w:szCs w:val="20"/>
          <w:shd w:val="clear" w:color="auto" w:fill="FFFFFF"/>
        </w:rPr>
      </w:pPr>
    </w:p>
    <w:p w14:paraId="278C69E9" w14:textId="77777777" w:rsidR="00CA4C13" w:rsidRPr="009B3082" w:rsidRDefault="00CA4C13" w:rsidP="008B7E8B">
      <w:pPr>
        <w:shd w:val="clear" w:color="auto" w:fill="FFFFFF"/>
        <w:tabs>
          <w:tab w:val="left" w:pos="284"/>
        </w:tabs>
        <w:jc w:val="both"/>
        <w:rPr>
          <w:rFonts w:cs="Arial"/>
          <w:szCs w:val="20"/>
        </w:rPr>
      </w:pPr>
      <w:r w:rsidRPr="009B3082">
        <w:rPr>
          <w:rFonts w:cs="Arial"/>
          <w:color w:val="000000"/>
          <w:szCs w:val="20"/>
          <w:shd w:val="clear" w:color="auto" w:fill="FFFFFF"/>
        </w:rPr>
        <w:t xml:space="preserve">V tem členu se določa, da imajo posamezni izrazi, uporabljeni </w:t>
      </w:r>
      <w:r w:rsidRPr="009B3082">
        <w:rPr>
          <w:rFonts w:cs="Arial"/>
          <w:szCs w:val="20"/>
        </w:rPr>
        <w:t>v zvezi s tujimi subvencijami, ki dejansko izkrivljajo ali bi potencialno izkrivljale notranji trg, enak pomen, kot jih določa Uredba (EU) 2022/2560.</w:t>
      </w:r>
    </w:p>
    <w:p w14:paraId="50C7D268" w14:textId="77777777" w:rsidR="00CA4C13" w:rsidRPr="009B3082" w:rsidRDefault="00CA4C13" w:rsidP="008B7E8B">
      <w:pPr>
        <w:tabs>
          <w:tab w:val="left" w:pos="284"/>
        </w:tabs>
        <w:spacing w:after="240" w:line="276" w:lineRule="auto"/>
        <w:contextualSpacing/>
        <w:jc w:val="both"/>
        <w:rPr>
          <w:rFonts w:cs="Arial"/>
          <w:b/>
          <w:bCs/>
          <w:color w:val="000000"/>
          <w:szCs w:val="20"/>
          <w:shd w:val="clear" w:color="auto" w:fill="FFFFFF"/>
        </w:rPr>
      </w:pPr>
    </w:p>
    <w:p w14:paraId="1CDFB38E" w14:textId="77777777" w:rsidR="00CA4C13" w:rsidRPr="009B3082" w:rsidRDefault="00CA4C13" w:rsidP="008B7E8B">
      <w:pPr>
        <w:tabs>
          <w:tab w:val="left" w:pos="284"/>
        </w:tabs>
        <w:spacing w:after="240" w:line="276" w:lineRule="auto"/>
        <w:contextualSpacing/>
        <w:rPr>
          <w:rFonts w:cs="Arial"/>
          <w:b/>
          <w:bCs/>
          <w:color w:val="000000"/>
          <w:szCs w:val="20"/>
          <w:shd w:val="clear" w:color="auto" w:fill="FFFFFF"/>
        </w:rPr>
      </w:pPr>
      <w:r w:rsidRPr="009B3082">
        <w:rPr>
          <w:rFonts w:cs="Arial"/>
          <w:b/>
          <w:bCs/>
          <w:color w:val="000000"/>
          <w:szCs w:val="20"/>
          <w:shd w:val="clear" w:color="auto" w:fill="FFFFFF"/>
        </w:rPr>
        <w:t>K 4. členu:</w:t>
      </w:r>
    </w:p>
    <w:p w14:paraId="4CF804E9" w14:textId="77777777" w:rsidR="00CA4C13" w:rsidRPr="009B3082" w:rsidRDefault="00CA4C13" w:rsidP="008B7E8B">
      <w:pPr>
        <w:tabs>
          <w:tab w:val="left" w:pos="284"/>
        </w:tabs>
        <w:spacing w:after="240" w:line="276" w:lineRule="auto"/>
        <w:contextualSpacing/>
        <w:rPr>
          <w:rFonts w:cs="Arial"/>
          <w:b/>
          <w:bCs/>
          <w:color w:val="000000"/>
          <w:szCs w:val="20"/>
          <w:shd w:val="clear" w:color="auto" w:fill="FFFFFF"/>
        </w:rPr>
      </w:pPr>
    </w:p>
    <w:p w14:paraId="61E12C91" w14:textId="072E9B56" w:rsidR="00CA4C13" w:rsidRDefault="00CA4C13" w:rsidP="008B7E8B">
      <w:pPr>
        <w:tabs>
          <w:tab w:val="left" w:pos="284"/>
        </w:tabs>
        <w:jc w:val="both"/>
        <w:rPr>
          <w:rFonts w:cs="Arial"/>
          <w:szCs w:val="20"/>
        </w:rPr>
      </w:pPr>
      <w:r w:rsidRPr="009B3082">
        <w:rPr>
          <w:rFonts w:cs="Arial"/>
          <w:color w:val="000000"/>
          <w:szCs w:val="20"/>
          <w:shd w:val="clear" w:color="auto" w:fill="FFFFFF"/>
        </w:rPr>
        <w:t xml:space="preserve">S 4. členom zakona se določajo naloge in pristojnosti ministrstva </w:t>
      </w:r>
      <w:r w:rsidRPr="009B3082">
        <w:rPr>
          <w:rFonts w:cs="Arial"/>
          <w:szCs w:val="20"/>
        </w:rPr>
        <w:t>v zvezi s sporočanjem potrebnih informacij o tujih subvencijah, ki bi jih zahtevala Evropska komisija v skladu s 13. in 36. členom Uredbe (EU) 2022/2560.</w:t>
      </w:r>
    </w:p>
    <w:p w14:paraId="382CF298" w14:textId="77777777" w:rsidR="005C5395" w:rsidRPr="009B3082" w:rsidRDefault="005C5395" w:rsidP="008B7E8B">
      <w:pPr>
        <w:tabs>
          <w:tab w:val="left" w:pos="284"/>
        </w:tabs>
        <w:jc w:val="both"/>
        <w:rPr>
          <w:rFonts w:cs="Arial"/>
          <w:szCs w:val="20"/>
        </w:rPr>
      </w:pPr>
    </w:p>
    <w:p w14:paraId="1677B349" w14:textId="44033D21" w:rsidR="00CA4C13" w:rsidRPr="009B3082" w:rsidRDefault="00CA4C13" w:rsidP="008B7E8B">
      <w:pPr>
        <w:shd w:val="clear" w:color="auto" w:fill="FFFFFF"/>
        <w:tabs>
          <w:tab w:val="left" w:pos="284"/>
        </w:tabs>
        <w:jc w:val="both"/>
        <w:rPr>
          <w:rFonts w:cs="Arial"/>
          <w:szCs w:val="20"/>
          <w:lang w:eastAsia="sl-SI"/>
        </w:rPr>
      </w:pPr>
      <w:r w:rsidRPr="009B3082">
        <w:rPr>
          <w:rFonts w:cs="Arial"/>
          <w:szCs w:val="20"/>
          <w:lang w:eastAsia="sl-SI"/>
        </w:rPr>
        <w:t>Vsi državni organi</w:t>
      </w:r>
      <w:r w:rsidR="00861F43" w:rsidRPr="009B3082">
        <w:rPr>
          <w:rFonts w:cs="Arial"/>
          <w:szCs w:val="20"/>
          <w:lang w:eastAsia="sl-SI"/>
        </w:rPr>
        <w:t xml:space="preserve"> ali lokalni organi, javne agencije ali nosilci javnih pooblastil lahko </w:t>
      </w:r>
      <w:r w:rsidRPr="009B3082">
        <w:rPr>
          <w:rFonts w:cs="Arial"/>
          <w:szCs w:val="20"/>
          <w:lang w:eastAsia="sl-SI"/>
        </w:rPr>
        <w:t xml:space="preserve">v okviru svojih pristojnosti ugotovijo ali se seznanijo, da obstaja sum tuje subvencije, ki izkrivlja notranji trg skladno z Uredbo </w:t>
      </w:r>
      <w:r w:rsidRPr="009B3082">
        <w:rPr>
          <w:rFonts w:cs="Arial"/>
          <w:szCs w:val="20"/>
        </w:rPr>
        <w:t>(EU) 2022/2560</w:t>
      </w:r>
      <w:r w:rsidR="00861F43" w:rsidRPr="009B3082">
        <w:rPr>
          <w:rFonts w:cs="Arial"/>
          <w:szCs w:val="20"/>
        </w:rPr>
        <w:t>. V primeru takšnega suma</w:t>
      </w:r>
      <w:r w:rsidRPr="009B3082">
        <w:rPr>
          <w:rFonts w:cs="Arial"/>
          <w:szCs w:val="20"/>
          <w:lang w:eastAsia="sl-SI"/>
        </w:rPr>
        <w:t xml:space="preserve"> po uradni dolžnosti o tem pisno obvestijo ministrstvo ter mu pošljejo vse dokaze, s katerimi razpolagajo.</w:t>
      </w:r>
      <w:r w:rsidR="008B7E8B">
        <w:rPr>
          <w:rFonts w:cs="Arial"/>
          <w:szCs w:val="20"/>
          <w:lang w:eastAsia="sl-SI"/>
        </w:rPr>
        <w:t xml:space="preserve"> </w:t>
      </w:r>
      <w:r w:rsidRPr="009B3082">
        <w:rPr>
          <w:rFonts w:cs="Arial"/>
          <w:szCs w:val="20"/>
          <w:lang w:eastAsia="sl-SI"/>
        </w:rPr>
        <w:t>Prav tako</w:t>
      </w:r>
      <w:r w:rsidR="00861F43" w:rsidRPr="009B3082">
        <w:rPr>
          <w:rFonts w:cs="Arial"/>
          <w:szCs w:val="20"/>
          <w:lang w:eastAsia="sl-SI"/>
        </w:rPr>
        <w:t xml:space="preserve"> so</w:t>
      </w:r>
      <w:r w:rsidRPr="009B3082">
        <w:rPr>
          <w:rFonts w:cs="Arial"/>
          <w:szCs w:val="20"/>
          <w:lang w:eastAsia="sl-SI"/>
        </w:rPr>
        <w:t xml:space="preserve"> ministrstvo o tem </w:t>
      </w:r>
      <w:r w:rsidR="00861F43" w:rsidRPr="009B3082">
        <w:rPr>
          <w:rFonts w:cs="Arial"/>
          <w:szCs w:val="20"/>
          <w:lang w:eastAsia="sl-SI"/>
        </w:rPr>
        <w:t xml:space="preserve">dolžne </w:t>
      </w:r>
      <w:r w:rsidRPr="009B3082">
        <w:rPr>
          <w:rFonts w:cs="Arial"/>
          <w:szCs w:val="20"/>
          <w:lang w:eastAsia="sl-SI"/>
        </w:rPr>
        <w:t>pisno obvesti</w:t>
      </w:r>
      <w:r w:rsidR="00861F43" w:rsidRPr="009B3082">
        <w:rPr>
          <w:rFonts w:cs="Arial"/>
          <w:szCs w:val="20"/>
          <w:lang w:eastAsia="sl-SI"/>
        </w:rPr>
        <w:t>ti</w:t>
      </w:r>
      <w:r w:rsidRPr="009B3082">
        <w:rPr>
          <w:rFonts w:cs="Arial"/>
          <w:szCs w:val="20"/>
          <w:lang w:eastAsia="sl-SI"/>
        </w:rPr>
        <w:t xml:space="preserve"> pravne in fizične osebe</w:t>
      </w:r>
      <w:r w:rsidR="00341AFB" w:rsidRPr="009B3082">
        <w:rPr>
          <w:rFonts w:cs="Arial"/>
          <w:szCs w:val="20"/>
          <w:lang w:eastAsia="sl-SI"/>
        </w:rPr>
        <w:t>, ki v okviru svojega dela ali kako drugače sumijo na tujo subvencijo, ki izkrivlja notranji trg</w:t>
      </w:r>
      <w:r w:rsidRPr="009B3082">
        <w:rPr>
          <w:rFonts w:cs="Arial"/>
          <w:szCs w:val="20"/>
          <w:lang w:eastAsia="sl-SI"/>
        </w:rPr>
        <w:t>.</w:t>
      </w:r>
      <w:r w:rsidR="00A53361">
        <w:rPr>
          <w:rFonts w:cs="Arial"/>
          <w:szCs w:val="20"/>
          <w:lang w:eastAsia="sl-SI"/>
        </w:rPr>
        <w:t xml:space="preserve"> Če ugotovijo sum tuje subvencije v postopku javnega naročanja</w:t>
      </w:r>
      <w:r w:rsidR="008B7E8B">
        <w:rPr>
          <w:rFonts w:cs="Arial"/>
          <w:szCs w:val="20"/>
          <w:lang w:eastAsia="sl-SI"/>
        </w:rPr>
        <w:t>,</w:t>
      </w:r>
      <w:r w:rsidR="00A53361">
        <w:rPr>
          <w:rFonts w:cs="Arial"/>
          <w:szCs w:val="20"/>
          <w:lang w:eastAsia="sl-SI"/>
        </w:rPr>
        <w:t xml:space="preserve"> to naznanijo ministrstvu, pristojnemu za javna naročila.</w:t>
      </w:r>
      <w:r w:rsidRPr="009B3082">
        <w:rPr>
          <w:rFonts w:cs="Arial"/>
          <w:szCs w:val="20"/>
          <w:lang w:eastAsia="sl-SI"/>
        </w:rPr>
        <w:t xml:space="preserve"> Ministrstvo</w:t>
      </w:r>
      <w:r w:rsidR="00861F43" w:rsidRPr="009B3082">
        <w:rPr>
          <w:rFonts w:cs="Arial"/>
          <w:szCs w:val="20"/>
          <w:lang w:eastAsia="sl-SI"/>
        </w:rPr>
        <w:t xml:space="preserve"> o obstoju tuje subvencije,</w:t>
      </w:r>
      <w:r w:rsidRPr="009B3082">
        <w:rPr>
          <w:rFonts w:cs="Arial"/>
          <w:szCs w:val="20"/>
          <w:lang w:eastAsia="sl-SI"/>
        </w:rPr>
        <w:t xml:space="preserve"> </w:t>
      </w:r>
      <w:r w:rsidR="00861F43" w:rsidRPr="009B3082">
        <w:rPr>
          <w:rFonts w:cs="Arial"/>
          <w:szCs w:val="20"/>
          <w:lang w:eastAsia="sl-SI"/>
        </w:rPr>
        <w:t xml:space="preserve">o katerem je bilo seznanjeno s strani drugih organov ali </w:t>
      </w:r>
      <w:r w:rsidR="005C5395">
        <w:rPr>
          <w:rFonts w:cs="Arial"/>
          <w:szCs w:val="20"/>
          <w:lang w:eastAsia="sl-SI"/>
        </w:rPr>
        <w:t>kadar</w:t>
      </w:r>
      <w:r w:rsidR="00861F43" w:rsidRPr="009B3082">
        <w:rPr>
          <w:rFonts w:cs="Arial"/>
          <w:szCs w:val="20"/>
          <w:lang w:eastAsia="sl-SI"/>
        </w:rPr>
        <w:t xml:space="preserve"> samo ugotovi</w:t>
      </w:r>
      <w:r w:rsidR="008B7E8B">
        <w:rPr>
          <w:rFonts w:cs="Arial"/>
          <w:szCs w:val="20"/>
          <w:lang w:eastAsia="sl-SI"/>
        </w:rPr>
        <w:t>,</w:t>
      </w:r>
      <w:r w:rsidR="00861F43" w:rsidRPr="009B3082">
        <w:rPr>
          <w:rFonts w:cs="Arial"/>
          <w:szCs w:val="20"/>
          <w:lang w:eastAsia="sl-SI"/>
        </w:rPr>
        <w:t xml:space="preserve"> </w:t>
      </w:r>
      <w:r w:rsidRPr="009B3082">
        <w:rPr>
          <w:rFonts w:cs="Arial"/>
          <w:szCs w:val="20"/>
          <w:lang w:eastAsia="sl-SI"/>
        </w:rPr>
        <w:t xml:space="preserve">da obstaja sum tuje subvencije, ki izkrivlja notranji trg, v skladu s prvim odstavkom 35. člena Uredbe </w:t>
      </w:r>
      <w:r w:rsidRPr="009B3082">
        <w:rPr>
          <w:rFonts w:cs="Arial"/>
          <w:szCs w:val="20"/>
        </w:rPr>
        <w:t>(EU) 2022/2560</w:t>
      </w:r>
      <w:r w:rsidRPr="009B3082">
        <w:rPr>
          <w:rFonts w:cs="Arial"/>
          <w:szCs w:val="20"/>
          <w:lang w:eastAsia="sl-SI"/>
        </w:rPr>
        <w:t xml:space="preserve"> obvesti Evropsko komisijo.</w:t>
      </w:r>
      <w:r w:rsidR="00A53361">
        <w:rPr>
          <w:rFonts w:cs="Arial"/>
          <w:szCs w:val="20"/>
          <w:lang w:eastAsia="sl-SI"/>
        </w:rPr>
        <w:t xml:space="preserve"> V</w:t>
      </w:r>
      <w:r w:rsidR="00A53361" w:rsidRPr="009B3082">
        <w:rPr>
          <w:rFonts w:cs="Arial"/>
          <w:szCs w:val="20"/>
          <w:lang w:eastAsia="sl-SI"/>
        </w:rPr>
        <w:t xml:space="preserve"> primeru suma tuje subvencije, ki izkrivlja notranji trg na področju javnih naročil</w:t>
      </w:r>
      <w:r w:rsidR="00A53361">
        <w:rPr>
          <w:rFonts w:cs="Arial"/>
          <w:szCs w:val="20"/>
          <w:lang w:eastAsia="sl-SI"/>
        </w:rPr>
        <w:t xml:space="preserve">, </w:t>
      </w:r>
      <w:r w:rsidR="00341AFB" w:rsidRPr="009B3082">
        <w:rPr>
          <w:rFonts w:cs="Arial"/>
          <w:szCs w:val="20"/>
          <w:lang w:eastAsia="sl-SI"/>
        </w:rPr>
        <w:t>Evropsk</w:t>
      </w:r>
      <w:r w:rsidR="00A53361">
        <w:rPr>
          <w:rFonts w:cs="Arial"/>
          <w:szCs w:val="20"/>
          <w:lang w:eastAsia="sl-SI"/>
        </w:rPr>
        <w:t>o</w:t>
      </w:r>
      <w:r w:rsidR="00341AFB" w:rsidRPr="009B3082">
        <w:rPr>
          <w:rFonts w:cs="Arial"/>
          <w:szCs w:val="20"/>
          <w:lang w:eastAsia="sl-SI"/>
        </w:rPr>
        <w:t xml:space="preserve"> komisij</w:t>
      </w:r>
      <w:r w:rsidR="00A53361">
        <w:rPr>
          <w:rFonts w:cs="Arial"/>
          <w:szCs w:val="20"/>
          <w:lang w:eastAsia="sl-SI"/>
        </w:rPr>
        <w:t>o obvesti ministrstvo, pristojno za javna naročila. Evropska komisija</w:t>
      </w:r>
      <w:r w:rsidR="00341AFB" w:rsidRPr="009B3082">
        <w:rPr>
          <w:rFonts w:cs="Arial"/>
          <w:szCs w:val="20"/>
          <w:lang w:eastAsia="sl-SI"/>
        </w:rPr>
        <w:t xml:space="preserve"> je edina pristojna za sprejem </w:t>
      </w:r>
      <w:r w:rsidR="00A53361">
        <w:rPr>
          <w:rFonts w:cs="Arial"/>
          <w:szCs w:val="20"/>
          <w:lang w:eastAsia="sl-SI"/>
        </w:rPr>
        <w:t>ukrepov zoper kršitelje.</w:t>
      </w:r>
    </w:p>
    <w:p w14:paraId="058265C9" w14:textId="77777777" w:rsidR="00CA4C13" w:rsidRPr="009B3082" w:rsidRDefault="00CA4C13" w:rsidP="008B7E8B">
      <w:pPr>
        <w:tabs>
          <w:tab w:val="left" w:pos="284"/>
        </w:tabs>
        <w:spacing w:after="240" w:line="276" w:lineRule="auto"/>
        <w:contextualSpacing/>
        <w:rPr>
          <w:rFonts w:cs="Arial"/>
          <w:b/>
          <w:bCs/>
          <w:color w:val="000000"/>
          <w:szCs w:val="20"/>
          <w:shd w:val="clear" w:color="auto" w:fill="FFFFFF"/>
        </w:rPr>
      </w:pPr>
      <w:bookmarkStart w:id="10" w:name="_Hlk142313192"/>
    </w:p>
    <w:bookmarkEnd w:id="10"/>
    <w:p w14:paraId="76878C42" w14:textId="77777777" w:rsidR="00CA4C13" w:rsidRPr="009B3082" w:rsidRDefault="00CA4C13" w:rsidP="008B7E8B">
      <w:pPr>
        <w:tabs>
          <w:tab w:val="left" w:pos="284"/>
        </w:tabs>
        <w:spacing w:after="240" w:line="276" w:lineRule="auto"/>
        <w:contextualSpacing/>
        <w:rPr>
          <w:rFonts w:cs="Arial"/>
          <w:b/>
          <w:bCs/>
          <w:color w:val="000000"/>
          <w:szCs w:val="20"/>
          <w:shd w:val="clear" w:color="auto" w:fill="FFFFFF"/>
        </w:rPr>
      </w:pPr>
      <w:r w:rsidRPr="009B3082">
        <w:rPr>
          <w:rFonts w:cs="Arial"/>
          <w:b/>
          <w:bCs/>
          <w:color w:val="000000"/>
          <w:szCs w:val="20"/>
          <w:shd w:val="clear" w:color="auto" w:fill="FFFFFF"/>
        </w:rPr>
        <w:t>K 5. členu:</w:t>
      </w:r>
    </w:p>
    <w:p w14:paraId="491CC1AD" w14:textId="77777777" w:rsidR="00CA4C13" w:rsidRPr="009B3082" w:rsidRDefault="00CA4C13" w:rsidP="008B7E8B">
      <w:pPr>
        <w:tabs>
          <w:tab w:val="left" w:pos="284"/>
        </w:tabs>
        <w:spacing w:after="240" w:line="276" w:lineRule="auto"/>
        <w:contextualSpacing/>
        <w:rPr>
          <w:rFonts w:cs="Arial"/>
          <w:b/>
          <w:bCs/>
          <w:color w:val="000000"/>
          <w:szCs w:val="20"/>
          <w:shd w:val="clear" w:color="auto" w:fill="FFFFFF"/>
        </w:rPr>
      </w:pPr>
    </w:p>
    <w:p w14:paraId="6F3EF3DE" w14:textId="4B4CEB9C" w:rsidR="00CA4C13" w:rsidRDefault="00CA4C13" w:rsidP="008B7E8B">
      <w:pPr>
        <w:tabs>
          <w:tab w:val="left" w:pos="284"/>
        </w:tabs>
        <w:jc w:val="both"/>
        <w:rPr>
          <w:rFonts w:cs="Arial"/>
          <w:szCs w:val="20"/>
        </w:rPr>
      </w:pPr>
      <w:r w:rsidRPr="009B3082">
        <w:rPr>
          <w:rFonts w:cs="Arial"/>
          <w:color w:val="000000"/>
          <w:szCs w:val="20"/>
          <w:shd w:val="clear" w:color="auto" w:fill="FFFFFF"/>
        </w:rPr>
        <w:t xml:space="preserve">S 5. členom se določajo pristojnosti agencije in ministrstva, pristojnega za javna naročila v zvezi z zagotavljanjem potrebnih informacij o tujih subvencijah s področja koncentracij in </w:t>
      </w:r>
      <w:r w:rsidRPr="009B3082">
        <w:rPr>
          <w:rFonts w:cs="Arial"/>
          <w:szCs w:val="20"/>
        </w:rPr>
        <w:t>o nacionalnih javno naročniških predpisih</w:t>
      </w:r>
      <w:r w:rsidRPr="009B3082">
        <w:rPr>
          <w:rFonts w:cs="Arial"/>
          <w:color w:val="000000"/>
          <w:szCs w:val="20"/>
          <w:shd w:val="clear" w:color="auto" w:fill="FFFFFF"/>
        </w:rPr>
        <w:t xml:space="preserve">, ki bi jih zahtevala Evropska komisija v skladu </w:t>
      </w:r>
      <w:r w:rsidRPr="009B3082">
        <w:rPr>
          <w:rFonts w:cs="Arial"/>
          <w:szCs w:val="20"/>
        </w:rPr>
        <w:t xml:space="preserve">s 13. in 36. členom Uredbe (EU) 2022/2560. Potrebne informacije s področja koncentracij na zahtevo Evropske komisije od države članice zagotavlja agencija. </w:t>
      </w:r>
    </w:p>
    <w:p w14:paraId="70BAAF2F" w14:textId="77777777" w:rsidR="005C5395" w:rsidRPr="009B3082" w:rsidRDefault="005C5395" w:rsidP="008B7E8B">
      <w:pPr>
        <w:tabs>
          <w:tab w:val="left" w:pos="284"/>
        </w:tabs>
        <w:jc w:val="both"/>
        <w:rPr>
          <w:rFonts w:cs="Arial"/>
          <w:szCs w:val="20"/>
        </w:rPr>
      </w:pPr>
    </w:p>
    <w:p w14:paraId="5D1E8CAC" w14:textId="77777777" w:rsidR="00CA4C13" w:rsidRDefault="00CA4C13" w:rsidP="008B7E8B">
      <w:pPr>
        <w:tabs>
          <w:tab w:val="left" w:pos="284"/>
        </w:tabs>
        <w:spacing w:after="240" w:line="276" w:lineRule="auto"/>
        <w:contextualSpacing/>
        <w:jc w:val="both"/>
        <w:rPr>
          <w:rFonts w:cs="Arial"/>
          <w:szCs w:val="20"/>
          <w:lang w:eastAsia="sl-SI"/>
        </w:rPr>
      </w:pPr>
      <w:r w:rsidRPr="009B3082">
        <w:rPr>
          <w:rFonts w:cs="Arial"/>
          <w:szCs w:val="20"/>
          <w:lang w:eastAsia="sl-SI"/>
        </w:rPr>
        <w:t>Pristojna organa z vsebino posredovanih informacij seznanita ministrstvo.</w:t>
      </w:r>
      <w:r w:rsidRPr="009B3082" w:rsidDel="001D25DE">
        <w:rPr>
          <w:rFonts w:cs="Arial"/>
          <w:szCs w:val="20"/>
          <w:lang w:eastAsia="sl-SI"/>
        </w:rPr>
        <w:t xml:space="preserve"> </w:t>
      </w:r>
    </w:p>
    <w:p w14:paraId="5648E9A0" w14:textId="77777777" w:rsidR="005C5395" w:rsidRPr="009B3082" w:rsidRDefault="005C5395" w:rsidP="008B7E8B">
      <w:pPr>
        <w:tabs>
          <w:tab w:val="left" w:pos="284"/>
        </w:tabs>
        <w:spacing w:after="240" w:line="276" w:lineRule="auto"/>
        <w:contextualSpacing/>
        <w:jc w:val="both"/>
        <w:rPr>
          <w:rFonts w:cs="Arial"/>
          <w:color w:val="000000"/>
          <w:szCs w:val="20"/>
          <w:shd w:val="clear" w:color="auto" w:fill="FFFFFF"/>
        </w:rPr>
      </w:pPr>
    </w:p>
    <w:p w14:paraId="56C29993" w14:textId="38B7567F" w:rsidR="00CA4C13" w:rsidRDefault="00CA4C13" w:rsidP="008B7E8B">
      <w:pPr>
        <w:tabs>
          <w:tab w:val="left" w:pos="284"/>
        </w:tabs>
        <w:jc w:val="both"/>
        <w:rPr>
          <w:rFonts w:cs="Arial"/>
          <w:szCs w:val="20"/>
        </w:rPr>
      </w:pPr>
      <w:r w:rsidRPr="009B3082">
        <w:rPr>
          <w:rFonts w:cs="Arial"/>
          <w:szCs w:val="20"/>
        </w:rPr>
        <w:lastRenderedPageBreak/>
        <w:t xml:space="preserve">V primeru zahteve Evropske komisije po zagotovitvi informacij od držav članic, ki se nanašajo na druga področja, ki niso koncentracije in javna naročila, </w:t>
      </w:r>
      <w:r w:rsidR="00446FE8">
        <w:rPr>
          <w:rFonts w:cs="Arial"/>
          <w:szCs w:val="20"/>
        </w:rPr>
        <w:t xml:space="preserve">te informacije skladno </w:t>
      </w:r>
      <w:r w:rsidRPr="009B3082">
        <w:rPr>
          <w:rFonts w:cs="Arial"/>
          <w:szCs w:val="20"/>
        </w:rPr>
        <w:t>s 13. in 36. členom Uredbe (EU) 2022/2560 zagotovi ministrstvo. Če gre za informacije</w:t>
      </w:r>
      <w:r w:rsidR="00446FE8">
        <w:rPr>
          <w:rFonts w:cs="Arial"/>
          <w:szCs w:val="20"/>
        </w:rPr>
        <w:t xml:space="preserve">, </w:t>
      </w:r>
      <w:r w:rsidR="00446FE8" w:rsidRPr="00446FE8">
        <w:rPr>
          <w:rFonts w:cs="Arial"/>
          <w:szCs w:val="20"/>
        </w:rPr>
        <w:t>ki izvirajo iz delovn</w:t>
      </w:r>
      <w:r w:rsidR="00446FE8">
        <w:rPr>
          <w:rFonts w:cs="Arial"/>
          <w:szCs w:val="20"/>
        </w:rPr>
        <w:t>ih</w:t>
      </w:r>
      <w:r w:rsidR="00446FE8" w:rsidRPr="00446FE8">
        <w:rPr>
          <w:rFonts w:cs="Arial"/>
          <w:szCs w:val="20"/>
        </w:rPr>
        <w:t xml:space="preserve"> področ</w:t>
      </w:r>
      <w:r w:rsidR="00446FE8">
        <w:rPr>
          <w:rFonts w:cs="Arial"/>
          <w:szCs w:val="20"/>
        </w:rPr>
        <w:t>ij</w:t>
      </w:r>
      <w:r w:rsidR="00446FE8" w:rsidRPr="00446FE8">
        <w:rPr>
          <w:rFonts w:cs="Arial"/>
          <w:szCs w:val="20"/>
        </w:rPr>
        <w:t xml:space="preserve"> drug</w:t>
      </w:r>
      <w:r w:rsidR="00446FE8">
        <w:rPr>
          <w:rFonts w:cs="Arial"/>
          <w:szCs w:val="20"/>
        </w:rPr>
        <w:t>ih</w:t>
      </w:r>
      <w:r w:rsidR="00446FE8" w:rsidRPr="00446FE8">
        <w:rPr>
          <w:rFonts w:cs="Arial"/>
          <w:szCs w:val="20"/>
        </w:rPr>
        <w:t xml:space="preserve"> organ</w:t>
      </w:r>
      <w:r w:rsidR="00446FE8">
        <w:rPr>
          <w:rFonts w:cs="Arial"/>
          <w:szCs w:val="20"/>
        </w:rPr>
        <w:t>ov</w:t>
      </w:r>
      <w:r w:rsidR="00446FE8" w:rsidRPr="00446FE8">
        <w:rPr>
          <w:rFonts w:cs="Arial"/>
          <w:szCs w:val="20"/>
        </w:rPr>
        <w:t xml:space="preserve">, ministrstvo </w:t>
      </w:r>
      <w:r w:rsidRPr="009B3082">
        <w:rPr>
          <w:rFonts w:cs="Arial"/>
          <w:szCs w:val="20"/>
        </w:rPr>
        <w:t xml:space="preserve">pridobi informacije od teh organov. </w:t>
      </w:r>
    </w:p>
    <w:p w14:paraId="3776BA79" w14:textId="77777777" w:rsidR="008B7E8B" w:rsidRPr="009B3082" w:rsidRDefault="008B7E8B" w:rsidP="008B7E8B">
      <w:pPr>
        <w:tabs>
          <w:tab w:val="left" w:pos="284"/>
        </w:tabs>
        <w:jc w:val="both"/>
        <w:rPr>
          <w:rFonts w:cs="Arial"/>
          <w:szCs w:val="20"/>
        </w:rPr>
      </w:pPr>
    </w:p>
    <w:p w14:paraId="028A8D06" w14:textId="77777777" w:rsidR="00CA4C13" w:rsidRPr="009B3082" w:rsidRDefault="00CA4C13" w:rsidP="008B7E8B">
      <w:pPr>
        <w:tabs>
          <w:tab w:val="left" w:pos="284"/>
        </w:tabs>
        <w:spacing w:after="240" w:line="276" w:lineRule="auto"/>
        <w:contextualSpacing/>
        <w:jc w:val="both"/>
        <w:rPr>
          <w:rFonts w:cs="Arial"/>
          <w:b/>
          <w:bCs/>
          <w:color w:val="000000"/>
          <w:szCs w:val="20"/>
          <w:shd w:val="clear" w:color="auto" w:fill="FFFFFF"/>
        </w:rPr>
      </w:pPr>
      <w:r w:rsidRPr="009B3082">
        <w:rPr>
          <w:rFonts w:cs="Arial"/>
          <w:b/>
          <w:bCs/>
          <w:color w:val="000000"/>
          <w:szCs w:val="20"/>
          <w:shd w:val="clear" w:color="auto" w:fill="FFFFFF"/>
        </w:rPr>
        <w:t>K 6. členu:</w:t>
      </w:r>
    </w:p>
    <w:p w14:paraId="1850D2E2" w14:textId="77777777" w:rsidR="00CA4C13" w:rsidRPr="009B3082" w:rsidRDefault="00CA4C13" w:rsidP="008B7E8B">
      <w:pPr>
        <w:tabs>
          <w:tab w:val="left" w:pos="284"/>
        </w:tabs>
        <w:spacing w:after="240" w:line="276" w:lineRule="auto"/>
        <w:contextualSpacing/>
        <w:jc w:val="both"/>
        <w:rPr>
          <w:rFonts w:cs="Arial"/>
          <w:color w:val="000000"/>
          <w:szCs w:val="20"/>
          <w:shd w:val="clear" w:color="auto" w:fill="FFFFFF"/>
        </w:rPr>
      </w:pPr>
    </w:p>
    <w:p w14:paraId="6FB6E851" w14:textId="1ED8853F" w:rsidR="00CA4C13" w:rsidRPr="009B3082" w:rsidRDefault="00CA4C13" w:rsidP="008B7E8B">
      <w:pPr>
        <w:tabs>
          <w:tab w:val="left" w:pos="284"/>
        </w:tabs>
        <w:spacing w:after="240" w:line="276" w:lineRule="auto"/>
        <w:contextualSpacing/>
        <w:jc w:val="both"/>
        <w:rPr>
          <w:rFonts w:cs="Arial"/>
          <w:szCs w:val="20"/>
        </w:rPr>
      </w:pPr>
      <w:r w:rsidRPr="009B3082">
        <w:rPr>
          <w:rFonts w:cs="Arial"/>
          <w:color w:val="000000"/>
          <w:szCs w:val="20"/>
          <w:shd w:val="clear" w:color="auto" w:fill="FFFFFF"/>
        </w:rPr>
        <w:t xml:space="preserve">V 6. členu se </w:t>
      </w:r>
      <w:r w:rsidRPr="009B3082">
        <w:rPr>
          <w:rFonts w:cs="Arial"/>
          <w:szCs w:val="20"/>
        </w:rPr>
        <w:t xml:space="preserve">v skladu s sedmim odstavkom 14. člena Uredbe (EU) 2022/2560 </w:t>
      </w:r>
      <w:r w:rsidRPr="009B3082">
        <w:rPr>
          <w:rFonts w:cs="Arial"/>
          <w:color w:val="000000"/>
          <w:szCs w:val="20"/>
          <w:shd w:val="clear" w:color="auto" w:fill="FFFFFF"/>
        </w:rPr>
        <w:t>določa n</w:t>
      </w:r>
      <w:r w:rsidRPr="009B3082">
        <w:rPr>
          <w:rFonts w:cs="Arial"/>
          <w:szCs w:val="20"/>
        </w:rPr>
        <w:t>aloga sodelovanja in nudenja pomoči agencije pri inšpekcijskih pregledih ter izvedba inšpekcijskih pregledov</w:t>
      </w:r>
      <w:r w:rsidR="00760603" w:rsidRPr="009B3082">
        <w:rPr>
          <w:rFonts w:cs="Arial"/>
          <w:szCs w:val="20"/>
        </w:rPr>
        <w:t xml:space="preserve"> in </w:t>
      </w:r>
      <w:r w:rsidRPr="009B3082">
        <w:rPr>
          <w:rFonts w:cs="Arial"/>
          <w:szCs w:val="20"/>
        </w:rPr>
        <w:t>drugih ukrepov na vseh področjih</w:t>
      </w:r>
      <w:r w:rsidR="00DC7BB6">
        <w:rPr>
          <w:rFonts w:cs="Arial"/>
          <w:szCs w:val="20"/>
        </w:rPr>
        <w:t>,</w:t>
      </w:r>
      <w:r w:rsidR="00DC7BB6" w:rsidRPr="00DC7BB6">
        <w:t xml:space="preserve"> </w:t>
      </w:r>
      <w:r w:rsidR="00DC7BB6" w:rsidRPr="00DC7BB6">
        <w:rPr>
          <w:rFonts w:cs="Arial"/>
          <w:szCs w:val="20"/>
        </w:rPr>
        <w:t xml:space="preserve">kjer se tuja subvencija obravnava, </w:t>
      </w:r>
      <w:r w:rsidRPr="009B3082">
        <w:rPr>
          <w:rFonts w:cs="Arial"/>
          <w:szCs w:val="20"/>
        </w:rPr>
        <w:t xml:space="preserve">na zahtevo Evropske komisije. </w:t>
      </w:r>
    </w:p>
    <w:p w14:paraId="56FB4F74" w14:textId="77777777" w:rsidR="00CA4C13" w:rsidRPr="009B3082" w:rsidRDefault="00CA4C13" w:rsidP="008B7E8B">
      <w:pPr>
        <w:tabs>
          <w:tab w:val="left" w:pos="284"/>
        </w:tabs>
        <w:spacing w:after="240" w:line="276" w:lineRule="auto"/>
        <w:contextualSpacing/>
        <w:jc w:val="both"/>
        <w:rPr>
          <w:rFonts w:cs="Arial"/>
          <w:szCs w:val="20"/>
        </w:rPr>
      </w:pPr>
    </w:p>
    <w:p w14:paraId="022401DE" w14:textId="737C8FF6" w:rsidR="00CA4C13" w:rsidRDefault="00CA4C13" w:rsidP="008B7E8B">
      <w:pPr>
        <w:tabs>
          <w:tab w:val="left" w:pos="284"/>
        </w:tabs>
        <w:spacing w:after="240" w:line="276" w:lineRule="auto"/>
        <w:contextualSpacing/>
        <w:jc w:val="both"/>
        <w:rPr>
          <w:rFonts w:cs="Arial"/>
          <w:szCs w:val="20"/>
        </w:rPr>
      </w:pPr>
      <w:r w:rsidRPr="009B3082">
        <w:rPr>
          <w:rFonts w:cs="Arial"/>
          <w:szCs w:val="20"/>
        </w:rPr>
        <w:t>Kot enotni organ agencija v skladu s petim odstavkom 14. člena Uredbe (EU) 2022/2560 pomaga uradnikom in drugim spremljevalcem, ki jih pooblasti Evropska komisija. Za to so ji dodeljena pooblastila</w:t>
      </w:r>
      <w:r w:rsidR="005609C1">
        <w:rPr>
          <w:rFonts w:cs="Arial"/>
          <w:szCs w:val="20"/>
        </w:rPr>
        <w:t>,</w:t>
      </w:r>
      <w:r w:rsidRPr="009B3082">
        <w:rPr>
          <w:rFonts w:cs="Arial"/>
          <w:szCs w:val="20"/>
        </w:rPr>
        <w:t xml:space="preserve"> določena v drugem odstavku 14. člena Uredbe (EU) 2022/2560.</w:t>
      </w:r>
    </w:p>
    <w:p w14:paraId="18AEB1D9" w14:textId="77777777" w:rsidR="005609C1" w:rsidRPr="009B3082" w:rsidRDefault="005609C1" w:rsidP="008B7E8B">
      <w:pPr>
        <w:tabs>
          <w:tab w:val="left" w:pos="284"/>
        </w:tabs>
        <w:spacing w:after="240" w:line="276" w:lineRule="auto"/>
        <w:contextualSpacing/>
        <w:jc w:val="both"/>
        <w:rPr>
          <w:rFonts w:cs="Arial"/>
          <w:szCs w:val="20"/>
        </w:rPr>
      </w:pPr>
    </w:p>
    <w:p w14:paraId="3A684444" w14:textId="6E07DB05" w:rsidR="00CA4C13" w:rsidRPr="009B3082" w:rsidRDefault="00E42836" w:rsidP="008B7E8B">
      <w:pPr>
        <w:shd w:val="clear" w:color="auto" w:fill="FFFFFF"/>
        <w:tabs>
          <w:tab w:val="left" w:pos="284"/>
        </w:tabs>
        <w:jc w:val="both"/>
        <w:rPr>
          <w:rFonts w:cs="Arial"/>
          <w:szCs w:val="20"/>
        </w:rPr>
      </w:pPr>
      <w:r>
        <w:rPr>
          <w:rFonts w:cs="Arial"/>
          <w:szCs w:val="20"/>
        </w:rPr>
        <w:t>Uradne osebe agencije</w:t>
      </w:r>
      <w:r w:rsidRPr="009B3082">
        <w:rPr>
          <w:rFonts w:cs="Arial"/>
          <w:szCs w:val="20"/>
        </w:rPr>
        <w:t xml:space="preserve"> </w:t>
      </w:r>
      <w:r w:rsidR="00CA4C13" w:rsidRPr="009B3082">
        <w:rPr>
          <w:rFonts w:cs="Arial"/>
          <w:szCs w:val="20"/>
        </w:rPr>
        <w:t>izvaja</w:t>
      </w:r>
      <w:r>
        <w:rPr>
          <w:rFonts w:cs="Arial"/>
          <w:szCs w:val="20"/>
        </w:rPr>
        <w:t>jo</w:t>
      </w:r>
      <w:r w:rsidR="00CA4C13" w:rsidRPr="009B3082">
        <w:rPr>
          <w:rFonts w:cs="Arial"/>
          <w:szCs w:val="20"/>
        </w:rPr>
        <w:t xml:space="preserve"> naloge iz tega  člena v skladu z določbami t</w:t>
      </w:r>
      <w:r w:rsidR="00760603" w:rsidRPr="009B3082">
        <w:rPr>
          <w:rFonts w:cs="Arial"/>
          <w:szCs w:val="20"/>
        </w:rPr>
        <w:t>ega zakona</w:t>
      </w:r>
      <w:r w:rsidR="00CA4C13" w:rsidRPr="009B3082">
        <w:rPr>
          <w:rFonts w:cs="Arial"/>
          <w:szCs w:val="20"/>
        </w:rPr>
        <w:t>, Uredbe 2022/2560/EU, zakona, ki ureja koncentracije podjetij in zakona, ki ureja splošni upravni postopek.</w:t>
      </w:r>
    </w:p>
    <w:p w14:paraId="4D0FBB66" w14:textId="77777777" w:rsidR="00CA4C13" w:rsidRPr="009B3082" w:rsidRDefault="00CA4C13" w:rsidP="008B7E8B">
      <w:pPr>
        <w:shd w:val="clear" w:color="auto" w:fill="FFFFFF"/>
        <w:tabs>
          <w:tab w:val="left" w:pos="284"/>
        </w:tabs>
        <w:jc w:val="both"/>
        <w:rPr>
          <w:rFonts w:cs="Arial"/>
          <w:szCs w:val="20"/>
        </w:rPr>
      </w:pPr>
    </w:p>
    <w:p w14:paraId="6F95089A" w14:textId="77777777" w:rsidR="00CA4C13" w:rsidRPr="009B3082" w:rsidRDefault="00CA4C13" w:rsidP="008B7E8B">
      <w:pPr>
        <w:shd w:val="clear" w:color="auto" w:fill="FFFFFF"/>
        <w:tabs>
          <w:tab w:val="left" w:pos="284"/>
        </w:tabs>
        <w:jc w:val="both"/>
        <w:rPr>
          <w:rFonts w:cs="Arial"/>
          <w:szCs w:val="20"/>
        </w:rPr>
      </w:pPr>
      <w:r w:rsidRPr="009B3082">
        <w:rPr>
          <w:rFonts w:cs="Arial"/>
          <w:szCs w:val="20"/>
        </w:rPr>
        <w:t xml:space="preserve">V četrtem odstavku tega člena se v primeru, kadar podjetje ali podjetniško združenje nasprotuje inšpekcijskemu pregledu ali če se to nasprotovanje utemeljeno pričakuje, v skladu s šestim odstavkom 14. člena Uredbe (EU) 2022/2560 izvede inšpekcijski pregled ob pomoči policije. Za tako dovoljenje se lahko zaprosi tudi kot previdnostni ukrep. </w:t>
      </w:r>
    </w:p>
    <w:p w14:paraId="4377DFE6" w14:textId="77777777" w:rsidR="00CA4C13" w:rsidRPr="009B3082" w:rsidRDefault="00CA4C13" w:rsidP="008B7E8B">
      <w:pPr>
        <w:tabs>
          <w:tab w:val="left" w:pos="284"/>
        </w:tabs>
        <w:spacing w:after="240" w:line="276" w:lineRule="auto"/>
        <w:contextualSpacing/>
        <w:jc w:val="both"/>
        <w:rPr>
          <w:rFonts w:cs="Arial"/>
          <w:color w:val="000000"/>
          <w:szCs w:val="20"/>
          <w:shd w:val="clear" w:color="auto" w:fill="FFFFFF"/>
        </w:rPr>
      </w:pPr>
    </w:p>
    <w:p w14:paraId="68D56061" w14:textId="77777777" w:rsidR="00CA4C13" w:rsidRPr="009B3082" w:rsidRDefault="00CA4C13" w:rsidP="008B7E8B">
      <w:pPr>
        <w:tabs>
          <w:tab w:val="left" w:pos="284"/>
          <w:tab w:val="left" w:pos="1177"/>
        </w:tabs>
        <w:spacing w:after="240" w:line="276" w:lineRule="auto"/>
        <w:contextualSpacing/>
        <w:rPr>
          <w:rFonts w:cs="Arial"/>
          <w:b/>
          <w:bCs/>
          <w:color w:val="000000"/>
          <w:szCs w:val="20"/>
          <w:shd w:val="clear" w:color="auto" w:fill="FFFFFF"/>
        </w:rPr>
      </w:pPr>
      <w:r w:rsidRPr="009B3082">
        <w:rPr>
          <w:rFonts w:cs="Arial"/>
          <w:b/>
          <w:bCs/>
          <w:color w:val="000000"/>
          <w:szCs w:val="20"/>
          <w:shd w:val="clear" w:color="auto" w:fill="FFFFFF"/>
        </w:rPr>
        <w:t>K 7. členu:</w:t>
      </w:r>
    </w:p>
    <w:p w14:paraId="5CDF63AB" w14:textId="77777777" w:rsidR="00CA4C13" w:rsidRPr="009B3082" w:rsidRDefault="00CA4C13" w:rsidP="008B7E8B">
      <w:pPr>
        <w:tabs>
          <w:tab w:val="left" w:pos="284"/>
          <w:tab w:val="left" w:pos="1177"/>
        </w:tabs>
        <w:spacing w:after="240" w:line="276" w:lineRule="auto"/>
        <w:contextualSpacing/>
        <w:rPr>
          <w:rFonts w:cs="Arial"/>
          <w:b/>
          <w:bCs/>
          <w:color w:val="000000"/>
          <w:szCs w:val="20"/>
          <w:shd w:val="clear" w:color="auto" w:fill="FFFFFF"/>
        </w:rPr>
      </w:pPr>
    </w:p>
    <w:p w14:paraId="527E6DC5" w14:textId="77777777" w:rsidR="00D16845" w:rsidRPr="009B3082" w:rsidRDefault="00CA4C13" w:rsidP="008B7E8B">
      <w:pPr>
        <w:tabs>
          <w:tab w:val="left" w:pos="284"/>
        </w:tabs>
        <w:spacing w:after="240" w:line="276" w:lineRule="auto"/>
        <w:contextualSpacing/>
        <w:jc w:val="both"/>
        <w:rPr>
          <w:rFonts w:cs="Arial"/>
          <w:szCs w:val="20"/>
          <w:lang w:eastAsia="sl-SI"/>
        </w:rPr>
      </w:pPr>
      <w:r w:rsidRPr="009B3082">
        <w:rPr>
          <w:rFonts w:cs="Arial"/>
          <w:szCs w:val="20"/>
          <w:lang w:eastAsia="sl-SI"/>
        </w:rPr>
        <w:t xml:space="preserve">Evropska komisija ali agencija lahko za učinkovito izvajanje nalog tega zakona opravi podroben pregled poslovnih prostorov podjetja ali podjetniškega združenja, proti kateremu se vodi postopek, z namenom, da bi se pridobili podatki, zasegle listine in drugi nosilci podatkov, na podlagi katerih lahko agencija oceni, ali je podjetje kršilo oziroma krši določbe tega zakona. </w:t>
      </w:r>
    </w:p>
    <w:p w14:paraId="6737EA03" w14:textId="38BDA827" w:rsidR="00CA4C13" w:rsidRPr="009B3082" w:rsidRDefault="00CA4C13" w:rsidP="008B7E8B">
      <w:pPr>
        <w:tabs>
          <w:tab w:val="left" w:pos="284"/>
        </w:tabs>
        <w:overflowPunct w:val="0"/>
        <w:autoSpaceDE w:val="0"/>
        <w:autoSpaceDN w:val="0"/>
        <w:adjustRightInd w:val="0"/>
        <w:spacing w:line="260" w:lineRule="atLeast"/>
        <w:jc w:val="both"/>
        <w:textAlignment w:val="baseline"/>
        <w:rPr>
          <w:rFonts w:cs="Arial"/>
          <w:szCs w:val="20"/>
          <w:lang w:eastAsia="sl-SI"/>
        </w:rPr>
      </w:pPr>
    </w:p>
    <w:p w14:paraId="67197331" w14:textId="73B13687" w:rsidR="00CA4C13" w:rsidRPr="009B3082" w:rsidRDefault="00CA4C13" w:rsidP="008B7E8B">
      <w:pPr>
        <w:tabs>
          <w:tab w:val="left" w:pos="284"/>
        </w:tabs>
        <w:overflowPunct w:val="0"/>
        <w:autoSpaceDE w:val="0"/>
        <w:autoSpaceDN w:val="0"/>
        <w:adjustRightInd w:val="0"/>
        <w:spacing w:line="260" w:lineRule="atLeast"/>
        <w:jc w:val="both"/>
        <w:textAlignment w:val="baseline"/>
        <w:rPr>
          <w:rFonts w:cs="Arial"/>
          <w:szCs w:val="20"/>
          <w:lang w:eastAsia="sl-SI"/>
        </w:rPr>
      </w:pPr>
      <w:r w:rsidRPr="009B3082">
        <w:rPr>
          <w:rFonts w:cs="Arial"/>
          <w:szCs w:val="20"/>
          <w:lang w:eastAsia="sl-SI"/>
        </w:rPr>
        <w:t>V prvem odstavku se določi, da Evropska komisija ali agencija lahko izvedeta vse nenapovedane preiskave podjetij ali podjetniških združenj, zoper katere se vodi postopek preiskave</w:t>
      </w:r>
      <w:r w:rsidR="000D35A1">
        <w:rPr>
          <w:rFonts w:cs="Arial"/>
          <w:szCs w:val="20"/>
          <w:lang w:eastAsia="sl-SI"/>
        </w:rPr>
        <w:t xml:space="preserve"> in so</w:t>
      </w:r>
      <w:r w:rsidRPr="009B3082">
        <w:rPr>
          <w:rFonts w:cs="Arial"/>
          <w:szCs w:val="20"/>
          <w:lang w:eastAsia="sl-SI"/>
        </w:rPr>
        <w:t xml:space="preserve"> </w:t>
      </w:r>
      <w:r w:rsidR="000D35A1">
        <w:rPr>
          <w:rFonts w:cs="Arial"/>
          <w:szCs w:val="20"/>
          <w:lang w:eastAsia="sl-SI"/>
        </w:rPr>
        <w:t>nujne</w:t>
      </w:r>
      <w:r w:rsidR="000D35A1" w:rsidRPr="009B3082">
        <w:rPr>
          <w:rFonts w:cs="Arial"/>
          <w:szCs w:val="20"/>
          <w:lang w:eastAsia="sl-SI"/>
        </w:rPr>
        <w:t xml:space="preserve"> </w:t>
      </w:r>
      <w:r w:rsidRPr="009B3082">
        <w:rPr>
          <w:rFonts w:cs="Arial"/>
          <w:szCs w:val="20"/>
          <w:lang w:eastAsia="sl-SI"/>
        </w:rPr>
        <w:t xml:space="preserve">za uporabo določb </w:t>
      </w:r>
      <w:r w:rsidRPr="009B3082">
        <w:rPr>
          <w:rFonts w:cs="Arial"/>
          <w:szCs w:val="20"/>
        </w:rPr>
        <w:t xml:space="preserve">Uredbe (EU) 2022/2560 in </w:t>
      </w:r>
      <w:r w:rsidRPr="009B3082">
        <w:rPr>
          <w:rFonts w:cs="Arial"/>
          <w:szCs w:val="20"/>
          <w:lang w:eastAsia="sl-SI"/>
        </w:rPr>
        <w:t>tega zakona, na podlagi bodisi privolitve podjetja ali podjetniškega združenja</w:t>
      </w:r>
      <w:r w:rsidR="000D35A1">
        <w:rPr>
          <w:rFonts w:cs="Arial"/>
          <w:szCs w:val="20"/>
          <w:lang w:eastAsia="sl-SI"/>
        </w:rPr>
        <w:t xml:space="preserve"> bodisi</w:t>
      </w:r>
      <w:r w:rsidRPr="009B3082">
        <w:rPr>
          <w:rFonts w:cs="Arial"/>
          <w:szCs w:val="20"/>
          <w:lang w:eastAsia="sl-SI"/>
        </w:rPr>
        <w:t xml:space="preserve"> na podlagi obrazložene pisne odredbe pristojnega sodišča </w:t>
      </w:r>
      <w:r w:rsidRPr="009B3082">
        <w:rPr>
          <w:rFonts w:cs="Arial"/>
          <w:szCs w:val="20"/>
        </w:rPr>
        <w:t>ob navzočnosti dveh polnoletnih prič</w:t>
      </w:r>
      <w:r w:rsidRPr="009B3082">
        <w:rPr>
          <w:rFonts w:cs="Arial"/>
          <w:szCs w:val="20"/>
          <w:lang w:eastAsia="sl-SI"/>
        </w:rPr>
        <w:t xml:space="preserve">. </w:t>
      </w:r>
    </w:p>
    <w:p w14:paraId="56651F01" w14:textId="77777777" w:rsidR="00CA4C13" w:rsidRPr="009B3082" w:rsidRDefault="00CA4C13" w:rsidP="008B7E8B">
      <w:pPr>
        <w:tabs>
          <w:tab w:val="left" w:pos="284"/>
        </w:tabs>
        <w:overflowPunct w:val="0"/>
        <w:autoSpaceDE w:val="0"/>
        <w:autoSpaceDN w:val="0"/>
        <w:adjustRightInd w:val="0"/>
        <w:spacing w:line="260" w:lineRule="atLeast"/>
        <w:jc w:val="both"/>
        <w:textAlignment w:val="baseline"/>
        <w:rPr>
          <w:rFonts w:cs="Arial"/>
          <w:szCs w:val="20"/>
          <w:lang w:eastAsia="sl-SI"/>
        </w:rPr>
      </w:pPr>
    </w:p>
    <w:p w14:paraId="00633B0A" w14:textId="3BBC149F" w:rsidR="00CA4C13" w:rsidRDefault="00CA4C13" w:rsidP="008B7E8B">
      <w:pPr>
        <w:tabs>
          <w:tab w:val="left" w:pos="284"/>
        </w:tabs>
        <w:overflowPunct w:val="0"/>
        <w:autoSpaceDE w:val="0"/>
        <w:autoSpaceDN w:val="0"/>
        <w:adjustRightInd w:val="0"/>
        <w:spacing w:line="260" w:lineRule="atLeast"/>
        <w:jc w:val="both"/>
        <w:textAlignment w:val="baseline"/>
        <w:rPr>
          <w:rFonts w:cs="Arial"/>
          <w:szCs w:val="20"/>
        </w:rPr>
      </w:pPr>
      <w:r w:rsidRPr="009B3082">
        <w:rPr>
          <w:rFonts w:cs="Arial"/>
          <w:szCs w:val="20"/>
          <w:lang w:eastAsia="sl-SI"/>
        </w:rPr>
        <w:t xml:space="preserve">Drugi odstavek </w:t>
      </w:r>
      <w:r w:rsidR="00760603" w:rsidRPr="009B3082">
        <w:rPr>
          <w:rFonts w:cs="Arial"/>
          <w:szCs w:val="20"/>
          <w:lang w:eastAsia="sl-SI"/>
        </w:rPr>
        <w:t xml:space="preserve">ureja pogoje za izdajo odredbe za preiskavo. </w:t>
      </w:r>
      <w:r w:rsidR="000D35A1">
        <w:rPr>
          <w:rFonts w:cs="Arial"/>
          <w:szCs w:val="20"/>
          <w:lang w:eastAsia="sl-SI"/>
        </w:rPr>
        <w:t>Predlog zakona d</w:t>
      </w:r>
      <w:r w:rsidR="00760603" w:rsidRPr="009B3082">
        <w:rPr>
          <w:rFonts w:cs="Arial"/>
          <w:szCs w:val="20"/>
          <w:lang w:eastAsia="sl-SI"/>
        </w:rPr>
        <w:t xml:space="preserve">oloča, da sodišče izda odredbo za preiskavo na predlog Evropske komisije ali agencije, če obstajajo utemeljeni razlogi za sum, da podjetje ali podjetniško združenje krši ali je kršilo določbe </w:t>
      </w:r>
      <w:r w:rsidR="00760603" w:rsidRPr="009B3082">
        <w:rPr>
          <w:rFonts w:cs="Arial"/>
          <w:szCs w:val="20"/>
        </w:rPr>
        <w:t>Uredbe (EU) 2022/2560, in je verjetno, da se bodo pri preiskavi odkrili dokazi in podatki, ki so pomembni za predmetni postopek.</w:t>
      </w:r>
    </w:p>
    <w:p w14:paraId="1D339A4A" w14:textId="77777777" w:rsidR="000D35A1" w:rsidRPr="009B3082" w:rsidRDefault="000D35A1" w:rsidP="008B7E8B">
      <w:pPr>
        <w:tabs>
          <w:tab w:val="left" w:pos="284"/>
        </w:tabs>
        <w:overflowPunct w:val="0"/>
        <w:autoSpaceDE w:val="0"/>
        <w:autoSpaceDN w:val="0"/>
        <w:adjustRightInd w:val="0"/>
        <w:spacing w:line="260" w:lineRule="atLeast"/>
        <w:jc w:val="both"/>
        <w:textAlignment w:val="baseline"/>
        <w:rPr>
          <w:rFonts w:cs="Arial"/>
          <w:szCs w:val="20"/>
        </w:rPr>
      </w:pPr>
    </w:p>
    <w:p w14:paraId="114E0F6E" w14:textId="236D74AB" w:rsidR="008A137A" w:rsidRPr="009B3082" w:rsidRDefault="008A137A" w:rsidP="008B7E8B">
      <w:pPr>
        <w:tabs>
          <w:tab w:val="left" w:pos="284"/>
        </w:tabs>
        <w:spacing w:after="240" w:line="276" w:lineRule="auto"/>
        <w:contextualSpacing/>
        <w:jc w:val="both"/>
        <w:rPr>
          <w:rFonts w:cs="Arial"/>
          <w:szCs w:val="20"/>
        </w:rPr>
      </w:pPr>
      <w:r w:rsidRPr="009B3082">
        <w:rPr>
          <w:rFonts w:cs="Arial"/>
          <w:szCs w:val="20"/>
          <w:lang w:eastAsia="sl-SI"/>
        </w:rPr>
        <w:t xml:space="preserve">Uredba (EU) 2022/2560 sicer ne </w:t>
      </w:r>
      <w:r w:rsidR="001F60A5">
        <w:rPr>
          <w:rFonts w:cs="Arial"/>
          <w:szCs w:val="20"/>
          <w:lang w:eastAsia="sl-SI"/>
        </w:rPr>
        <w:t xml:space="preserve">predvideva </w:t>
      </w:r>
      <w:r w:rsidR="0083598B">
        <w:rPr>
          <w:rFonts w:cs="Arial"/>
          <w:szCs w:val="20"/>
          <w:lang w:eastAsia="sl-SI"/>
        </w:rPr>
        <w:t>pridobitve predhodne sodne odločbe</w:t>
      </w:r>
      <w:r w:rsidRPr="009B3082">
        <w:rPr>
          <w:rFonts w:cs="Arial"/>
          <w:szCs w:val="20"/>
          <w:lang w:eastAsia="sl-SI"/>
        </w:rPr>
        <w:t xml:space="preserve"> za izvedbo vstopa v prostore podjetij in podjetniških združenj</w:t>
      </w:r>
      <w:r w:rsidR="00CA6F09">
        <w:rPr>
          <w:rFonts w:cs="Arial"/>
          <w:szCs w:val="20"/>
          <w:lang w:eastAsia="sl-SI"/>
        </w:rPr>
        <w:t xml:space="preserve"> in </w:t>
      </w:r>
      <w:r w:rsidR="0083598B">
        <w:rPr>
          <w:rFonts w:cs="Arial"/>
          <w:szCs w:val="20"/>
          <w:lang w:eastAsia="sl-SI"/>
        </w:rPr>
        <w:t>dostop do vseh informacij podjetja</w:t>
      </w:r>
      <w:r w:rsidR="000C1656">
        <w:rPr>
          <w:rFonts w:cs="Arial"/>
          <w:szCs w:val="20"/>
          <w:lang w:eastAsia="sl-SI"/>
        </w:rPr>
        <w:t xml:space="preserve">, </w:t>
      </w:r>
      <w:r w:rsidR="000C1656">
        <w:t>ki jih s sklepom odredi Evropska komisija</w:t>
      </w:r>
      <w:r w:rsidR="0083598B">
        <w:rPr>
          <w:rFonts w:cs="Arial"/>
          <w:szCs w:val="20"/>
          <w:lang w:eastAsia="sl-SI"/>
        </w:rPr>
        <w:t>.</w:t>
      </w:r>
      <w:r w:rsidRPr="009B3082">
        <w:rPr>
          <w:rFonts w:cs="Arial"/>
          <w:szCs w:val="20"/>
          <w:lang w:eastAsia="sl-SI"/>
        </w:rPr>
        <w:t xml:space="preserve"> </w:t>
      </w:r>
      <w:r w:rsidR="0083598B">
        <w:rPr>
          <w:rFonts w:cs="Arial"/>
          <w:szCs w:val="20"/>
          <w:lang w:eastAsia="sl-SI"/>
        </w:rPr>
        <w:t>Z</w:t>
      </w:r>
      <w:r w:rsidRPr="009B3082">
        <w:rPr>
          <w:rFonts w:cs="Arial"/>
          <w:szCs w:val="20"/>
          <w:lang w:eastAsia="sl-SI"/>
        </w:rPr>
        <w:t>a</w:t>
      </w:r>
      <w:r w:rsidRPr="009B3082">
        <w:rPr>
          <w:rFonts w:cs="Arial"/>
          <w:szCs w:val="20"/>
        </w:rPr>
        <w:t xml:space="preserve"> namen izvedbe pooblastil v okviru inšpekcijskega pregleda iz drugega odstavka 14. člena Uredbe (EU) 2022/2560, ki zajema vstop v prostore, na zemljišče in prevozna sredstva ter pregled elektronskih naprav, bodo morali uradniki Evropske komisije oziroma agencija,</w:t>
      </w:r>
      <w:r w:rsidR="0083598B">
        <w:rPr>
          <w:rFonts w:cs="Arial"/>
          <w:szCs w:val="20"/>
        </w:rPr>
        <w:t xml:space="preserve"> s tem predlogom zakona</w:t>
      </w:r>
      <w:r w:rsidRPr="009B3082">
        <w:rPr>
          <w:rFonts w:cs="Arial"/>
          <w:szCs w:val="20"/>
        </w:rPr>
        <w:t xml:space="preserve"> pred izvedbo </w:t>
      </w:r>
      <w:r w:rsidR="0083598B">
        <w:rPr>
          <w:rFonts w:cs="Arial"/>
          <w:szCs w:val="20"/>
        </w:rPr>
        <w:t>preiskave</w:t>
      </w:r>
      <w:r w:rsidRPr="009B3082">
        <w:rPr>
          <w:rFonts w:cs="Arial"/>
          <w:szCs w:val="20"/>
        </w:rPr>
        <w:t xml:space="preserve"> pridobiti vnaprejšnjo sodno odločbo, kot to zahteva drugi odstavek 36. člena Ustave (izjem iz 36. člena Ustave RS ni mogoče uporabiti)</w:t>
      </w:r>
      <w:r w:rsidR="00822556">
        <w:rPr>
          <w:rFonts w:cs="Arial"/>
          <w:szCs w:val="20"/>
        </w:rPr>
        <w:t>. Obvezna pridobit</w:t>
      </w:r>
      <w:r w:rsidR="00E36A49">
        <w:rPr>
          <w:rFonts w:cs="Arial"/>
          <w:szCs w:val="20"/>
        </w:rPr>
        <w:t>ev</w:t>
      </w:r>
      <w:r w:rsidR="00822556">
        <w:rPr>
          <w:rFonts w:cs="Arial"/>
          <w:szCs w:val="20"/>
        </w:rPr>
        <w:t xml:space="preserve"> predhodn</w:t>
      </w:r>
      <w:r w:rsidR="00CA6F09">
        <w:rPr>
          <w:rFonts w:cs="Arial"/>
          <w:szCs w:val="20"/>
        </w:rPr>
        <w:t>e</w:t>
      </w:r>
      <w:r w:rsidR="00822556">
        <w:rPr>
          <w:rFonts w:cs="Arial"/>
          <w:szCs w:val="20"/>
        </w:rPr>
        <w:t xml:space="preserve"> sodn</w:t>
      </w:r>
      <w:r w:rsidR="00E36A49">
        <w:rPr>
          <w:rFonts w:cs="Arial"/>
          <w:szCs w:val="20"/>
        </w:rPr>
        <w:t>e</w:t>
      </w:r>
      <w:r w:rsidR="00822556">
        <w:rPr>
          <w:rFonts w:cs="Arial"/>
          <w:szCs w:val="20"/>
        </w:rPr>
        <w:t xml:space="preserve"> </w:t>
      </w:r>
      <w:r w:rsidR="0083598B">
        <w:rPr>
          <w:rFonts w:cs="Arial"/>
          <w:szCs w:val="20"/>
        </w:rPr>
        <w:t>odločbe</w:t>
      </w:r>
      <w:r w:rsidR="00822556">
        <w:rPr>
          <w:rFonts w:cs="Arial"/>
          <w:szCs w:val="20"/>
        </w:rPr>
        <w:t xml:space="preserve"> v istov</w:t>
      </w:r>
      <w:r w:rsidR="00F90DD6">
        <w:rPr>
          <w:rFonts w:cs="Arial"/>
          <w:szCs w:val="20"/>
        </w:rPr>
        <w:t>rstnih kaznovalnih</w:t>
      </w:r>
      <w:r w:rsidR="00822556">
        <w:rPr>
          <w:rFonts w:cs="Arial"/>
          <w:szCs w:val="20"/>
        </w:rPr>
        <w:t xml:space="preserve"> postopkih izhaja iz </w:t>
      </w:r>
      <w:r w:rsidR="00F90DD6" w:rsidRPr="009B3082">
        <w:rPr>
          <w:rFonts w:cs="Arial"/>
          <w:szCs w:val="20"/>
        </w:rPr>
        <w:t>Odločb</w:t>
      </w:r>
      <w:r w:rsidR="00F90DD6">
        <w:rPr>
          <w:rFonts w:cs="Arial"/>
          <w:szCs w:val="20"/>
        </w:rPr>
        <w:t>e</w:t>
      </w:r>
      <w:r w:rsidR="00F90DD6" w:rsidRPr="009B3082">
        <w:rPr>
          <w:rFonts w:cs="Arial"/>
          <w:szCs w:val="20"/>
        </w:rPr>
        <w:t xml:space="preserve"> </w:t>
      </w:r>
      <w:r w:rsidRPr="009B3082">
        <w:rPr>
          <w:rFonts w:cs="Arial"/>
          <w:szCs w:val="20"/>
        </w:rPr>
        <w:t>US, št. U-I-40/12, 11. 4. 2013,</w:t>
      </w:r>
      <w:r w:rsidR="00E36A49">
        <w:rPr>
          <w:rFonts w:cs="Arial"/>
          <w:szCs w:val="20"/>
        </w:rPr>
        <w:t xml:space="preserve"> </w:t>
      </w:r>
      <w:r w:rsidR="00CA6F09">
        <w:rPr>
          <w:rFonts w:cs="Arial"/>
          <w:szCs w:val="20"/>
        </w:rPr>
        <w:t>zaradi pooblastil</w:t>
      </w:r>
      <w:r w:rsidR="0083598B">
        <w:rPr>
          <w:rFonts w:cs="Arial"/>
          <w:szCs w:val="20"/>
        </w:rPr>
        <w:t xml:space="preserve"> uradnih oseb</w:t>
      </w:r>
      <w:r w:rsidR="00CA6F09">
        <w:rPr>
          <w:rFonts w:cs="Arial"/>
          <w:szCs w:val="20"/>
        </w:rPr>
        <w:t>, ki najintenzivnejše posegajo v prostorski in komunikacijski vidik zasebnosti podjetij</w:t>
      </w:r>
      <w:r w:rsidRPr="009B3082">
        <w:rPr>
          <w:rFonts w:cs="Arial"/>
          <w:szCs w:val="20"/>
        </w:rPr>
        <w:t>.</w:t>
      </w:r>
      <w:r w:rsidR="000C1656">
        <w:rPr>
          <w:rFonts w:cs="Arial"/>
          <w:szCs w:val="20"/>
        </w:rPr>
        <w:t xml:space="preserve"> Sklep izvršilne veje oblast</w:t>
      </w:r>
      <w:r w:rsidR="000D35A1">
        <w:rPr>
          <w:rFonts w:cs="Arial"/>
          <w:szCs w:val="20"/>
        </w:rPr>
        <w:t>i</w:t>
      </w:r>
      <w:r w:rsidR="000C1656">
        <w:rPr>
          <w:rFonts w:cs="Arial"/>
          <w:szCs w:val="20"/>
        </w:rPr>
        <w:t>, ki preiskavo izvaja, skladno z Odločbo US, ne zadostuje.</w:t>
      </w:r>
    </w:p>
    <w:p w14:paraId="15BFC944" w14:textId="77777777" w:rsidR="00760603" w:rsidRPr="009B3082" w:rsidRDefault="00760603" w:rsidP="008B7E8B">
      <w:pPr>
        <w:tabs>
          <w:tab w:val="left" w:pos="284"/>
        </w:tabs>
        <w:overflowPunct w:val="0"/>
        <w:autoSpaceDE w:val="0"/>
        <w:autoSpaceDN w:val="0"/>
        <w:adjustRightInd w:val="0"/>
        <w:spacing w:line="260" w:lineRule="atLeast"/>
        <w:jc w:val="both"/>
        <w:textAlignment w:val="baseline"/>
        <w:rPr>
          <w:rFonts w:cs="Arial"/>
          <w:szCs w:val="20"/>
        </w:rPr>
      </w:pPr>
    </w:p>
    <w:p w14:paraId="79112892" w14:textId="488FBA32" w:rsidR="00760603" w:rsidRPr="009B3082" w:rsidRDefault="00760603" w:rsidP="008B7E8B">
      <w:pPr>
        <w:shd w:val="clear" w:color="auto" w:fill="FFFFFF"/>
        <w:tabs>
          <w:tab w:val="left" w:pos="284"/>
        </w:tabs>
        <w:jc w:val="both"/>
        <w:rPr>
          <w:rFonts w:cs="Arial"/>
          <w:szCs w:val="20"/>
        </w:rPr>
      </w:pPr>
      <w:r w:rsidRPr="009B3082">
        <w:rPr>
          <w:rFonts w:cs="Arial"/>
          <w:szCs w:val="20"/>
        </w:rPr>
        <w:lastRenderedPageBreak/>
        <w:t xml:space="preserve">V tretjem odstavku </w:t>
      </w:r>
      <w:r w:rsidRPr="009B3082">
        <w:rPr>
          <w:rFonts w:cs="Arial"/>
          <w:szCs w:val="20"/>
          <w:lang w:eastAsia="sl-SI"/>
        </w:rPr>
        <w:t xml:space="preserve">se določa pristojnost sodnika Okrožnega  sodišča v Ljubljani za izdajo odredbe za preiskavo. Sodnik mora izdati odredbo najpozneje v sedmih dneh od prejema popolnega predloga Evropske komisije ali agencije. </w:t>
      </w:r>
      <w:r w:rsidRPr="009B3082">
        <w:rPr>
          <w:rFonts w:cs="Arial"/>
          <w:szCs w:val="20"/>
        </w:rPr>
        <w:t>Evropska komisija ali agencija</w:t>
      </w:r>
      <w:r w:rsidR="00D16845" w:rsidRPr="009B3082">
        <w:rPr>
          <w:rFonts w:cs="Arial"/>
          <w:szCs w:val="20"/>
        </w:rPr>
        <w:t xml:space="preserve"> pa</w:t>
      </w:r>
      <w:r w:rsidRPr="009B3082">
        <w:rPr>
          <w:rFonts w:cs="Arial"/>
          <w:szCs w:val="20"/>
        </w:rPr>
        <w:t xml:space="preserve"> lahko predlagata, da sodišče odloči</w:t>
      </w:r>
      <w:r w:rsidR="00D16845" w:rsidRPr="009B3082">
        <w:rPr>
          <w:rFonts w:cs="Arial"/>
          <w:szCs w:val="20"/>
        </w:rPr>
        <w:t xml:space="preserve"> tudi</w:t>
      </w:r>
      <w:r w:rsidRPr="009B3082">
        <w:rPr>
          <w:rFonts w:cs="Arial"/>
          <w:szCs w:val="20"/>
        </w:rPr>
        <w:t xml:space="preserve"> v krajšem roku, ki ne more biti krajši od 72 ur, </w:t>
      </w:r>
      <w:r w:rsidR="00D16845" w:rsidRPr="009B3082">
        <w:rPr>
          <w:rFonts w:cs="Arial"/>
          <w:szCs w:val="20"/>
        </w:rPr>
        <w:t>in sicer, ko</w:t>
      </w:r>
      <w:r w:rsidRPr="009B3082">
        <w:rPr>
          <w:rFonts w:cs="Arial"/>
          <w:szCs w:val="20"/>
        </w:rPr>
        <w:t xml:space="preserve"> je to nujno za pridobitev podatkov, pomembnih za uspešno izvedbo preiskave.</w:t>
      </w:r>
    </w:p>
    <w:p w14:paraId="79DCA1A8" w14:textId="77777777" w:rsidR="00CA4C13" w:rsidRPr="009B3082" w:rsidRDefault="00CA4C13" w:rsidP="008B7E8B">
      <w:pPr>
        <w:tabs>
          <w:tab w:val="left" w:pos="284"/>
        </w:tabs>
        <w:overflowPunct w:val="0"/>
        <w:autoSpaceDE w:val="0"/>
        <w:autoSpaceDN w:val="0"/>
        <w:adjustRightInd w:val="0"/>
        <w:spacing w:line="260" w:lineRule="atLeast"/>
        <w:jc w:val="both"/>
        <w:textAlignment w:val="baseline"/>
        <w:rPr>
          <w:rFonts w:cs="Arial"/>
          <w:szCs w:val="20"/>
          <w:lang w:eastAsia="sl-SI"/>
        </w:rPr>
      </w:pPr>
    </w:p>
    <w:p w14:paraId="3FDC11A5" w14:textId="63F6B750" w:rsidR="00760603" w:rsidRDefault="00760603" w:rsidP="008B7E8B">
      <w:pPr>
        <w:tabs>
          <w:tab w:val="left" w:pos="284"/>
        </w:tabs>
        <w:overflowPunct w:val="0"/>
        <w:autoSpaceDE w:val="0"/>
        <w:autoSpaceDN w:val="0"/>
        <w:adjustRightInd w:val="0"/>
        <w:spacing w:line="260" w:lineRule="atLeast"/>
        <w:jc w:val="both"/>
        <w:textAlignment w:val="baseline"/>
        <w:rPr>
          <w:rFonts w:cs="Arial"/>
          <w:szCs w:val="20"/>
          <w:lang w:eastAsia="sl-SI"/>
        </w:rPr>
      </w:pPr>
      <w:r w:rsidRPr="009B3082">
        <w:rPr>
          <w:rFonts w:cs="Arial"/>
          <w:szCs w:val="20"/>
          <w:lang w:eastAsia="sl-SI"/>
        </w:rPr>
        <w:t>Vsebina predloga za izdajo odredbe se določi s četrtim odstavkom tega zakona. Evropska komisija ali agencija v odredbi opredelita prostore, zemljišča in prevozna sredstva</w:t>
      </w:r>
      <w:r w:rsidR="00D16845" w:rsidRPr="009B3082">
        <w:rPr>
          <w:rFonts w:cs="Arial"/>
          <w:szCs w:val="20"/>
          <w:lang w:eastAsia="sl-SI"/>
        </w:rPr>
        <w:t xml:space="preserve"> ter</w:t>
      </w:r>
      <w:r w:rsidRPr="009B3082">
        <w:rPr>
          <w:rFonts w:cs="Arial"/>
          <w:szCs w:val="20"/>
          <w:lang w:eastAsia="sl-SI"/>
        </w:rPr>
        <w:t xml:space="preserve"> poslovne knjige</w:t>
      </w:r>
      <w:r w:rsidR="00D16845" w:rsidRPr="009B3082">
        <w:rPr>
          <w:rFonts w:cs="Arial"/>
          <w:szCs w:val="20"/>
          <w:lang w:eastAsia="sl-SI"/>
        </w:rPr>
        <w:t xml:space="preserve"> in</w:t>
      </w:r>
      <w:r w:rsidRPr="009B3082">
        <w:rPr>
          <w:rFonts w:cs="Arial"/>
          <w:szCs w:val="20"/>
          <w:lang w:eastAsia="sl-SI"/>
        </w:rPr>
        <w:t xml:space="preserve"> drugo dokumentacij</w:t>
      </w:r>
      <w:r w:rsidR="000D35A1">
        <w:rPr>
          <w:rFonts w:cs="Arial"/>
          <w:szCs w:val="20"/>
          <w:lang w:eastAsia="sl-SI"/>
        </w:rPr>
        <w:t>o</w:t>
      </w:r>
      <w:r w:rsidRPr="009B3082">
        <w:rPr>
          <w:rFonts w:cs="Arial"/>
          <w:szCs w:val="20"/>
          <w:lang w:eastAsia="sl-SI"/>
        </w:rPr>
        <w:t>, vključno z opredelitvijo elektronskih naprav in z njo povezanih naprav ter nosilcev elektronskih podatkov, kot so telefon, telefaks, računalnik, optični mediji, spominske kartice, drugi nosilci elektronskih podatkov, in tudi podatki na elektronskih napravah, ki jih podjetje ali podjetniško združenje hrani pri ponudniku storitev informacijske tehnologije, kakor so zlasti storitev najema strežnika in storitve v oblaku, kateri so dostopni podjetju ali podjetniškemu združenju, ki je predmet pregleda, in ki so povezani s podjetjem ali podjetniškem združenjem, ki je predmet in ki jih je treba pregledati. Poleg tega tudi utemelji razloge za preiskavo, opredeli vsebino podatkov poslovnih knjig in druge dokumentacije, ki se iščejo, navede okoliščine za uporabo preiskave in način njene izvršitve</w:t>
      </w:r>
      <w:r w:rsidR="00D16845" w:rsidRPr="009B3082">
        <w:rPr>
          <w:rFonts w:cs="Arial"/>
          <w:szCs w:val="20"/>
          <w:lang w:eastAsia="sl-SI"/>
        </w:rPr>
        <w:t xml:space="preserve"> ter</w:t>
      </w:r>
      <w:r w:rsidRPr="009B3082">
        <w:rPr>
          <w:rFonts w:cs="Arial"/>
          <w:szCs w:val="20"/>
          <w:lang w:eastAsia="sl-SI"/>
        </w:rPr>
        <w:t xml:space="preserve"> rok za izvedbo preiskave v prostorih podjetja ali podjetniškega združenja. Zaradi jasnosti se s tem predlogom določi tudi vsebina odredbe za preiskavo.</w:t>
      </w:r>
    </w:p>
    <w:p w14:paraId="3D6AF650" w14:textId="77777777" w:rsidR="00E42836" w:rsidRPr="009B3082" w:rsidRDefault="00E42836" w:rsidP="008B7E8B">
      <w:pPr>
        <w:tabs>
          <w:tab w:val="left" w:pos="284"/>
        </w:tabs>
        <w:overflowPunct w:val="0"/>
        <w:autoSpaceDE w:val="0"/>
        <w:autoSpaceDN w:val="0"/>
        <w:adjustRightInd w:val="0"/>
        <w:spacing w:line="260" w:lineRule="atLeast"/>
        <w:jc w:val="both"/>
        <w:textAlignment w:val="baseline"/>
        <w:rPr>
          <w:rFonts w:cs="Arial"/>
          <w:szCs w:val="20"/>
          <w:lang w:eastAsia="sl-SI"/>
        </w:rPr>
      </w:pPr>
    </w:p>
    <w:p w14:paraId="20329EA0" w14:textId="188FB53A" w:rsidR="00CA4C13" w:rsidRPr="009B3082" w:rsidRDefault="00760603" w:rsidP="008B7E8B">
      <w:pPr>
        <w:tabs>
          <w:tab w:val="left" w:pos="284"/>
        </w:tabs>
        <w:overflowPunct w:val="0"/>
        <w:autoSpaceDE w:val="0"/>
        <w:autoSpaceDN w:val="0"/>
        <w:adjustRightInd w:val="0"/>
        <w:spacing w:line="260" w:lineRule="atLeast"/>
        <w:jc w:val="both"/>
        <w:textAlignment w:val="baseline"/>
        <w:rPr>
          <w:rFonts w:cs="Arial"/>
          <w:strike/>
          <w:szCs w:val="20"/>
          <w:lang w:eastAsia="sl-SI"/>
        </w:rPr>
      </w:pPr>
      <w:r w:rsidRPr="009B3082">
        <w:rPr>
          <w:rFonts w:cs="Arial"/>
          <w:szCs w:val="20"/>
          <w:lang w:eastAsia="sl-SI"/>
        </w:rPr>
        <w:t xml:space="preserve">Peti </w:t>
      </w:r>
      <w:r w:rsidR="00CA4C13" w:rsidRPr="009B3082">
        <w:rPr>
          <w:rFonts w:cs="Arial"/>
          <w:szCs w:val="20"/>
          <w:lang w:eastAsia="sl-SI"/>
        </w:rPr>
        <w:t xml:space="preserve">odstavek </w:t>
      </w:r>
      <w:r w:rsidRPr="009B3082">
        <w:rPr>
          <w:rFonts w:cs="Arial"/>
          <w:szCs w:val="20"/>
          <w:lang w:eastAsia="sl-SI"/>
        </w:rPr>
        <w:t xml:space="preserve">ureja vročitev odredbe za preiskavo, in sicer Evropska komisija ali agencija vročita odredbo za preiskavo podjetju ali podjetniškemu združenju, zoper katerega naj se izvede preiskava, </w:t>
      </w:r>
      <w:r w:rsidR="000D35A1">
        <w:rPr>
          <w:rFonts w:cs="Arial"/>
          <w:szCs w:val="20"/>
          <w:lang w:eastAsia="sl-SI"/>
        </w:rPr>
        <w:t>pred</w:t>
      </w:r>
      <w:r w:rsidRPr="009B3082">
        <w:rPr>
          <w:rFonts w:cs="Arial"/>
          <w:szCs w:val="20"/>
          <w:lang w:eastAsia="sl-SI"/>
        </w:rPr>
        <w:t xml:space="preserve"> začetk</w:t>
      </w:r>
      <w:r w:rsidR="000D35A1">
        <w:rPr>
          <w:rFonts w:cs="Arial"/>
          <w:szCs w:val="20"/>
          <w:lang w:eastAsia="sl-SI"/>
        </w:rPr>
        <w:t>om</w:t>
      </w:r>
      <w:r w:rsidRPr="009B3082">
        <w:rPr>
          <w:rFonts w:cs="Arial"/>
          <w:szCs w:val="20"/>
          <w:lang w:eastAsia="sl-SI"/>
        </w:rPr>
        <w:t xml:space="preserve"> opravljanja preiskave.</w:t>
      </w:r>
    </w:p>
    <w:p w14:paraId="74C982C5" w14:textId="77777777" w:rsidR="00CA4C13" w:rsidRPr="009B3082" w:rsidRDefault="00CA4C13" w:rsidP="008B7E8B">
      <w:pPr>
        <w:tabs>
          <w:tab w:val="left" w:pos="284"/>
        </w:tabs>
        <w:overflowPunct w:val="0"/>
        <w:autoSpaceDE w:val="0"/>
        <w:autoSpaceDN w:val="0"/>
        <w:adjustRightInd w:val="0"/>
        <w:spacing w:line="260" w:lineRule="atLeast"/>
        <w:jc w:val="both"/>
        <w:textAlignment w:val="baseline"/>
        <w:rPr>
          <w:rFonts w:cs="Arial"/>
          <w:szCs w:val="20"/>
          <w:lang w:eastAsia="sl-SI"/>
        </w:rPr>
      </w:pPr>
    </w:p>
    <w:p w14:paraId="71AAA817" w14:textId="77777777" w:rsidR="00CA4C13" w:rsidRPr="009B3082" w:rsidRDefault="00CA4C13" w:rsidP="008B7E8B">
      <w:pPr>
        <w:tabs>
          <w:tab w:val="left" w:pos="284"/>
        </w:tabs>
        <w:overflowPunct w:val="0"/>
        <w:autoSpaceDE w:val="0"/>
        <w:autoSpaceDN w:val="0"/>
        <w:adjustRightInd w:val="0"/>
        <w:spacing w:line="260" w:lineRule="atLeast"/>
        <w:jc w:val="both"/>
        <w:textAlignment w:val="baseline"/>
        <w:rPr>
          <w:rFonts w:cs="Arial"/>
          <w:szCs w:val="20"/>
          <w:lang w:eastAsia="sl-SI"/>
        </w:rPr>
      </w:pPr>
      <w:r w:rsidRPr="009B3082">
        <w:rPr>
          <w:rFonts w:cs="Arial"/>
          <w:szCs w:val="20"/>
          <w:lang w:eastAsia="sl-SI"/>
        </w:rPr>
        <w:t xml:space="preserve">Šesti odstavek dopušča, da Evropska komisija ali agencija zahtevata, da o zavrnjenem predlogu za izdajo odredbe odloči senat treh sodnikov. O pritožbi odloča senat treh sodnikov Okrožnega sodišča v Ljubljani. Senat mora o zahtevi agencije odločiti najpozneje v 48 urah od prejema zahteve in obrazloženega mnenja. </w:t>
      </w:r>
    </w:p>
    <w:p w14:paraId="3AFF632E" w14:textId="77777777" w:rsidR="00CA4C13" w:rsidRPr="009B3082" w:rsidRDefault="00CA4C13" w:rsidP="008B7E8B">
      <w:pPr>
        <w:tabs>
          <w:tab w:val="left" w:pos="284"/>
        </w:tabs>
        <w:overflowPunct w:val="0"/>
        <w:autoSpaceDE w:val="0"/>
        <w:autoSpaceDN w:val="0"/>
        <w:adjustRightInd w:val="0"/>
        <w:spacing w:line="260" w:lineRule="atLeast"/>
        <w:jc w:val="both"/>
        <w:textAlignment w:val="baseline"/>
        <w:rPr>
          <w:rFonts w:cs="Arial"/>
          <w:szCs w:val="20"/>
          <w:lang w:eastAsia="sl-SI"/>
        </w:rPr>
      </w:pPr>
    </w:p>
    <w:p w14:paraId="728CBA0B" w14:textId="77777777" w:rsidR="00CA4C13" w:rsidRPr="009B3082" w:rsidRDefault="00CA4C13" w:rsidP="008B7E8B">
      <w:pPr>
        <w:tabs>
          <w:tab w:val="left" w:pos="284"/>
        </w:tabs>
        <w:overflowPunct w:val="0"/>
        <w:autoSpaceDE w:val="0"/>
        <w:autoSpaceDN w:val="0"/>
        <w:adjustRightInd w:val="0"/>
        <w:spacing w:line="260" w:lineRule="atLeast"/>
        <w:jc w:val="both"/>
        <w:textAlignment w:val="baseline"/>
        <w:rPr>
          <w:rFonts w:cs="Arial"/>
          <w:szCs w:val="20"/>
          <w:lang w:eastAsia="sl-SI"/>
        </w:rPr>
      </w:pPr>
      <w:r w:rsidRPr="009B3082">
        <w:rPr>
          <w:rFonts w:cs="Arial"/>
          <w:szCs w:val="20"/>
          <w:lang w:eastAsia="sl-SI"/>
        </w:rPr>
        <w:t>Sedmi odstavek določa nujnost obravnave v postopku in sodiščem nalaga, da o njih odločajo prednostno.</w:t>
      </w:r>
    </w:p>
    <w:p w14:paraId="05E27B44" w14:textId="77777777" w:rsidR="00CA4C13" w:rsidRPr="009B3082" w:rsidRDefault="00CA4C13" w:rsidP="008B7E8B">
      <w:pPr>
        <w:tabs>
          <w:tab w:val="left" w:pos="284"/>
          <w:tab w:val="left" w:pos="1177"/>
        </w:tabs>
        <w:spacing w:after="240" w:line="276" w:lineRule="auto"/>
        <w:contextualSpacing/>
        <w:rPr>
          <w:rFonts w:cs="Arial"/>
          <w:b/>
          <w:bCs/>
          <w:color w:val="000000"/>
          <w:szCs w:val="20"/>
          <w:shd w:val="clear" w:color="auto" w:fill="FFFFFF"/>
        </w:rPr>
      </w:pPr>
    </w:p>
    <w:p w14:paraId="5C9F8FBB" w14:textId="77777777" w:rsidR="00CA4C13" w:rsidRPr="009B3082" w:rsidRDefault="00CA4C13" w:rsidP="008B7E8B">
      <w:pPr>
        <w:tabs>
          <w:tab w:val="left" w:pos="284"/>
          <w:tab w:val="left" w:pos="1177"/>
        </w:tabs>
        <w:spacing w:after="240" w:line="276" w:lineRule="auto"/>
        <w:contextualSpacing/>
        <w:rPr>
          <w:rFonts w:cs="Arial"/>
          <w:b/>
          <w:bCs/>
          <w:color w:val="000000"/>
          <w:szCs w:val="20"/>
          <w:shd w:val="clear" w:color="auto" w:fill="FFFFFF"/>
        </w:rPr>
      </w:pPr>
    </w:p>
    <w:p w14:paraId="7059E354" w14:textId="77777777" w:rsidR="00CA4C13" w:rsidRPr="009B3082" w:rsidRDefault="00CA4C13" w:rsidP="008B7E8B">
      <w:pPr>
        <w:tabs>
          <w:tab w:val="left" w:pos="284"/>
          <w:tab w:val="left" w:pos="1177"/>
        </w:tabs>
        <w:spacing w:after="240" w:line="276" w:lineRule="auto"/>
        <w:contextualSpacing/>
        <w:rPr>
          <w:rFonts w:cs="Arial"/>
          <w:b/>
          <w:bCs/>
          <w:color w:val="000000"/>
          <w:szCs w:val="20"/>
          <w:shd w:val="clear" w:color="auto" w:fill="FFFFFF"/>
        </w:rPr>
      </w:pPr>
      <w:r w:rsidRPr="009B3082">
        <w:rPr>
          <w:rFonts w:cs="Arial"/>
          <w:b/>
          <w:bCs/>
          <w:color w:val="000000"/>
          <w:szCs w:val="20"/>
          <w:shd w:val="clear" w:color="auto" w:fill="FFFFFF"/>
        </w:rPr>
        <w:t>K 8. členu:</w:t>
      </w:r>
    </w:p>
    <w:p w14:paraId="691DB64D" w14:textId="77777777" w:rsidR="00D16845" w:rsidRPr="009B3082" w:rsidRDefault="00D16845" w:rsidP="008B7E8B">
      <w:pPr>
        <w:tabs>
          <w:tab w:val="left" w:pos="284"/>
        </w:tabs>
        <w:spacing w:line="260" w:lineRule="atLeast"/>
        <w:rPr>
          <w:rFonts w:cs="Arial"/>
          <w:szCs w:val="20"/>
          <w:u w:val="single"/>
        </w:rPr>
      </w:pPr>
    </w:p>
    <w:p w14:paraId="33E789C1" w14:textId="38457B73" w:rsidR="00D16845" w:rsidRPr="009B3082" w:rsidRDefault="00D16845" w:rsidP="001F60A5">
      <w:pPr>
        <w:tabs>
          <w:tab w:val="left" w:pos="284"/>
        </w:tabs>
        <w:spacing w:line="260" w:lineRule="atLeast"/>
        <w:jc w:val="both"/>
        <w:rPr>
          <w:rFonts w:cs="Arial"/>
          <w:szCs w:val="20"/>
        </w:rPr>
      </w:pPr>
      <w:r w:rsidRPr="009B3082">
        <w:rPr>
          <w:rFonts w:cs="Arial"/>
          <w:szCs w:val="20"/>
        </w:rPr>
        <w:t xml:space="preserve">Prvi odstavek daje </w:t>
      </w:r>
      <w:r w:rsidR="008A137A" w:rsidRPr="009B3082">
        <w:rPr>
          <w:rFonts w:cs="Arial"/>
          <w:szCs w:val="20"/>
        </w:rPr>
        <w:t xml:space="preserve">uradnikom Evropske komisije in </w:t>
      </w:r>
      <w:r w:rsidR="00E42836">
        <w:rPr>
          <w:rFonts w:cs="Arial"/>
          <w:szCs w:val="20"/>
        </w:rPr>
        <w:t>uradnim osebam agencije</w:t>
      </w:r>
      <w:r w:rsidRPr="009B3082">
        <w:rPr>
          <w:rFonts w:cs="Arial"/>
          <w:szCs w:val="20"/>
        </w:rPr>
        <w:t xml:space="preserve"> pooblastila za opravljanje preiskave</w:t>
      </w:r>
      <w:r w:rsidR="002667CA">
        <w:rPr>
          <w:rFonts w:cs="Arial"/>
          <w:szCs w:val="20"/>
        </w:rPr>
        <w:t xml:space="preserve"> </w:t>
      </w:r>
      <w:r w:rsidR="002667CA" w:rsidRPr="009B3082">
        <w:rPr>
          <w:rFonts w:cs="Arial"/>
          <w:szCs w:val="20"/>
        </w:rPr>
        <w:t>prostor</w:t>
      </w:r>
      <w:r w:rsidR="002667CA">
        <w:rPr>
          <w:rFonts w:cs="Arial"/>
          <w:szCs w:val="20"/>
        </w:rPr>
        <w:t>ov</w:t>
      </w:r>
      <w:r w:rsidR="002667CA" w:rsidRPr="009B3082">
        <w:rPr>
          <w:rFonts w:cs="Arial"/>
          <w:szCs w:val="20"/>
        </w:rPr>
        <w:t>, zemljišč in prevozn</w:t>
      </w:r>
      <w:r w:rsidR="002667CA">
        <w:rPr>
          <w:rFonts w:cs="Arial"/>
          <w:szCs w:val="20"/>
        </w:rPr>
        <w:t xml:space="preserve">ih </w:t>
      </w:r>
      <w:r w:rsidR="002667CA" w:rsidRPr="009B3082">
        <w:rPr>
          <w:rFonts w:cs="Arial"/>
          <w:szCs w:val="20"/>
        </w:rPr>
        <w:t>sredst</w:t>
      </w:r>
      <w:r w:rsidR="002667CA">
        <w:rPr>
          <w:rFonts w:cs="Arial"/>
          <w:szCs w:val="20"/>
        </w:rPr>
        <w:t>ev</w:t>
      </w:r>
      <w:r w:rsidR="002667CA" w:rsidRPr="009B3082">
        <w:rPr>
          <w:rFonts w:cs="Arial"/>
          <w:szCs w:val="20"/>
        </w:rPr>
        <w:t xml:space="preserve"> podjeti</w:t>
      </w:r>
      <w:r w:rsidR="002667CA">
        <w:rPr>
          <w:rFonts w:cs="Arial"/>
          <w:szCs w:val="20"/>
        </w:rPr>
        <w:t>j ali podjetniških združenj</w:t>
      </w:r>
      <w:r w:rsidRPr="009B3082">
        <w:rPr>
          <w:rFonts w:cs="Arial"/>
          <w:szCs w:val="20"/>
        </w:rPr>
        <w:t xml:space="preserve">. </w:t>
      </w:r>
    </w:p>
    <w:p w14:paraId="549C8C86" w14:textId="77777777" w:rsidR="00D16845" w:rsidRPr="009B3082" w:rsidRDefault="00D16845" w:rsidP="008B7E8B">
      <w:pPr>
        <w:tabs>
          <w:tab w:val="left" w:pos="284"/>
        </w:tabs>
        <w:spacing w:line="260" w:lineRule="atLeast"/>
        <w:rPr>
          <w:rFonts w:cs="Arial"/>
          <w:szCs w:val="20"/>
        </w:rPr>
      </w:pPr>
    </w:p>
    <w:p w14:paraId="14C7E199" w14:textId="5BCF0CDD" w:rsidR="00D16845" w:rsidRPr="009B3082" w:rsidRDefault="002667CA" w:rsidP="008B7E8B">
      <w:pPr>
        <w:tabs>
          <w:tab w:val="left" w:pos="284"/>
        </w:tabs>
        <w:spacing w:line="260" w:lineRule="atLeast"/>
        <w:jc w:val="both"/>
        <w:rPr>
          <w:rFonts w:cs="Arial"/>
          <w:szCs w:val="20"/>
        </w:rPr>
      </w:pPr>
      <w:r>
        <w:rPr>
          <w:rFonts w:cs="Arial"/>
          <w:szCs w:val="20"/>
        </w:rPr>
        <w:t>Uradne osebe</w:t>
      </w:r>
      <w:r w:rsidR="00CA6F09">
        <w:rPr>
          <w:rFonts w:cs="Arial"/>
          <w:szCs w:val="20"/>
        </w:rPr>
        <w:t xml:space="preserve"> Evropske komisije in</w:t>
      </w:r>
      <w:r>
        <w:rPr>
          <w:rFonts w:cs="Arial"/>
          <w:szCs w:val="20"/>
        </w:rPr>
        <w:t xml:space="preserve"> agencije</w:t>
      </w:r>
      <w:r w:rsidR="00D16845" w:rsidRPr="009B3082">
        <w:rPr>
          <w:rFonts w:cs="Arial"/>
          <w:szCs w:val="20"/>
        </w:rPr>
        <w:t>, ki sodelujejo pri preiskavi</w:t>
      </w:r>
      <w:r>
        <w:rPr>
          <w:rFonts w:cs="Arial"/>
          <w:szCs w:val="20"/>
        </w:rPr>
        <w:t xml:space="preserve"> </w:t>
      </w:r>
      <w:r w:rsidRPr="009B3082">
        <w:rPr>
          <w:rFonts w:cs="Arial"/>
          <w:szCs w:val="20"/>
        </w:rPr>
        <w:t>prostor</w:t>
      </w:r>
      <w:r>
        <w:rPr>
          <w:rFonts w:cs="Arial"/>
          <w:szCs w:val="20"/>
        </w:rPr>
        <w:t>ov</w:t>
      </w:r>
      <w:r w:rsidRPr="009B3082">
        <w:rPr>
          <w:rFonts w:cs="Arial"/>
          <w:szCs w:val="20"/>
        </w:rPr>
        <w:t>, zemljišč in prevozn</w:t>
      </w:r>
      <w:r>
        <w:rPr>
          <w:rFonts w:cs="Arial"/>
          <w:szCs w:val="20"/>
        </w:rPr>
        <w:t>ih sredstev</w:t>
      </w:r>
      <w:r w:rsidRPr="009B3082">
        <w:rPr>
          <w:rFonts w:cs="Arial"/>
          <w:szCs w:val="20"/>
        </w:rPr>
        <w:t xml:space="preserve"> podjeti</w:t>
      </w:r>
      <w:r>
        <w:rPr>
          <w:rFonts w:cs="Arial"/>
          <w:szCs w:val="20"/>
        </w:rPr>
        <w:t>j ali podjetniških združenj</w:t>
      </w:r>
      <w:r w:rsidR="00D16845" w:rsidRPr="009B3082">
        <w:rPr>
          <w:rFonts w:cs="Arial"/>
          <w:szCs w:val="20"/>
        </w:rPr>
        <w:t>,</w:t>
      </w:r>
      <w:r>
        <w:rPr>
          <w:rFonts w:cs="Arial"/>
          <w:szCs w:val="20"/>
        </w:rPr>
        <w:t xml:space="preserve"> so</w:t>
      </w:r>
      <w:r w:rsidR="00D16845" w:rsidRPr="009B3082">
        <w:rPr>
          <w:rFonts w:cs="Arial"/>
          <w:szCs w:val="20"/>
        </w:rPr>
        <w:t xml:space="preserve"> pooblaščene, da</w:t>
      </w:r>
    </w:p>
    <w:p w14:paraId="53267A28" w14:textId="04AC7951" w:rsidR="00D16845" w:rsidRPr="009B3082" w:rsidRDefault="00D16845" w:rsidP="00E36A49">
      <w:pPr>
        <w:numPr>
          <w:ilvl w:val="0"/>
          <w:numId w:val="10"/>
        </w:numPr>
        <w:tabs>
          <w:tab w:val="left" w:pos="284"/>
        </w:tabs>
        <w:spacing w:line="260" w:lineRule="atLeast"/>
        <w:jc w:val="both"/>
        <w:rPr>
          <w:rFonts w:cs="Arial"/>
          <w:szCs w:val="20"/>
        </w:rPr>
      </w:pPr>
      <w:r w:rsidRPr="009B3082">
        <w:rPr>
          <w:rFonts w:cs="Arial"/>
          <w:szCs w:val="20"/>
        </w:rPr>
        <w:t xml:space="preserve">vstopijo vse prostore, zemljišča in prevozna sredstva na sedežu podjetij </w:t>
      </w:r>
      <w:r w:rsidR="002667CA">
        <w:rPr>
          <w:rFonts w:cs="Arial"/>
          <w:szCs w:val="20"/>
        </w:rPr>
        <w:t>ali podjetniških združenj</w:t>
      </w:r>
      <w:r w:rsidRPr="009B3082">
        <w:rPr>
          <w:rFonts w:cs="Arial"/>
          <w:szCs w:val="20"/>
        </w:rPr>
        <w:t>, na katerem podjetje samo ali drugo podjetje po njegovem pooblastilu opravlja dejavnost in posle;</w:t>
      </w:r>
    </w:p>
    <w:p w14:paraId="062926A1" w14:textId="77777777" w:rsidR="00D16845" w:rsidRPr="009B3082" w:rsidRDefault="00D16845" w:rsidP="00E36A49">
      <w:pPr>
        <w:numPr>
          <w:ilvl w:val="0"/>
          <w:numId w:val="10"/>
        </w:numPr>
        <w:tabs>
          <w:tab w:val="left" w:pos="284"/>
        </w:tabs>
        <w:spacing w:line="260" w:lineRule="atLeast"/>
        <w:jc w:val="both"/>
        <w:rPr>
          <w:rFonts w:cs="Arial"/>
          <w:szCs w:val="20"/>
        </w:rPr>
      </w:pPr>
      <w:r w:rsidRPr="009B3082">
        <w:rPr>
          <w:rFonts w:cs="Arial"/>
          <w:szCs w:val="20"/>
        </w:rPr>
        <w:t>pregledajo poslovne knjige in drugo dokumentacijo, povezano s poslovanjem podjetja, ne glede na vrsto nosilca, na katerem je zapisana ali shranjena, vključno z elektronskimi napravami, in imajo pravico do dostopa do katerih koli informacij, ki so dostopni podjetju, ki je predmet pregleda, torej tudi do tistih podatkov, ki se nahajajo npr. v oblaku ali v oddaljenem arhivu;</w:t>
      </w:r>
    </w:p>
    <w:p w14:paraId="73BB96A6" w14:textId="2778CFB1" w:rsidR="00D16845" w:rsidRPr="009B3082" w:rsidRDefault="00D16845" w:rsidP="00E36A49">
      <w:pPr>
        <w:numPr>
          <w:ilvl w:val="0"/>
          <w:numId w:val="10"/>
        </w:numPr>
        <w:tabs>
          <w:tab w:val="left" w:pos="284"/>
        </w:tabs>
        <w:spacing w:line="260" w:lineRule="atLeast"/>
        <w:jc w:val="both"/>
        <w:rPr>
          <w:rFonts w:cs="Arial"/>
          <w:szCs w:val="20"/>
        </w:rPr>
      </w:pPr>
      <w:r w:rsidRPr="009B3082">
        <w:rPr>
          <w:rFonts w:cs="Arial"/>
          <w:szCs w:val="20"/>
        </w:rPr>
        <w:t>odvzamejo ali pridobijo kopije, ne glede na obliko, forenzične kopije ali izvlečke iz poslovnih knjig in druge dokumentacije v kakršni koli obliki z uporabo fotokopirnih sredstev ter računalniške opreme podjetja ali agencije. Če pooblaščene osebe menijo, da je to ustrezno, nadaljujejo s takimi iskanji informacij in izberejo kopije ali izvlečke v prostorih agencije ali katerih</w:t>
      </w:r>
      <w:r w:rsidR="00141E19">
        <w:rPr>
          <w:rFonts w:cs="Arial"/>
          <w:szCs w:val="20"/>
        </w:rPr>
        <w:t xml:space="preserve"> </w:t>
      </w:r>
      <w:r w:rsidRPr="009B3082">
        <w:rPr>
          <w:rFonts w:cs="Arial"/>
          <w:szCs w:val="20"/>
        </w:rPr>
        <w:t>koli drugih za to določenih prostorih. O tem pooblaščene uradne osebe naredijo uradni zaznamek;</w:t>
      </w:r>
    </w:p>
    <w:p w14:paraId="7E8F45ED" w14:textId="77777777" w:rsidR="00D16845" w:rsidRPr="009B3082" w:rsidRDefault="00D16845" w:rsidP="00E36A49">
      <w:pPr>
        <w:numPr>
          <w:ilvl w:val="0"/>
          <w:numId w:val="10"/>
        </w:numPr>
        <w:tabs>
          <w:tab w:val="left" w:pos="284"/>
        </w:tabs>
        <w:spacing w:line="260" w:lineRule="atLeast"/>
        <w:jc w:val="both"/>
        <w:rPr>
          <w:rFonts w:cs="Arial"/>
          <w:szCs w:val="20"/>
        </w:rPr>
      </w:pPr>
      <w:r w:rsidRPr="009B3082">
        <w:rPr>
          <w:rFonts w:cs="Arial"/>
          <w:szCs w:val="20"/>
        </w:rPr>
        <w:lastRenderedPageBreak/>
        <w:t>zapečatijo vse poslovne prostore ter zapečatijo in zasežejo poslovne knjige in drugo dokumentacijo za trajanje in v obsegu, potrebnem za njeno izvedbo, vendar skupno za največ 30 delovnih dni;</w:t>
      </w:r>
    </w:p>
    <w:p w14:paraId="597A9D64" w14:textId="77777777" w:rsidR="00D16845" w:rsidRPr="009B3082" w:rsidRDefault="00D16845" w:rsidP="00E36A49">
      <w:pPr>
        <w:numPr>
          <w:ilvl w:val="0"/>
          <w:numId w:val="10"/>
        </w:numPr>
        <w:tabs>
          <w:tab w:val="left" w:pos="284"/>
        </w:tabs>
        <w:spacing w:line="260" w:lineRule="atLeast"/>
        <w:jc w:val="both"/>
        <w:rPr>
          <w:rFonts w:cs="Arial"/>
          <w:szCs w:val="20"/>
        </w:rPr>
      </w:pPr>
      <w:r w:rsidRPr="009B3082">
        <w:rPr>
          <w:rFonts w:cs="Arial"/>
          <w:szCs w:val="20"/>
        </w:rPr>
        <w:t>zahtevajo od katerega koli predstavnika ali osebe zaposlene v podjetju ustno ali pisno pojasnilo dejstev ali dokumentov, ki se nanašajo na predmet ali namen preiskave, ter o tem sestavijo zapisnik. Če pooblaščena oseba zahteva pisno pojasnilo, določi rok, v katerem mora biti posredovano;</w:t>
      </w:r>
    </w:p>
    <w:p w14:paraId="4FF4EEC0" w14:textId="77777777" w:rsidR="00D16845" w:rsidRPr="009B3082" w:rsidRDefault="00D16845" w:rsidP="00E36A49">
      <w:pPr>
        <w:numPr>
          <w:ilvl w:val="0"/>
          <w:numId w:val="10"/>
        </w:numPr>
        <w:tabs>
          <w:tab w:val="left" w:pos="284"/>
        </w:tabs>
        <w:spacing w:line="260" w:lineRule="atLeast"/>
        <w:jc w:val="both"/>
        <w:rPr>
          <w:rFonts w:cs="Arial"/>
          <w:szCs w:val="20"/>
        </w:rPr>
      </w:pPr>
      <w:r w:rsidRPr="009B3082">
        <w:rPr>
          <w:rFonts w:cs="Arial"/>
          <w:szCs w:val="20"/>
        </w:rPr>
        <w:t>pregledajo listine, s katerimi lahko ugotovijo istovetnost oseb; ter</w:t>
      </w:r>
    </w:p>
    <w:p w14:paraId="02782B66" w14:textId="77777777" w:rsidR="00D16845" w:rsidRPr="009B3082" w:rsidRDefault="00D16845" w:rsidP="00E36A49">
      <w:pPr>
        <w:numPr>
          <w:ilvl w:val="0"/>
          <w:numId w:val="10"/>
        </w:numPr>
        <w:tabs>
          <w:tab w:val="left" w:pos="284"/>
        </w:tabs>
        <w:spacing w:line="260" w:lineRule="atLeast"/>
        <w:jc w:val="both"/>
        <w:rPr>
          <w:rFonts w:cs="Arial"/>
          <w:szCs w:val="20"/>
        </w:rPr>
      </w:pPr>
      <w:r w:rsidRPr="009B3082">
        <w:rPr>
          <w:rFonts w:cs="Arial"/>
          <w:szCs w:val="20"/>
        </w:rPr>
        <w:t>opravijo druga dejanja, ki so v skladu z namenom preiskave.</w:t>
      </w:r>
    </w:p>
    <w:p w14:paraId="5297E18E" w14:textId="77777777" w:rsidR="00D16845" w:rsidRPr="009B3082" w:rsidRDefault="00D16845" w:rsidP="008B7E8B">
      <w:pPr>
        <w:tabs>
          <w:tab w:val="left" w:pos="284"/>
        </w:tabs>
        <w:spacing w:line="260" w:lineRule="atLeast"/>
        <w:jc w:val="both"/>
        <w:rPr>
          <w:rFonts w:cs="Arial"/>
          <w:b/>
          <w:szCs w:val="20"/>
        </w:rPr>
      </w:pPr>
    </w:p>
    <w:p w14:paraId="2892F046" w14:textId="6180204F" w:rsidR="00CA6F09" w:rsidRDefault="00CA6F09" w:rsidP="008B7E8B">
      <w:pPr>
        <w:tabs>
          <w:tab w:val="left" w:pos="284"/>
        </w:tabs>
        <w:spacing w:line="260" w:lineRule="atLeast"/>
        <w:jc w:val="both"/>
        <w:rPr>
          <w:rFonts w:cs="Arial"/>
          <w:szCs w:val="20"/>
        </w:rPr>
      </w:pPr>
      <w:r>
        <w:rPr>
          <w:rFonts w:cs="Arial"/>
          <w:szCs w:val="20"/>
        </w:rPr>
        <w:t>Pooblastila so glede na Uredbo (EU) 2022/2560 natančneje opredeljen</w:t>
      </w:r>
      <w:r w:rsidR="00141E19">
        <w:rPr>
          <w:rFonts w:cs="Arial"/>
          <w:szCs w:val="20"/>
        </w:rPr>
        <w:t>a</w:t>
      </w:r>
      <w:r>
        <w:rPr>
          <w:rFonts w:cs="Arial"/>
          <w:szCs w:val="20"/>
        </w:rPr>
        <w:t>, vendar se lahko izvajajo le v okviru preiskave, ki jo dovoli pristojno sodišče.</w:t>
      </w:r>
    </w:p>
    <w:p w14:paraId="4FD72539" w14:textId="77777777" w:rsidR="0083598B" w:rsidRDefault="0083598B" w:rsidP="008B7E8B">
      <w:pPr>
        <w:tabs>
          <w:tab w:val="left" w:pos="284"/>
        </w:tabs>
        <w:spacing w:line="260" w:lineRule="atLeast"/>
        <w:jc w:val="both"/>
        <w:rPr>
          <w:rFonts w:cs="Arial"/>
          <w:szCs w:val="20"/>
        </w:rPr>
      </w:pPr>
    </w:p>
    <w:p w14:paraId="27B4F8A7" w14:textId="0AC7A85F" w:rsidR="00D16845" w:rsidRPr="009B3082" w:rsidRDefault="00D16845" w:rsidP="008B7E8B">
      <w:pPr>
        <w:tabs>
          <w:tab w:val="left" w:pos="284"/>
        </w:tabs>
        <w:spacing w:line="260" w:lineRule="atLeast"/>
        <w:jc w:val="both"/>
        <w:rPr>
          <w:rFonts w:cs="Arial"/>
          <w:szCs w:val="20"/>
        </w:rPr>
      </w:pPr>
      <w:r w:rsidRPr="009B3082">
        <w:rPr>
          <w:rFonts w:cs="Arial"/>
          <w:szCs w:val="20"/>
        </w:rPr>
        <w:t xml:space="preserve">Tretji odstavek določa, da mora </w:t>
      </w:r>
      <w:r w:rsidR="000E75B6" w:rsidRPr="009B3082">
        <w:rPr>
          <w:rFonts w:cs="Arial"/>
          <w:szCs w:val="20"/>
        </w:rPr>
        <w:t xml:space="preserve">Evropska komisija ali </w:t>
      </w:r>
      <w:r w:rsidRPr="009B3082">
        <w:rPr>
          <w:rFonts w:cs="Arial"/>
          <w:szCs w:val="20"/>
        </w:rPr>
        <w:t>agencija v primeru, če zaseže predmete ter poslovne knjige in drugo dokumentacijo v zapisniku navesti, kje so bili najdeni, jih opisati in izdati potrdilo o njihovem zasegu.</w:t>
      </w:r>
    </w:p>
    <w:p w14:paraId="64B3E001" w14:textId="77777777" w:rsidR="00D16845" w:rsidRPr="009B3082" w:rsidRDefault="00D16845" w:rsidP="008B7E8B">
      <w:pPr>
        <w:tabs>
          <w:tab w:val="left" w:pos="284"/>
        </w:tabs>
        <w:spacing w:line="260" w:lineRule="atLeast"/>
        <w:jc w:val="both"/>
        <w:rPr>
          <w:rFonts w:cs="Arial"/>
          <w:szCs w:val="20"/>
        </w:rPr>
      </w:pPr>
    </w:p>
    <w:p w14:paraId="63A56F30" w14:textId="48956382" w:rsidR="00D16845" w:rsidRPr="009B3082" w:rsidRDefault="00D16845" w:rsidP="008B7E8B">
      <w:pPr>
        <w:tabs>
          <w:tab w:val="left" w:pos="284"/>
        </w:tabs>
        <w:spacing w:line="260" w:lineRule="atLeast"/>
        <w:jc w:val="both"/>
        <w:rPr>
          <w:rFonts w:cs="Arial"/>
          <w:i/>
          <w:szCs w:val="20"/>
        </w:rPr>
      </w:pPr>
      <w:r w:rsidRPr="009B3082">
        <w:rPr>
          <w:rFonts w:cs="Arial"/>
          <w:szCs w:val="20"/>
        </w:rPr>
        <w:t xml:space="preserve">S četrtim odstavkom se </w:t>
      </w:r>
      <w:r w:rsidR="00760E6F" w:rsidRPr="009B3082">
        <w:rPr>
          <w:rFonts w:cs="Arial"/>
          <w:szCs w:val="20"/>
        </w:rPr>
        <w:t>določa</w:t>
      </w:r>
      <w:r w:rsidRPr="009B3082">
        <w:rPr>
          <w:rFonts w:cs="Arial"/>
          <w:szCs w:val="20"/>
        </w:rPr>
        <w:t xml:space="preserve"> sodelovalna dolžnost podjetja</w:t>
      </w:r>
      <w:r w:rsidR="00760E6F" w:rsidRPr="009B3082">
        <w:rPr>
          <w:rFonts w:cs="Arial"/>
          <w:szCs w:val="20"/>
        </w:rPr>
        <w:t xml:space="preserve"> in podjetniškega združenja</w:t>
      </w:r>
      <w:r w:rsidRPr="009B3082">
        <w:rPr>
          <w:rFonts w:cs="Arial"/>
          <w:szCs w:val="20"/>
        </w:rPr>
        <w:t xml:space="preserve"> pri opravljanju preiskave. Podjetja</w:t>
      </w:r>
      <w:r w:rsidR="00760E6F" w:rsidRPr="009B3082">
        <w:rPr>
          <w:rFonts w:cs="Arial"/>
          <w:szCs w:val="20"/>
        </w:rPr>
        <w:t xml:space="preserve"> in podjetniška združenja</w:t>
      </w:r>
      <w:r w:rsidRPr="009B3082">
        <w:rPr>
          <w:rFonts w:cs="Arial"/>
          <w:szCs w:val="20"/>
        </w:rPr>
        <w:t xml:space="preserve"> morajo pooblaščenim osebam omogočiti dostop do prostorov, zemljišč in prevoznih sredstev, poslovnih knjig ter druge dokumentacije. Ta odstavek omogoča pooblaščenim osebam, da opravijo preiskavo tudi, če se podjetje </w:t>
      </w:r>
      <w:r w:rsidR="00760E6F" w:rsidRPr="009B3082">
        <w:rPr>
          <w:rFonts w:cs="Arial"/>
          <w:szCs w:val="20"/>
        </w:rPr>
        <w:t xml:space="preserve">ali podjetniško združenje </w:t>
      </w:r>
      <w:r w:rsidRPr="009B3082">
        <w:rPr>
          <w:rFonts w:cs="Arial"/>
          <w:szCs w:val="20"/>
        </w:rPr>
        <w:t>s preiskavo ne strinja</w:t>
      </w:r>
      <w:r w:rsidR="00760E6F" w:rsidRPr="009B3082">
        <w:rPr>
          <w:rFonts w:cs="Arial"/>
          <w:szCs w:val="20"/>
        </w:rPr>
        <w:t>.</w:t>
      </w:r>
      <w:r w:rsidRPr="009B3082">
        <w:rPr>
          <w:rFonts w:cs="Arial"/>
          <w:i/>
          <w:szCs w:val="20"/>
        </w:rPr>
        <w:t xml:space="preserve"> </w:t>
      </w:r>
    </w:p>
    <w:p w14:paraId="5CA762B2" w14:textId="77777777" w:rsidR="00D16845" w:rsidRPr="009B3082" w:rsidRDefault="00D16845" w:rsidP="008B7E8B">
      <w:pPr>
        <w:tabs>
          <w:tab w:val="left" w:pos="284"/>
        </w:tabs>
        <w:spacing w:line="260" w:lineRule="atLeast"/>
        <w:jc w:val="both"/>
        <w:rPr>
          <w:rFonts w:cs="Arial"/>
          <w:b/>
          <w:szCs w:val="20"/>
        </w:rPr>
      </w:pPr>
    </w:p>
    <w:p w14:paraId="1C8233D6" w14:textId="514ACE7E" w:rsidR="00D16845" w:rsidRPr="009B3082" w:rsidRDefault="00D16845" w:rsidP="008B7E8B">
      <w:pPr>
        <w:pStyle w:val="Odstavek"/>
        <w:tabs>
          <w:tab w:val="left" w:pos="284"/>
        </w:tabs>
        <w:spacing w:before="0" w:line="260" w:lineRule="atLeast"/>
        <w:ind w:firstLine="0"/>
        <w:rPr>
          <w:sz w:val="20"/>
          <w:szCs w:val="20"/>
        </w:rPr>
      </w:pPr>
      <w:r w:rsidRPr="009B3082">
        <w:rPr>
          <w:sz w:val="20"/>
          <w:szCs w:val="20"/>
        </w:rPr>
        <w:t xml:space="preserve">Ker so elektronske naprave lahko zaščitene z različnimi gesli oziroma šifrirnimi ključi se v petem odstavku ohranja obveznost, da mora oseba, ki je uporabnik elektronske naprave, ki se pregleduje, pooblaščeni osebi omogočiti dostop do te naprave, predložiti šifrirne ključe oziroma gesla in dati pojasnila o uporabi te naprave. Nadalje nalaga pooblaščenim osebam, da preglede elektronskih naprav opravijo tako, da se v najmanjši možni meri posega v pravice oseb, katerih se ne nadzoruje, in da pri tem varujejo zaupnost podatkov ter da se pri pregledu ne povzroča nesorazmerna škoda. Zaradi zagotovitve zasebnosti ima oseba, ki takšno zasebnost glede njene vsebine pričakuje, pravico, da je pri pregledu vsebine elektronske naprave navzoča. O tej pravici jo mora pooblaščena poučiti. </w:t>
      </w:r>
      <w:r w:rsidR="00760E6F" w:rsidRPr="009B3082">
        <w:rPr>
          <w:sz w:val="20"/>
          <w:szCs w:val="20"/>
        </w:rPr>
        <w:t>Evropska komisija ali a</w:t>
      </w:r>
      <w:r w:rsidRPr="009B3082">
        <w:rPr>
          <w:sz w:val="20"/>
          <w:szCs w:val="20"/>
        </w:rPr>
        <w:t>gencija z zaseženim</w:t>
      </w:r>
      <w:r w:rsidR="00141E19">
        <w:rPr>
          <w:sz w:val="20"/>
          <w:szCs w:val="20"/>
        </w:rPr>
        <w:t>i</w:t>
      </w:r>
      <w:r w:rsidRPr="009B3082">
        <w:rPr>
          <w:sz w:val="20"/>
          <w:szCs w:val="20"/>
        </w:rPr>
        <w:t xml:space="preserve"> elektronskim</w:t>
      </w:r>
      <w:r w:rsidR="00141E19">
        <w:rPr>
          <w:sz w:val="20"/>
          <w:szCs w:val="20"/>
        </w:rPr>
        <w:t>i</w:t>
      </w:r>
      <w:r w:rsidRPr="009B3082">
        <w:rPr>
          <w:sz w:val="20"/>
          <w:szCs w:val="20"/>
        </w:rPr>
        <w:t xml:space="preserve"> napravami ali kopijam</w:t>
      </w:r>
      <w:r w:rsidR="00141E19">
        <w:rPr>
          <w:sz w:val="20"/>
          <w:szCs w:val="20"/>
        </w:rPr>
        <w:t>i</w:t>
      </w:r>
      <w:r w:rsidRPr="009B3082">
        <w:rPr>
          <w:sz w:val="20"/>
          <w:szCs w:val="20"/>
        </w:rPr>
        <w:t xml:space="preserve"> elektronskih podatkov ravna tako, da zagotovi istovetnost in integriteto elektronskih podatkov.</w:t>
      </w:r>
    </w:p>
    <w:p w14:paraId="4A0B652B" w14:textId="77777777" w:rsidR="00D16845" w:rsidRPr="009B3082" w:rsidRDefault="00D16845" w:rsidP="008B7E8B">
      <w:pPr>
        <w:pStyle w:val="Odstavek"/>
        <w:tabs>
          <w:tab w:val="left" w:pos="284"/>
        </w:tabs>
        <w:spacing w:before="0" w:line="260" w:lineRule="atLeast"/>
        <w:ind w:firstLine="0"/>
        <w:rPr>
          <w:sz w:val="20"/>
          <w:szCs w:val="20"/>
        </w:rPr>
      </w:pPr>
    </w:p>
    <w:p w14:paraId="323506F4" w14:textId="7AB42266" w:rsidR="00D16845" w:rsidRPr="009B3082" w:rsidRDefault="00D16845" w:rsidP="008B7E8B">
      <w:pPr>
        <w:pStyle w:val="Odstavek"/>
        <w:tabs>
          <w:tab w:val="left" w:pos="284"/>
        </w:tabs>
        <w:spacing w:before="0" w:line="260" w:lineRule="atLeast"/>
        <w:ind w:firstLine="0"/>
        <w:rPr>
          <w:sz w:val="20"/>
          <w:szCs w:val="20"/>
        </w:rPr>
      </w:pPr>
      <w:r w:rsidRPr="009B3082">
        <w:rPr>
          <w:sz w:val="20"/>
          <w:szCs w:val="20"/>
        </w:rPr>
        <w:t>Šesti odstavek določa čas</w:t>
      </w:r>
      <w:r w:rsidR="00141E19">
        <w:rPr>
          <w:sz w:val="20"/>
          <w:szCs w:val="20"/>
        </w:rPr>
        <w:t>,</w:t>
      </w:r>
      <w:r w:rsidRPr="009B3082">
        <w:rPr>
          <w:sz w:val="20"/>
          <w:szCs w:val="20"/>
        </w:rPr>
        <w:t xml:space="preserve"> v katerem lahko pooblaščene osebe opravijo preiskavo, in sicer je ta med 6. in 22. uro. Preiskava se lahko </w:t>
      </w:r>
      <w:r w:rsidRPr="009B3082">
        <w:rPr>
          <w:color w:val="000000"/>
          <w:sz w:val="20"/>
          <w:szCs w:val="20"/>
          <w:shd w:val="clear" w:color="auto" w:fill="FFFFFF"/>
        </w:rPr>
        <w:t xml:space="preserve">opravlja tudi izven tako določenega časa, če se je v njem začela, pa se do 22. ure še ni končala ali če sodnik v odredbi za preiskavo iz </w:t>
      </w:r>
      <w:r w:rsidR="00141E19">
        <w:rPr>
          <w:color w:val="000000"/>
          <w:sz w:val="20"/>
          <w:szCs w:val="20"/>
          <w:shd w:val="clear" w:color="auto" w:fill="FFFFFF"/>
        </w:rPr>
        <w:t>četrtega</w:t>
      </w:r>
      <w:r w:rsidRPr="009B3082">
        <w:rPr>
          <w:color w:val="000000"/>
          <w:sz w:val="20"/>
          <w:szCs w:val="20"/>
          <w:shd w:val="clear" w:color="auto" w:fill="FFFFFF"/>
        </w:rPr>
        <w:t xml:space="preserve"> odstavka</w:t>
      </w:r>
      <w:r w:rsidR="00760E6F" w:rsidRPr="009B3082">
        <w:rPr>
          <w:color w:val="000000"/>
          <w:sz w:val="20"/>
          <w:szCs w:val="20"/>
          <w:shd w:val="clear" w:color="auto" w:fill="FFFFFF"/>
        </w:rPr>
        <w:t xml:space="preserve"> prejšnjega</w:t>
      </w:r>
      <w:r w:rsidRPr="009B3082">
        <w:rPr>
          <w:color w:val="000000"/>
          <w:sz w:val="20"/>
          <w:szCs w:val="20"/>
          <w:shd w:val="clear" w:color="auto" w:fill="FFFFFF"/>
        </w:rPr>
        <w:t xml:space="preserve"> člena oceni, da bi lahko </w:t>
      </w:r>
      <w:r w:rsidR="00141E19">
        <w:rPr>
          <w:color w:val="000000"/>
          <w:sz w:val="20"/>
          <w:szCs w:val="20"/>
          <w:shd w:val="clear" w:color="auto" w:fill="FFFFFF"/>
        </w:rPr>
        <w:t xml:space="preserve">bile </w:t>
      </w:r>
      <w:r w:rsidRPr="009B3082">
        <w:rPr>
          <w:color w:val="000000"/>
          <w:sz w:val="20"/>
          <w:szCs w:val="20"/>
          <w:shd w:val="clear" w:color="auto" w:fill="FFFFFF"/>
        </w:rPr>
        <w:t>zaradi odlašanja uničene poslovne knjige in druga dokumentacija oziroma predmeti, pomembni za postopek, in to posebej dovoli</w:t>
      </w:r>
      <w:r w:rsidR="00760E6F" w:rsidRPr="009B3082">
        <w:rPr>
          <w:color w:val="000000"/>
          <w:sz w:val="20"/>
          <w:szCs w:val="20"/>
          <w:shd w:val="clear" w:color="auto" w:fill="FFFFFF"/>
        </w:rPr>
        <w:t>.</w:t>
      </w:r>
    </w:p>
    <w:p w14:paraId="26A1AE79" w14:textId="77777777" w:rsidR="00D16845" w:rsidRPr="009B3082" w:rsidRDefault="00D16845" w:rsidP="008B7E8B">
      <w:pPr>
        <w:tabs>
          <w:tab w:val="left" w:pos="284"/>
          <w:tab w:val="left" w:pos="1177"/>
        </w:tabs>
        <w:spacing w:after="240" w:line="276" w:lineRule="auto"/>
        <w:contextualSpacing/>
        <w:rPr>
          <w:rFonts w:cs="Arial"/>
          <w:b/>
          <w:bCs/>
          <w:color w:val="000000"/>
          <w:szCs w:val="20"/>
          <w:shd w:val="clear" w:color="auto" w:fill="FFFFFF"/>
        </w:rPr>
      </w:pPr>
    </w:p>
    <w:p w14:paraId="5077352C" w14:textId="33FC624E" w:rsidR="00760E6F" w:rsidRPr="009B3082" w:rsidRDefault="00760E6F" w:rsidP="008B7E8B">
      <w:pPr>
        <w:tabs>
          <w:tab w:val="left" w:pos="284"/>
          <w:tab w:val="left" w:pos="1177"/>
        </w:tabs>
        <w:spacing w:after="240" w:line="276" w:lineRule="auto"/>
        <w:contextualSpacing/>
        <w:rPr>
          <w:rFonts w:cs="Arial"/>
          <w:b/>
          <w:bCs/>
          <w:color w:val="000000"/>
          <w:szCs w:val="20"/>
          <w:shd w:val="clear" w:color="auto" w:fill="FFFFFF"/>
        </w:rPr>
      </w:pPr>
      <w:r w:rsidRPr="009B3082">
        <w:rPr>
          <w:rFonts w:cs="Arial"/>
          <w:b/>
          <w:bCs/>
          <w:color w:val="000000"/>
          <w:szCs w:val="20"/>
          <w:shd w:val="clear" w:color="auto" w:fill="FFFFFF"/>
        </w:rPr>
        <w:t xml:space="preserve">K </w:t>
      </w:r>
      <w:r w:rsidR="00983E89">
        <w:rPr>
          <w:rFonts w:cs="Arial"/>
          <w:b/>
          <w:bCs/>
          <w:color w:val="000000"/>
          <w:szCs w:val="20"/>
          <w:shd w:val="clear" w:color="auto" w:fill="FFFFFF"/>
        </w:rPr>
        <w:t>9</w:t>
      </w:r>
      <w:r w:rsidRPr="009B3082">
        <w:rPr>
          <w:rFonts w:cs="Arial"/>
          <w:b/>
          <w:bCs/>
          <w:color w:val="000000"/>
          <w:szCs w:val="20"/>
          <w:shd w:val="clear" w:color="auto" w:fill="FFFFFF"/>
        </w:rPr>
        <w:t>. členu:</w:t>
      </w:r>
    </w:p>
    <w:p w14:paraId="494B6C50" w14:textId="77777777" w:rsidR="00760E6F" w:rsidRPr="009B3082" w:rsidRDefault="00760E6F" w:rsidP="008B7E8B">
      <w:pPr>
        <w:tabs>
          <w:tab w:val="left" w:pos="284"/>
          <w:tab w:val="left" w:pos="1177"/>
        </w:tabs>
        <w:spacing w:after="240" w:line="276" w:lineRule="auto"/>
        <w:contextualSpacing/>
        <w:rPr>
          <w:rFonts w:cs="Arial"/>
          <w:b/>
          <w:bCs/>
          <w:color w:val="000000"/>
          <w:szCs w:val="20"/>
          <w:shd w:val="clear" w:color="auto" w:fill="FFFFFF"/>
        </w:rPr>
      </w:pPr>
    </w:p>
    <w:p w14:paraId="1618532D" w14:textId="6A0F0BCC" w:rsidR="00760E6F" w:rsidRPr="009B3082" w:rsidRDefault="00760E6F" w:rsidP="008B7E8B">
      <w:pPr>
        <w:tabs>
          <w:tab w:val="left" w:pos="284"/>
        </w:tabs>
        <w:spacing w:line="260" w:lineRule="atLeast"/>
        <w:jc w:val="both"/>
        <w:rPr>
          <w:rFonts w:cs="Arial"/>
          <w:szCs w:val="20"/>
        </w:rPr>
      </w:pPr>
      <w:r w:rsidRPr="009B3082">
        <w:rPr>
          <w:rFonts w:cs="Arial"/>
          <w:szCs w:val="20"/>
        </w:rPr>
        <w:t xml:space="preserve">Prvi odstavek določa, da </w:t>
      </w:r>
      <w:r w:rsidR="00D73FA9" w:rsidRPr="009B3082">
        <w:rPr>
          <w:rFonts w:cs="Arial"/>
          <w:szCs w:val="20"/>
        </w:rPr>
        <w:t xml:space="preserve">Evropska komisija in </w:t>
      </w:r>
      <w:r w:rsidRPr="009B3082">
        <w:rPr>
          <w:rFonts w:cs="Arial"/>
          <w:szCs w:val="20"/>
        </w:rPr>
        <w:t>agencija o preiskavi sestavi</w:t>
      </w:r>
      <w:r w:rsidR="00D73FA9" w:rsidRPr="009B3082">
        <w:rPr>
          <w:rFonts w:cs="Arial"/>
          <w:szCs w:val="20"/>
        </w:rPr>
        <w:t>ta</w:t>
      </w:r>
      <w:r w:rsidRPr="009B3082">
        <w:rPr>
          <w:rFonts w:cs="Arial"/>
          <w:szCs w:val="20"/>
        </w:rPr>
        <w:t xml:space="preserve"> zapisnik, v katerem skladno z drugim odstavkom</w:t>
      </w:r>
      <w:r w:rsidR="00D73FA9" w:rsidRPr="009B3082">
        <w:rPr>
          <w:rFonts w:cs="Arial"/>
          <w:szCs w:val="20"/>
        </w:rPr>
        <w:t xml:space="preserve"> </w:t>
      </w:r>
      <w:r w:rsidRPr="009B3082">
        <w:rPr>
          <w:rFonts w:cs="Arial"/>
          <w:szCs w:val="20"/>
        </w:rPr>
        <w:t>navede</w:t>
      </w:r>
      <w:r w:rsidR="00D73FA9" w:rsidRPr="009B3082">
        <w:rPr>
          <w:rFonts w:cs="Arial"/>
          <w:szCs w:val="20"/>
        </w:rPr>
        <w:t>ta</w:t>
      </w:r>
      <w:r w:rsidRPr="009B3082">
        <w:rPr>
          <w:rFonts w:cs="Arial"/>
          <w:szCs w:val="20"/>
        </w:rPr>
        <w:t xml:space="preserve">: kraj, datum in uro začetka in konca opravljanja preiskave, zadevo, v kateri se preiskava opravlja, ime pooblaščene osebe, ki je vodila dejanje, zapisnikarja in ostalih udeležencev, ki so sodelovali pri dejanju, kratek opis poteka preiskave, vsebino v postopku opravljenega dejanja, dane izjave in seznam dokumentov in drugih predmetov, ki jih je </w:t>
      </w:r>
      <w:r w:rsidR="00D73FA9" w:rsidRPr="009B3082">
        <w:rPr>
          <w:rFonts w:cs="Arial"/>
          <w:szCs w:val="20"/>
        </w:rPr>
        <w:t xml:space="preserve">Evropska komisija ali </w:t>
      </w:r>
      <w:r w:rsidRPr="009B3082">
        <w:rPr>
          <w:rFonts w:cs="Arial"/>
          <w:szCs w:val="20"/>
        </w:rPr>
        <w:t>agencija pridobila med preiskavo.</w:t>
      </w:r>
    </w:p>
    <w:p w14:paraId="3E3BA962" w14:textId="77777777" w:rsidR="00760E6F" w:rsidRPr="009B3082" w:rsidRDefault="00760E6F" w:rsidP="008B7E8B">
      <w:pPr>
        <w:tabs>
          <w:tab w:val="left" w:pos="284"/>
        </w:tabs>
        <w:spacing w:line="260" w:lineRule="atLeast"/>
        <w:jc w:val="both"/>
        <w:rPr>
          <w:rFonts w:cs="Arial"/>
          <w:szCs w:val="20"/>
        </w:rPr>
      </w:pPr>
    </w:p>
    <w:p w14:paraId="11DDEBBF" w14:textId="349D5C90" w:rsidR="00760E6F" w:rsidRPr="009B3082" w:rsidRDefault="00760E6F" w:rsidP="008B7E8B">
      <w:pPr>
        <w:tabs>
          <w:tab w:val="left" w:pos="284"/>
        </w:tabs>
        <w:spacing w:line="260" w:lineRule="atLeast"/>
        <w:jc w:val="both"/>
        <w:rPr>
          <w:rFonts w:cs="Arial"/>
          <w:szCs w:val="20"/>
        </w:rPr>
      </w:pPr>
      <w:r w:rsidRPr="009B3082">
        <w:rPr>
          <w:rFonts w:cs="Arial"/>
          <w:szCs w:val="20"/>
        </w:rPr>
        <w:t>V tretjem odstavku je določena pravica udeležencev v preiskavi, da preberejo oziroma poslušajo branje zapisnika in da nanj podajo svoje pripombe. Na koncu zapisnika se napiše, da so bili udeleženci seznanjeni s pravico</w:t>
      </w:r>
      <w:r w:rsidR="00141E19">
        <w:rPr>
          <w:rFonts w:cs="Arial"/>
          <w:szCs w:val="20"/>
        </w:rPr>
        <w:t>,</w:t>
      </w:r>
      <w:r w:rsidRPr="009B3082">
        <w:rPr>
          <w:rFonts w:cs="Arial"/>
          <w:szCs w:val="20"/>
        </w:rPr>
        <w:t xml:space="preserve"> da zapisnik preberejo oziroma poslušajo branje, in ali so se udeleženci z vsebino zapisnika strinjali oziroma ali imajo pripombe. Če imajo udeleženci pripombe na zapisnik, se v zapisniku </w:t>
      </w:r>
      <w:r w:rsidRPr="009B3082">
        <w:rPr>
          <w:rFonts w:cs="Arial"/>
          <w:szCs w:val="20"/>
        </w:rPr>
        <w:lastRenderedPageBreak/>
        <w:t>na kratko in jasno napiše vsebina njihovih pripomb.</w:t>
      </w:r>
      <w:r w:rsidRPr="009B3082" w:rsidDel="005D4B72">
        <w:rPr>
          <w:rFonts w:cs="Arial"/>
          <w:szCs w:val="20"/>
        </w:rPr>
        <w:t xml:space="preserve"> </w:t>
      </w:r>
      <w:r w:rsidRPr="009B3082">
        <w:rPr>
          <w:rFonts w:cs="Arial"/>
          <w:szCs w:val="20"/>
        </w:rPr>
        <w:t xml:space="preserve">Šele nato zapisnik podpišejo udeleženci, na koncu pa še uradna osebe, ki je preiskavo vodila ter zapisnikar. </w:t>
      </w:r>
    </w:p>
    <w:p w14:paraId="619E8297" w14:textId="77777777" w:rsidR="00D16845" w:rsidRPr="009B3082" w:rsidRDefault="00D16845" w:rsidP="008B7E8B">
      <w:pPr>
        <w:tabs>
          <w:tab w:val="left" w:pos="284"/>
          <w:tab w:val="left" w:pos="1177"/>
        </w:tabs>
        <w:spacing w:after="240" w:line="276" w:lineRule="auto"/>
        <w:contextualSpacing/>
        <w:rPr>
          <w:rFonts w:cs="Arial"/>
          <w:b/>
          <w:bCs/>
          <w:color w:val="000000"/>
          <w:szCs w:val="20"/>
          <w:shd w:val="clear" w:color="auto" w:fill="FFFFFF"/>
        </w:rPr>
      </w:pPr>
    </w:p>
    <w:p w14:paraId="656F5881" w14:textId="4E0986DC" w:rsidR="00D16845" w:rsidRPr="009B3082" w:rsidRDefault="00D16845" w:rsidP="008B7E8B">
      <w:pPr>
        <w:tabs>
          <w:tab w:val="left" w:pos="284"/>
          <w:tab w:val="left" w:pos="1177"/>
        </w:tabs>
        <w:spacing w:after="240" w:line="276" w:lineRule="auto"/>
        <w:contextualSpacing/>
        <w:rPr>
          <w:rFonts w:cs="Arial"/>
          <w:b/>
          <w:bCs/>
          <w:color w:val="000000"/>
          <w:szCs w:val="20"/>
          <w:shd w:val="clear" w:color="auto" w:fill="FFFFFF"/>
        </w:rPr>
      </w:pPr>
      <w:r w:rsidRPr="009B3082">
        <w:rPr>
          <w:rFonts w:cs="Arial"/>
          <w:b/>
          <w:bCs/>
          <w:color w:val="000000"/>
          <w:szCs w:val="20"/>
          <w:shd w:val="clear" w:color="auto" w:fill="FFFFFF"/>
        </w:rPr>
        <w:t>K 1</w:t>
      </w:r>
      <w:r w:rsidR="00983E89">
        <w:rPr>
          <w:rFonts w:cs="Arial"/>
          <w:b/>
          <w:bCs/>
          <w:color w:val="000000"/>
          <w:szCs w:val="20"/>
          <w:shd w:val="clear" w:color="auto" w:fill="FFFFFF"/>
        </w:rPr>
        <w:t>0</w:t>
      </w:r>
      <w:r w:rsidRPr="009B3082">
        <w:rPr>
          <w:rFonts w:cs="Arial"/>
          <w:b/>
          <w:bCs/>
          <w:color w:val="000000"/>
          <w:szCs w:val="20"/>
          <w:shd w:val="clear" w:color="auto" w:fill="FFFFFF"/>
        </w:rPr>
        <w:t>. členu:</w:t>
      </w:r>
    </w:p>
    <w:p w14:paraId="43730B05" w14:textId="6B98A8CD" w:rsidR="00CA4C13" w:rsidRPr="009B3082" w:rsidRDefault="00CA4C13" w:rsidP="008B7E8B">
      <w:pPr>
        <w:pStyle w:val="docdata"/>
        <w:widowControl w:val="0"/>
        <w:shd w:val="clear" w:color="auto" w:fill="FFFFFF"/>
        <w:tabs>
          <w:tab w:val="left" w:pos="284"/>
        </w:tabs>
        <w:spacing w:after="240" w:afterAutospacing="0" w:line="276" w:lineRule="auto"/>
        <w:jc w:val="both"/>
        <w:rPr>
          <w:rFonts w:ascii="Arial" w:hAnsi="Arial" w:cs="Arial"/>
          <w:sz w:val="20"/>
          <w:szCs w:val="20"/>
          <w:shd w:val="clear" w:color="auto" w:fill="FFFFFF"/>
        </w:rPr>
      </w:pPr>
      <w:r w:rsidRPr="009B3082">
        <w:rPr>
          <w:rFonts w:ascii="Arial" w:hAnsi="Arial" w:cs="Arial"/>
          <w:sz w:val="20"/>
          <w:szCs w:val="20"/>
        </w:rPr>
        <w:t>Ta člen določa začetek veljavnosti tega zakona.</w:t>
      </w:r>
    </w:p>
    <w:p w14:paraId="2F7AA23F" w14:textId="77777777" w:rsidR="00CA4C13" w:rsidRPr="009B3082" w:rsidRDefault="00CA4C13" w:rsidP="008B7E8B">
      <w:pPr>
        <w:tabs>
          <w:tab w:val="left" w:pos="284"/>
        </w:tabs>
        <w:spacing w:after="240" w:line="276" w:lineRule="auto"/>
        <w:contextualSpacing/>
        <w:rPr>
          <w:rFonts w:cs="Arial"/>
          <w:b/>
          <w:bCs/>
          <w:color w:val="000000"/>
          <w:szCs w:val="20"/>
          <w:shd w:val="clear" w:color="auto" w:fill="FFFFFF"/>
        </w:rPr>
      </w:pPr>
      <w:r w:rsidRPr="009B3082">
        <w:rPr>
          <w:rFonts w:cs="Arial"/>
          <w:b/>
          <w:bCs/>
          <w:color w:val="000000"/>
          <w:szCs w:val="20"/>
          <w:shd w:val="clear" w:color="auto" w:fill="FFFFFF"/>
        </w:rPr>
        <w:tab/>
      </w:r>
    </w:p>
    <w:p w14:paraId="17DADE4A" w14:textId="60ADF2CE" w:rsidR="0028501B" w:rsidRPr="009B3082" w:rsidRDefault="00CA4C13" w:rsidP="008B7E8B">
      <w:pPr>
        <w:tabs>
          <w:tab w:val="left" w:pos="284"/>
        </w:tabs>
        <w:rPr>
          <w:rFonts w:cs="Arial"/>
          <w:szCs w:val="20"/>
        </w:rPr>
      </w:pPr>
      <w:r w:rsidRPr="009B3082">
        <w:rPr>
          <w:rFonts w:cs="Arial"/>
          <w:bCs/>
          <w:color w:val="000000" w:themeColor="text1"/>
          <w:szCs w:val="20"/>
        </w:rPr>
        <w:t xml:space="preserve"> </w:t>
      </w:r>
    </w:p>
    <w:sectPr w:rsidR="0028501B" w:rsidRPr="009B308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4E03AC"/>
    <w:multiLevelType w:val="hybridMultilevel"/>
    <w:tmpl w:val="0A327DBC"/>
    <w:lvl w:ilvl="0" w:tplc="E33AA7CE">
      <w:numFmt w:val="bullet"/>
      <w:lvlText w:val="-"/>
      <w:lvlJc w:val="left"/>
      <w:pPr>
        <w:ind w:left="1287" w:hanging="360"/>
      </w:pPr>
      <w:rPr>
        <w:rFonts w:ascii="Arial" w:eastAsia="Times New Roman" w:hAnsi="Arial" w:cs="Aria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1" w15:restartNumberingAfterBreak="0">
    <w:nsid w:val="1D091520"/>
    <w:multiLevelType w:val="hybridMultilevel"/>
    <w:tmpl w:val="06AC4A98"/>
    <w:lvl w:ilvl="0" w:tplc="2D269414">
      <w:start w:val="1"/>
      <w:numFmt w:val="decimal"/>
      <w:pStyle w:val="lenuredbe"/>
      <w:lvlText w:val="%1."/>
      <w:lvlJc w:val="left"/>
      <w:pPr>
        <w:ind w:left="720" w:hanging="360"/>
      </w:pPr>
    </w:lvl>
    <w:lvl w:ilvl="1" w:tplc="04240019">
      <w:start w:val="1"/>
      <w:numFmt w:val="lowerLetter"/>
      <w:lvlText w:val="%2."/>
      <w:lvlJc w:val="left"/>
      <w:pPr>
        <w:ind w:left="4472"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31A83CB3"/>
    <w:multiLevelType w:val="hybridMultilevel"/>
    <w:tmpl w:val="CDE2F0EA"/>
    <w:lvl w:ilvl="0" w:tplc="E33AA7CE">
      <w:numFmt w:val="bullet"/>
      <w:lvlText w:val="-"/>
      <w:lvlJc w:val="left"/>
      <w:pPr>
        <w:ind w:left="1287" w:hanging="360"/>
      </w:pPr>
      <w:rPr>
        <w:rFonts w:ascii="Arial" w:eastAsia="Times New Roman" w:hAnsi="Arial" w:cs="Aria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3" w15:restartNumberingAfterBreak="0">
    <w:nsid w:val="3B50349A"/>
    <w:multiLevelType w:val="hybridMultilevel"/>
    <w:tmpl w:val="8E6678C8"/>
    <w:lvl w:ilvl="0" w:tplc="E33AA7CE">
      <w:numFmt w:val="bullet"/>
      <w:lvlText w:val="-"/>
      <w:lvlJc w:val="left"/>
      <w:pPr>
        <w:ind w:left="1287" w:hanging="360"/>
      </w:pPr>
      <w:rPr>
        <w:rFonts w:ascii="Arial" w:eastAsia="Times New Roman" w:hAnsi="Arial" w:cs="Aria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4" w15:restartNumberingAfterBreak="0">
    <w:nsid w:val="4080211F"/>
    <w:multiLevelType w:val="hybridMultilevel"/>
    <w:tmpl w:val="C916CF5C"/>
    <w:lvl w:ilvl="0" w:tplc="E33AA7CE">
      <w:numFmt w:val="bullet"/>
      <w:lvlText w:val="-"/>
      <w:lvlJc w:val="left"/>
      <w:pPr>
        <w:ind w:left="1741" w:hanging="360"/>
      </w:pPr>
      <w:rPr>
        <w:rFonts w:ascii="Arial" w:eastAsia="Times New Roman" w:hAnsi="Arial" w:cs="Aria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5" w15:restartNumberingAfterBreak="0">
    <w:nsid w:val="4DA213E3"/>
    <w:multiLevelType w:val="hybridMultilevel"/>
    <w:tmpl w:val="37DEBEF8"/>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4E4D13E3"/>
    <w:multiLevelType w:val="hybridMultilevel"/>
    <w:tmpl w:val="7A3CAF14"/>
    <w:lvl w:ilvl="0" w:tplc="76AC1A70">
      <w:start w:val="49"/>
      <w:numFmt w:val="bullet"/>
      <w:lvlText w:val=""/>
      <w:lvlJc w:val="left"/>
      <w:pPr>
        <w:ind w:left="720" w:hanging="360"/>
      </w:pPr>
      <w:rPr>
        <w:rFonts w:ascii="Symbol" w:eastAsia="Times New Roman" w:hAnsi="Symbol"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4E71083C"/>
    <w:multiLevelType w:val="hybridMultilevel"/>
    <w:tmpl w:val="48B01F14"/>
    <w:lvl w:ilvl="0" w:tplc="E33AA7CE">
      <w:numFmt w:val="bullet"/>
      <w:lvlText w:val="-"/>
      <w:lvlJc w:val="left"/>
      <w:pPr>
        <w:ind w:left="1741" w:hanging="360"/>
      </w:pPr>
      <w:rPr>
        <w:rFonts w:ascii="Arial" w:eastAsia="Times New Roman" w:hAnsi="Arial" w:cs="Aria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8" w15:restartNumberingAfterBreak="0">
    <w:nsid w:val="5FBC684E"/>
    <w:multiLevelType w:val="hybridMultilevel"/>
    <w:tmpl w:val="6060D60E"/>
    <w:lvl w:ilvl="0" w:tplc="8E0AA840">
      <w:start w:val="1"/>
      <w:numFmt w:val="upperRoman"/>
      <w:pStyle w:val="Poglavjeuredbe"/>
      <w:lvlText w:val="%1."/>
      <w:lvlJc w:val="right"/>
      <w:pPr>
        <w:ind w:left="720" w:hanging="360"/>
      </w:pPr>
    </w:lvl>
    <w:lvl w:ilvl="1" w:tplc="12F0DC96">
      <w:start w:val="1"/>
      <w:numFmt w:val="decimal"/>
      <w:lvlText w:val="%2."/>
      <w:lvlJc w:val="left"/>
      <w:pPr>
        <w:ind w:left="2204"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69E95A01"/>
    <w:multiLevelType w:val="hybridMultilevel"/>
    <w:tmpl w:val="32ECD3DC"/>
    <w:lvl w:ilvl="0" w:tplc="99A8436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778136443">
    <w:abstractNumId w:val="8"/>
  </w:num>
  <w:num w:numId="2" w16cid:durableId="151727756">
    <w:abstractNumId w:val="1"/>
  </w:num>
  <w:num w:numId="3" w16cid:durableId="777918293">
    <w:abstractNumId w:val="9"/>
  </w:num>
  <w:num w:numId="4" w16cid:durableId="181167375">
    <w:abstractNumId w:val="7"/>
  </w:num>
  <w:num w:numId="5" w16cid:durableId="1055279523">
    <w:abstractNumId w:val="4"/>
  </w:num>
  <w:num w:numId="6" w16cid:durableId="469128782">
    <w:abstractNumId w:val="2"/>
  </w:num>
  <w:num w:numId="7" w16cid:durableId="1940989150">
    <w:abstractNumId w:val="0"/>
  </w:num>
  <w:num w:numId="8" w16cid:durableId="2119594256">
    <w:abstractNumId w:val="3"/>
  </w:num>
  <w:num w:numId="9" w16cid:durableId="396441999">
    <w:abstractNumId w:val="5"/>
  </w:num>
  <w:num w:numId="10" w16cid:durableId="23632880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501B"/>
    <w:rsid w:val="00032A97"/>
    <w:rsid w:val="000C1656"/>
    <w:rsid w:val="000D35A1"/>
    <w:rsid w:val="000E75B6"/>
    <w:rsid w:val="00141E19"/>
    <w:rsid w:val="0015054B"/>
    <w:rsid w:val="0016022F"/>
    <w:rsid w:val="001F60A5"/>
    <w:rsid w:val="002667CA"/>
    <w:rsid w:val="0028501B"/>
    <w:rsid w:val="002A14DE"/>
    <w:rsid w:val="002A76B7"/>
    <w:rsid w:val="00326763"/>
    <w:rsid w:val="00340F9C"/>
    <w:rsid w:val="00341AFB"/>
    <w:rsid w:val="003839C4"/>
    <w:rsid w:val="00383F38"/>
    <w:rsid w:val="003D3B88"/>
    <w:rsid w:val="00432AB6"/>
    <w:rsid w:val="00433BE5"/>
    <w:rsid w:val="00446FE8"/>
    <w:rsid w:val="00490F3E"/>
    <w:rsid w:val="004D0C4E"/>
    <w:rsid w:val="004F0884"/>
    <w:rsid w:val="004F1EA2"/>
    <w:rsid w:val="005011C6"/>
    <w:rsid w:val="005609C1"/>
    <w:rsid w:val="005C261C"/>
    <w:rsid w:val="005C5395"/>
    <w:rsid w:val="005E293F"/>
    <w:rsid w:val="006427DC"/>
    <w:rsid w:val="006C1DCD"/>
    <w:rsid w:val="006D31FC"/>
    <w:rsid w:val="00760603"/>
    <w:rsid w:val="00760E6F"/>
    <w:rsid w:val="00822556"/>
    <w:rsid w:val="0083598B"/>
    <w:rsid w:val="008437D7"/>
    <w:rsid w:val="00861F43"/>
    <w:rsid w:val="008A137A"/>
    <w:rsid w:val="008B7E8B"/>
    <w:rsid w:val="00915AAD"/>
    <w:rsid w:val="00933120"/>
    <w:rsid w:val="00983E89"/>
    <w:rsid w:val="009B3082"/>
    <w:rsid w:val="009D2D5B"/>
    <w:rsid w:val="00A46641"/>
    <w:rsid w:val="00A53361"/>
    <w:rsid w:val="00A87FBF"/>
    <w:rsid w:val="00AB56AD"/>
    <w:rsid w:val="00B03544"/>
    <w:rsid w:val="00B36B82"/>
    <w:rsid w:val="00BD2D50"/>
    <w:rsid w:val="00CA4C13"/>
    <w:rsid w:val="00CA6F09"/>
    <w:rsid w:val="00CD1823"/>
    <w:rsid w:val="00D15C54"/>
    <w:rsid w:val="00D16845"/>
    <w:rsid w:val="00D73FA9"/>
    <w:rsid w:val="00DC7BB6"/>
    <w:rsid w:val="00DD2557"/>
    <w:rsid w:val="00DE2A76"/>
    <w:rsid w:val="00E36A49"/>
    <w:rsid w:val="00E42836"/>
    <w:rsid w:val="00E67F71"/>
    <w:rsid w:val="00EA673F"/>
    <w:rsid w:val="00F30A71"/>
    <w:rsid w:val="00F65310"/>
    <w:rsid w:val="00F90DD6"/>
    <w:rsid w:val="00FA368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794B17"/>
  <w15:chartTrackingRefBased/>
  <w15:docId w15:val="{6AD9D0EC-839B-4041-894D-EF2079D380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8501B"/>
    <w:pPr>
      <w:spacing w:after="0" w:line="260" w:lineRule="exact"/>
    </w:pPr>
    <w:rPr>
      <w:rFonts w:ascii="Arial" w:eastAsia="Times New Roman" w:hAnsi="Arial" w:cs="Times New Roman"/>
      <w:kern w:val="0"/>
      <w:sz w:val="20"/>
      <w:szCs w:val="24"/>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predpisa">
    <w:name w:val="Naslov_predpisa"/>
    <w:basedOn w:val="Navaden"/>
    <w:link w:val="NaslovpredpisaZnak"/>
    <w:qFormat/>
    <w:rsid w:val="0028501B"/>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8501B"/>
    <w:rPr>
      <w:rFonts w:ascii="Arial" w:eastAsia="Times New Roman" w:hAnsi="Arial" w:cs="Arial"/>
      <w:b/>
      <w:kern w:val="0"/>
      <w:lang w:eastAsia="sl-SI"/>
      <w14:ligatures w14:val="none"/>
    </w:rPr>
  </w:style>
  <w:style w:type="character" w:styleId="Pripombasklic">
    <w:name w:val="annotation reference"/>
    <w:aliases w:val="Komentar - sklic"/>
    <w:uiPriority w:val="99"/>
    <w:rsid w:val="0028501B"/>
    <w:rPr>
      <w:sz w:val="16"/>
      <w:szCs w:val="16"/>
    </w:rPr>
  </w:style>
  <w:style w:type="paragraph" w:styleId="Pripombabesedilo">
    <w:name w:val="annotation text"/>
    <w:aliases w:val="Komentar - besedilo"/>
    <w:basedOn w:val="Navaden"/>
    <w:link w:val="PripombabesediloZnak"/>
    <w:uiPriority w:val="99"/>
    <w:rsid w:val="0028501B"/>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aliases w:val="Komentar - besedilo Znak"/>
    <w:basedOn w:val="Privzetapisavaodstavka"/>
    <w:link w:val="Pripombabesedilo"/>
    <w:uiPriority w:val="99"/>
    <w:rsid w:val="0028501B"/>
    <w:rPr>
      <w:rFonts w:ascii="Times New Roman" w:eastAsia="Times New Roman" w:hAnsi="Times New Roman" w:cs="Times New Roman"/>
      <w:kern w:val="0"/>
      <w:sz w:val="20"/>
      <w:szCs w:val="20"/>
      <w14:ligatures w14:val="none"/>
    </w:rPr>
  </w:style>
  <w:style w:type="paragraph" w:styleId="Odstavekseznama">
    <w:name w:val="List Paragraph"/>
    <w:aliases w:val="ne-puščica,Task Body,Viñetas (Inicio Parrafo),3 Txt tabla,Zerrenda-paragrafoa,Lista multicolor - Énfasis 11,za tekst,Označevanje,List Paragraph2,Bullet OFM,List Paragraph (numbered (a)),Bullet List,Primus H 3,lp1,Citation List,555,K1,3"/>
    <w:basedOn w:val="Navaden"/>
    <w:link w:val="OdstavekseznamaZnak"/>
    <w:uiPriority w:val="34"/>
    <w:qFormat/>
    <w:rsid w:val="0028501B"/>
    <w:pPr>
      <w:spacing w:after="160" w:line="259" w:lineRule="auto"/>
      <w:ind w:left="720"/>
      <w:contextualSpacing/>
    </w:pPr>
    <w:rPr>
      <w:rFonts w:asciiTheme="minorHAnsi" w:eastAsiaTheme="minorHAnsi" w:hAnsiTheme="minorHAnsi" w:cstheme="minorBidi"/>
      <w:sz w:val="22"/>
      <w:szCs w:val="22"/>
    </w:rPr>
  </w:style>
  <w:style w:type="character" w:customStyle="1" w:styleId="OdstavekseznamaZnak">
    <w:name w:val="Odstavek seznama Znak"/>
    <w:aliases w:val="ne-puščica Znak,Task Body Znak,Viñetas (Inicio Parrafo) Znak,3 Txt tabla Znak,Zerrenda-paragrafoa Znak,Lista multicolor - Énfasis 11 Znak,za tekst Znak,Označevanje Znak,List Paragraph2 Znak,Bullet OFM Znak,Bullet List Znak,lp1 Znak"/>
    <w:link w:val="Odstavekseznama"/>
    <w:uiPriority w:val="34"/>
    <w:qFormat/>
    <w:locked/>
    <w:rsid w:val="0028501B"/>
    <w:rPr>
      <w:kern w:val="0"/>
      <w14:ligatures w14:val="none"/>
    </w:rPr>
  </w:style>
  <w:style w:type="paragraph" w:customStyle="1" w:styleId="Poglavjeuredbe">
    <w:name w:val="Poglavje uredbe"/>
    <w:basedOn w:val="Navaden"/>
    <w:link w:val="PoglavjeuredbeZnak"/>
    <w:qFormat/>
    <w:rsid w:val="0028501B"/>
    <w:pPr>
      <w:numPr>
        <w:numId w:val="1"/>
      </w:numPr>
      <w:shd w:val="clear" w:color="auto" w:fill="FFFFFF"/>
      <w:jc w:val="center"/>
    </w:pPr>
    <w:rPr>
      <w:rFonts w:cs="Arial"/>
      <w:szCs w:val="20"/>
      <w:lang w:eastAsia="sl-SI"/>
    </w:rPr>
  </w:style>
  <w:style w:type="character" w:customStyle="1" w:styleId="PoglavjeuredbeZnak">
    <w:name w:val="Poglavje uredbe Znak"/>
    <w:basedOn w:val="Privzetapisavaodstavka"/>
    <w:link w:val="Poglavjeuredbe"/>
    <w:rsid w:val="0028501B"/>
    <w:rPr>
      <w:rFonts w:ascii="Arial" w:eastAsia="Times New Roman" w:hAnsi="Arial" w:cs="Arial"/>
      <w:kern w:val="0"/>
      <w:sz w:val="20"/>
      <w:szCs w:val="20"/>
      <w:shd w:val="clear" w:color="auto" w:fill="FFFFFF"/>
      <w:lang w:eastAsia="sl-SI"/>
      <w14:ligatures w14:val="none"/>
    </w:rPr>
  </w:style>
  <w:style w:type="paragraph" w:customStyle="1" w:styleId="lenuredbe">
    <w:name w:val="Člen uredbe"/>
    <w:basedOn w:val="Navaden"/>
    <w:link w:val="lenuredbeZnak"/>
    <w:qFormat/>
    <w:rsid w:val="0028501B"/>
    <w:pPr>
      <w:numPr>
        <w:numId w:val="2"/>
      </w:numPr>
      <w:shd w:val="clear" w:color="auto" w:fill="FFFFFF"/>
      <w:spacing w:line="240" w:lineRule="auto"/>
      <w:jc w:val="center"/>
    </w:pPr>
    <w:rPr>
      <w:rFonts w:cs="Arial"/>
      <w:b/>
      <w:szCs w:val="20"/>
      <w:lang w:eastAsia="sl-SI"/>
    </w:rPr>
  </w:style>
  <w:style w:type="character" w:customStyle="1" w:styleId="lenuredbeZnak">
    <w:name w:val="Člen uredbe Znak"/>
    <w:basedOn w:val="Privzetapisavaodstavka"/>
    <w:link w:val="lenuredbe"/>
    <w:rsid w:val="0028501B"/>
    <w:rPr>
      <w:rFonts w:ascii="Arial" w:eastAsia="Times New Roman" w:hAnsi="Arial" w:cs="Arial"/>
      <w:b/>
      <w:kern w:val="0"/>
      <w:sz w:val="20"/>
      <w:szCs w:val="20"/>
      <w:shd w:val="clear" w:color="auto" w:fill="FFFFFF"/>
      <w:lang w:eastAsia="sl-SI"/>
      <w14:ligatures w14:val="none"/>
    </w:rPr>
  </w:style>
  <w:style w:type="paragraph" w:customStyle="1" w:styleId="docdata">
    <w:name w:val="docdata"/>
    <w:basedOn w:val="Navaden"/>
    <w:rsid w:val="0015054B"/>
    <w:pPr>
      <w:spacing w:before="100" w:beforeAutospacing="1" w:after="100" w:afterAutospacing="1" w:line="240" w:lineRule="auto"/>
    </w:pPr>
    <w:rPr>
      <w:rFonts w:ascii="Times New Roman" w:hAnsi="Times New Roman"/>
      <w:sz w:val="24"/>
      <w:lang w:eastAsia="sl-SI"/>
    </w:rPr>
  </w:style>
  <w:style w:type="paragraph" w:customStyle="1" w:styleId="podpisi">
    <w:name w:val="podpisi"/>
    <w:basedOn w:val="Navaden"/>
    <w:qFormat/>
    <w:rsid w:val="00CA4C13"/>
    <w:pPr>
      <w:tabs>
        <w:tab w:val="left" w:pos="3402"/>
      </w:tabs>
    </w:pPr>
    <w:rPr>
      <w:lang w:val="it-IT"/>
    </w:rPr>
  </w:style>
  <w:style w:type="paragraph" w:customStyle="1" w:styleId="Odstavek">
    <w:name w:val="Odstavek"/>
    <w:basedOn w:val="Navaden"/>
    <w:link w:val="OdstavekZnak"/>
    <w:qFormat/>
    <w:rsid w:val="00D16845"/>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qFormat/>
    <w:rsid w:val="00D16845"/>
    <w:rPr>
      <w:rFonts w:ascii="Arial" w:eastAsia="Times New Roman" w:hAnsi="Arial" w:cs="Arial"/>
      <w:kern w:val="0"/>
      <w:lang w:eastAsia="sl-SI"/>
      <w14:ligatures w14:val="none"/>
    </w:rPr>
  </w:style>
  <w:style w:type="paragraph" w:styleId="Revizija">
    <w:name w:val="Revision"/>
    <w:hidden/>
    <w:uiPriority w:val="99"/>
    <w:semiHidden/>
    <w:rsid w:val="006C1DCD"/>
    <w:pPr>
      <w:spacing w:after="0" w:line="240" w:lineRule="auto"/>
    </w:pPr>
    <w:rPr>
      <w:rFonts w:ascii="Arial" w:eastAsia="Times New Roman" w:hAnsi="Arial" w:cs="Times New Roman"/>
      <w:kern w:val="0"/>
      <w:sz w:val="20"/>
      <w:szCs w:val="24"/>
      <w14:ligatures w14:val="none"/>
    </w:rPr>
  </w:style>
  <w:style w:type="paragraph" w:styleId="Zadevapripombe">
    <w:name w:val="annotation subject"/>
    <w:basedOn w:val="Pripombabesedilo"/>
    <w:next w:val="Pripombabesedilo"/>
    <w:link w:val="ZadevapripombeZnak"/>
    <w:uiPriority w:val="99"/>
    <w:semiHidden/>
    <w:unhideWhenUsed/>
    <w:rsid w:val="003D3B88"/>
    <w:pPr>
      <w:overflowPunct/>
      <w:autoSpaceDE/>
      <w:autoSpaceDN/>
      <w:adjustRightInd/>
      <w:jc w:val="left"/>
      <w:textAlignment w:val="auto"/>
    </w:pPr>
    <w:rPr>
      <w:rFonts w:ascii="Arial" w:hAnsi="Arial"/>
      <w:b/>
      <w:bCs/>
    </w:rPr>
  </w:style>
  <w:style w:type="character" w:customStyle="1" w:styleId="ZadevapripombeZnak">
    <w:name w:val="Zadeva pripombe Znak"/>
    <w:basedOn w:val="PripombabesediloZnak"/>
    <w:link w:val="Zadevapripombe"/>
    <w:uiPriority w:val="99"/>
    <w:semiHidden/>
    <w:rsid w:val="003D3B88"/>
    <w:rPr>
      <w:rFonts w:ascii="Arial" w:eastAsia="Times New Roman" w:hAnsi="Arial" w:cs="Times New Roman"/>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07AB4B3-4D1F-4812-971B-B1D25185D7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9</Pages>
  <Words>3984</Words>
  <Characters>22715</Characters>
  <Application>Microsoft Office Word</Application>
  <DocSecurity>0</DocSecurity>
  <Lines>189</Lines>
  <Paragraphs>53</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26646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Silvana Perković Nose</dc:creator>
  <cp:keywords/>
  <dc:description/>
  <cp:lastModifiedBy>Silvana Perković Nose</cp:lastModifiedBy>
  <cp:revision>4</cp:revision>
  <dcterms:created xsi:type="dcterms:W3CDTF">2024-09-17T10:46:00Z</dcterms:created>
  <dcterms:modified xsi:type="dcterms:W3CDTF">2024-09-23T06:24:00Z</dcterms:modified>
</cp:coreProperties>
</file>