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C688F" w:rsidRDefault="00EC688F" w:rsidP="00EC688F">
      <w:pPr>
        <w:spacing w:line="240" w:lineRule="auto"/>
        <w:jc w:val="right"/>
        <w:rPr>
          <w:rFonts w:eastAsia="Calibri" w:cs="Arial"/>
          <w:b/>
          <w:bCs/>
          <w:szCs w:val="20"/>
        </w:rPr>
      </w:pPr>
    </w:p>
    <w:p w:rsidR="00EC688F" w:rsidRPr="009E2779" w:rsidRDefault="00EC688F" w:rsidP="00EC688F">
      <w:pPr>
        <w:spacing w:line="240" w:lineRule="auto"/>
        <w:jc w:val="right"/>
        <w:rPr>
          <w:rFonts w:eastAsia="Calibri" w:cs="Arial"/>
          <w:b/>
          <w:bCs/>
          <w:szCs w:val="20"/>
        </w:rPr>
      </w:pPr>
      <w:r w:rsidRPr="009E2779">
        <w:rPr>
          <w:rFonts w:eastAsia="Calibri" w:cs="Arial"/>
          <w:b/>
          <w:bCs/>
          <w:szCs w:val="20"/>
        </w:rPr>
        <w:t>PREDLOG</w:t>
      </w:r>
    </w:p>
    <w:p w:rsidR="00EC688F" w:rsidRDefault="00EC688F" w:rsidP="00EC688F">
      <w:pPr>
        <w:spacing w:line="240" w:lineRule="auto"/>
        <w:jc w:val="right"/>
        <w:rPr>
          <w:rFonts w:eastAsia="Calibri" w:cs="Arial"/>
          <w:b/>
          <w:bCs/>
        </w:rPr>
      </w:pPr>
      <w:r w:rsidRPr="009E2779">
        <w:rPr>
          <w:rFonts w:eastAsia="Calibri" w:cs="Arial"/>
          <w:b/>
          <w:bCs/>
        </w:rPr>
        <w:t>EVA 2024-2711-0029</w:t>
      </w:r>
    </w:p>
    <w:p w:rsidR="00EC688F" w:rsidRDefault="00EC688F" w:rsidP="00EC688F">
      <w:pPr>
        <w:spacing w:line="240" w:lineRule="auto"/>
        <w:jc w:val="right"/>
        <w:rPr>
          <w:rFonts w:eastAsia="Calibri" w:cs="Arial"/>
          <w:b/>
          <w:bCs/>
        </w:rPr>
      </w:pPr>
      <w:r>
        <w:rPr>
          <w:rFonts w:eastAsia="Calibri" w:cs="Arial"/>
          <w:b/>
          <w:bCs/>
        </w:rPr>
        <w:t>PRVA OBRAVNAVA</w:t>
      </w:r>
    </w:p>
    <w:p w:rsidR="00EC688F" w:rsidRPr="009E2779" w:rsidRDefault="00EC688F" w:rsidP="00EC688F">
      <w:pPr>
        <w:spacing w:line="240" w:lineRule="auto"/>
        <w:jc w:val="right"/>
        <w:rPr>
          <w:rFonts w:eastAsia="Calibri" w:cs="Arial"/>
          <w:b/>
          <w:bCs/>
        </w:rPr>
      </w:pPr>
    </w:p>
    <w:p w:rsidR="00EC688F" w:rsidRPr="009E2779" w:rsidRDefault="00EC688F" w:rsidP="00EC688F">
      <w:pPr>
        <w:spacing w:line="240" w:lineRule="auto"/>
        <w:jc w:val="center"/>
        <w:rPr>
          <w:rFonts w:eastAsia="Calibri" w:cs="Arial"/>
          <w:b/>
          <w:bCs/>
        </w:rPr>
      </w:pPr>
    </w:p>
    <w:p w:rsidR="00EC688F" w:rsidRPr="009E2779" w:rsidRDefault="00EC688F" w:rsidP="00EC688F">
      <w:pPr>
        <w:spacing w:line="240" w:lineRule="auto"/>
        <w:jc w:val="center"/>
        <w:rPr>
          <w:rFonts w:eastAsia="Calibri" w:cs="Arial"/>
          <w:b/>
          <w:bCs/>
        </w:rPr>
      </w:pPr>
      <w:r w:rsidRPr="009E2779">
        <w:rPr>
          <w:rFonts w:eastAsia="Calibri" w:cs="Arial"/>
          <w:b/>
          <w:bCs/>
        </w:rPr>
        <w:t>Zakon o pravici oseb po prebolelem raku in določenih drugih bolezni do enakega dostopa do zavarovalnih in kreditnih produktov</w:t>
      </w:r>
    </w:p>
    <w:p w:rsidR="00EC688F" w:rsidRPr="009E2779" w:rsidRDefault="00EC688F" w:rsidP="00EC688F">
      <w:pPr>
        <w:spacing w:line="260" w:lineRule="atLeast"/>
        <w:rPr>
          <w:rFonts w:eastAsia="Calibri" w:cs="Arial"/>
          <w:b/>
          <w:bCs/>
          <w:szCs w:val="20"/>
        </w:rPr>
      </w:pPr>
    </w:p>
    <w:tbl>
      <w:tblPr>
        <w:tblW w:w="9213" w:type="dxa"/>
        <w:tblLayout w:type="fixed"/>
        <w:tblLook w:val="0000" w:firstRow="0" w:lastRow="0" w:firstColumn="0" w:lastColumn="0" w:noHBand="0" w:noVBand="0"/>
      </w:tblPr>
      <w:tblGrid>
        <w:gridCol w:w="9213"/>
      </w:tblGrid>
      <w:tr w:rsidR="00EC688F" w:rsidRPr="009E2779" w:rsidTr="00FA53C1">
        <w:tc>
          <w:tcPr>
            <w:tcW w:w="9213" w:type="dxa"/>
          </w:tcPr>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tc>
      </w:tr>
      <w:tr w:rsidR="00EC688F" w:rsidRPr="009E2779" w:rsidTr="00FA53C1">
        <w:tc>
          <w:tcPr>
            <w:tcW w:w="9213" w:type="dxa"/>
          </w:tcPr>
          <w:p w:rsidR="00EC688F" w:rsidRPr="009E2779" w:rsidRDefault="00EC688F" w:rsidP="00FA53C1">
            <w:pPr>
              <w:pBdr>
                <w:top w:val="nil"/>
                <w:left w:val="nil"/>
                <w:bottom w:val="nil"/>
                <w:right w:val="nil"/>
                <w:between w:val="nil"/>
              </w:pBdr>
              <w:spacing w:line="260" w:lineRule="atLeast"/>
              <w:rPr>
                <w:rFonts w:eastAsia="Arial" w:cs="Arial"/>
                <w:b/>
                <w:szCs w:val="20"/>
                <w:lang w:eastAsia="sl-SI"/>
              </w:rPr>
            </w:pPr>
            <w:r w:rsidRPr="009E2779">
              <w:rPr>
                <w:rFonts w:eastAsia="Arial" w:cs="Arial"/>
                <w:b/>
                <w:szCs w:val="20"/>
                <w:lang w:eastAsia="sl-SI"/>
              </w:rPr>
              <w:t>I. UVOD</w:t>
            </w:r>
          </w:p>
          <w:p w:rsidR="00EC688F" w:rsidRPr="009E2779" w:rsidRDefault="00EC688F" w:rsidP="00FA53C1">
            <w:pPr>
              <w:pBdr>
                <w:top w:val="nil"/>
                <w:left w:val="nil"/>
                <w:bottom w:val="nil"/>
                <w:right w:val="nil"/>
                <w:between w:val="nil"/>
              </w:pBdr>
              <w:spacing w:line="260" w:lineRule="atLeast"/>
              <w:rPr>
                <w:rFonts w:eastAsia="Arial" w:cs="Arial"/>
                <w:szCs w:val="20"/>
                <w:lang w:eastAsia="sl-SI"/>
              </w:rPr>
            </w:pPr>
          </w:p>
        </w:tc>
      </w:tr>
      <w:tr w:rsidR="00EC688F" w:rsidRPr="009E2779" w:rsidTr="00FA53C1">
        <w:tc>
          <w:tcPr>
            <w:tcW w:w="9213" w:type="dxa"/>
          </w:tcPr>
          <w:p w:rsidR="00EC688F" w:rsidRPr="009E2779" w:rsidRDefault="00EC688F" w:rsidP="00FA53C1">
            <w:pPr>
              <w:pBdr>
                <w:top w:val="nil"/>
                <w:left w:val="nil"/>
                <w:bottom w:val="nil"/>
                <w:right w:val="nil"/>
                <w:between w:val="nil"/>
              </w:pBdr>
              <w:spacing w:line="260" w:lineRule="atLeast"/>
              <w:rPr>
                <w:rFonts w:eastAsia="Arial" w:cs="Arial"/>
                <w:szCs w:val="20"/>
                <w:lang w:eastAsia="sl-SI"/>
              </w:rPr>
            </w:pPr>
            <w:r w:rsidRPr="009E2779">
              <w:rPr>
                <w:rFonts w:eastAsia="Arial" w:cs="Arial"/>
                <w:b/>
                <w:szCs w:val="20"/>
                <w:lang w:eastAsia="sl-SI"/>
              </w:rPr>
              <w:t>1. OCENA STANJA IN RAZLOGI ZA SPREJEM PREDLOGA ZAKONA</w:t>
            </w:r>
          </w:p>
        </w:tc>
      </w:tr>
      <w:tr w:rsidR="00EC688F" w:rsidRPr="009E2779" w:rsidTr="00FA53C1">
        <w:tc>
          <w:tcPr>
            <w:tcW w:w="9213" w:type="dxa"/>
          </w:tcPr>
          <w:p w:rsidR="00EC688F" w:rsidRPr="009E2779" w:rsidRDefault="00EC688F" w:rsidP="00FA53C1">
            <w:pPr>
              <w:pBdr>
                <w:top w:val="nil"/>
                <w:left w:val="nil"/>
                <w:bottom w:val="nil"/>
                <w:right w:val="nil"/>
                <w:between w:val="nil"/>
              </w:pBdr>
              <w:spacing w:line="260" w:lineRule="atLeast"/>
              <w:jc w:val="both"/>
              <w:rPr>
                <w:rFonts w:eastAsia="Arial" w:cs="Arial"/>
                <w:szCs w:val="20"/>
                <w:highlight w:val="yellow"/>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 xml:space="preserve">Preživetje bolnikov z rakom se v Evropi in v Sloveniji povečuje. Po podatkih </w:t>
            </w:r>
            <w:proofErr w:type="spellStart"/>
            <w:r w:rsidRPr="009E2779">
              <w:rPr>
                <w:rFonts w:eastAsia="Arial" w:cs="Arial"/>
                <w:szCs w:val="20"/>
                <w:lang w:eastAsia="sl-SI"/>
              </w:rPr>
              <w:t>European</w:t>
            </w:r>
            <w:proofErr w:type="spellEnd"/>
            <w:r w:rsidRPr="009E2779">
              <w:rPr>
                <w:rFonts w:eastAsia="Arial" w:cs="Arial"/>
                <w:szCs w:val="20"/>
                <w:lang w:eastAsia="sl-SI"/>
              </w:rPr>
              <w:t xml:space="preserve"> </w:t>
            </w:r>
            <w:proofErr w:type="spellStart"/>
            <w:r w:rsidRPr="009E2779">
              <w:rPr>
                <w:rFonts w:eastAsia="Arial" w:cs="Arial"/>
                <w:szCs w:val="20"/>
                <w:lang w:eastAsia="sl-SI"/>
              </w:rPr>
              <w:t>Cancer</w:t>
            </w:r>
            <w:proofErr w:type="spellEnd"/>
            <w:r w:rsidRPr="009E2779">
              <w:rPr>
                <w:rFonts w:eastAsia="Arial" w:cs="Arial"/>
                <w:szCs w:val="20"/>
                <w:lang w:eastAsia="sl-SI"/>
              </w:rPr>
              <w:t xml:space="preserve"> </w:t>
            </w:r>
            <w:proofErr w:type="spellStart"/>
            <w:r w:rsidRPr="009E2779">
              <w:rPr>
                <w:rFonts w:eastAsia="Arial" w:cs="Arial"/>
                <w:szCs w:val="20"/>
                <w:lang w:eastAsia="sl-SI"/>
              </w:rPr>
              <w:t>Patient</w:t>
            </w:r>
            <w:proofErr w:type="spellEnd"/>
            <w:r w:rsidRPr="009E2779">
              <w:rPr>
                <w:rFonts w:eastAsia="Arial" w:cs="Arial"/>
                <w:szCs w:val="20"/>
                <w:lang w:eastAsia="sl-SI"/>
              </w:rPr>
              <w:t xml:space="preserve"> </w:t>
            </w:r>
            <w:proofErr w:type="spellStart"/>
            <w:r w:rsidRPr="009E2779">
              <w:rPr>
                <w:rFonts w:eastAsia="Arial" w:cs="Arial"/>
                <w:szCs w:val="20"/>
                <w:lang w:eastAsia="sl-SI"/>
              </w:rPr>
              <w:t>Coalition</w:t>
            </w:r>
            <w:proofErr w:type="spellEnd"/>
            <w:r w:rsidRPr="009E2779">
              <w:rPr>
                <w:rFonts w:eastAsia="Arial" w:cs="Arial"/>
                <w:szCs w:val="20"/>
                <w:lang w:eastAsia="sl-SI"/>
              </w:rPr>
              <w:t xml:space="preserve"> v E</w:t>
            </w:r>
            <w:r>
              <w:rPr>
                <w:rFonts w:eastAsia="Arial" w:cs="Arial"/>
                <w:szCs w:val="20"/>
                <w:lang w:eastAsia="sl-SI"/>
              </w:rPr>
              <w:t>vropski uniji</w:t>
            </w:r>
            <w:r w:rsidRPr="009E2779">
              <w:rPr>
                <w:rFonts w:eastAsia="Arial" w:cs="Arial"/>
                <w:szCs w:val="20"/>
                <w:lang w:eastAsia="sl-SI"/>
              </w:rPr>
              <w:t xml:space="preserve"> trenutno živi preko 20 milijonov posameznikov, ki so preboleli raka (to predstavlja 4,2 % celotne populacije E</w:t>
            </w:r>
            <w:r>
              <w:rPr>
                <w:rFonts w:eastAsia="Arial" w:cs="Arial"/>
                <w:szCs w:val="20"/>
                <w:lang w:eastAsia="sl-SI"/>
              </w:rPr>
              <w:t>vropske unije</w:t>
            </w:r>
            <w:r w:rsidRPr="009E2779">
              <w:rPr>
                <w:rFonts w:eastAsia="Arial" w:cs="Arial"/>
                <w:szCs w:val="20"/>
                <w:lang w:eastAsia="sl-SI"/>
              </w:rPr>
              <w:t>). Od teh 20 milijonov je ena tretjina posameznikov (7 milijonov), ki brez raka živi že več kot 10 let. Po podatkih Registra raka Republike Slovenije iz 2020 v Sloveniji trenutno živi več kot 120.000 ljudi, ki so kadarkoli zboleli zaradi ene od rakavih bolezni.  Raka je več med starejšimi, saj je bila le tretjina bolnikov od diagnozi mlajša od 65 let starosti. V zadnjih 20 letih se je petletno čisto preživetje povečalo za 11 odstotnih točk. Med bolniki z rakom je manj kot 1 odstotek otrok in mladostnikov</w:t>
            </w:r>
            <w:r>
              <w:rPr>
                <w:rFonts w:eastAsia="Arial" w:cs="Arial"/>
                <w:szCs w:val="20"/>
                <w:lang w:eastAsia="sl-SI"/>
              </w:rPr>
              <w:t>, ki</w:t>
            </w:r>
            <w:r w:rsidRPr="009E2779">
              <w:rPr>
                <w:rFonts w:eastAsia="Arial" w:cs="Arial"/>
                <w:szCs w:val="20"/>
                <w:lang w:eastAsia="sl-SI"/>
              </w:rPr>
              <w:t xml:space="preserve"> imajo boljše preživetje kot odrasli. V zadnjih dvajsetih letih se je petletno preživetje otrok in mladostnikov zbolelih za rakom povečalo za 7 odstotnih točk (iz 79% na 86%). Podrobnejši podatki o preživetju so predstavljeni v publikaciji </w:t>
            </w:r>
            <w:bookmarkStart w:id="0" w:name="_Hlk169701887"/>
            <w:r w:rsidRPr="009E2779">
              <w:rPr>
                <w:rFonts w:eastAsia="Arial" w:cs="Arial"/>
                <w:szCs w:val="20"/>
                <w:lang w:eastAsia="sl-SI"/>
              </w:rPr>
              <w:t xml:space="preserve">Preživetje bolnikov z rakom, zbolelih v letih 1997–2016 v Sloveniji, izdajatelja Onkološki inštitut Ljubljana, leto 2000, dostopno na:  </w:t>
            </w:r>
            <w:hyperlink r:id="rId7" w:history="1">
              <w:r w:rsidRPr="009E2779">
                <w:rPr>
                  <w:rStyle w:val="Hiperpovezava"/>
                  <w:rFonts w:eastAsia="Arial" w:cs="Arial"/>
                  <w:szCs w:val="20"/>
                  <w:lang w:eastAsia="sl-SI"/>
                </w:rPr>
                <w:t>https://www.onko-i.si/fileadmin/onko/datoteke/rrs/mon/Prezivetje_bolnikov_z_rakom_1997-2016_2020.pdf</w:t>
              </w:r>
            </w:hyperlink>
            <w:r w:rsidRPr="009E2779">
              <w:rPr>
                <w:rFonts w:eastAsia="Arial" w:cs="Arial"/>
                <w:szCs w:val="20"/>
                <w:lang w:eastAsia="sl-SI"/>
              </w:rPr>
              <w:t>.</w:t>
            </w:r>
          </w:p>
          <w:bookmarkEnd w:id="0"/>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highlight w:val="yellow"/>
                <w:lang w:eastAsia="sl-SI"/>
              </w:rPr>
            </w:pPr>
            <w:r w:rsidRPr="009E2779">
              <w:rPr>
                <w:rFonts w:eastAsia="Arial" w:cs="Arial"/>
                <w:szCs w:val="20"/>
                <w:lang w:eastAsia="sl-SI"/>
              </w:rPr>
              <w:t xml:space="preserve">Kljub temu, da rak vse bolj postaja obvladljiva kronična bolezen, se osebe, ki so prebolele raka, po vrnitvi v aktivno življenje srečujejo s številnimi ovirami. Ena od njih je tudi ovira pri dostopu do finančno – kreditnih storitev, še posebej, kadar so te storitve povezane z življenjskimi zavarovanji. Zavarovalnice in potencialno tudi </w:t>
            </w:r>
            <w:r w:rsidRPr="005753D5">
              <w:rPr>
                <w:rFonts w:eastAsia="Arial" w:cs="Arial"/>
                <w:szCs w:val="20"/>
                <w:lang w:eastAsia="sl-SI"/>
              </w:rPr>
              <w:t>kreditne institucije</w:t>
            </w:r>
            <w:r w:rsidRPr="009E2779">
              <w:rPr>
                <w:rFonts w:eastAsia="Arial" w:cs="Arial"/>
                <w:szCs w:val="20"/>
                <w:lang w:eastAsia="sl-SI"/>
              </w:rPr>
              <w:t xml:space="preserve"> </w:t>
            </w:r>
            <w:r>
              <w:rPr>
                <w:rFonts w:eastAsia="Arial" w:cs="Arial"/>
                <w:szCs w:val="20"/>
                <w:lang w:eastAsia="sl-SI"/>
              </w:rPr>
              <w:t>(v skladu s splošnimi določbami zakona, ki ureja bančništvo, se k</w:t>
            </w:r>
            <w:r w:rsidRPr="00735A83">
              <w:rPr>
                <w:rFonts w:eastAsia="Arial" w:cs="Arial"/>
                <w:szCs w:val="20"/>
                <w:lang w:eastAsia="sl-SI"/>
              </w:rPr>
              <w:t>reditna institucija, ki ima sedež v Republiki Sloveniji, lahko ustanovi kot banka ali hranilnica</w:t>
            </w:r>
            <w:r>
              <w:rPr>
                <w:rFonts w:eastAsia="Arial" w:cs="Arial"/>
                <w:szCs w:val="20"/>
                <w:lang w:eastAsia="sl-SI"/>
              </w:rPr>
              <w:t>)</w:t>
            </w:r>
            <w:r w:rsidRPr="00735A83">
              <w:rPr>
                <w:rFonts w:eastAsia="Arial" w:cs="Arial"/>
                <w:szCs w:val="20"/>
                <w:lang w:eastAsia="sl-SI"/>
              </w:rPr>
              <w:t xml:space="preserve"> </w:t>
            </w:r>
            <w:r w:rsidRPr="009E2779">
              <w:rPr>
                <w:rFonts w:eastAsia="Arial" w:cs="Arial"/>
                <w:szCs w:val="20"/>
                <w:lang w:eastAsia="sl-SI"/>
              </w:rPr>
              <w:t xml:space="preserve">namreč v fazi sklepanja pogodb, v trenutni zakonski ureditvi, lahko potencialne zavarovance in  kreditojemalce vprašajo tudi po njihovem zdravstvenem stanju, vključno z vprašanji o morebitnih rakavih obolenjih. V praksi vprašalniki nimajo časovne omejitve oziroma obdobja, za katerega bi morala oseba svoje informacije podati. Posledično so osebe primorane razkriti svoje »vseživljenjsko« zdravstveno stanje tudi v primeru, če je od bolezni minilo že več let ali desetletij. Posledica razkritja lahko pomeni, da se oseba ne more zavarovati ali pa da so premije bistveno višje, kot to velja za </w:t>
            </w:r>
            <w:r>
              <w:rPr>
                <w:rFonts w:eastAsia="Arial" w:cs="Arial"/>
                <w:szCs w:val="20"/>
                <w:lang w:eastAsia="sl-SI"/>
              </w:rPr>
              <w:t>druge</w:t>
            </w:r>
            <w:r w:rsidRPr="009E2779">
              <w:rPr>
                <w:rFonts w:eastAsia="Arial" w:cs="Arial"/>
                <w:szCs w:val="20"/>
                <w:lang w:eastAsia="sl-SI"/>
              </w:rPr>
              <w:t xml:space="preserve"> prebivalce. Takšno stanje je seveda zelo pomembno predvsem pri tistih bivših bolnikih, ki so zboleli kot otroci, mladostniki ali mlajši odrasli, saj npr. s stanovanjskim kreditom pogosto rešujejo svoj prvi stanovanjski problem in jim dejstvo, da so kot otroci ali mladi zboleli, predstavljajo še eno izmed že sicer številnih ovir v njihovem življenju. Tovrstno breme ni sorazmerno s tveganji zavarovalnih in kreditnih institucij.</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 xml:space="preserve">Iz navedenih razlogov se je do danes šest držav znotraj Evropske unije (Francija, Belgija, Luksemburg, Nizozemska, Romunija in Portugalska) že odločilo, da so v svoj nacionalni pravni red uvedle tako imenovano pravico do pozabe, ki preprosto povedano pomeni, da osebe pri sklepanju finančnih, zavarovalnih in temu podobnih produktov, v določenem obdobju po ozdravitvi niso več dolžne dajati informacij o svoji pretekli bolezni in prav tako je zavarovalnicam prepovedano, da bi o osebah zbirale te informacije. V večini držav je splošni rok pri katerem se uveljavi pravica do pozabe deset let po </w:t>
            </w:r>
            <w:r w:rsidRPr="009E2779">
              <w:rPr>
                <w:rFonts w:eastAsia="Arial" w:cs="Arial"/>
                <w:szCs w:val="20"/>
                <w:lang w:eastAsia="sl-SI"/>
              </w:rPr>
              <w:lastRenderedPageBreak/>
              <w:t xml:space="preserve">ozdravitvi. Pri mlajših osebah pa je ta rok v nekaterih državah tudi krajši in znaša pet let. Nekatere države pa imajo za določene oblike raka, ki imajo še bolj ugodno prognozo, dodatno določene krajše dobe. </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 xml:space="preserve">Nekatere od teh držav znotraj </w:t>
            </w:r>
            <w:r>
              <w:rPr>
                <w:rFonts w:eastAsia="Arial" w:cs="Arial"/>
                <w:szCs w:val="20"/>
                <w:lang w:eastAsia="sl-SI"/>
              </w:rPr>
              <w:t>E</w:t>
            </w:r>
            <w:r w:rsidRPr="009E2779">
              <w:rPr>
                <w:rFonts w:eastAsia="Arial" w:cs="Arial"/>
                <w:szCs w:val="20"/>
                <w:lang w:eastAsia="sl-SI"/>
              </w:rPr>
              <w:t>vropske Unije so isto pravico do pozabe uvedle tudi za osebe okužene z virusom hepatitis C in HIV.</w:t>
            </w:r>
            <w:r w:rsidRPr="009E2779">
              <w:rPr>
                <w:rFonts w:ascii="Calibri" w:eastAsia="Calibri" w:hAnsi="Calibri"/>
              </w:rPr>
              <w:t xml:space="preserve"> </w:t>
            </w:r>
            <w:r w:rsidRPr="009E2779">
              <w:rPr>
                <w:rFonts w:eastAsia="Calibri" w:cs="Arial"/>
                <w:szCs w:val="20"/>
              </w:rPr>
              <w:t xml:space="preserve">Slovenija se uvršča </w:t>
            </w:r>
            <w:r w:rsidRPr="009E2779">
              <w:rPr>
                <w:rFonts w:eastAsia="Arial" w:cs="Arial"/>
                <w:szCs w:val="20"/>
                <w:lang w:eastAsia="sl-SI"/>
              </w:rPr>
              <w:t>med države, ki ohranja nizko stopnjo epidemije zaradi okuženosti z virusom HIV. Okužba s HIV se ni pomembno razširila v nobeni podskupini prebivalstva. V letu 2023 je bilo do 20. 11. 2023 zabeleženih 36 novih diagnoz okužbe s HIV, kar je ena manj kot v enakem obdobju prejšnjega leta. Najpogostejši način prenosa še zmeraj predstavljajo nezaščiteni spolni odnosi, največ novih okužb (27) je bilo tudi v letu 2023 zabeleženih med moškimi, ki imajo spolne odnose z moškimi (MSM). Ena okužba je bila med intravenskimi uporabniki drog, medtem ko med nosečnicami in otroki ni bilo novih okužb. Nacionalni inštitut za javno zdravje (NIJZ) ocenjuje, da naj bi v začetku leta 2023 (lahko sklepamo na podobno številko tudi v 2024) v Sloveniji s HIV živelo okoli 900 oseb, od katerih naj bi jih približno ena desetina ne vedela, da je okužena s HIV. Največ na novo diagnosticiranih okuženih oseb je v starostni skupini med 35 - 45 let. Okužba s HIV je obvladljiva z dosledno uporabo zdravil. Zdravljenje preprečuje slabitev imunskega sistema in razvoj bolezni, hkrati pa zniža koncentracijo virusa na tako nizko raven, da oseba ne more okužiti drugih oseb. Podatki so objavljeni na spletni strani NIJZ</w:t>
            </w:r>
            <w:bookmarkStart w:id="1" w:name="_Hlk169702002"/>
            <w:r w:rsidRPr="009E2779">
              <w:rPr>
                <w:rFonts w:eastAsia="Arial" w:cs="Arial"/>
                <w:szCs w:val="20"/>
                <w:lang w:eastAsia="sl-SI"/>
              </w:rPr>
              <w:t xml:space="preserve">: </w:t>
            </w:r>
            <w:hyperlink r:id="rId8" w:history="1">
              <w:r w:rsidRPr="009E2779">
                <w:rPr>
                  <w:rStyle w:val="Hiperpovezava"/>
                  <w:rFonts w:eastAsia="Arial" w:cs="Arial"/>
                  <w:szCs w:val="20"/>
                  <w:lang w:eastAsia="sl-SI"/>
                </w:rPr>
                <w:t>https://nijz.si/publikacije/okuzba-s-hiv-v-sloveniji-do-vkljucno-20-11-2023/</w:t>
              </w:r>
            </w:hyperlink>
            <w:bookmarkEnd w:id="1"/>
            <w:r w:rsidRPr="009E2779">
              <w:rPr>
                <w:rFonts w:eastAsia="Arial" w:cs="Arial"/>
                <w:szCs w:val="20"/>
                <w:lang w:eastAsia="sl-SI"/>
              </w:rPr>
              <w:t>.</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 xml:space="preserve">Okužba z virusom hepatitisa C pri osebah brez napredovale bolezni jeter in določenih </w:t>
            </w:r>
            <w:proofErr w:type="spellStart"/>
            <w:r w:rsidRPr="009E2779">
              <w:rPr>
                <w:rFonts w:eastAsia="Arial" w:cs="Arial"/>
                <w:szCs w:val="20"/>
                <w:lang w:eastAsia="sl-SI"/>
              </w:rPr>
              <w:t>komorbidnosti</w:t>
            </w:r>
            <w:proofErr w:type="spellEnd"/>
            <w:r w:rsidRPr="009E2779">
              <w:rPr>
                <w:rFonts w:eastAsia="Arial" w:cs="Arial"/>
                <w:szCs w:val="20"/>
                <w:lang w:eastAsia="sl-SI"/>
              </w:rPr>
              <w:t xml:space="preserve"> je ozdravljiva, prav tako je zelo uspešno zdravljenje okužbe s HIV. Za osebe okužene z virusom hepatitisa C in še posebej za osebe okužene z virusom HIV velja, da so bolniki s temi boleznimi izjemno stigmatizirani in da so bolniki diskriminirani na številnih področjih, vključno z dostopom do storitev.</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highlight w:val="yellow"/>
                <w:lang w:eastAsia="sl-SI"/>
              </w:rPr>
            </w:pPr>
            <w:r w:rsidRPr="009E2779">
              <w:rPr>
                <w:rFonts w:eastAsia="Arial" w:cs="Arial"/>
                <w:szCs w:val="20"/>
                <w:lang w:eastAsia="sl-SI"/>
              </w:rPr>
              <w:t xml:space="preserve">Pravica do pozabe se ne ukvarja z drugimi področji diskriminacije oseb, ki so premagale raka ali se okužile z virusom hepatitis C ali HIV, torej ne </w:t>
            </w:r>
            <w:r>
              <w:rPr>
                <w:rFonts w:eastAsia="Arial" w:cs="Arial"/>
                <w:szCs w:val="20"/>
                <w:lang w:eastAsia="sl-SI"/>
              </w:rPr>
              <w:t>ureja</w:t>
            </w:r>
            <w:r w:rsidRPr="009E2779">
              <w:rPr>
                <w:rFonts w:eastAsia="Arial" w:cs="Arial"/>
                <w:szCs w:val="20"/>
                <w:lang w:eastAsia="sl-SI"/>
              </w:rPr>
              <w:t xml:space="preserve"> vprašanj vračanja na delovno mesto,  vprašanj administrativnega določanja omejitev pri opravljanju dela itd. Pravice do pozabe za osebe, ki so preživele raka ali se okužile z virusom hepatitis C ali HIV, ne smemo zamenjevati z isto terminologijo, ki se uporablja v okviru Splošne uredbe E</w:t>
            </w:r>
            <w:r>
              <w:rPr>
                <w:rFonts w:eastAsia="Arial" w:cs="Arial"/>
                <w:szCs w:val="20"/>
                <w:lang w:eastAsia="sl-SI"/>
              </w:rPr>
              <w:t>vropske uredbe</w:t>
            </w:r>
            <w:r w:rsidRPr="009E2779">
              <w:rPr>
                <w:rFonts w:eastAsia="Arial" w:cs="Arial"/>
                <w:szCs w:val="20"/>
                <w:lang w:eastAsia="sl-SI"/>
              </w:rPr>
              <w:t xml:space="preserve"> o varstvu podatkov (</w:t>
            </w:r>
            <w:r>
              <w:rPr>
                <w:rFonts w:eastAsia="Arial" w:cs="Arial"/>
                <w:szCs w:val="20"/>
                <w:lang w:eastAsia="sl-SI"/>
              </w:rPr>
              <w:t xml:space="preserve">v nadaljnjem besedilu: </w:t>
            </w:r>
            <w:r w:rsidRPr="009E2779">
              <w:rPr>
                <w:rFonts w:eastAsia="Arial" w:cs="Arial"/>
                <w:szCs w:val="20"/>
                <w:lang w:eastAsia="sl-SI"/>
              </w:rPr>
              <w:t>GDPR). V skladu z GDPR se izraz nanaša na pravico do izbrisa določenih podatkov iz evidenc, ki jih hrani upravljavec podatkov.</w:t>
            </w:r>
          </w:p>
          <w:p w:rsidR="00EC688F" w:rsidRPr="009E2779" w:rsidRDefault="00EC688F" w:rsidP="00FA53C1">
            <w:pPr>
              <w:pBdr>
                <w:top w:val="nil"/>
                <w:left w:val="nil"/>
                <w:bottom w:val="nil"/>
                <w:right w:val="nil"/>
                <w:between w:val="nil"/>
              </w:pBdr>
              <w:spacing w:line="260" w:lineRule="atLeast"/>
              <w:jc w:val="both"/>
              <w:rPr>
                <w:rFonts w:eastAsia="Arial" w:cs="Arial"/>
                <w:szCs w:val="20"/>
                <w:highlight w:val="yellow"/>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highlight w:val="yellow"/>
                <w:lang w:eastAsia="sl-SI"/>
              </w:rPr>
            </w:pPr>
          </w:p>
        </w:tc>
      </w:tr>
      <w:tr w:rsidR="00EC688F" w:rsidRPr="009E2779" w:rsidTr="00FA53C1">
        <w:tc>
          <w:tcPr>
            <w:tcW w:w="9213" w:type="dxa"/>
          </w:tcPr>
          <w:p w:rsidR="00EC688F" w:rsidRPr="009E2779" w:rsidRDefault="00EC688F" w:rsidP="00FA53C1">
            <w:pPr>
              <w:pBdr>
                <w:top w:val="nil"/>
                <w:left w:val="nil"/>
                <w:bottom w:val="nil"/>
                <w:right w:val="nil"/>
                <w:between w:val="nil"/>
              </w:pBdr>
              <w:spacing w:line="260" w:lineRule="atLeast"/>
              <w:rPr>
                <w:rFonts w:eastAsia="Arial" w:cs="Arial"/>
                <w:b/>
                <w:szCs w:val="20"/>
                <w:lang w:eastAsia="sl-SI"/>
              </w:rPr>
            </w:pPr>
            <w:r w:rsidRPr="009E2779">
              <w:rPr>
                <w:rFonts w:eastAsia="Arial" w:cs="Arial"/>
                <w:b/>
                <w:szCs w:val="20"/>
                <w:lang w:eastAsia="sl-SI"/>
              </w:rPr>
              <w:lastRenderedPageBreak/>
              <w:t>2. CILJI, NAČELA IN POGLAVITNE REŠITVE PREDLOGA ZAKONA</w:t>
            </w:r>
          </w:p>
          <w:p w:rsidR="00EC688F" w:rsidRPr="009E2779" w:rsidRDefault="00EC688F" w:rsidP="00FA53C1">
            <w:pPr>
              <w:pBdr>
                <w:top w:val="nil"/>
                <w:left w:val="nil"/>
                <w:bottom w:val="nil"/>
                <w:right w:val="nil"/>
                <w:between w:val="nil"/>
              </w:pBdr>
              <w:spacing w:line="260" w:lineRule="atLeast"/>
              <w:rPr>
                <w:rFonts w:eastAsia="Arial" w:cs="Arial"/>
                <w:szCs w:val="20"/>
                <w:lang w:eastAsia="sl-SI"/>
              </w:rPr>
            </w:pPr>
          </w:p>
        </w:tc>
      </w:tr>
      <w:tr w:rsidR="00EC688F" w:rsidRPr="009E2779" w:rsidTr="00FA53C1">
        <w:tc>
          <w:tcPr>
            <w:tcW w:w="9213" w:type="dxa"/>
          </w:tcPr>
          <w:p w:rsidR="00EC688F" w:rsidRPr="009E2779" w:rsidRDefault="00EC688F" w:rsidP="00EC688F">
            <w:pPr>
              <w:numPr>
                <w:ilvl w:val="1"/>
                <w:numId w:val="21"/>
              </w:numPr>
              <w:pBdr>
                <w:top w:val="nil"/>
                <w:left w:val="nil"/>
                <w:bottom w:val="nil"/>
                <w:right w:val="nil"/>
                <w:between w:val="nil"/>
              </w:pBdr>
              <w:spacing w:line="260" w:lineRule="atLeast"/>
              <w:contextualSpacing/>
              <w:rPr>
                <w:rFonts w:eastAsia="Arial" w:cs="Arial"/>
                <w:b/>
                <w:szCs w:val="20"/>
                <w:lang w:eastAsia="sl-SI"/>
              </w:rPr>
            </w:pPr>
            <w:r w:rsidRPr="009E2779">
              <w:rPr>
                <w:rFonts w:eastAsia="Arial" w:cs="Arial"/>
                <w:b/>
                <w:szCs w:val="20"/>
                <w:lang w:eastAsia="sl-SI"/>
              </w:rPr>
              <w:t>Cilji</w:t>
            </w:r>
          </w:p>
          <w:p w:rsidR="00EC688F" w:rsidRPr="009E2779" w:rsidRDefault="00EC688F" w:rsidP="00FA53C1">
            <w:pPr>
              <w:pBdr>
                <w:top w:val="nil"/>
                <w:left w:val="nil"/>
                <w:bottom w:val="nil"/>
                <w:right w:val="nil"/>
                <w:between w:val="nil"/>
              </w:pBdr>
              <w:spacing w:line="260" w:lineRule="atLeast"/>
              <w:ind w:left="720"/>
              <w:contextualSpacing/>
              <w:rPr>
                <w:rFonts w:eastAsia="Arial" w:cs="Arial"/>
                <w:szCs w:val="20"/>
                <w:lang w:eastAsia="sl-SI"/>
              </w:rPr>
            </w:pPr>
          </w:p>
        </w:tc>
      </w:tr>
      <w:tr w:rsidR="00EC688F" w:rsidRPr="009E2779" w:rsidTr="00FA53C1">
        <w:tc>
          <w:tcPr>
            <w:tcW w:w="9213" w:type="dxa"/>
          </w:tcPr>
          <w:tbl>
            <w:tblPr>
              <w:tblW w:w="9213" w:type="dxa"/>
              <w:tblLayout w:type="fixed"/>
              <w:tblLook w:val="0000" w:firstRow="0" w:lastRow="0" w:firstColumn="0" w:lastColumn="0" w:noHBand="0" w:noVBand="0"/>
            </w:tblPr>
            <w:tblGrid>
              <w:gridCol w:w="9213"/>
            </w:tblGrid>
            <w:tr w:rsidR="00EC688F" w:rsidRPr="009E2779" w:rsidTr="00FA53C1">
              <w:tc>
                <w:tcPr>
                  <w:tcW w:w="9213" w:type="dxa"/>
                </w:tcPr>
                <w:p w:rsidR="00EC688F" w:rsidRPr="009E2779" w:rsidRDefault="00EC688F" w:rsidP="00FA53C1">
                  <w:pPr>
                    <w:spacing w:line="260" w:lineRule="atLeast"/>
                    <w:jc w:val="both"/>
                    <w:rPr>
                      <w:rFonts w:eastAsia="Arial" w:cs="Arial"/>
                      <w:szCs w:val="20"/>
                      <w:lang w:eastAsia="sl-SI"/>
                    </w:rPr>
                  </w:pPr>
                  <w:r w:rsidRPr="009E2779">
                    <w:rPr>
                      <w:rFonts w:eastAsia="Arial" w:cs="Arial"/>
                      <w:szCs w:val="20"/>
                      <w:lang w:eastAsia="sl-SI"/>
                    </w:rPr>
                    <w:t>Temeljni cilj Zakona o pravici oseb po prebolelem raku in določenih drugih bolezni do enakega dostopa do zavarovalnih in kreditnih produktov je omogočiti osebam, ki so premagale raka ali se okužile z virusom hepatitisa C ali HIV,  dostopnost do zavarovalnih pogodb življenjskih in kreditnih zavarovanj in kreditnih pogodb za nepremičnino pod enakimi pogoji kot ostalim posameznikom, ki nikoli niso zboleli za rakom ali se okužili z virusom hepatitisa C ali HIV.</w:t>
                  </w:r>
                  <w:r w:rsidRPr="009E2779">
                    <w:rPr>
                      <w:rFonts w:eastAsia="Calibri" w:cs="Arial"/>
                      <w:szCs w:val="20"/>
                    </w:rPr>
                    <w:t xml:space="preserve"> Zakon določa </w:t>
                  </w:r>
                  <w:r w:rsidRPr="009E2779">
                    <w:rPr>
                      <w:rFonts w:eastAsia="Arial" w:cs="Arial"/>
                      <w:szCs w:val="20"/>
                      <w:lang w:eastAsia="sl-SI"/>
                    </w:rPr>
                    <w:t xml:space="preserve">prepoved diskriminacije ob sami odločitvi o odobritvi poslovnega razmerja z zavarovalnico in kreditodajalcem, kot tudi pri pogojih sklenitve pogodbe z zavarovalnico in kreditodajalcem. </w:t>
                  </w:r>
                </w:p>
                <w:p w:rsidR="00EC688F" w:rsidRPr="009E2779" w:rsidRDefault="00EC688F" w:rsidP="00FA53C1">
                  <w:pPr>
                    <w:spacing w:line="260" w:lineRule="atLeast"/>
                    <w:jc w:val="both"/>
                    <w:rPr>
                      <w:rFonts w:eastAsia="Arial" w:cs="Arial"/>
                      <w:szCs w:val="20"/>
                      <w:lang w:eastAsia="sl-SI"/>
                    </w:rPr>
                  </w:pPr>
                </w:p>
                <w:p w:rsidR="00EC688F" w:rsidRPr="009E2779" w:rsidRDefault="00EC688F" w:rsidP="00FA53C1">
                  <w:pPr>
                    <w:spacing w:line="260" w:lineRule="atLeast"/>
                    <w:jc w:val="both"/>
                    <w:rPr>
                      <w:rFonts w:eastAsia="Arial" w:cs="Arial"/>
                      <w:szCs w:val="20"/>
                      <w:lang w:eastAsia="sl-SI"/>
                    </w:rPr>
                  </w:pPr>
                  <w:r w:rsidRPr="009E2779">
                    <w:rPr>
                      <w:rFonts w:eastAsia="Arial" w:cs="Arial"/>
                      <w:szCs w:val="20"/>
                      <w:lang w:eastAsia="sl-SI"/>
                    </w:rPr>
                    <w:t>P</w:t>
                  </w:r>
                  <w:r>
                    <w:rPr>
                      <w:rFonts w:eastAsia="Arial" w:cs="Arial"/>
                      <w:szCs w:val="20"/>
                      <w:lang w:eastAsia="sl-SI"/>
                    </w:rPr>
                    <w:t>redlog zakona ureja t. i. p</w:t>
                  </w:r>
                  <w:r w:rsidRPr="009E2779">
                    <w:rPr>
                      <w:rFonts w:eastAsia="Arial" w:cs="Arial"/>
                      <w:szCs w:val="20"/>
                      <w:lang w:eastAsia="sl-SI"/>
                    </w:rPr>
                    <w:t>ravic</w:t>
                  </w:r>
                  <w:r>
                    <w:rPr>
                      <w:rFonts w:eastAsia="Arial" w:cs="Arial"/>
                      <w:szCs w:val="20"/>
                      <w:lang w:eastAsia="sl-SI"/>
                    </w:rPr>
                    <w:t>o</w:t>
                  </w:r>
                  <w:r w:rsidRPr="009E2779">
                    <w:rPr>
                      <w:rFonts w:eastAsia="Arial" w:cs="Arial"/>
                      <w:szCs w:val="20"/>
                      <w:lang w:eastAsia="sl-SI"/>
                    </w:rPr>
                    <w:t xml:space="preserve"> do pozabe </w:t>
                  </w:r>
                  <w:r>
                    <w:rPr>
                      <w:rFonts w:eastAsia="Arial" w:cs="Arial"/>
                      <w:szCs w:val="20"/>
                      <w:lang w:eastAsia="sl-SI"/>
                    </w:rPr>
                    <w:t xml:space="preserve">po preboleli bolezni, ki </w:t>
                  </w:r>
                  <w:r w:rsidRPr="009E2779">
                    <w:rPr>
                      <w:rFonts w:eastAsia="Arial" w:cs="Arial"/>
                      <w:szCs w:val="20"/>
                      <w:lang w:eastAsia="sl-SI"/>
                    </w:rPr>
                    <w:t xml:space="preserve">je pravica osebe, ki je premagala raka, da se dejstvo, da je premagala raka, ne upošteva pri sklepanju zavarovalnih pogodb življenjskih in kreditnih zavarovanj in kreditnih pogodb za nepremičnino. </w:t>
                  </w:r>
                </w:p>
                <w:p w:rsidR="00EC688F" w:rsidRPr="009E2779" w:rsidRDefault="00EC688F" w:rsidP="00FA53C1">
                  <w:pPr>
                    <w:spacing w:line="260" w:lineRule="atLeast"/>
                    <w:jc w:val="both"/>
                    <w:rPr>
                      <w:rFonts w:eastAsia="Arial" w:cs="Arial"/>
                      <w:szCs w:val="20"/>
                      <w:lang w:eastAsia="sl-SI"/>
                    </w:rPr>
                  </w:pPr>
                </w:p>
                <w:p w:rsidR="00EC688F" w:rsidRPr="009E2779" w:rsidRDefault="00EC688F" w:rsidP="00FA53C1">
                  <w:pPr>
                    <w:spacing w:line="260" w:lineRule="atLeast"/>
                    <w:jc w:val="both"/>
                    <w:rPr>
                      <w:rFonts w:eastAsia="Arial" w:cs="Arial"/>
                      <w:szCs w:val="20"/>
                      <w:lang w:eastAsia="sl-SI"/>
                    </w:rPr>
                  </w:pPr>
                  <w:r w:rsidRPr="009E2779">
                    <w:rPr>
                      <w:rFonts w:eastAsia="Arial" w:cs="Arial"/>
                      <w:szCs w:val="20"/>
                      <w:lang w:eastAsia="sl-SI"/>
                    </w:rPr>
                    <w:t xml:space="preserve">Isto pravico imajo tudi osebe, ki so se okužile z virusom hepatitisa C ali HIV, kjer se dejstvo, da je oseba ozdravela (okužba z virusom hepatitisa C) ali da se oseba zdravi (okužba z virusom HIV) ne </w:t>
                  </w:r>
                  <w:r w:rsidRPr="009E2779">
                    <w:rPr>
                      <w:rFonts w:eastAsia="Arial" w:cs="Arial"/>
                      <w:szCs w:val="20"/>
                      <w:lang w:eastAsia="sl-SI"/>
                    </w:rPr>
                    <w:lastRenderedPageBreak/>
                    <w:t xml:space="preserve">upošteva pri sklepanju zavarovalnih pogodb življenjskih in kreditnih zavarovanj in kreditnih pogodb za nepremičnino. </w:t>
                  </w:r>
                </w:p>
                <w:p w:rsidR="00EC688F" w:rsidRPr="009E2779" w:rsidRDefault="00EC688F" w:rsidP="00FA53C1">
                  <w:pPr>
                    <w:spacing w:line="260" w:lineRule="atLeast"/>
                    <w:jc w:val="both"/>
                    <w:rPr>
                      <w:rFonts w:eastAsia="Calibri" w:cs="Arial"/>
                      <w:szCs w:val="20"/>
                    </w:rPr>
                  </w:pPr>
                </w:p>
                <w:p w:rsidR="00EC688F" w:rsidRPr="009E2779" w:rsidRDefault="00EC688F" w:rsidP="00FA53C1">
                  <w:pPr>
                    <w:spacing w:line="260" w:lineRule="atLeast"/>
                    <w:jc w:val="both"/>
                    <w:rPr>
                      <w:rFonts w:eastAsia="Calibri" w:cs="Arial"/>
                      <w:szCs w:val="20"/>
                    </w:rPr>
                  </w:pPr>
                  <w:r w:rsidRPr="009E2779">
                    <w:rPr>
                      <w:rFonts w:eastAsia="Calibri" w:cs="Arial"/>
                      <w:szCs w:val="20"/>
                    </w:rPr>
                    <w:t>Obseg povpraševalcev po bančnih kreditih in s tem povezanih zavarovanjih v primeru okužb s HIV lahko zgolj teoretično predvidevamo na podlagi podatkov Nacionalnega inštituta za javno zdravje o okužbah s HIV v letu 2023 (36 oseb) v najpogostejši starostni skupini od 35-45 let. Glede oseb po prebolelem raku pa obseg povpraševalcev po kreditih in s tem povezanih zavarovanjih lahko zgolj teoretično predvidevamo na podlagi podatkov Registra raka in sicer npr., da je v Sloveniji polovica odstotka vseh rakavih bolezni ugotovljena pri otrocih in mladostnikih do 20 leta starosti, kar teoretično pomeni 75 oseb povpraševalcev (od skupaj 15.096 oseb, ki so zbolele v letu 2020, pri čemer je kar 67% moških in 62% žensk zbolelo po dopolnjeni starosti 65 let, in se ne pričakuje, da bi bili lahko povpraševalci).</w:t>
                  </w:r>
                </w:p>
                <w:p w:rsidR="00EC688F" w:rsidRPr="009E2779" w:rsidRDefault="00EC688F" w:rsidP="00FA53C1">
                  <w:pPr>
                    <w:spacing w:line="260" w:lineRule="atLeast"/>
                    <w:jc w:val="both"/>
                    <w:rPr>
                      <w:rFonts w:eastAsia="Arial" w:cs="Arial"/>
                      <w:szCs w:val="20"/>
                    </w:rPr>
                  </w:pPr>
                </w:p>
              </w:tc>
            </w:tr>
            <w:tr w:rsidR="00EC688F" w:rsidRPr="009E2779" w:rsidTr="00FA53C1">
              <w:tc>
                <w:tcPr>
                  <w:tcW w:w="9213" w:type="dxa"/>
                </w:tcPr>
                <w:p w:rsidR="00EC688F" w:rsidRPr="009E2779" w:rsidRDefault="00EC688F" w:rsidP="00FA53C1">
                  <w:pPr>
                    <w:pBdr>
                      <w:top w:val="nil"/>
                      <w:left w:val="nil"/>
                      <w:bottom w:val="nil"/>
                      <w:right w:val="nil"/>
                      <w:between w:val="nil"/>
                    </w:pBdr>
                    <w:spacing w:line="260" w:lineRule="atLeast"/>
                    <w:rPr>
                      <w:rFonts w:eastAsia="Arial" w:cs="Arial"/>
                      <w:b/>
                      <w:szCs w:val="20"/>
                      <w:lang w:eastAsia="sl-SI"/>
                    </w:rPr>
                  </w:pPr>
                </w:p>
              </w:tc>
            </w:tr>
          </w:tbl>
          <w:p w:rsidR="00EC688F" w:rsidRPr="009E2779" w:rsidRDefault="00EC688F" w:rsidP="00FA53C1">
            <w:pPr>
              <w:pBdr>
                <w:top w:val="nil"/>
                <w:left w:val="nil"/>
                <w:bottom w:val="nil"/>
                <w:right w:val="nil"/>
                <w:between w:val="nil"/>
              </w:pBdr>
              <w:spacing w:after="200" w:line="260" w:lineRule="atLeast"/>
              <w:jc w:val="both"/>
              <w:rPr>
                <w:rFonts w:eastAsia="Arial" w:cs="Arial"/>
                <w:szCs w:val="20"/>
                <w:lang w:eastAsia="sl-SI"/>
              </w:rPr>
            </w:pPr>
          </w:p>
        </w:tc>
      </w:tr>
      <w:tr w:rsidR="00EC688F" w:rsidRPr="009E2779" w:rsidTr="00FA53C1">
        <w:tc>
          <w:tcPr>
            <w:tcW w:w="9213" w:type="dxa"/>
          </w:tcPr>
          <w:p w:rsidR="00EC688F" w:rsidRPr="009E2779" w:rsidRDefault="00EC688F" w:rsidP="00FA53C1">
            <w:pPr>
              <w:pBdr>
                <w:top w:val="nil"/>
                <w:left w:val="nil"/>
                <w:bottom w:val="nil"/>
                <w:right w:val="nil"/>
                <w:between w:val="nil"/>
              </w:pBdr>
              <w:spacing w:before="240" w:line="260" w:lineRule="atLeast"/>
              <w:rPr>
                <w:rFonts w:eastAsia="Arial" w:cs="Arial"/>
                <w:szCs w:val="20"/>
                <w:lang w:eastAsia="sl-SI"/>
              </w:rPr>
            </w:pPr>
            <w:r w:rsidRPr="009E2779">
              <w:rPr>
                <w:rFonts w:eastAsia="Arial" w:cs="Arial"/>
                <w:b/>
                <w:szCs w:val="20"/>
                <w:lang w:eastAsia="sl-SI"/>
              </w:rPr>
              <w:lastRenderedPageBreak/>
              <w:t>2.2 Načela</w:t>
            </w:r>
          </w:p>
        </w:tc>
      </w:tr>
      <w:tr w:rsidR="00EC688F" w:rsidRPr="009E2779" w:rsidTr="00FA53C1">
        <w:tc>
          <w:tcPr>
            <w:tcW w:w="9213" w:type="dxa"/>
          </w:tcPr>
          <w:p w:rsidR="00EC688F" w:rsidRDefault="00EC688F" w:rsidP="00FA53C1">
            <w:pPr>
              <w:pBdr>
                <w:top w:val="nil"/>
                <w:left w:val="nil"/>
                <w:bottom w:val="nil"/>
                <w:right w:val="nil"/>
                <w:between w:val="nil"/>
              </w:pBdr>
              <w:spacing w:before="240" w:after="200" w:line="260" w:lineRule="atLeast"/>
              <w:jc w:val="both"/>
              <w:rPr>
                <w:rFonts w:eastAsia="Arial" w:cs="Arial"/>
                <w:szCs w:val="20"/>
                <w:lang w:eastAsia="sl-SI"/>
              </w:rPr>
            </w:pPr>
            <w:r w:rsidRPr="009E2779">
              <w:rPr>
                <w:rFonts w:eastAsia="Arial" w:cs="Arial"/>
                <w:szCs w:val="20"/>
                <w:lang w:eastAsia="sl-SI"/>
              </w:rPr>
              <w:t xml:space="preserve">Predlagani zakon temelji predvsem na uresničevanju načel omejitve avtonomije pogodbenih strank ter </w:t>
            </w:r>
            <w:r>
              <w:rPr>
                <w:rFonts w:eastAsia="Arial" w:cs="Arial"/>
                <w:szCs w:val="20"/>
                <w:lang w:eastAsia="sl-SI"/>
              </w:rPr>
              <w:t xml:space="preserve">na spoštovanju načela </w:t>
            </w:r>
            <w:r w:rsidRPr="009E2779">
              <w:rPr>
                <w:rFonts w:eastAsia="Arial" w:cs="Arial"/>
                <w:szCs w:val="20"/>
                <w:lang w:eastAsia="sl-SI"/>
              </w:rPr>
              <w:t xml:space="preserve">vestnosti in poštenja, ki jih ureja predpis, ki ureja obligacijska razmerja. </w:t>
            </w:r>
          </w:p>
          <w:p w:rsidR="00EC688F" w:rsidRDefault="00EC688F" w:rsidP="00FA53C1">
            <w:pPr>
              <w:pBdr>
                <w:top w:val="nil"/>
                <w:left w:val="nil"/>
                <w:bottom w:val="nil"/>
                <w:right w:val="nil"/>
                <w:between w:val="nil"/>
              </w:pBdr>
              <w:spacing w:before="240" w:after="200" w:line="260" w:lineRule="atLeast"/>
              <w:jc w:val="both"/>
              <w:rPr>
                <w:rFonts w:eastAsia="Arial" w:cs="Arial"/>
                <w:szCs w:val="20"/>
                <w:lang w:eastAsia="sl-SI"/>
              </w:rPr>
            </w:pPr>
            <w:r w:rsidRPr="005B3AF6">
              <w:rPr>
                <w:rFonts w:eastAsia="Arial" w:cs="Arial"/>
                <w:szCs w:val="20"/>
                <w:lang w:eastAsia="sl-SI"/>
              </w:rPr>
              <w:t xml:space="preserve">S pravico do pozabe </w:t>
            </w:r>
            <w:r>
              <w:rPr>
                <w:rFonts w:eastAsia="Arial" w:cs="Arial"/>
                <w:szCs w:val="20"/>
                <w:lang w:eastAsia="sl-SI"/>
              </w:rPr>
              <w:t xml:space="preserve">po preboleli bolezni predlog zakona </w:t>
            </w:r>
            <w:r w:rsidRPr="005B3AF6">
              <w:rPr>
                <w:rFonts w:eastAsia="Arial" w:cs="Arial"/>
                <w:szCs w:val="20"/>
                <w:lang w:eastAsia="sl-SI"/>
              </w:rPr>
              <w:t xml:space="preserve">išče ravnovesje med pravico zavarovalnic do pogodbene avtonomije in do ustrezne ocene tveganja in pravico posameznikov, da lahko določeno obdobje po </w:t>
            </w:r>
            <w:r>
              <w:rPr>
                <w:rFonts w:eastAsia="Arial" w:cs="Arial"/>
                <w:szCs w:val="20"/>
                <w:lang w:eastAsia="sl-SI"/>
              </w:rPr>
              <w:t>npr. prebolelem raku</w:t>
            </w:r>
            <w:r w:rsidRPr="005B3AF6">
              <w:rPr>
                <w:rFonts w:eastAsia="Arial" w:cs="Arial"/>
                <w:szCs w:val="20"/>
                <w:lang w:eastAsia="sl-SI"/>
              </w:rPr>
              <w:t>, zaživijo enakopravno življenje. Ob tem seveda upoštevamo spoznanja medicinske znanosti in statistike, ki dokazujeta, da se verjetnost ponovitve bolezni s časom manjša in da interes bivših bolnikov z rakom prevaga nad sicer splošnim načelom pogodbene avtonomija pogodbenih strank.</w:t>
            </w:r>
            <w:r>
              <w:t xml:space="preserve"> </w:t>
            </w:r>
            <w:r w:rsidRPr="00BD2A0C">
              <w:rPr>
                <w:rFonts w:eastAsia="Arial" w:cs="Arial"/>
                <w:szCs w:val="20"/>
                <w:lang w:eastAsia="sl-SI"/>
              </w:rPr>
              <w:t xml:space="preserve">Omejitev pogodbene svobode se v tem primeru nanaša na vprašanja dolžnosti razkritja </w:t>
            </w:r>
            <w:proofErr w:type="spellStart"/>
            <w:r w:rsidRPr="00BD2A0C">
              <w:rPr>
                <w:rFonts w:eastAsia="Arial" w:cs="Arial"/>
                <w:szCs w:val="20"/>
                <w:lang w:eastAsia="sl-SI"/>
              </w:rPr>
              <w:t>predpogodbenih</w:t>
            </w:r>
            <w:proofErr w:type="spellEnd"/>
            <w:r w:rsidRPr="00BD2A0C">
              <w:rPr>
                <w:rFonts w:eastAsia="Arial" w:cs="Arial"/>
                <w:szCs w:val="20"/>
                <w:lang w:eastAsia="sl-SI"/>
              </w:rPr>
              <w:t xml:space="preserve"> informacij potencialnega zavarovanca zavarovalnici oziroma vprašanja </w:t>
            </w:r>
            <w:proofErr w:type="spellStart"/>
            <w:r w:rsidRPr="00BD2A0C">
              <w:rPr>
                <w:rFonts w:eastAsia="Arial" w:cs="Arial"/>
                <w:szCs w:val="20"/>
                <w:lang w:eastAsia="sl-SI"/>
              </w:rPr>
              <w:t>predpogodbenega</w:t>
            </w:r>
            <w:proofErr w:type="spellEnd"/>
            <w:r w:rsidRPr="00BD2A0C">
              <w:rPr>
                <w:rFonts w:eastAsia="Arial" w:cs="Arial"/>
                <w:szCs w:val="20"/>
                <w:lang w:eastAsia="sl-SI"/>
              </w:rPr>
              <w:t xml:space="preserve"> razkritja potencialnega kreditojemalca, kreditni instituciji.</w:t>
            </w:r>
          </w:p>
          <w:p w:rsidR="00EC688F" w:rsidRDefault="00EC688F" w:rsidP="00FA53C1">
            <w:pPr>
              <w:pBdr>
                <w:top w:val="nil"/>
                <w:left w:val="nil"/>
                <w:bottom w:val="nil"/>
                <w:right w:val="nil"/>
                <w:between w:val="nil"/>
              </w:pBdr>
              <w:spacing w:before="240" w:after="200" w:line="260" w:lineRule="atLeast"/>
              <w:jc w:val="both"/>
            </w:pPr>
            <w:r>
              <w:rPr>
                <w:rFonts w:eastAsia="Arial" w:cs="Arial"/>
                <w:szCs w:val="20"/>
                <w:lang w:eastAsia="sl-SI"/>
              </w:rPr>
              <w:t xml:space="preserve">Predlagani zakon </w:t>
            </w:r>
            <w:r w:rsidRPr="005E2B80">
              <w:rPr>
                <w:rFonts w:eastAsia="Arial" w:cs="Arial"/>
                <w:szCs w:val="20"/>
                <w:lang w:eastAsia="sl-SI"/>
              </w:rPr>
              <w:t xml:space="preserve">določa izjeme od </w:t>
            </w:r>
            <w:r w:rsidRPr="0048599E">
              <w:rPr>
                <w:rFonts w:eastAsia="Arial" w:cs="Arial"/>
                <w:szCs w:val="20"/>
                <w:lang w:eastAsia="sl-SI"/>
              </w:rPr>
              <w:t>Zakon</w:t>
            </w:r>
            <w:r>
              <w:rPr>
                <w:rFonts w:eastAsia="Arial" w:cs="Arial"/>
                <w:szCs w:val="20"/>
                <w:lang w:eastAsia="sl-SI"/>
              </w:rPr>
              <w:t>a</w:t>
            </w:r>
            <w:r w:rsidRPr="0048599E">
              <w:rPr>
                <w:rFonts w:eastAsia="Arial" w:cs="Arial"/>
                <w:szCs w:val="20"/>
                <w:lang w:eastAsia="sl-SI"/>
              </w:rPr>
              <w:t xml:space="preserve"> o zavarovalništvu </w:t>
            </w:r>
            <w:r>
              <w:rPr>
                <w:rFonts w:eastAsia="Arial" w:cs="Arial"/>
                <w:szCs w:val="20"/>
                <w:lang w:eastAsia="sl-SI"/>
              </w:rPr>
              <w:t>(</w:t>
            </w:r>
            <w:r w:rsidRPr="0048599E">
              <w:rPr>
                <w:rFonts w:eastAsia="Arial" w:cs="Arial"/>
                <w:szCs w:val="20"/>
                <w:lang w:eastAsia="sl-SI"/>
              </w:rPr>
              <w:t>Uradni list RS, št. 93/15, 9/19, 102/20, 48/23 in 78/23 – ZZVZZ-T</w:t>
            </w:r>
            <w:r>
              <w:rPr>
                <w:rFonts w:eastAsia="Arial" w:cs="Arial"/>
                <w:szCs w:val="20"/>
                <w:lang w:eastAsia="sl-SI"/>
              </w:rPr>
              <w:t xml:space="preserve">, v nadaljnjem besedilu: </w:t>
            </w:r>
            <w:r w:rsidRPr="0048599E">
              <w:rPr>
                <w:rFonts w:eastAsia="Arial" w:cs="Arial"/>
                <w:szCs w:val="20"/>
                <w:lang w:eastAsia="sl-SI"/>
              </w:rPr>
              <w:t>ZZavar-1</w:t>
            </w:r>
            <w:r>
              <w:rPr>
                <w:rFonts w:eastAsia="Arial" w:cs="Arial"/>
                <w:szCs w:val="20"/>
                <w:lang w:eastAsia="sl-SI"/>
              </w:rPr>
              <w:t>)</w:t>
            </w:r>
            <w:r w:rsidRPr="005E2B80">
              <w:rPr>
                <w:rFonts w:eastAsia="Arial" w:cs="Arial"/>
                <w:szCs w:val="20"/>
                <w:lang w:eastAsia="sl-SI"/>
              </w:rPr>
              <w:t xml:space="preserve"> in </w:t>
            </w:r>
            <w:r w:rsidRPr="0048599E">
              <w:rPr>
                <w:rFonts w:eastAsia="Arial" w:cs="Arial"/>
                <w:szCs w:val="20"/>
                <w:lang w:eastAsia="sl-SI"/>
              </w:rPr>
              <w:t>Obligacijsk</w:t>
            </w:r>
            <w:r>
              <w:rPr>
                <w:rFonts w:eastAsia="Arial" w:cs="Arial"/>
                <w:szCs w:val="20"/>
                <w:lang w:eastAsia="sl-SI"/>
              </w:rPr>
              <w:t>ega</w:t>
            </w:r>
            <w:r w:rsidRPr="0048599E">
              <w:rPr>
                <w:rFonts w:eastAsia="Arial" w:cs="Arial"/>
                <w:szCs w:val="20"/>
                <w:lang w:eastAsia="sl-SI"/>
              </w:rPr>
              <w:t xml:space="preserve"> zakonik</w:t>
            </w:r>
            <w:r>
              <w:rPr>
                <w:rFonts w:eastAsia="Arial" w:cs="Arial"/>
                <w:szCs w:val="20"/>
                <w:lang w:eastAsia="sl-SI"/>
              </w:rPr>
              <w:t>a (</w:t>
            </w:r>
            <w:r w:rsidRPr="0048599E">
              <w:rPr>
                <w:rFonts w:eastAsia="Arial" w:cs="Arial"/>
                <w:szCs w:val="20"/>
                <w:lang w:eastAsia="sl-SI"/>
              </w:rPr>
              <w:t xml:space="preserve">Uradni list RS, št. 97/07 – uradno prečiščeno besedilo, 64/16 – </w:t>
            </w:r>
            <w:proofErr w:type="spellStart"/>
            <w:r w:rsidRPr="0048599E">
              <w:rPr>
                <w:rFonts w:eastAsia="Arial" w:cs="Arial"/>
                <w:szCs w:val="20"/>
                <w:lang w:eastAsia="sl-SI"/>
              </w:rPr>
              <w:t>odl</w:t>
            </w:r>
            <w:proofErr w:type="spellEnd"/>
            <w:r w:rsidRPr="0048599E">
              <w:rPr>
                <w:rFonts w:eastAsia="Arial" w:cs="Arial"/>
                <w:szCs w:val="20"/>
                <w:lang w:eastAsia="sl-SI"/>
              </w:rPr>
              <w:t>. US in 20/18 – OROZ631</w:t>
            </w:r>
            <w:r>
              <w:rPr>
                <w:rFonts w:eastAsia="Arial" w:cs="Arial"/>
                <w:szCs w:val="20"/>
                <w:lang w:eastAsia="sl-SI"/>
              </w:rPr>
              <w:t xml:space="preserve">, v nadaljnjem besedilu: </w:t>
            </w:r>
            <w:r w:rsidRPr="005E2B80">
              <w:rPr>
                <w:rFonts w:eastAsia="Arial" w:cs="Arial"/>
                <w:szCs w:val="20"/>
                <w:lang w:eastAsia="sl-SI"/>
              </w:rPr>
              <w:t>OZ</w:t>
            </w:r>
            <w:r>
              <w:rPr>
                <w:rFonts w:eastAsia="Arial" w:cs="Arial"/>
                <w:szCs w:val="20"/>
                <w:lang w:eastAsia="sl-SI"/>
              </w:rPr>
              <w:t>)</w:t>
            </w:r>
            <w:r w:rsidRPr="005E2B80">
              <w:rPr>
                <w:rFonts w:eastAsia="Arial" w:cs="Arial"/>
                <w:szCs w:val="20"/>
                <w:lang w:eastAsia="sl-SI"/>
              </w:rPr>
              <w:t>. ZZavar-1 namreč zavarovalnicam omogoča, da v postopku selekcije in ocene nevarnosti ter pri določanju premij in pri izplačevanju zavarovalnin lahko upoštevajo nekatere zavarovančeve osebne okoliščine in značilnosti, med katerimi je tudi zdravstveno stanje (</w:t>
            </w:r>
            <w:r>
              <w:rPr>
                <w:rFonts w:eastAsia="Arial" w:cs="Arial"/>
                <w:szCs w:val="20"/>
                <w:lang w:eastAsia="sl-SI"/>
              </w:rPr>
              <w:t>šesti</w:t>
            </w:r>
            <w:r w:rsidRPr="005E2B80">
              <w:rPr>
                <w:rFonts w:eastAsia="Arial" w:cs="Arial"/>
                <w:szCs w:val="20"/>
                <w:lang w:eastAsia="sl-SI"/>
              </w:rPr>
              <w:t xml:space="preserve"> odstavek 521. člena ZZavar-1). Obligacijski zakonik pa določa, da je zavarovanec dolžan ob sklenitvi pogodbe prijaviti zavarovalnici vse okoliščine, ki so pomembne za ocenitev nevarnosti in so mu znane ali mu niso mogle ostati neznane.</w:t>
            </w:r>
            <w:r>
              <w:t xml:space="preserve"> </w:t>
            </w:r>
          </w:p>
          <w:p w:rsidR="00EC688F" w:rsidRDefault="00EC688F" w:rsidP="00FA53C1">
            <w:pPr>
              <w:pBdr>
                <w:top w:val="nil"/>
                <w:left w:val="nil"/>
                <w:bottom w:val="nil"/>
                <w:right w:val="nil"/>
                <w:between w:val="nil"/>
              </w:pBdr>
              <w:spacing w:before="240" w:after="200" w:line="260" w:lineRule="atLeast"/>
              <w:jc w:val="both"/>
              <w:rPr>
                <w:rFonts w:eastAsia="Arial" w:cs="Arial"/>
                <w:szCs w:val="20"/>
                <w:lang w:eastAsia="sl-SI"/>
              </w:rPr>
            </w:pPr>
            <w:r w:rsidRPr="00262656">
              <w:rPr>
                <w:rFonts w:eastAsia="Arial" w:cs="Arial"/>
                <w:szCs w:val="20"/>
                <w:lang w:eastAsia="sl-SI"/>
              </w:rPr>
              <w:t xml:space="preserve">V </w:t>
            </w:r>
            <w:r>
              <w:rPr>
                <w:rFonts w:eastAsia="Arial" w:cs="Arial"/>
                <w:szCs w:val="20"/>
                <w:lang w:eastAsia="sl-SI"/>
              </w:rPr>
              <w:t>šestem</w:t>
            </w:r>
            <w:r w:rsidRPr="00262656">
              <w:rPr>
                <w:rFonts w:eastAsia="Arial" w:cs="Arial"/>
                <w:szCs w:val="20"/>
                <w:lang w:eastAsia="sl-SI"/>
              </w:rPr>
              <w:t xml:space="preserve"> odstavku 521. člena pa ZZavar-1 določa, da morajo zavarovalnice vse ponudnike in potencialne zavarovance, ki želijo dostopiti do zavarovalnih storitev, obravnavati enako, vendar v postopku selekcije in ocene nevarnosti ter pri določanju premij in pri izplačevanju zavarovalnin lahko upoštevajo merila zavarovalne stroke ali le naslednje zavarovančeve osebne okoliščine in značilnosti: starost, zdravstveno stanje, invalidnost in poklic ter druge osebne okoliščine, ki lahko utemeljeno vplivajo na višino prevzete nevarnosti, razen spola, materinstva in nosečnosti.</w:t>
            </w:r>
            <w:r>
              <w:t xml:space="preserve"> </w:t>
            </w:r>
            <w:r w:rsidRPr="00262656">
              <w:rPr>
                <w:rFonts w:eastAsia="Arial" w:cs="Arial"/>
                <w:szCs w:val="20"/>
                <w:lang w:eastAsia="sl-SI"/>
              </w:rPr>
              <w:t>Pogodbene stranke se lahko od določb OZ odmaknejo samo takrat, kadar je to izrecno dopustno, ter od tistih, ki pogodbenikom omogočajo ravnati tako, kakor hočejo. Odmik od drugih določb, če ni prepovedan s tem ali s kakšnim drugim zakonom, je dopusten samo, če je v nedvomnem interesu zavarovanca.</w:t>
            </w:r>
          </w:p>
          <w:p w:rsidR="00EC688F" w:rsidRDefault="00EC688F" w:rsidP="00FA53C1">
            <w:pPr>
              <w:pBdr>
                <w:top w:val="nil"/>
                <w:left w:val="nil"/>
                <w:bottom w:val="nil"/>
                <w:right w:val="nil"/>
                <w:between w:val="nil"/>
              </w:pBdr>
              <w:spacing w:before="240" w:after="200" w:line="260" w:lineRule="atLeast"/>
              <w:jc w:val="both"/>
              <w:rPr>
                <w:rFonts w:eastAsia="Arial" w:cs="Arial"/>
                <w:szCs w:val="20"/>
                <w:lang w:eastAsia="sl-SI"/>
              </w:rPr>
            </w:pPr>
            <w:r w:rsidRPr="00262656">
              <w:rPr>
                <w:rFonts w:eastAsia="Arial" w:cs="Arial"/>
                <w:szCs w:val="20"/>
                <w:lang w:eastAsia="sl-SI"/>
              </w:rPr>
              <w:t xml:space="preserve">Z vidika pravice do pozabe je zelo pomemben 921. člen OZ, ki določa, da je: zavarovalec dolžan ob sklenitvi pogodbe prijaviti zavarovalnici vse okoliščine, ki so pomembne za ocenitev nevarnosti in so mu znane ali mu niso mogle ostati neznane. V 932. členu OZ pa je določeno, da lahko zavarovalnica </w:t>
            </w:r>
            <w:r w:rsidRPr="00262656">
              <w:rPr>
                <w:rFonts w:eastAsia="Arial" w:cs="Arial"/>
                <w:szCs w:val="20"/>
                <w:lang w:eastAsia="sl-SI"/>
              </w:rPr>
              <w:lastRenderedPageBreak/>
              <w:t>zahteva razveljavitev pogodbe, če je zavarovalec namenoma neresnično prijavil ali namenoma zamolčal kakšno okoliščino take narave, da zavarovalnica ne bi sklenila pogodbe, če bi vedela za resnično stanje stvari. V takšnem primeru obdrži zavarovalnica že plačane premije in ima pravico zahtevati plačilo premije za zavarovalno dobo, v kateri je zahtevala razveljavitev pogodbe.</w:t>
            </w:r>
          </w:p>
          <w:p w:rsidR="00EC688F" w:rsidRPr="005E2B80" w:rsidRDefault="00EC688F" w:rsidP="00FA53C1">
            <w:pPr>
              <w:pBdr>
                <w:top w:val="nil"/>
                <w:left w:val="nil"/>
                <w:bottom w:val="nil"/>
                <w:right w:val="nil"/>
                <w:between w:val="nil"/>
              </w:pBdr>
              <w:spacing w:before="240" w:after="200" w:line="260" w:lineRule="atLeast"/>
              <w:jc w:val="both"/>
              <w:rPr>
                <w:rFonts w:eastAsia="Arial" w:cs="Arial"/>
                <w:szCs w:val="20"/>
                <w:lang w:eastAsia="sl-SI"/>
              </w:rPr>
            </w:pPr>
            <w:r w:rsidRPr="00E02832">
              <w:rPr>
                <w:rFonts w:eastAsia="Arial" w:cs="Arial"/>
                <w:szCs w:val="20"/>
                <w:lang w:eastAsia="sl-SI"/>
              </w:rPr>
              <w:t xml:space="preserve">Dolžnost razkritja informacij se nanaša predvsem na okoliščine, ki jih zavarovalnica potrebuje za oceno rizika, ki ga s sklenitvijo zavarovalne pogodbe prevzema nase. Po splošnem pravilu, ki velja v pogodbenem pravu, si mora vsak sam zagotoviti informacije, ki jih potrebuje za sklenitev pravnega posla (oblikovanje poslovne volje). V izjemnih primerih se zaradi zagotavljanja pravičnosti v pravnih razmerjih aktivirajo </w:t>
            </w:r>
            <w:proofErr w:type="spellStart"/>
            <w:r w:rsidRPr="00E02832">
              <w:rPr>
                <w:rFonts w:eastAsia="Arial" w:cs="Arial"/>
                <w:szCs w:val="20"/>
                <w:lang w:eastAsia="sl-SI"/>
              </w:rPr>
              <w:t>predpogodbene</w:t>
            </w:r>
            <w:proofErr w:type="spellEnd"/>
            <w:r w:rsidRPr="00E02832">
              <w:rPr>
                <w:rFonts w:eastAsia="Arial" w:cs="Arial"/>
                <w:szCs w:val="20"/>
                <w:lang w:eastAsia="sl-SI"/>
              </w:rPr>
              <w:t xml:space="preserve"> dolžnosti informiranja, ki k informiranju zavezujejo nasprotno stranko. Ker zavarovalnica praviloma ni seznanjena z okoliščinami, ki bi lahko vplivale na verjetnost uresničitve rizika (in ki so zato pomembne za ocenitev nevarnosti), drugače od zavarovalca pa jih niti ne more pridobiti oziroma je njihova dostopnost povezana z visokimi stroški, je zakonodajalec na</w:t>
            </w:r>
            <w:r>
              <w:t xml:space="preserve"> </w:t>
            </w:r>
            <w:r w:rsidRPr="00E02832">
              <w:rPr>
                <w:rFonts w:eastAsia="Arial" w:cs="Arial"/>
                <w:szCs w:val="20"/>
                <w:lang w:eastAsia="sl-SI"/>
              </w:rPr>
              <w:t>področju zavarovalnega prava posebej določil dolžnost prijavljanja in k informiranju o nevarnostnih okoliščinah zavezal zavarovalca</w:t>
            </w:r>
          </w:p>
          <w:p w:rsidR="00EC688F" w:rsidRDefault="00EC688F" w:rsidP="00FA53C1">
            <w:pPr>
              <w:pBdr>
                <w:top w:val="nil"/>
                <w:left w:val="nil"/>
                <w:bottom w:val="nil"/>
                <w:right w:val="nil"/>
                <w:between w:val="nil"/>
              </w:pBdr>
              <w:spacing w:before="240" w:after="200" w:line="260" w:lineRule="atLeast"/>
              <w:jc w:val="both"/>
              <w:rPr>
                <w:rFonts w:eastAsia="Arial" w:cs="Arial"/>
                <w:szCs w:val="20"/>
                <w:lang w:eastAsia="sl-SI"/>
              </w:rPr>
            </w:pPr>
            <w:r w:rsidRPr="005E2B80">
              <w:rPr>
                <w:rFonts w:eastAsia="Arial" w:cs="Arial"/>
                <w:szCs w:val="20"/>
                <w:lang w:eastAsia="sl-SI"/>
              </w:rPr>
              <w:t>Po drugi strani Zakon o obligacijskih razmerjih, ki ureja kreditno pogodbo in Zakon o potrošniških kreditih sicer ne omenjata osebnih okoliščin ali značilnosti, ki so lahko podlaga v postopku selekcije odobritve kredita oziroma pri določanju kreditnih pogojev, a je iz vidika omejitve avtonomije pogodbenih strank, kot temeljnega načela obligacijskega prava, vendarle potrebno z novim zakonom jasno določiti, da imajo tudi kreditne institucije določene omejitve pri sklepanju pogodb oziroma, da imajo posamezniki v okviru pravice do pozabe, pravico zamolčati določena dejstva, ki jih kreditne institucije tudi sicer, v skladu s tem novim zakonom ne smejo uporabljati kot merila ali kriterije za odobravanje kreditov oziroma določanja kreditnih pogojev</w:t>
            </w:r>
          </w:p>
          <w:p w:rsidR="00EC688F" w:rsidRPr="00E02832" w:rsidRDefault="00EC688F" w:rsidP="00FA53C1">
            <w:pPr>
              <w:pBdr>
                <w:top w:val="nil"/>
                <w:left w:val="nil"/>
                <w:bottom w:val="nil"/>
                <w:right w:val="nil"/>
                <w:between w:val="nil"/>
              </w:pBdr>
              <w:spacing w:before="240" w:after="200" w:line="260" w:lineRule="atLeast"/>
              <w:jc w:val="both"/>
              <w:rPr>
                <w:rFonts w:eastAsia="Arial" w:cs="Arial"/>
                <w:szCs w:val="20"/>
                <w:lang w:eastAsia="sl-SI"/>
              </w:rPr>
            </w:pPr>
            <w:r w:rsidRPr="00E02832">
              <w:rPr>
                <w:rFonts w:eastAsia="Arial" w:cs="Arial"/>
                <w:szCs w:val="20"/>
                <w:lang w:eastAsia="sl-SI"/>
              </w:rPr>
              <w:t xml:space="preserve">Kreditno pogodbo ureja Zakon o obligacijskih razmerjih (Uradni list SFRJ, št. 29/78, 39/85, 45/89 – </w:t>
            </w:r>
            <w:proofErr w:type="spellStart"/>
            <w:r w:rsidRPr="00E02832">
              <w:rPr>
                <w:rFonts w:eastAsia="Arial" w:cs="Arial"/>
                <w:szCs w:val="20"/>
                <w:lang w:eastAsia="sl-SI"/>
              </w:rPr>
              <w:t>odl</w:t>
            </w:r>
            <w:proofErr w:type="spellEnd"/>
            <w:r w:rsidRPr="00E02832">
              <w:rPr>
                <w:rFonts w:eastAsia="Arial" w:cs="Arial"/>
                <w:szCs w:val="20"/>
                <w:lang w:eastAsia="sl-SI"/>
              </w:rPr>
              <w:t>. US, 57/89, Uradni list RS, št. 88/99 – ZRTVS-B, 83/01 – OZ, 30/02– ZPlaP in 87/02 – SPZ, v nadalj</w:t>
            </w:r>
            <w:r>
              <w:rPr>
                <w:rFonts w:eastAsia="Arial" w:cs="Arial"/>
                <w:szCs w:val="20"/>
                <w:lang w:eastAsia="sl-SI"/>
              </w:rPr>
              <w:t>njem besedilu: ZOR</w:t>
            </w:r>
            <w:r w:rsidRPr="00E02832">
              <w:rPr>
                <w:rFonts w:eastAsia="Arial" w:cs="Arial"/>
                <w:szCs w:val="20"/>
                <w:lang w:eastAsia="sl-SI"/>
              </w:rPr>
              <w:t>). Z</w:t>
            </w:r>
            <w:r>
              <w:rPr>
                <w:rFonts w:eastAsia="Arial" w:cs="Arial"/>
                <w:szCs w:val="20"/>
                <w:lang w:eastAsia="sl-SI"/>
              </w:rPr>
              <w:t>O</w:t>
            </w:r>
            <w:r w:rsidRPr="00E02832">
              <w:rPr>
                <w:rFonts w:eastAsia="Arial" w:cs="Arial"/>
                <w:szCs w:val="20"/>
                <w:lang w:eastAsia="sl-SI"/>
              </w:rPr>
              <w:t xml:space="preserve">R v okviru kreditne pogodbe ne določa posebnih pravil </w:t>
            </w:r>
            <w:proofErr w:type="spellStart"/>
            <w:r w:rsidRPr="00E02832">
              <w:rPr>
                <w:rFonts w:eastAsia="Arial" w:cs="Arial"/>
                <w:szCs w:val="20"/>
                <w:lang w:eastAsia="sl-SI"/>
              </w:rPr>
              <w:t>predpogodbenega</w:t>
            </w:r>
            <w:proofErr w:type="spellEnd"/>
            <w:r w:rsidRPr="00E02832">
              <w:rPr>
                <w:rFonts w:eastAsia="Arial" w:cs="Arial"/>
                <w:szCs w:val="20"/>
                <w:lang w:eastAsia="sl-SI"/>
              </w:rPr>
              <w:t xml:space="preserve"> razkritja informacij, zato se v tem delu uporabljajo splošna pravila O</w:t>
            </w:r>
            <w:r>
              <w:rPr>
                <w:rFonts w:eastAsia="Arial" w:cs="Arial"/>
                <w:szCs w:val="20"/>
                <w:lang w:eastAsia="sl-SI"/>
              </w:rPr>
              <w:t>Z.</w:t>
            </w:r>
          </w:p>
          <w:p w:rsidR="00EC688F" w:rsidRDefault="00EC688F" w:rsidP="00FA53C1">
            <w:pPr>
              <w:pBdr>
                <w:top w:val="nil"/>
                <w:left w:val="nil"/>
                <w:bottom w:val="nil"/>
                <w:right w:val="nil"/>
                <w:between w:val="nil"/>
              </w:pBdr>
              <w:spacing w:before="240" w:after="200" w:line="260" w:lineRule="atLeast"/>
              <w:jc w:val="both"/>
              <w:rPr>
                <w:rFonts w:eastAsia="Arial" w:cs="Arial"/>
                <w:szCs w:val="20"/>
                <w:lang w:eastAsia="sl-SI"/>
              </w:rPr>
            </w:pPr>
            <w:r w:rsidRPr="00E02832">
              <w:rPr>
                <w:rFonts w:eastAsia="Arial" w:cs="Arial"/>
                <w:szCs w:val="20"/>
                <w:lang w:eastAsia="sl-SI"/>
              </w:rPr>
              <w:t>Splošna pravila obligacijskega prava sicer</w:t>
            </w:r>
            <w:r>
              <w:rPr>
                <w:rFonts w:eastAsia="Arial" w:cs="Arial"/>
                <w:szCs w:val="20"/>
                <w:lang w:eastAsia="sl-SI"/>
              </w:rPr>
              <w:t xml:space="preserve"> </w:t>
            </w:r>
            <w:r w:rsidRPr="00E02832">
              <w:rPr>
                <w:rFonts w:eastAsia="Arial" w:cs="Arial"/>
                <w:szCs w:val="20"/>
                <w:lang w:eastAsia="sl-SI"/>
              </w:rPr>
              <w:t xml:space="preserve">ne poznajo izrecno zakonsko določene dolžnosti </w:t>
            </w:r>
            <w:proofErr w:type="spellStart"/>
            <w:r w:rsidRPr="00E02832">
              <w:rPr>
                <w:rFonts w:eastAsia="Arial" w:cs="Arial"/>
                <w:szCs w:val="20"/>
                <w:lang w:eastAsia="sl-SI"/>
              </w:rPr>
              <w:t>predpogodbenega</w:t>
            </w:r>
            <w:proofErr w:type="spellEnd"/>
            <w:r w:rsidRPr="00E02832">
              <w:rPr>
                <w:rFonts w:eastAsia="Arial" w:cs="Arial"/>
                <w:szCs w:val="20"/>
                <w:lang w:eastAsia="sl-SI"/>
              </w:rPr>
              <w:t xml:space="preserve"> razkritja informacij, a je ta dolžnost do neke mere vsebovana v splošnem načelu vestnosti in poštenja, zato je tudi z vidika splošnih pravil obligacijskega prava prav, da </w:t>
            </w:r>
            <w:r>
              <w:rPr>
                <w:rFonts w:eastAsia="Arial" w:cs="Arial"/>
                <w:szCs w:val="20"/>
                <w:lang w:eastAsia="sl-SI"/>
              </w:rPr>
              <w:t xml:space="preserve">se </w:t>
            </w:r>
            <w:r w:rsidRPr="00E02832">
              <w:rPr>
                <w:rFonts w:eastAsia="Arial" w:cs="Arial"/>
                <w:szCs w:val="20"/>
                <w:lang w:eastAsia="sl-SI"/>
              </w:rPr>
              <w:t>z zakonom uredi splošno izjemo od te dolžnosti</w:t>
            </w:r>
            <w:r>
              <w:rPr>
                <w:rFonts w:eastAsia="Arial" w:cs="Arial"/>
                <w:szCs w:val="20"/>
                <w:lang w:eastAsia="sl-SI"/>
              </w:rPr>
              <w:t xml:space="preserve"> tudi v primeru kreditnih pogodb.</w:t>
            </w:r>
          </w:p>
          <w:p w:rsidR="00EC688F" w:rsidRPr="00E02832" w:rsidRDefault="00EC688F" w:rsidP="00FA53C1">
            <w:pPr>
              <w:pBdr>
                <w:top w:val="nil"/>
                <w:left w:val="nil"/>
                <w:bottom w:val="nil"/>
                <w:right w:val="nil"/>
                <w:between w:val="nil"/>
              </w:pBdr>
              <w:spacing w:before="240" w:after="200" w:line="260" w:lineRule="atLeast"/>
              <w:jc w:val="both"/>
              <w:rPr>
                <w:rFonts w:eastAsia="Arial" w:cs="Arial"/>
                <w:szCs w:val="20"/>
                <w:lang w:eastAsia="sl-SI"/>
              </w:rPr>
            </w:pPr>
            <w:r w:rsidRPr="00E02832">
              <w:rPr>
                <w:rFonts w:eastAsia="Arial" w:cs="Arial"/>
                <w:szCs w:val="20"/>
                <w:lang w:eastAsia="sl-SI"/>
              </w:rPr>
              <w:t xml:space="preserve">Področje kreditnih pogodb oziroma potrošniško kreditno pogodbo dodatno ureja še Zakon o potrošniških kreditih (Uradni list RS, št. 77/16 in 92/21 – ZBan-3, v nadaljevanju ZPotK-2). Potrošniška kreditna pogodba je pogodba, s katero dajalec kredita potrošniku da ali obljubi, da mu bo dal kredit v obliki odloga plačila, posojila ali drugega podobnega finančnega dogovora. Potrošniškega kreditna pogodba se od kreditne pogodbe razlikuje v subjektu, ki nastopa kot jemalec kredita. Pri potrošniški pogodbi je to potrošnik. Tudi ZPotK-2 nima posebnih pravil o dolžnosti potrošnika do razkritja </w:t>
            </w:r>
            <w:proofErr w:type="spellStart"/>
            <w:r w:rsidRPr="00E02832">
              <w:rPr>
                <w:rFonts w:eastAsia="Arial" w:cs="Arial"/>
                <w:szCs w:val="20"/>
                <w:lang w:eastAsia="sl-SI"/>
              </w:rPr>
              <w:t>predpogodbenih</w:t>
            </w:r>
            <w:proofErr w:type="spellEnd"/>
            <w:r w:rsidRPr="00E02832">
              <w:rPr>
                <w:rFonts w:eastAsia="Arial" w:cs="Arial"/>
                <w:szCs w:val="20"/>
                <w:lang w:eastAsia="sl-SI"/>
              </w:rPr>
              <w:t xml:space="preserve"> informacij,</w:t>
            </w:r>
            <w:r>
              <w:rPr>
                <w:rFonts w:eastAsia="Arial" w:cs="Arial"/>
                <w:szCs w:val="20"/>
                <w:lang w:eastAsia="sl-SI"/>
              </w:rPr>
              <w:t xml:space="preserve"> </w:t>
            </w:r>
            <w:r w:rsidRPr="00E02832">
              <w:rPr>
                <w:rFonts w:eastAsia="Arial" w:cs="Arial"/>
                <w:szCs w:val="20"/>
                <w:lang w:eastAsia="sl-SI"/>
              </w:rPr>
              <w:t>zato se tudi v tem primeru uporabljajo pravila iz OZ.</w:t>
            </w:r>
          </w:p>
          <w:p w:rsidR="00EC688F" w:rsidRPr="009E2779" w:rsidRDefault="00EC688F" w:rsidP="00FA53C1">
            <w:pPr>
              <w:pBdr>
                <w:top w:val="nil"/>
                <w:left w:val="nil"/>
                <w:bottom w:val="nil"/>
                <w:right w:val="nil"/>
                <w:between w:val="nil"/>
              </w:pBdr>
              <w:spacing w:before="240" w:after="200" w:line="260" w:lineRule="atLeast"/>
              <w:jc w:val="both"/>
              <w:rPr>
                <w:rFonts w:eastAsia="Arial" w:cs="Arial"/>
                <w:szCs w:val="20"/>
                <w:lang w:eastAsia="sl-SI"/>
              </w:rPr>
            </w:pPr>
            <w:r w:rsidRPr="00E02832">
              <w:rPr>
                <w:rFonts w:eastAsia="Arial" w:cs="Arial"/>
                <w:szCs w:val="20"/>
                <w:lang w:eastAsia="sl-SI"/>
              </w:rPr>
              <w:t xml:space="preserve">Pravica do pozabe </w:t>
            </w:r>
            <w:r>
              <w:rPr>
                <w:rFonts w:eastAsia="Arial" w:cs="Arial"/>
                <w:szCs w:val="20"/>
                <w:lang w:eastAsia="sl-SI"/>
              </w:rPr>
              <w:t xml:space="preserve">po preboleli bolezni </w:t>
            </w:r>
            <w:r w:rsidRPr="00E02832">
              <w:rPr>
                <w:rFonts w:eastAsia="Arial" w:cs="Arial"/>
                <w:szCs w:val="20"/>
                <w:lang w:eastAsia="sl-SI"/>
              </w:rPr>
              <w:t xml:space="preserve">sama po sebi ni </w:t>
            </w:r>
            <w:r>
              <w:rPr>
                <w:rFonts w:eastAsia="Arial" w:cs="Arial"/>
                <w:szCs w:val="20"/>
                <w:lang w:eastAsia="sl-SI"/>
              </w:rPr>
              <w:t>u</w:t>
            </w:r>
            <w:r w:rsidRPr="00E02832">
              <w:rPr>
                <w:rFonts w:eastAsia="Arial" w:cs="Arial"/>
                <w:szCs w:val="20"/>
                <w:lang w:eastAsia="sl-SI"/>
              </w:rPr>
              <w:t>stavna pravica posameznikov</w:t>
            </w:r>
            <w:r>
              <w:rPr>
                <w:rFonts w:eastAsia="Arial" w:cs="Arial"/>
                <w:szCs w:val="20"/>
                <w:lang w:eastAsia="sl-SI"/>
              </w:rPr>
              <w:t xml:space="preserve">. </w:t>
            </w:r>
            <w:r w:rsidRPr="00E02832">
              <w:rPr>
                <w:rFonts w:eastAsia="Arial" w:cs="Arial"/>
                <w:szCs w:val="20"/>
                <w:lang w:eastAsia="sl-SI"/>
              </w:rPr>
              <w:t>Z vidika predloga tega zakona to pomeni, da za uresničitev pravice potrebujemo zakonsko ureditev, saj te pravice ni mogoče utemeljiti s sklicevanjem na morebitne ustavne pravice posameznikov.</w:t>
            </w:r>
          </w:p>
        </w:tc>
      </w:tr>
      <w:tr w:rsidR="00EC688F" w:rsidRPr="009E2779" w:rsidTr="00FA53C1">
        <w:tc>
          <w:tcPr>
            <w:tcW w:w="9213" w:type="dxa"/>
          </w:tcPr>
          <w:p w:rsidR="00EC688F" w:rsidRPr="009E2779" w:rsidRDefault="00EC688F" w:rsidP="00FA53C1">
            <w:pPr>
              <w:pBdr>
                <w:top w:val="nil"/>
                <w:left w:val="nil"/>
                <w:bottom w:val="nil"/>
                <w:right w:val="nil"/>
                <w:between w:val="nil"/>
              </w:pBdr>
              <w:spacing w:before="60" w:after="60" w:line="260" w:lineRule="atLeast"/>
              <w:jc w:val="both"/>
              <w:rPr>
                <w:rFonts w:eastAsia="Calibri" w:cs="Arial"/>
                <w:b/>
                <w:bCs/>
                <w:szCs w:val="20"/>
                <w:lang w:eastAsia="sl-SI"/>
              </w:rPr>
            </w:pPr>
            <w:r w:rsidRPr="009E2779">
              <w:rPr>
                <w:rFonts w:eastAsia="Calibri" w:cs="Arial"/>
                <w:b/>
                <w:bCs/>
                <w:szCs w:val="20"/>
                <w:lang w:eastAsia="sl-SI"/>
              </w:rPr>
              <w:lastRenderedPageBreak/>
              <w:t xml:space="preserve">2.3. Poglavitne rešitve </w:t>
            </w:r>
          </w:p>
          <w:p w:rsidR="00EC688F" w:rsidRPr="009E2779" w:rsidRDefault="00EC688F" w:rsidP="00FA53C1">
            <w:pPr>
              <w:spacing w:line="260" w:lineRule="atLeast"/>
              <w:jc w:val="both"/>
              <w:rPr>
                <w:rFonts w:eastAsia="Arial" w:cs="Arial"/>
                <w:szCs w:val="20"/>
                <w:lang w:eastAsia="sl-SI"/>
              </w:rPr>
            </w:pPr>
          </w:p>
          <w:p w:rsidR="00EC688F" w:rsidRPr="009E2779" w:rsidRDefault="00EC688F" w:rsidP="00FA53C1">
            <w:pPr>
              <w:spacing w:line="260" w:lineRule="atLeast"/>
              <w:jc w:val="both"/>
              <w:rPr>
                <w:rFonts w:eastAsia="Arial" w:cs="Arial"/>
                <w:szCs w:val="20"/>
                <w:lang w:eastAsia="sl-SI"/>
              </w:rPr>
            </w:pPr>
            <w:r w:rsidRPr="009E2779">
              <w:rPr>
                <w:rFonts w:eastAsia="Arial" w:cs="Arial"/>
                <w:szCs w:val="20"/>
                <w:lang w:eastAsia="sl-SI"/>
              </w:rPr>
              <w:t xml:space="preserve">Osebe, ki so premagale raka, pri sklepanju zavarovalnih in kreditnih produktov, v določenem obdobju po ozdravitvi več niso dolžne dajati informacij o svoji pretekli rakavi bolezni, ponudnikom teh produktov pa je prepovedano, da bi o osebah zbirale te informacije, če pa te informacije dobijo, pa jih ne smejo uporabiti. </w:t>
            </w:r>
          </w:p>
          <w:p w:rsidR="00EC688F" w:rsidRPr="009E2779" w:rsidRDefault="00EC688F" w:rsidP="00FA53C1">
            <w:pPr>
              <w:spacing w:line="260" w:lineRule="atLeast"/>
              <w:jc w:val="both"/>
              <w:rPr>
                <w:rFonts w:eastAsia="Arial" w:cs="Arial"/>
                <w:szCs w:val="20"/>
                <w:lang w:eastAsia="sl-SI"/>
              </w:rPr>
            </w:pPr>
          </w:p>
          <w:p w:rsidR="00EC688F" w:rsidRPr="009E2779" w:rsidRDefault="00EC688F" w:rsidP="00FA53C1">
            <w:pPr>
              <w:spacing w:line="260" w:lineRule="atLeast"/>
              <w:jc w:val="both"/>
              <w:rPr>
                <w:rFonts w:eastAsia="Arial" w:cs="Arial"/>
                <w:szCs w:val="20"/>
                <w:lang w:eastAsia="sl-SI"/>
              </w:rPr>
            </w:pPr>
            <w:r w:rsidRPr="009E2779">
              <w:rPr>
                <w:rFonts w:eastAsia="Arial" w:cs="Arial"/>
                <w:szCs w:val="20"/>
                <w:lang w:eastAsia="sl-SI"/>
              </w:rPr>
              <w:lastRenderedPageBreak/>
              <w:t xml:space="preserve">Tudi osebe, ki so se okužile z virusom hepatitisa C in pred zdravljenjem niso imele napredovalne bolezni jeter oziroma določenih </w:t>
            </w:r>
            <w:proofErr w:type="spellStart"/>
            <w:r w:rsidRPr="009E2779">
              <w:rPr>
                <w:rFonts w:eastAsia="Arial" w:cs="Arial"/>
                <w:szCs w:val="20"/>
                <w:lang w:eastAsia="sl-SI"/>
              </w:rPr>
              <w:t>soobolevnosti</w:t>
            </w:r>
            <w:proofErr w:type="spellEnd"/>
            <w:r w:rsidRPr="009E2779">
              <w:rPr>
                <w:rFonts w:eastAsia="Arial" w:cs="Arial"/>
                <w:szCs w:val="20"/>
                <w:lang w:eastAsia="sl-SI"/>
              </w:rPr>
              <w:t xml:space="preserve">, ali so se okužile s HIV, imajo isto pravico tako, da v določenem obdobju po tem, ko so ozdravele ali pričele z zdravljenjem okužbe s HIV več niso dolžne dajati informacij o okužbi. </w:t>
            </w:r>
          </w:p>
          <w:p w:rsidR="00EC688F" w:rsidRPr="009E2779" w:rsidRDefault="00EC688F" w:rsidP="00FA53C1">
            <w:pPr>
              <w:spacing w:line="260" w:lineRule="atLeast"/>
              <w:jc w:val="both"/>
              <w:rPr>
                <w:rFonts w:eastAsia="Calibri" w:cs="Arial"/>
                <w:szCs w:val="20"/>
              </w:rPr>
            </w:pPr>
          </w:p>
          <w:p w:rsidR="00EC688F" w:rsidRPr="009E2779" w:rsidRDefault="00EC688F" w:rsidP="00FA53C1">
            <w:pPr>
              <w:spacing w:line="260" w:lineRule="atLeast"/>
              <w:jc w:val="both"/>
              <w:rPr>
                <w:rFonts w:eastAsia="Calibri" w:cs="Arial"/>
                <w:szCs w:val="20"/>
              </w:rPr>
            </w:pPr>
            <w:r w:rsidRPr="009E2779">
              <w:rPr>
                <w:rFonts w:eastAsia="Calibri" w:cs="Arial"/>
                <w:szCs w:val="20"/>
              </w:rPr>
              <w:t>Zavarovalnice in kreditodajalci morajo v fazi pred sklenitvijo pogodbe posameznika opozoriti na pravico do pozabe. Pravica do pozabe je pri zavarovanju posojil omejena na posojila za pridobitev nepremičnine posameznika, kar je npr. lahko stanovanje ali zemljišče ali njegova glavna poslovna enota.</w:t>
            </w:r>
          </w:p>
          <w:p w:rsidR="00EC688F" w:rsidRPr="009E2779" w:rsidRDefault="00EC688F" w:rsidP="00FA53C1">
            <w:pPr>
              <w:spacing w:line="260" w:lineRule="atLeast"/>
              <w:jc w:val="both"/>
              <w:rPr>
                <w:rFonts w:eastAsia="Arial" w:cs="Arial"/>
                <w:szCs w:val="20"/>
                <w:lang w:eastAsia="sl-SI"/>
              </w:rPr>
            </w:pPr>
          </w:p>
          <w:p w:rsidR="00EC688F" w:rsidRPr="009E2779" w:rsidRDefault="00EC688F" w:rsidP="00FA53C1">
            <w:pPr>
              <w:spacing w:line="260" w:lineRule="atLeast"/>
              <w:jc w:val="both"/>
              <w:rPr>
                <w:rFonts w:eastAsia="Calibri" w:cs="Arial"/>
                <w:szCs w:val="20"/>
              </w:rPr>
            </w:pPr>
            <w:r>
              <w:rPr>
                <w:rFonts w:eastAsia="Arial" w:cs="Arial"/>
                <w:szCs w:val="20"/>
                <w:lang w:eastAsia="sl-SI"/>
              </w:rPr>
              <w:t>Predlog z</w:t>
            </w:r>
            <w:r w:rsidRPr="009E2779">
              <w:rPr>
                <w:rFonts w:eastAsia="Arial" w:cs="Arial"/>
                <w:szCs w:val="20"/>
                <w:lang w:eastAsia="sl-SI"/>
              </w:rPr>
              <w:t>akon</w:t>
            </w:r>
            <w:r>
              <w:rPr>
                <w:rFonts w:eastAsia="Arial" w:cs="Arial"/>
                <w:szCs w:val="20"/>
                <w:lang w:eastAsia="sl-SI"/>
              </w:rPr>
              <w:t>a</w:t>
            </w:r>
            <w:r w:rsidRPr="009E2779">
              <w:rPr>
                <w:rFonts w:eastAsia="Arial" w:cs="Arial"/>
                <w:szCs w:val="20"/>
                <w:lang w:eastAsia="sl-SI"/>
              </w:rPr>
              <w:t xml:space="preserve"> določa splošni rok pri katerem se uveljavi pravica do pozabe. Po prebolelem raku je rok deset let po ozdravitvi. Pri mlajših osebah (do 21 let v času postavitve diagnoze) pa je ta rok krajši in znaša pet let. Obdobja so lahko tudi krajša od deset in pet let za določene tipe raka oziroma določene stadije raka. Po okužbi z virusom hepatitisa C je splošni rok tri mesece po ozdravitvi. Po okužbi z virusom HIV je splošni rok eno leto od začetka zdravljenja. Krajša obdobja so opredeljena na seznamu, ki ga pripravi komisija, ki je pristojna za pripravo in posodabljanje navedenega seznama, seznam pa potrdi strokovno telo, pristojni Razširjeni strokovni kolegij, ki je ustanovljeno na podlagi zakona, ki ureja zdravstveno dejavnost. Komisijo ustanovi minister, pristojen za zdravje. </w:t>
            </w:r>
          </w:p>
          <w:p w:rsidR="00EC688F" w:rsidRPr="009E2779" w:rsidRDefault="00EC688F" w:rsidP="00FA53C1">
            <w:pPr>
              <w:spacing w:line="260" w:lineRule="atLeast"/>
              <w:jc w:val="both"/>
              <w:rPr>
                <w:rFonts w:eastAsia="Calibri" w:cs="Arial"/>
                <w:szCs w:val="20"/>
              </w:rPr>
            </w:pPr>
          </w:p>
          <w:p w:rsidR="00EC688F" w:rsidRPr="009E2779" w:rsidRDefault="00EC688F" w:rsidP="00FA53C1">
            <w:pPr>
              <w:spacing w:line="260" w:lineRule="atLeast"/>
              <w:jc w:val="both"/>
              <w:rPr>
                <w:rFonts w:eastAsia="Calibri" w:cs="Arial"/>
                <w:strike/>
                <w:szCs w:val="20"/>
              </w:rPr>
            </w:pPr>
            <w:r>
              <w:rPr>
                <w:rFonts w:eastAsia="Calibri" w:cs="Arial"/>
                <w:szCs w:val="20"/>
              </w:rPr>
              <w:t>Predloga z</w:t>
            </w:r>
            <w:r w:rsidRPr="009E2779">
              <w:rPr>
                <w:rFonts w:eastAsia="Calibri" w:cs="Arial"/>
                <w:szCs w:val="20"/>
              </w:rPr>
              <w:t>akon</w:t>
            </w:r>
            <w:r>
              <w:rPr>
                <w:rFonts w:eastAsia="Calibri" w:cs="Arial"/>
                <w:szCs w:val="20"/>
              </w:rPr>
              <w:t>a</w:t>
            </w:r>
            <w:r w:rsidRPr="009E2779">
              <w:rPr>
                <w:rFonts w:eastAsia="Calibri" w:cs="Arial"/>
                <w:szCs w:val="20"/>
              </w:rPr>
              <w:t xml:space="preserve"> za zavarovalno pogodbo življenjskega oziroma kreditnega zavarovanja, ki jo posameznik sklene z zavarovalnico, ter za kreditno pogodbo za nepremičnino s kreditodajalcem </w:t>
            </w:r>
            <w:r>
              <w:rPr>
                <w:rFonts w:eastAsia="Calibri" w:cs="Arial"/>
                <w:szCs w:val="20"/>
              </w:rPr>
              <w:t xml:space="preserve">ne odstopa od </w:t>
            </w:r>
            <w:r w:rsidRPr="009E2779">
              <w:rPr>
                <w:rFonts w:eastAsia="Calibri" w:cs="Arial"/>
                <w:szCs w:val="20"/>
              </w:rPr>
              <w:t>izpolnjevanj</w:t>
            </w:r>
            <w:r>
              <w:rPr>
                <w:rFonts w:eastAsia="Calibri" w:cs="Arial"/>
                <w:szCs w:val="20"/>
              </w:rPr>
              <w:t>a</w:t>
            </w:r>
            <w:r w:rsidRPr="009E2779">
              <w:rPr>
                <w:rFonts w:eastAsia="Calibri" w:cs="Arial"/>
                <w:szCs w:val="20"/>
              </w:rPr>
              <w:t xml:space="preserve"> pogojev glede starosti, zavarovalnih vsot ali zneskov kredita kot veljajo za osebe, ki niso nikoli zbolele ali bile okužene. </w:t>
            </w:r>
          </w:p>
          <w:p w:rsidR="00EC688F" w:rsidRPr="009E2779" w:rsidRDefault="00EC688F" w:rsidP="00FA53C1">
            <w:pPr>
              <w:spacing w:line="260" w:lineRule="atLeast"/>
              <w:jc w:val="both"/>
              <w:rPr>
                <w:rFonts w:eastAsia="Calibri" w:cs="Arial"/>
                <w:szCs w:val="20"/>
              </w:rPr>
            </w:pPr>
          </w:p>
          <w:p w:rsidR="00EC688F" w:rsidRPr="009E2779" w:rsidRDefault="00EC688F" w:rsidP="00FA53C1">
            <w:pPr>
              <w:spacing w:line="260" w:lineRule="atLeast"/>
              <w:jc w:val="both"/>
              <w:rPr>
                <w:rFonts w:eastAsia="Calibri" w:cs="Arial"/>
                <w:szCs w:val="20"/>
              </w:rPr>
            </w:pPr>
            <w:r>
              <w:rPr>
                <w:rFonts w:eastAsia="Calibri" w:cs="Arial"/>
                <w:szCs w:val="20"/>
              </w:rPr>
              <w:t xml:space="preserve">V predlogu zakona je </w:t>
            </w:r>
            <w:r w:rsidRPr="009E2779">
              <w:rPr>
                <w:rFonts w:eastAsia="Calibri" w:cs="Arial"/>
                <w:szCs w:val="20"/>
              </w:rPr>
              <w:t xml:space="preserve"> opredel</w:t>
            </w:r>
            <w:r>
              <w:rPr>
                <w:rFonts w:eastAsia="Calibri" w:cs="Arial"/>
                <w:szCs w:val="20"/>
              </w:rPr>
              <w:t>jen</w:t>
            </w:r>
            <w:r w:rsidRPr="009E2779">
              <w:rPr>
                <w:rFonts w:eastAsia="Calibri" w:cs="Arial"/>
                <w:szCs w:val="20"/>
              </w:rPr>
              <w:t xml:space="preserve"> začetek ali konec aktivnega zdravljenja in način izkazovanja </w:t>
            </w:r>
            <w:r>
              <w:rPr>
                <w:rFonts w:eastAsia="Calibri" w:cs="Arial"/>
                <w:szCs w:val="20"/>
              </w:rPr>
              <w:t>slednjega</w:t>
            </w:r>
            <w:r w:rsidRPr="009E2779">
              <w:rPr>
                <w:rFonts w:eastAsia="Calibri" w:cs="Arial"/>
                <w:szCs w:val="20"/>
              </w:rPr>
              <w:t xml:space="preserve">, podrobneje </w:t>
            </w:r>
            <w:r>
              <w:rPr>
                <w:rFonts w:eastAsia="Calibri" w:cs="Arial"/>
                <w:szCs w:val="20"/>
              </w:rPr>
              <w:t xml:space="preserve">pa </w:t>
            </w:r>
            <w:r w:rsidRPr="009E2779">
              <w:rPr>
                <w:rFonts w:eastAsia="Calibri" w:cs="Arial"/>
                <w:szCs w:val="20"/>
              </w:rPr>
              <w:t>se</w:t>
            </w:r>
            <w:r>
              <w:rPr>
                <w:rFonts w:eastAsia="Calibri" w:cs="Arial"/>
                <w:szCs w:val="20"/>
              </w:rPr>
              <w:t xml:space="preserve"> bo</w:t>
            </w:r>
            <w:r w:rsidRPr="009E2779">
              <w:rPr>
                <w:rFonts w:eastAsia="Calibri" w:cs="Arial"/>
                <w:szCs w:val="20"/>
              </w:rPr>
              <w:t xml:space="preserve"> dokazovanje uredi</w:t>
            </w:r>
            <w:r>
              <w:rPr>
                <w:rFonts w:eastAsia="Calibri" w:cs="Arial"/>
                <w:szCs w:val="20"/>
              </w:rPr>
              <w:t>lo</w:t>
            </w:r>
            <w:r w:rsidRPr="009E2779">
              <w:rPr>
                <w:rFonts w:eastAsia="Calibri" w:cs="Arial"/>
                <w:szCs w:val="20"/>
              </w:rPr>
              <w:t xml:space="preserve"> s podzakonskim aktom. </w:t>
            </w:r>
          </w:p>
          <w:p w:rsidR="00EC688F" w:rsidRPr="009E2779" w:rsidRDefault="00EC688F" w:rsidP="00FA53C1">
            <w:pPr>
              <w:spacing w:line="260" w:lineRule="atLeast"/>
              <w:jc w:val="both"/>
              <w:rPr>
                <w:rFonts w:eastAsia="Calibri" w:cs="Arial"/>
                <w:szCs w:val="20"/>
              </w:rPr>
            </w:pPr>
          </w:p>
          <w:p w:rsidR="00EC688F" w:rsidRPr="009E2779" w:rsidRDefault="00EC688F" w:rsidP="00FA53C1">
            <w:pPr>
              <w:spacing w:line="260" w:lineRule="atLeast"/>
              <w:jc w:val="both"/>
              <w:rPr>
                <w:rFonts w:eastAsia="Calibri" w:cs="Arial"/>
                <w:szCs w:val="20"/>
              </w:rPr>
            </w:pPr>
            <w:r>
              <w:rPr>
                <w:rFonts w:eastAsia="Calibri" w:cs="Arial"/>
                <w:szCs w:val="20"/>
              </w:rPr>
              <w:t>Predlog z</w:t>
            </w:r>
            <w:r w:rsidRPr="009E2779">
              <w:rPr>
                <w:rFonts w:eastAsia="Calibri" w:cs="Arial"/>
                <w:szCs w:val="20"/>
              </w:rPr>
              <w:t>akon</w:t>
            </w:r>
            <w:r>
              <w:rPr>
                <w:rFonts w:eastAsia="Calibri" w:cs="Arial"/>
                <w:szCs w:val="20"/>
              </w:rPr>
              <w:t>a</w:t>
            </w:r>
            <w:r w:rsidRPr="009E2779">
              <w:rPr>
                <w:rFonts w:eastAsia="Calibri" w:cs="Arial"/>
                <w:szCs w:val="20"/>
              </w:rPr>
              <w:t xml:space="preserve"> določa, da nadzor nad izvajanjem določb tega zakona opravlja</w:t>
            </w:r>
            <w:r>
              <w:rPr>
                <w:rFonts w:eastAsia="Calibri" w:cs="Arial"/>
                <w:szCs w:val="20"/>
              </w:rPr>
              <w:t>jo</w:t>
            </w:r>
            <w:r w:rsidRPr="009E2779">
              <w:rPr>
                <w:rFonts w:eastAsia="Calibri" w:cs="Arial"/>
                <w:szCs w:val="20"/>
              </w:rPr>
              <w:t xml:space="preserve"> Agencija za zavarovalni nadzor in Banka Slovenije.  </w:t>
            </w:r>
          </w:p>
          <w:p w:rsidR="00EC688F" w:rsidRPr="009E2779" w:rsidRDefault="00EC688F" w:rsidP="00FA53C1">
            <w:pPr>
              <w:pBdr>
                <w:top w:val="nil"/>
                <w:left w:val="nil"/>
                <w:bottom w:val="nil"/>
                <w:right w:val="nil"/>
                <w:between w:val="nil"/>
              </w:pBdr>
              <w:spacing w:before="60" w:line="260" w:lineRule="atLeast"/>
              <w:jc w:val="both"/>
              <w:rPr>
                <w:rFonts w:eastAsia="Calibri" w:cs="Arial"/>
                <w:b/>
                <w:bCs/>
                <w:szCs w:val="20"/>
                <w:lang w:eastAsia="sl-SI"/>
              </w:rPr>
            </w:pPr>
            <w:r w:rsidRPr="009E2779">
              <w:rPr>
                <w:rFonts w:eastAsia="Calibri" w:cs="Arial"/>
                <w:szCs w:val="20"/>
              </w:rPr>
              <w:t xml:space="preserve">Zakon določa tudi višino glob za prekrške v primeru neizpolnjevanja določb </w:t>
            </w:r>
            <w:r>
              <w:rPr>
                <w:rFonts w:eastAsia="Calibri" w:cs="Arial"/>
                <w:szCs w:val="20"/>
              </w:rPr>
              <w:t xml:space="preserve">predloga </w:t>
            </w:r>
            <w:r w:rsidRPr="009E2779">
              <w:rPr>
                <w:rFonts w:eastAsia="Calibri" w:cs="Arial"/>
                <w:szCs w:val="20"/>
              </w:rPr>
              <w:t>zakona.</w:t>
            </w:r>
          </w:p>
          <w:p w:rsidR="00EC688F" w:rsidRPr="009E2779" w:rsidRDefault="00EC688F" w:rsidP="00FA53C1">
            <w:pPr>
              <w:pBdr>
                <w:top w:val="nil"/>
                <w:left w:val="nil"/>
                <w:bottom w:val="nil"/>
                <w:right w:val="nil"/>
                <w:between w:val="nil"/>
              </w:pBdr>
              <w:spacing w:before="60" w:after="60" w:line="260" w:lineRule="atLeast"/>
              <w:jc w:val="both"/>
              <w:rPr>
                <w:rFonts w:eastAsia="Calibri" w:cs="Arial"/>
                <w:szCs w:val="20"/>
                <w:lang w:eastAsia="sl-SI"/>
              </w:rPr>
            </w:pPr>
          </w:p>
          <w:p w:rsidR="00EC688F" w:rsidRPr="009E2779" w:rsidRDefault="00EC688F" w:rsidP="00FA53C1">
            <w:pPr>
              <w:pBdr>
                <w:top w:val="nil"/>
                <w:left w:val="nil"/>
                <w:bottom w:val="nil"/>
                <w:right w:val="nil"/>
                <w:between w:val="nil"/>
              </w:pBdr>
              <w:spacing w:before="60" w:after="60" w:line="260" w:lineRule="atLeast"/>
              <w:jc w:val="both"/>
              <w:rPr>
                <w:rFonts w:eastAsia="Calibri" w:cs="Arial"/>
                <w:b/>
                <w:bCs/>
                <w:szCs w:val="20"/>
                <w:lang w:eastAsia="sl-SI"/>
              </w:rPr>
            </w:pPr>
            <w:r w:rsidRPr="009E2779">
              <w:rPr>
                <w:rFonts w:eastAsia="Calibri" w:cs="Arial"/>
                <w:b/>
                <w:bCs/>
                <w:szCs w:val="20"/>
                <w:lang w:eastAsia="sl-SI"/>
              </w:rPr>
              <w:t>3. OCENA FINANČNIH POSLEDIC PREDLOGA ZAKONA ZA DRŽAVNI PRORAČUN IN DRUGA JAVNA FINANČNA SREDSTVA</w:t>
            </w:r>
          </w:p>
          <w:p w:rsidR="00EC688F" w:rsidRPr="009E2779" w:rsidRDefault="00EC688F" w:rsidP="00FA53C1">
            <w:pPr>
              <w:spacing w:line="260" w:lineRule="atLeast"/>
              <w:jc w:val="both"/>
              <w:rPr>
                <w:rFonts w:eastAsia="Calibri" w:cs="Arial"/>
                <w:szCs w:val="20"/>
                <w:lang w:eastAsia="sl-SI"/>
              </w:rPr>
            </w:pPr>
          </w:p>
          <w:p w:rsidR="00EC688F" w:rsidRPr="009E2779" w:rsidRDefault="00EC688F" w:rsidP="00FA53C1">
            <w:pPr>
              <w:spacing w:line="260" w:lineRule="atLeast"/>
              <w:jc w:val="both"/>
              <w:rPr>
                <w:rFonts w:eastAsia="Calibri" w:cs="Arial"/>
                <w:szCs w:val="20"/>
                <w:lang w:eastAsia="sl-SI"/>
              </w:rPr>
            </w:pPr>
            <w:r w:rsidRPr="00D843EA">
              <w:rPr>
                <w:rFonts w:eastAsia="Calibri" w:cs="Arial"/>
                <w:szCs w:val="20"/>
                <w:lang w:eastAsia="sl-SI"/>
              </w:rPr>
              <w:t xml:space="preserve">Predlog zakona nima finančnih posledic za državni proračun in druga javna finančna sredstva. </w:t>
            </w:r>
            <w:r w:rsidRPr="009E2779">
              <w:rPr>
                <w:rFonts w:eastAsia="Calibri" w:cs="Arial"/>
                <w:szCs w:val="20"/>
                <w:lang w:eastAsia="sl-SI"/>
              </w:rPr>
              <w:t xml:space="preserve">Z vidika javnih financ in drugih javnih blagajn zakon ne bo prinesel neposrednih ali posrednih posledic, razen nekaj dodatnih stroškov za delovanje komisije, ki je pristojna za pripravo in posodabljanje seznama bolezni in krajšega obdobja, ki mora preteči za pravico do pozabe pri posamezni bolezni. Potencialno bi lahko nastalo še nekaj posrednih stroškov v okviru dodatnega dela onkologov ali osebnih zdravnikov, ki bi posameznikom izdajali potrdila o izpolnitvi pogojev do uveljavljanja pravice do pozabe.  </w:t>
            </w:r>
          </w:p>
        </w:tc>
      </w:tr>
      <w:tr w:rsidR="00EC688F" w:rsidRPr="009E2779" w:rsidTr="00FA53C1">
        <w:trPr>
          <w:trHeight w:val="420"/>
        </w:trPr>
        <w:tc>
          <w:tcPr>
            <w:tcW w:w="9213" w:type="dxa"/>
          </w:tcPr>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tc>
      </w:tr>
      <w:tr w:rsidR="00EC688F" w:rsidRPr="009E2779" w:rsidTr="00FA53C1">
        <w:tc>
          <w:tcPr>
            <w:tcW w:w="9213" w:type="dxa"/>
          </w:tcPr>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tc>
      </w:tr>
      <w:tr w:rsidR="00EC688F" w:rsidRPr="009E2779" w:rsidTr="00FA53C1">
        <w:tc>
          <w:tcPr>
            <w:tcW w:w="9213" w:type="dxa"/>
          </w:tcPr>
          <w:p w:rsidR="00EC688F" w:rsidRPr="009E2779" w:rsidRDefault="00EC688F" w:rsidP="00FA53C1">
            <w:pPr>
              <w:pBdr>
                <w:top w:val="nil"/>
                <w:left w:val="nil"/>
                <w:bottom w:val="nil"/>
                <w:right w:val="nil"/>
                <w:between w:val="nil"/>
              </w:pBdr>
              <w:spacing w:line="260" w:lineRule="atLeast"/>
              <w:rPr>
                <w:rFonts w:eastAsia="Calibri" w:cs="Arial"/>
                <w:szCs w:val="20"/>
                <w:highlight w:val="yellow"/>
                <w:lang w:eastAsia="sl-SI"/>
              </w:rPr>
            </w:pPr>
          </w:p>
        </w:tc>
      </w:tr>
      <w:tr w:rsidR="00EC688F" w:rsidRPr="009E2779" w:rsidTr="00FA53C1">
        <w:tc>
          <w:tcPr>
            <w:tcW w:w="9213" w:type="dxa"/>
          </w:tcPr>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b/>
                <w:szCs w:val="20"/>
                <w:lang w:eastAsia="sl-SI"/>
              </w:rPr>
              <w:t>4. NAVEDBA, DA SO SREDSTVA ZA IZVAJANJE ZAKONA V DRŽAVNEM PRORAČUNU ZAGOTOVLJENA, ČE PREDLOG ZAKONA PREDVIDEVA PORABO PRORAČUNSKIH SREDSTEV V OBDOBJU, ZA KATERO JE BIL DRŽAVNI PRORAČUN ŽE SPREJET</w:t>
            </w:r>
          </w:p>
        </w:tc>
      </w:tr>
      <w:tr w:rsidR="00EC688F" w:rsidRPr="009E2779" w:rsidTr="00FA53C1">
        <w:tc>
          <w:tcPr>
            <w:tcW w:w="9213" w:type="dxa"/>
          </w:tcPr>
          <w:p w:rsidR="00EC688F" w:rsidRPr="009E2779" w:rsidRDefault="00EC688F" w:rsidP="00FA53C1">
            <w:pPr>
              <w:pBdr>
                <w:top w:val="nil"/>
                <w:left w:val="nil"/>
                <w:bottom w:val="nil"/>
                <w:right w:val="nil"/>
                <w:between w:val="nil"/>
              </w:pBdr>
              <w:tabs>
                <w:tab w:val="left" w:pos="0"/>
              </w:tabs>
              <w:spacing w:line="260" w:lineRule="atLeast"/>
              <w:jc w:val="both"/>
              <w:rPr>
                <w:rFonts w:eastAsia="Calibri" w:cs="Arial"/>
                <w:szCs w:val="20"/>
                <w:lang w:eastAsia="sl-SI"/>
              </w:rPr>
            </w:pPr>
            <w:bookmarkStart w:id="2" w:name="_Hlk137201749"/>
          </w:p>
          <w:p w:rsidR="00EC688F" w:rsidRPr="009E2779" w:rsidRDefault="00EC688F" w:rsidP="00FA53C1">
            <w:pPr>
              <w:pBdr>
                <w:top w:val="nil"/>
                <w:left w:val="nil"/>
                <w:bottom w:val="nil"/>
                <w:right w:val="nil"/>
                <w:between w:val="nil"/>
              </w:pBdr>
              <w:tabs>
                <w:tab w:val="left" w:pos="0"/>
              </w:tabs>
              <w:spacing w:line="260" w:lineRule="atLeast"/>
              <w:jc w:val="both"/>
              <w:rPr>
                <w:rFonts w:eastAsia="Calibri" w:cs="Arial"/>
                <w:szCs w:val="20"/>
                <w:lang w:eastAsia="sl-SI"/>
              </w:rPr>
            </w:pPr>
            <w:r w:rsidRPr="009E2779">
              <w:rPr>
                <w:rFonts w:eastAsia="Calibri" w:cs="Arial"/>
                <w:szCs w:val="20"/>
                <w:lang w:eastAsia="sl-SI"/>
              </w:rPr>
              <w:t xml:space="preserve">Sredstva za leto 2024 za delovanje komisije za pripravo seznama in obdobij so zagotovljena pri proračunskem uporabniku Ministrstvo za zdravje na 7083 – Program varovanja zdravja in zdravstvena vzgoja, </w:t>
            </w:r>
            <w:r w:rsidRPr="009E2779">
              <w:rPr>
                <w:rFonts w:cs="Arial"/>
                <w:szCs w:val="20"/>
                <w:lang w:eastAsia="sl-SI"/>
              </w:rPr>
              <w:t>za naslednja leta pa jih bo treba zagotoviti v skladu z zakonsko predvidenim načinom načrtovanja proračuna</w:t>
            </w:r>
            <w:r w:rsidRPr="009E2779">
              <w:rPr>
                <w:rFonts w:eastAsia="Calibri" w:cs="Arial"/>
                <w:szCs w:val="20"/>
                <w:lang w:eastAsia="sl-SI"/>
              </w:rPr>
              <w:t xml:space="preserve">.  </w:t>
            </w:r>
            <w:bookmarkEnd w:id="2"/>
          </w:p>
          <w:p w:rsidR="00EC688F" w:rsidRPr="009E2779" w:rsidRDefault="00EC688F" w:rsidP="00FA53C1">
            <w:pPr>
              <w:pBdr>
                <w:top w:val="nil"/>
                <w:left w:val="nil"/>
                <w:bottom w:val="nil"/>
                <w:right w:val="nil"/>
                <w:between w:val="nil"/>
              </w:pBdr>
              <w:tabs>
                <w:tab w:val="left" w:pos="0"/>
              </w:tabs>
              <w:spacing w:line="260" w:lineRule="atLeast"/>
              <w:jc w:val="both"/>
              <w:rPr>
                <w:rFonts w:eastAsia="Calibri" w:cs="Arial"/>
                <w:szCs w:val="20"/>
                <w:lang w:eastAsia="sl-SI"/>
              </w:rPr>
            </w:pPr>
          </w:p>
          <w:p w:rsidR="00EC688F" w:rsidRPr="009E2779" w:rsidRDefault="00EC688F" w:rsidP="00FA53C1">
            <w:pPr>
              <w:pBdr>
                <w:top w:val="nil"/>
                <w:left w:val="nil"/>
                <w:bottom w:val="nil"/>
                <w:right w:val="nil"/>
                <w:between w:val="nil"/>
              </w:pBdr>
              <w:tabs>
                <w:tab w:val="left" w:pos="0"/>
              </w:tabs>
              <w:spacing w:line="260" w:lineRule="atLeast"/>
              <w:jc w:val="both"/>
              <w:rPr>
                <w:rFonts w:eastAsia="Calibri" w:cs="Arial"/>
                <w:szCs w:val="20"/>
                <w:lang w:eastAsia="sl-SI"/>
              </w:rPr>
            </w:pPr>
          </w:p>
        </w:tc>
      </w:tr>
      <w:tr w:rsidR="00EC688F" w:rsidRPr="009E2779" w:rsidTr="00FA53C1">
        <w:tc>
          <w:tcPr>
            <w:tcW w:w="9213" w:type="dxa"/>
          </w:tcPr>
          <w:p w:rsidR="00EC688F" w:rsidRPr="009E2779" w:rsidRDefault="00EC688F" w:rsidP="00FA53C1">
            <w:pPr>
              <w:pBdr>
                <w:top w:val="nil"/>
                <w:left w:val="nil"/>
                <w:bottom w:val="nil"/>
                <w:right w:val="nil"/>
                <w:between w:val="nil"/>
              </w:pBdr>
              <w:spacing w:line="260" w:lineRule="atLeast"/>
              <w:jc w:val="both"/>
              <w:rPr>
                <w:rFonts w:eastAsia="Arial" w:cs="Arial"/>
                <w:b/>
                <w:szCs w:val="20"/>
                <w:lang w:eastAsia="sl-SI"/>
              </w:rPr>
            </w:pPr>
            <w:r w:rsidRPr="009E2779">
              <w:rPr>
                <w:rFonts w:eastAsia="Arial" w:cs="Arial"/>
                <w:b/>
                <w:szCs w:val="20"/>
                <w:lang w:eastAsia="sl-SI"/>
              </w:rPr>
              <w:lastRenderedPageBreak/>
              <w:t>5. PRIKAZ UREDITVE V DRUGIH PRAVNIH SISTEMIH IN PRILAGOJENOSTI PREDLAGANE UREDITVE PRAVU EVROPSKE UNIJE</w:t>
            </w:r>
          </w:p>
          <w:p w:rsidR="00EC688F" w:rsidRPr="009E2779" w:rsidRDefault="00EC688F" w:rsidP="00FA53C1">
            <w:pPr>
              <w:pBdr>
                <w:top w:val="nil"/>
                <w:left w:val="nil"/>
                <w:bottom w:val="nil"/>
                <w:right w:val="nil"/>
                <w:between w:val="nil"/>
              </w:pBdr>
              <w:spacing w:line="260" w:lineRule="atLeast"/>
              <w:jc w:val="both"/>
              <w:rPr>
                <w:rFonts w:eastAsia="Arial" w:cs="Arial"/>
                <w:b/>
                <w:szCs w:val="20"/>
                <w:lang w:eastAsia="sl-SI"/>
              </w:rPr>
            </w:pPr>
          </w:p>
          <w:p w:rsidR="00EC688F" w:rsidRDefault="00EC688F" w:rsidP="00FA53C1">
            <w:pPr>
              <w:pBdr>
                <w:top w:val="nil"/>
                <w:left w:val="nil"/>
                <w:bottom w:val="nil"/>
                <w:right w:val="nil"/>
                <w:between w:val="nil"/>
              </w:pBdr>
              <w:spacing w:line="260" w:lineRule="atLeast"/>
              <w:jc w:val="both"/>
              <w:rPr>
                <w:rFonts w:eastAsia="Arial" w:cs="Arial"/>
                <w:szCs w:val="20"/>
                <w:lang w:eastAsia="sl-SI"/>
              </w:rPr>
            </w:pPr>
            <w:r w:rsidRPr="0057302B">
              <w:rPr>
                <w:rFonts w:eastAsia="Arial" w:cs="Arial"/>
                <w:szCs w:val="20"/>
                <w:lang w:eastAsia="sl-SI"/>
              </w:rPr>
              <w:t>Predlog zakona ni predmet usklajevanja s pravom Evropske unije.</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 xml:space="preserve">Čeprav Evropska unija na predmetnem področju nima neposrednih pristojnosti sprejemanja normativne ureditve in čeprav na navedeni ravni  ni zavezujočih pravnih aktov, ki bi od držav članic zahtevali sprejetje tovrstne regulative, je Evropska unija v okviru Evropskega načrta za boj proti raku z leta 2021, pravico do pozabe (v širšem kontekstu reintegracije bolnikov, ki so premagali raka) uvrstila med pomembne elemente evropskega načrta za boj proti raku. </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Pravica do pozabe je bila do sedaj sprejeta v šestih državah članicah Evropske unije in sicer v Franciji, Belgiji, Luksemburgu, Romuniji, na Portugalskem in na Nizozemskem.</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FRANCIJA</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Francija je bila prva država, ki je uvedla pravico do pozabe in sicer je to storila leta 2016. Francoska ureditev določa, da kreditne institucije in zavarovalnice nimajo pravice do zbiranja nobenih zdravstvenih podatkov ali informacij v zvezi z rakavimi obolenji, če je od konca zdravljenja minilo že z zakonom določeno časovno obdobje. Splošno časovno obdobje določeno z zakonom je 10 let po koncu zdravljenja. Če so bile osebe ob začetku zdravljenja stare manj kot 21 let, to obdobje znaša 5 let po koncu zdravljenja. Dodatna pravila, za določene vrste raka določajo tudi krajše časovno obdobje. Seznam rakavih obolenj in časovno obdobje naj bi se skozi čas prilagajala v skladu z znanstvenimi spoznanji. Poseben seznam je priloga zakona. Francoska ureditev poleg rakavih bolezni vključuje tudi hepatitis C.</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Zakon torej prepoveduje zavarovalnicam in kreditnim institucijam diskriminacijo pri sklepanju zavarovalnih in finančnih produktov na podlagi dejstva, da so potrošniki posamezniki preboleli raka, če je od konca zdravljenja minilo določeno časovno obdobje. Prepoved diskriminacije se nanaša tako na omejevanje sklepanja pogodb kot tudi na same pogodbene pogoje, ki ne smejo biti slabši kot tisti, ki bi jih prejel posameznik, ki ni premagal raka.</w:t>
            </w:r>
          </w:p>
          <w:p w:rsidR="00EC688F"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Francoska zakonodaja prepoved diskriminacije omejuje na zavarovalno vsoto v znesku 320.000 €. Iz tekstov ne izhaja, da je pravica do pozabe omejena zgolj na potrošnike.</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 xml:space="preserve">Zakonodajalec je ustanovil tudi poseben Odbor, ki skrbi, da kreditne institucije in zavarovalnice spoštujejo pravila tega zakona in tudi poseben Znanstveni odbor, katerega naloga je, da zbira in </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analizira podatke o obolevnosti in umrljivosti zaradi rakavih obolenj. Za obravnavo individualnih pritožb posameznikov je bila ustanovljena tudi posebna Komisija za mediacijo.</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Zakon kreditnim institucijam in zavarovalnicam nalaga, da morajo stranki ponuditi pisne informacije o pravici do pozabe in to skupaj z ostalimi informacijami, ki so jih družbe dolžne dati stranki pred sklenitvijo pogodbe.</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 xml:space="preserve">Kršitve načela </w:t>
            </w:r>
            <w:proofErr w:type="spellStart"/>
            <w:r w:rsidRPr="009E2779">
              <w:rPr>
                <w:rFonts w:eastAsia="Arial" w:cs="Arial"/>
                <w:szCs w:val="20"/>
                <w:lang w:eastAsia="sl-SI"/>
              </w:rPr>
              <w:t>nediskriminatornosti</w:t>
            </w:r>
            <w:proofErr w:type="spellEnd"/>
            <w:r w:rsidRPr="009E2779">
              <w:rPr>
                <w:rFonts w:eastAsia="Arial" w:cs="Arial"/>
                <w:szCs w:val="20"/>
                <w:lang w:eastAsia="sl-SI"/>
              </w:rPr>
              <w:t xml:space="preserve"> so po francoskem pravu opredeljene kot prekršek.</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Zakon dopušča tudi možnost, da se ista pravica do pozabe razširi tudi na kakšne druge bolezni, predvsem kronične oblike bolezni, pri katerih znanstveni podatki in terapevtski napredek omogoča, da se znatno omejijo učinki takšne bolezni na zdravje pacienta. Kot primer je naveden hepatitis C 5 let po zaključku zdravljenja po protokolu.</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Z dodatnimi spremembi francoske zakonodaje (</w:t>
            </w:r>
            <w:proofErr w:type="spellStart"/>
            <w:r w:rsidRPr="009E2779">
              <w:rPr>
                <w:rFonts w:eastAsia="Arial" w:cs="Arial"/>
                <w:szCs w:val="20"/>
                <w:lang w:eastAsia="sl-SI"/>
              </w:rPr>
              <w:t>Loi</w:t>
            </w:r>
            <w:proofErr w:type="spellEnd"/>
            <w:r w:rsidRPr="009E2779">
              <w:rPr>
                <w:rFonts w:eastAsia="Arial" w:cs="Arial"/>
                <w:szCs w:val="20"/>
                <w:lang w:eastAsia="sl-SI"/>
              </w:rPr>
              <w:t xml:space="preserve"> no 2022-270 </w:t>
            </w:r>
            <w:proofErr w:type="spellStart"/>
            <w:r w:rsidRPr="009E2779">
              <w:rPr>
                <w:rFonts w:eastAsia="Arial" w:cs="Arial"/>
                <w:szCs w:val="20"/>
                <w:lang w:eastAsia="sl-SI"/>
              </w:rPr>
              <w:t>du</w:t>
            </w:r>
            <w:proofErr w:type="spellEnd"/>
            <w:r w:rsidRPr="009E2779">
              <w:rPr>
                <w:rFonts w:eastAsia="Arial" w:cs="Arial"/>
                <w:szCs w:val="20"/>
                <w:lang w:eastAsia="sl-SI"/>
              </w:rPr>
              <w:t xml:space="preserve"> 28 </w:t>
            </w:r>
            <w:proofErr w:type="spellStart"/>
            <w:r w:rsidRPr="009E2779">
              <w:rPr>
                <w:rFonts w:eastAsia="Arial" w:cs="Arial"/>
                <w:szCs w:val="20"/>
                <w:lang w:eastAsia="sl-SI"/>
              </w:rPr>
              <w:t>février</w:t>
            </w:r>
            <w:proofErr w:type="spellEnd"/>
            <w:r w:rsidRPr="009E2779">
              <w:rPr>
                <w:rFonts w:eastAsia="Arial" w:cs="Arial"/>
                <w:szCs w:val="20"/>
                <w:lang w:eastAsia="sl-SI"/>
              </w:rPr>
              <w:t xml:space="preserve"> 2022 </w:t>
            </w:r>
            <w:proofErr w:type="spellStart"/>
            <w:r w:rsidRPr="009E2779">
              <w:rPr>
                <w:rFonts w:eastAsia="Arial" w:cs="Arial"/>
                <w:szCs w:val="20"/>
                <w:lang w:eastAsia="sl-SI"/>
              </w:rPr>
              <w:t>pour</w:t>
            </w:r>
            <w:proofErr w:type="spellEnd"/>
            <w:r w:rsidRPr="009E2779">
              <w:rPr>
                <w:rFonts w:eastAsia="Arial" w:cs="Arial"/>
                <w:szCs w:val="20"/>
                <w:lang w:eastAsia="sl-SI"/>
              </w:rPr>
              <w:t xml:space="preserve"> </w:t>
            </w:r>
            <w:proofErr w:type="spellStart"/>
            <w:r w:rsidRPr="009E2779">
              <w:rPr>
                <w:rFonts w:eastAsia="Arial" w:cs="Arial"/>
                <w:szCs w:val="20"/>
                <w:lang w:eastAsia="sl-SI"/>
              </w:rPr>
              <w:t>un</w:t>
            </w:r>
            <w:proofErr w:type="spellEnd"/>
            <w:r w:rsidRPr="009E2779">
              <w:rPr>
                <w:rFonts w:eastAsia="Arial" w:cs="Arial"/>
                <w:szCs w:val="20"/>
                <w:lang w:eastAsia="sl-SI"/>
              </w:rPr>
              <w:t xml:space="preserve"> </w:t>
            </w:r>
            <w:proofErr w:type="spellStart"/>
            <w:r w:rsidRPr="009E2779">
              <w:rPr>
                <w:rFonts w:eastAsia="Arial" w:cs="Arial"/>
                <w:szCs w:val="20"/>
                <w:lang w:eastAsia="sl-SI"/>
              </w:rPr>
              <w:t>accès</w:t>
            </w:r>
            <w:proofErr w:type="spellEnd"/>
            <w:r w:rsidRPr="009E2779">
              <w:rPr>
                <w:rFonts w:eastAsia="Arial" w:cs="Arial"/>
                <w:szCs w:val="20"/>
                <w:lang w:eastAsia="sl-SI"/>
              </w:rPr>
              <w:t xml:space="preserve"> plus </w:t>
            </w:r>
            <w:proofErr w:type="spellStart"/>
            <w:r w:rsidRPr="009E2779">
              <w:rPr>
                <w:rFonts w:eastAsia="Arial" w:cs="Arial"/>
                <w:szCs w:val="20"/>
                <w:lang w:eastAsia="sl-SI"/>
              </w:rPr>
              <w:t>juste</w:t>
            </w:r>
            <w:proofErr w:type="spellEnd"/>
            <w:r w:rsidRPr="009E2779">
              <w:rPr>
                <w:rFonts w:eastAsia="Arial" w:cs="Arial"/>
                <w:szCs w:val="20"/>
                <w:lang w:eastAsia="sl-SI"/>
              </w:rPr>
              <w:t xml:space="preserve">, plus </w:t>
            </w:r>
            <w:proofErr w:type="spellStart"/>
            <w:r w:rsidRPr="009E2779">
              <w:rPr>
                <w:rFonts w:eastAsia="Arial" w:cs="Arial"/>
                <w:szCs w:val="20"/>
                <w:lang w:eastAsia="sl-SI"/>
              </w:rPr>
              <w:t>simple</w:t>
            </w:r>
            <w:proofErr w:type="spellEnd"/>
            <w:r w:rsidRPr="009E2779">
              <w:rPr>
                <w:rFonts w:eastAsia="Arial" w:cs="Arial"/>
                <w:szCs w:val="20"/>
                <w:lang w:eastAsia="sl-SI"/>
              </w:rPr>
              <w:t xml:space="preserve"> et plus transparent au </w:t>
            </w:r>
            <w:proofErr w:type="spellStart"/>
            <w:r w:rsidRPr="009E2779">
              <w:rPr>
                <w:rFonts w:eastAsia="Arial" w:cs="Arial"/>
                <w:szCs w:val="20"/>
                <w:lang w:eastAsia="sl-SI"/>
              </w:rPr>
              <w:t>marché</w:t>
            </w:r>
            <w:proofErr w:type="spellEnd"/>
            <w:r w:rsidRPr="009E2779">
              <w:rPr>
                <w:rFonts w:eastAsia="Arial" w:cs="Arial"/>
                <w:szCs w:val="20"/>
                <w:lang w:eastAsia="sl-SI"/>
              </w:rPr>
              <w:t xml:space="preserve"> de </w:t>
            </w:r>
            <w:proofErr w:type="spellStart"/>
            <w:r w:rsidRPr="009E2779">
              <w:rPr>
                <w:rFonts w:eastAsia="Arial" w:cs="Arial"/>
                <w:szCs w:val="20"/>
                <w:lang w:eastAsia="sl-SI"/>
              </w:rPr>
              <w:t>l’assurance</w:t>
            </w:r>
            <w:proofErr w:type="spellEnd"/>
            <w:r w:rsidRPr="009E2779">
              <w:rPr>
                <w:rFonts w:eastAsia="Arial" w:cs="Arial"/>
                <w:szCs w:val="20"/>
                <w:lang w:eastAsia="sl-SI"/>
              </w:rPr>
              <w:t xml:space="preserve"> </w:t>
            </w:r>
            <w:proofErr w:type="spellStart"/>
            <w:r w:rsidRPr="009E2779">
              <w:rPr>
                <w:rFonts w:eastAsia="Arial" w:cs="Arial"/>
                <w:szCs w:val="20"/>
                <w:lang w:eastAsia="sl-SI"/>
              </w:rPr>
              <w:t>emprunteur</w:t>
            </w:r>
            <w:proofErr w:type="spellEnd"/>
            <w:r w:rsidRPr="009E2779">
              <w:rPr>
                <w:rFonts w:eastAsia="Arial" w:cs="Arial"/>
                <w:szCs w:val="20"/>
                <w:lang w:eastAsia="sl-SI"/>
              </w:rPr>
              <w:t xml:space="preserve">) je zakonodajalec nadalje </w:t>
            </w:r>
            <w:r w:rsidRPr="009E2779">
              <w:rPr>
                <w:rFonts w:eastAsia="Arial" w:cs="Arial"/>
                <w:szCs w:val="20"/>
                <w:lang w:eastAsia="sl-SI"/>
              </w:rPr>
              <w:lastRenderedPageBreak/>
              <w:t xml:space="preserve">prepovedal uporabo zdravstvenih vprašalnikov pri namenskih kreditnih pogodbah v zneskih do 200.000 </w:t>
            </w:r>
            <w:r>
              <w:rPr>
                <w:rFonts w:eastAsia="Arial" w:cs="Arial"/>
                <w:szCs w:val="20"/>
                <w:lang w:eastAsia="sl-SI"/>
              </w:rPr>
              <w:t>evrov</w:t>
            </w:r>
            <w:r w:rsidRPr="009E2779">
              <w:rPr>
                <w:rFonts w:eastAsia="Arial" w:cs="Arial"/>
                <w:szCs w:val="20"/>
                <w:lang w:eastAsia="sl-SI"/>
              </w:rPr>
              <w:t xml:space="preserve"> na osebo, če oseba še ni dopolnila 61 let starosti. Prepoved zdravstvenih vprašalnikov se nanaša zgolj na kredite, ki so namenjeni za nakup ali obnovo stanovanjskih površin oziroma za kredite povezane z nakupom in obnovo nepremičnin namenjenih za stanovanjsko in poklicno rabo.</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Pri posojilih, ki ne izpolnjujejo zgoraj definiranih pogojev zakonodajalec sicer še naprej dovoljuje medicinskih vprašalnik, a je pravico do pozabe skrajšal na obdobje 5 let po koncu zdravljenja.</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BELGIJA</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Belgija je pravico do pozabe uredila leta 2019</w:t>
            </w:r>
            <w:r>
              <w:rPr>
                <w:rFonts w:eastAsia="Arial" w:cs="Arial"/>
                <w:szCs w:val="20"/>
                <w:lang w:eastAsia="sl-SI"/>
              </w:rPr>
              <w:t>,</w:t>
            </w:r>
            <w:r w:rsidRPr="009E2779">
              <w:rPr>
                <w:rFonts w:eastAsia="Arial" w:cs="Arial"/>
                <w:szCs w:val="20"/>
                <w:lang w:eastAsia="sl-SI"/>
              </w:rPr>
              <w:t xml:space="preserve"> in sicer z zakonom, ki posega v ureditev Zakona o zavarovalništvu. Gre za </w:t>
            </w:r>
            <w:proofErr w:type="spellStart"/>
            <w:r w:rsidRPr="009E2779">
              <w:rPr>
                <w:rFonts w:eastAsia="Arial" w:cs="Arial"/>
                <w:szCs w:val="20"/>
                <w:lang w:eastAsia="sl-SI"/>
              </w:rPr>
              <w:t>nomotehnično</w:t>
            </w:r>
            <w:proofErr w:type="spellEnd"/>
            <w:r w:rsidRPr="009E2779">
              <w:rPr>
                <w:rFonts w:eastAsia="Arial" w:cs="Arial"/>
                <w:szCs w:val="20"/>
                <w:lang w:eastAsia="sl-SI"/>
              </w:rPr>
              <w:t xml:space="preserve"> elegantno ureditev s kratkim zakonom, ki ureja osnovne pravice in napotilom na podzakonski akt za izvedbena pravila. Pri tem je seznam rakavih bolezni s krajšim splošnim rokom priloga zakona in torej ni urejen s podzakonskim aktom.</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Tudi njihova zakonodaja ureja pravico do pozabe tako pri potrošniških stanovanjskih posojilih kot pri poslovnih posojilih.8 Ureditev prepoveduje diskriminacijo posameznika na podlagi dejstva, da je premagal rakavo obolenje in sicer, če je od konca zdravljenja minilo 10 let. Ta prepoved posameznikom omogoča sklenitev zavarovanja v primeru nezmožnosti plačila kredita zaradi bolezni ali smrti kreditojemalca (</w:t>
            </w:r>
            <w:proofErr w:type="spellStart"/>
            <w:r w:rsidRPr="009E2779">
              <w:rPr>
                <w:rFonts w:eastAsia="Arial" w:cs="Arial"/>
                <w:szCs w:val="20"/>
                <w:lang w:eastAsia="sl-SI"/>
              </w:rPr>
              <w:t>Creditor</w:t>
            </w:r>
            <w:proofErr w:type="spellEnd"/>
            <w:r w:rsidRPr="009E2779">
              <w:rPr>
                <w:rFonts w:eastAsia="Arial" w:cs="Arial"/>
                <w:szCs w:val="20"/>
                <w:lang w:eastAsia="sl-SI"/>
              </w:rPr>
              <w:t xml:space="preserve"> </w:t>
            </w:r>
            <w:proofErr w:type="spellStart"/>
            <w:r w:rsidRPr="009E2779">
              <w:rPr>
                <w:rFonts w:eastAsia="Arial" w:cs="Arial"/>
                <w:szCs w:val="20"/>
                <w:lang w:eastAsia="sl-SI"/>
              </w:rPr>
              <w:t>protection</w:t>
            </w:r>
            <w:proofErr w:type="spellEnd"/>
            <w:r w:rsidRPr="009E2779">
              <w:rPr>
                <w:rFonts w:eastAsia="Arial" w:cs="Arial"/>
                <w:szCs w:val="20"/>
                <w:lang w:eastAsia="sl-SI"/>
              </w:rPr>
              <w:t xml:space="preserve"> </w:t>
            </w:r>
            <w:proofErr w:type="spellStart"/>
            <w:r w:rsidRPr="009E2779">
              <w:rPr>
                <w:rFonts w:eastAsia="Arial" w:cs="Arial"/>
                <w:szCs w:val="20"/>
                <w:lang w:eastAsia="sl-SI"/>
              </w:rPr>
              <w:t>Insurance</w:t>
            </w:r>
            <w:proofErr w:type="spellEnd"/>
            <w:r w:rsidRPr="009E2779">
              <w:rPr>
                <w:rFonts w:eastAsia="Arial" w:cs="Arial"/>
                <w:szCs w:val="20"/>
                <w:lang w:eastAsia="sl-SI"/>
              </w:rPr>
              <w:t xml:space="preserve">; lahko tudi življenjsko zavarovanje kreditojemalcev). </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Zavarovalnice imajo torej dolžnost skleniti pogodbo pod enakimi pogoji</w:t>
            </w:r>
            <w:r>
              <w:rPr>
                <w:rFonts w:eastAsia="Arial" w:cs="Arial"/>
                <w:szCs w:val="20"/>
                <w:lang w:eastAsia="sl-SI"/>
              </w:rPr>
              <w:t>,</w:t>
            </w:r>
            <w:r w:rsidRPr="009E2779">
              <w:rPr>
                <w:rFonts w:eastAsia="Arial" w:cs="Arial"/>
                <w:szCs w:val="20"/>
                <w:lang w:eastAsia="sl-SI"/>
              </w:rPr>
              <w:t xml:space="preserve"> kot bi veljalo za posameznika, ki nikoli ni zbolel za rakom.</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 xml:space="preserve">Zakon pravico </w:t>
            </w:r>
            <w:proofErr w:type="spellStart"/>
            <w:r w:rsidRPr="009E2779">
              <w:rPr>
                <w:rFonts w:eastAsia="Arial" w:cs="Arial"/>
                <w:szCs w:val="20"/>
                <w:lang w:eastAsia="sl-SI"/>
              </w:rPr>
              <w:t>nomotehnično</w:t>
            </w:r>
            <w:proofErr w:type="spellEnd"/>
            <w:r w:rsidRPr="009E2779">
              <w:rPr>
                <w:rFonts w:eastAsia="Arial" w:cs="Arial"/>
                <w:szCs w:val="20"/>
                <w:lang w:eastAsia="sl-SI"/>
              </w:rPr>
              <w:t xml:space="preserve"> ureja tako, da uvodoma postavi splošno dolžnost informiranja, ki jo ima zavarovanec do zavarovalnice, potem pa določi izjemo od te dolžnosti, ki pa se nanaša na obdobje 10 let od konca zdravljenja. Datum konca zdravljenja je definiran kot dan zaključka aktivnega zdravljenja raka, ob odsotnosti relapsa.</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Splošno časovno obdobje je za določene vrste oziroma skupine rakov skrajšano. Tako kot Francozi imajo tudi Belgijci to urejeno v sklopu posebnega seznama bolezni, ki so priloga zakonu. Priloga se v skladu z zakonom spreminja vsaki dve leti</w:t>
            </w:r>
            <w:r>
              <w:rPr>
                <w:rFonts w:eastAsia="Arial" w:cs="Arial"/>
                <w:szCs w:val="20"/>
                <w:lang w:eastAsia="sl-SI"/>
              </w:rPr>
              <w:t>,</w:t>
            </w:r>
            <w:r w:rsidRPr="009E2779">
              <w:rPr>
                <w:rFonts w:eastAsia="Arial" w:cs="Arial"/>
                <w:szCs w:val="20"/>
                <w:lang w:eastAsia="sl-SI"/>
              </w:rPr>
              <w:t xml:space="preserve"> in sicer na podlagi spoznanj znanosti. Pri tem je posebnost Belgijske ureditve, da vsaj z zakonom, ni določena krajša doba za osebe, ki so zbolel pred dopolnjenim</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18 ali 21 letom starosti. Zakon sicer omogoča, da se v podzakonskih aktih določijo krajš</w:t>
            </w:r>
            <w:r>
              <w:rPr>
                <w:rFonts w:eastAsia="Arial" w:cs="Arial"/>
                <w:szCs w:val="20"/>
                <w:lang w:eastAsia="sl-SI"/>
              </w:rPr>
              <w:t>a</w:t>
            </w:r>
            <w:r w:rsidRPr="009E2779">
              <w:rPr>
                <w:rFonts w:eastAsia="Arial" w:cs="Arial"/>
                <w:szCs w:val="20"/>
                <w:lang w:eastAsia="sl-SI"/>
              </w:rPr>
              <w:t xml:space="preserve"> obdobja za določene starosti bivši</w:t>
            </w:r>
            <w:r>
              <w:rPr>
                <w:rFonts w:eastAsia="Arial" w:cs="Arial"/>
                <w:szCs w:val="20"/>
                <w:lang w:eastAsia="sl-SI"/>
              </w:rPr>
              <w:t>m</w:t>
            </w:r>
            <w:r w:rsidRPr="009E2779">
              <w:rPr>
                <w:rFonts w:eastAsia="Arial" w:cs="Arial"/>
                <w:szCs w:val="20"/>
                <w:lang w:eastAsia="sl-SI"/>
              </w:rPr>
              <w:t xml:space="preserve"> bolnikom ali določene tipe rakov, </w:t>
            </w:r>
            <w:r w:rsidRPr="008F5329">
              <w:rPr>
                <w:rFonts w:eastAsia="Arial" w:cs="Arial"/>
                <w:szCs w:val="20"/>
                <w:lang w:eastAsia="sl-SI"/>
              </w:rPr>
              <w:t>a tud</w:t>
            </w:r>
            <w:r w:rsidRPr="005753D5">
              <w:rPr>
                <w:rFonts w:eastAsia="Arial" w:cs="Arial"/>
                <w:szCs w:val="20"/>
                <w:lang w:eastAsia="sl-SI"/>
              </w:rPr>
              <w:t>i v tem seznamu ni navedenih posebnih, krajših rokov, za mlajše bolnike.</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Spremembe predlaga Belgijski center znanja v zdravstvu (</w:t>
            </w:r>
            <w:proofErr w:type="spellStart"/>
            <w:r w:rsidRPr="009E2779">
              <w:rPr>
                <w:rFonts w:eastAsia="Arial" w:cs="Arial"/>
                <w:szCs w:val="20"/>
                <w:lang w:eastAsia="sl-SI"/>
              </w:rPr>
              <w:t>Belgian</w:t>
            </w:r>
            <w:proofErr w:type="spellEnd"/>
            <w:r w:rsidRPr="009E2779">
              <w:rPr>
                <w:rFonts w:eastAsia="Arial" w:cs="Arial"/>
                <w:szCs w:val="20"/>
                <w:lang w:eastAsia="sl-SI"/>
              </w:rPr>
              <w:t xml:space="preserve"> </w:t>
            </w:r>
            <w:proofErr w:type="spellStart"/>
            <w:r w:rsidRPr="009E2779">
              <w:rPr>
                <w:rFonts w:eastAsia="Arial" w:cs="Arial"/>
                <w:szCs w:val="20"/>
                <w:lang w:eastAsia="sl-SI"/>
              </w:rPr>
              <w:t>Health</w:t>
            </w:r>
            <w:proofErr w:type="spellEnd"/>
            <w:r w:rsidRPr="009E2779">
              <w:rPr>
                <w:rFonts w:eastAsia="Arial" w:cs="Arial"/>
                <w:szCs w:val="20"/>
                <w:lang w:eastAsia="sl-SI"/>
              </w:rPr>
              <w:t xml:space="preserve"> </w:t>
            </w:r>
            <w:proofErr w:type="spellStart"/>
            <w:r w:rsidRPr="009E2779">
              <w:rPr>
                <w:rFonts w:eastAsia="Arial" w:cs="Arial"/>
                <w:szCs w:val="20"/>
                <w:lang w:eastAsia="sl-SI"/>
              </w:rPr>
              <w:t>Care</w:t>
            </w:r>
            <w:proofErr w:type="spellEnd"/>
            <w:r w:rsidRPr="009E2779">
              <w:rPr>
                <w:rFonts w:eastAsia="Arial" w:cs="Arial"/>
                <w:szCs w:val="20"/>
                <w:lang w:eastAsia="sl-SI"/>
              </w:rPr>
              <w:t xml:space="preserve"> </w:t>
            </w:r>
            <w:proofErr w:type="spellStart"/>
            <w:r w:rsidRPr="009E2779">
              <w:rPr>
                <w:rFonts w:eastAsia="Arial" w:cs="Arial"/>
                <w:szCs w:val="20"/>
                <w:lang w:eastAsia="sl-SI"/>
              </w:rPr>
              <w:t>Knowledge</w:t>
            </w:r>
            <w:proofErr w:type="spellEnd"/>
            <w:r w:rsidRPr="009E2779">
              <w:rPr>
                <w:rFonts w:eastAsia="Arial" w:cs="Arial"/>
                <w:szCs w:val="20"/>
                <w:lang w:eastAsia="sl-SI"/>
              </w:rPr>
              <w:t xml:space="preserve"> Centre). Primarno pristojnost za reševanje sporov je Belgija po vzoru Francije določila poseben Odbor (Le </w:t>
            </w:r>
            <w:proofErr w:type="spellStart"/>
            <w:r w:rsidRPr="009E2779">
              <w:rPr>
                <w:rFonts w:eastAsia="Arial" w:cs="Arial"/>
                <w:szCs w:val="20"/>
                <w:lang w:eastAsia="sl-SI"/>
              </w:rPr>
              <w:t>Bureau</w:t>
            </w:r>
            <w:proofErr w:type="spellEnd"/>
            <w:r w:rsidRPr="009E2779">
              <w:rPr>
                <w:rFonts w:eastAsia="Arial" w:cs="Arial"/>
                <w:szCs w:val="20"/>
                <w:lang w:eastAsia="sl-SI"/>
              </w:rPr>
              <w:t xml:space="preserve"> </w:t>
            </w:r>
            <w:proofErr w:type="spellStart"/>
            <w:r w:rsidRPr="009E2779">
              <w:rPr>
                <w:rFonts w:eastAsia="Arial" w:cs="Arial"/>
                <w:szCs w:val="20"/>
                <w:lang w:eastAsia="sl-SI"/>
              </w:rPr>
              <w:t>du</w:t>
            </w:r>
            <w:proofErr w:type="spellEnd"/>
            <w:r w:rsidRPr="009E2779">
              <w:rPr>
                <w:rFonts w:eastAsia="Arial" w:cs="Arial"/>
                <w:szCs w:val="20"/>
                <w:lang w:eastAsia="sl-SI"/>
              </w:rPr>
              <w:t xml:space="preserve"> </w:t>
            </w:r>
            <w:proofErr w:type="spellStart"/>
            <w:r w:rsidRPr="009E2779">
              <w:rPr>
                <w:rFonts w:eastAsia="Arial" w:cs="Arial"/>
                <w:szCs w:val="20"/>
                <w:lang w:eastAsia="sl-SI"/>
              </w:rPr>
              <w:t>suivi</w:t>
            </w:r>
            <w:proofErr w:type="spellEnd"/>
            <w:r w:rsidRPr="009E2779">
              <w:rPr>
                <w:rFonts w:eastAsia="Arial" w:cs="Arial"/>
                <w:szCs w:val="20"/>
                <w:lang w:eastAsia="sl-SI"/>
              </w:rPr>
              <w:t xml:space="preserve"> de la </w:t>
            </w:r>
            <w:proofErr w:type="spellStart"/>
            <w:r w:rsidRPr="009E2779">
              <w:rPr>
                <w:rFonts w:eastAsia="Arial" w:cs="Arial"/>
                <w:szCs w:val="20"/>
                <w:lang w:eastAsia="sl-SI"/>
              </w:rPr>
              <w:t>tarification</w:t>
            </w:r>
            <w:proofErr w:type="spellEnd"/>
            <w:r w:rsidRPr="009E2779">
              <w:rPr>
                <w:rFonts w:eastAsia="Arial" w:cs="Arial"/>
                <w:szCs w:val="20"/>
                <w:lang w:eastAsia="sl-SI"/>
              </w:rPr>
              <w:t>; prevod bi bil Urad za nadzor cen). Glede na sklicevanje zakonodajalca na druge člena Zakona o zavarovalništvu, gre očitno za organ, ki že deluje znotraj belgijske ureditve nadzora nad zavarovalnicami. Torej nekaj podobnega kot je</w:t>
            </w:r>
            <w:r>
              <w:rPr>
                <w:rFonts w:eastAsia="Arial" w:cs="Arial"/>
                <w:szCs w:val="20"/>
                <w:lang w:eastAsia="sl-SI"/>
              </w:rPr>
              <w:t>v Sloveniji</w:t>
            </w:r>
            <w:r w:rsidRPr="009E2779">
              <w:rPr>
                <w:rFonts w:eastAsia="Arial" w:cs="Arial"/>
                <w:szCs w:val="20"/>
                <w:lang w:eastAsia="sl-SI"/>
              </w:rPr>
              <w:t xml:space="preserve"> Agencija za zavarovalni nadzor. </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Belgijski seznam bolezni je najkompleksnejši, saj poleg rakavih obolenj vsebuje še nekatere druge bolezni, dodatno pa poleg bolezni, kjer je prepovedana vsakršna diskriminacija, določa tudi seznam bolezni, pri katerih je določena najvišja dovoljena dodatna premija.</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Podobno kot v francoski ureditvi, tudi belgijska ureditev pozna možnost, da se pravica do pozabe uredi tudi za nekatere kronične bolezni, ki pa niso rak. Pri tem zakon omogoča podzakonski ureditvi, da uredi seznam bolezni</w:t>
            </w:r>
            <w:r>
              <w:rPr>
                <w:rFonts w:eastAsia="Arial" w:cs="Arial"/>
                <w:szCs w:val="20"/>
                <w:lang w:eastAsia="sl-SI"/>
              </w:rPr>
              <w:t>,</w:t>
            </w:r>
            <w:r w:rsidRPr="009E2779">
              <w:rPr>
                <w:rFonts w:eastAsia="Arial" w:cs="Arial"/>
                <w:szCs w:val="20"/>
                <w:lang w:eastAsia="sl-SI"/>
              </w:rPr>
              <w:t xml:space="preserve"> za katere ni dovoljena diskriminacija in seznam kroničnih bolezni</w:t>
            </w:r>
            <w:r>
              <w:rPr>
                <w:rFonts w:eastAsia="Arial" w:cs="Arial"/>
                <w:szCs w:val="20"/>
                <w:lang w:eastAsia="sl-SI"/>
              </w:rPr>
              <w:t>,</w:t>
            </w:r>
            <w:r w:rsidRPr="009E2779">
              <w:rPr>
                <w:rFonts w:eastAsia="Arial" w:cs="Arial"/>
                <w:szCs w:val="20"/>
                <w:lang w:eastAsia="sl-SI"/>
              </w:rPr>
              <w:t xml:space="preserve"> pri katerih zavarovalnice lahko določijo višjo zavarovalno premijo. Pri tem zakonodajalec podzakonsko ureditev omejuje z določ</w:t>
            </w:r>
            <w:r>
              <w:rPr>
                <w:rFonts w:eastAsia="Arial" w:cs="Arial"/>
                <w:szCs w:val="20"/>
                <w:lang w:eastAsia="sl-SI"/>
              </w:rPr>
              <w:t>bo</w:t>
            </w:r>
            <w:r w:rsidRPr="009E2779">
              <w:rPr>
                <w:rFonts w:eastAsia="Arial" w:cs="Arial"/>
                <w:szCs w:val="20"/>
                <w:lang w:eastAsia="sl-SI"/>
              </w:rPr>
              <w:t>, da morajo biti pravila usklajena z objektivnimi in razumno utemeljenimi spoznanji znanosti.</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Zdravljenje se šteje za uspešno, če v predmetnem obdobju ni prišlo do ponovitve bolezni oziroma do manifestacije nove bolezni. Belgijska ureditev ne ureja omejitve pri znesku kredita</w:t>
            </w:r>
            <w:r>
              <w:rPr>
                <w:rFonts w:eastAsia="Arial" w:cs="Arial"/>
                <w:szCs w:val="20"/>
                <w:lang w:eastAsia="sl-SI"/>
              </w:rPr>
              <w:t>,</w:t>
            </w:r>
            <w:r w:rsidRPr="009E2779">
              <w:rPr>
                <w:rFonts w:eastAsia="Arial" w:cs="Arial"/>
                <w:szCs w:val="20"/>
                <w:lang w:eastAsia="sl-SI"/>
              </w:rPr>
              <w:t xml:space="preserve"> za katerega velja pravica do pozabe.</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 xml:space="preserve">Februarja 2022 je bila pravica do pozabe razširjena tudi na zavarovanje izgube dohodka zaradi nezmožnosti dela, ki je posledica bolezni ali poškodbe. Razširitev pravice na pozabe na te zavarovalni produkt ni bila posledica zakonskih sprememb, ampak je to posledica spremembe Kodeksa zavarovalnih družb, ki je zavezujoč za vse zavarovalnice v Belgiji, ki so članice združenja zavarovalnic </w:t>
            </w:r>
            <w:proofErr w:type="spellStart"/>
            <w:r w:rsidRPr="009E2779">
              <w:rPr>
                <w:rFonts w:eastAsia="Arial" w:cs="Arial"/>
                <w:szCs w:val="20"/>
                <w:lang w:eastAsia="sl-SI"/>
              </w:rPr>
              <w:t>Assuralia</w:t>
            </w:r>
            <w:proofErr w:type="spellEnd"/>
            <w:r w:rsidRPr="009E2779">
              <w:rPr>
                <w:rFonts w:eastAsia="Arial" w:cs="Arial"/>
                <w:szCs w:val="20"/>
                <w:lang w:eastAsia="sl-SI"/>
              </w:rPr>
              <w:t>.</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LUKSEMBURG</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Luksemburg je pravico do pozabe uredil leta 2020</w:t>
            </w:r>
            <w:r>
              <w:rPr>
                <w:rFonts w:eastAsia="Arial" w:cs="Arial"/>
                <w:szCs w:val="20"/>
                <w:lang w:eastAsia="sl-SI"/>
              </w:rPr>
              <w:t>,</w:t>
            </w:r>
            <w:r w:rsidRPr="009E2779">
              <w:rPr>
                <w:rFonts w:eastAsia="Arial" w:cs="Arial"/>
                <w:szCs w:val="20"/>
                <w:lang w:eastAsia="sl-SI"/>
              </w:rPr>
              <w:t xml:space="preserve"> in sicer </w:t>
            </w:r>
            <w:r>
              <w:rPr>
                <w:rFonts w:eastAsia="Arial" w:cs="Arial"/>
                <w:szCs w:val="20"/>
                <w:lang w:eastAsia="sl-SI"/>
              </w:rPr>
              <w:t>v</w:t>
            </w:r>
            <w:r w:rsidRPr="009E2779">
              <w:rPr>
                <w:rFonts w:eastAsia="Arial" w:cs="Arial"/>
                <w:szCs w:val="20"/>
                <w:lang w:eastAsia="sl-SI"/>
              </w:rPr>
              <w:t xml:space="preserve"> sporazum</w:t>
            </w:r>
            <w:r>
              <w:rPr>
                <w:rFonts w:eastAsia="Arial" w:cs="Arial"/>
                <w:szCs w:val="20"/>
                <w:lang w:eastAsia="sl-SI"/>
              </w:rPr>
              <w:t>u</w:t>
            </w:r>
            <w:r w:rsidRPr="009E2779">
              <w:rPr>
                <w:rFonts w:eastAsia="Arial" w:cs="Arial"/>
                <w:szCs w:val="20"/>
                <w:lang w:eastAsia="sl-SI"/>
              </w:rPr>
              <w:t xml:space="preserve"> med Ministrstvom za zdravje, Združenjem zavarovalnic (ACA) in osmimi zavarovalnimi družbami. V skladu s sporazumom velja pravica do pozabe samo za zavarovanje posojil in stanovanjskih posojil (če je nepremičnina glavno domovanje posameznika ali njegova glavna poslovna enota). Pri tem je omejitev zavarovalne vsote določena na 1 milijon eurov. Pravice do pozabe torej ni mogoče uporabiti pri nakupu druge nepremičnine ali pri investicijskem nakupu nepremični npr. z namenom oddajanjem nepremičnine v najem. Pri tem pravica velja zgolj za posojila, ki se v skladu s pogodbo iztečejo naj</w:t>
            </w:r>
            <w:r>
              <w:rPr>
                <w:rFonts w:eastAsia="Arial" w:cs="Arial"/>
                <w:szCs w:val="20"/>
                <w:lang w:eastAsia="sl-SI"/>
              </w:rPr>
              <w:t>pozneje</w:t>
            </w:r>
            <w:r w:rsidRPr="009E2779">
              <w:rPr>
                <w:rFonts w:eastAsia="Arial" w:cs="Arial"/>
                <w:szCs w:val="20"/>
                <w:lang w:eastAsia="sl-SI"/>
              </w:rPr>
              <w:t xml:space="preserve"> do dopolnjenega zavarovančevega 70 leta starosti. Sporazum izrecno izključuje uporabo pravice do pozabe za nakup vikendov ali investicijske nakupe nepremičnin za oddajo v najem.</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Poleg rakavih obolenj pravica do pozabe vključuje tudi hepatitis C in HIV.</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Kot v drugih državah lahko posamezniki pravico uporabijo 10 let po koncu zdravljenja oz</w:t>
            </w:r>
            <w:r>
              <w:rPr>
                <w:rFonts w:eastAsia="Arial" w:cs="Arial"/>
                <w:szCs w:val="20"/>
                <w:lang w:eastAsia="sl-SI"/>
              </w:rPr>
              <w:t>iroma</w:t>
            </w:r>
            <w:r w:rsidRPr="009E2779">
              <w:rPr>
                <w:rFonts w:eastAsia="Arial" w:cs="Arial"/>
                <w:szCs w:val="20"/>
                <w:lang w:eastAsia="sl-SI"/>
              </w:rPr>
              <w:t xml:space="preserve"> 5 let po koncu zdravljenja, če je </w:t>
            </w:r>
            <w:r>
              <w:rPr>
                <w:rFonts w:eastAsia="Arial" w:cs="Arial"/>
                <w:szCs w:val="20"/>
                <w:lang w:eastAsia="sl-SI"/>
              </w:rPr>
              <w:t xml:space="preserve">bil </w:t>
            </w:r>
            <w:r w:rsidRPr="009E2779">
              <w:rPr>
                <w:rFonts w:eastAsia="Arial" w:cs="Arial"/>
                <w:szCs w:val="20"/>
                <w:lang w:eastAsia="sl-SI"/>
              </w:rPr>
              <w:t>posameznik ob začetku bolezni mlajši od 18 let</w:t>
            </w:r>
            <w:r>
              <w:rPr>
                <w:rFonts w:eastAsia="Arial" w:cs="Arial"/>
                <w:szCs w:val="20"/>
                <w:lang w:eastAsia="sl-SI"/>
              </w:rPr>
              <w:t>,</w:t>
            </w:r>
            <w:r w:rsidRPr="009E2779">
              <w:rPr>
                <w:rFonts w:eastAsia="Arial" w:cs="Arial"/>
                <w:szCs w:val="20"/>
                <w:lang w:eastAsia="sl-SI"/>
              </w:rPr>
              <w:t xml:space="preserve"> in če v tem časovnem obdobju ni prišlo do ponovitve bolezni. Konec zdravljenja je določen kot trenutek zaključka aktivnega zdravljenja v skladu s protokolom zdravljenja od katerega naprej ni potrebno več nobeno aktivno zdravljenj</w:t>
            </w:r>
            <w:r>
              <w:rPr>
                <w:rFonts w:eastAsia="Arial" w:cs="Arial"/>
                <w:szCs w:val="20"/>
                <w:lang w:eastAsia="sl-SI"/>
              </w:rPr>
              <w:t>e</w:t>
            </w:r>
            <w:r w:rsidRPr="009E2779">
              <w:rPr>
                <w:rFonts w:eastAsia="Arial" w:cs="Arial"/>
                <w:szCs w:val="20"/>
                <w:lang w:eastAsia="sl-SI"/>
              </w:rPr>
              <w:t xml:space="preserve"> z izjemo hormonskega zdravljenja ali zdravljenja z </w:t>
            </w:r>
            <w:proofErr w:type="spellStart"/>
            <w:r w:rsidRPr="009E2779">
              <w:rPr>
                <w:rFonts w:eastAsia="Arial" w:cs="Arial"/>
                <w:szCs w:val="20"/>
                <w:lang w:eastAsia="sl-SI"/>
              </w:rPr>
              <w:t>imunoterapijo</w:t>
            </w:r>
            <w:proofErr w:type="spellEnd"/>
            <w:r w:rsidRPr="009E2779">
              <w:rPr>
                <w:rFonts w:eastAsia="Arial" w:cs="Arial"/>
                <w:szCs w:val="20"/>
                <w:lang w:eastAsia="sl-SI"/>
              </w:rPr>
              <w:t>. Ponovitev bolezni (recidiv) pa je</w:t>
            </w:r>
            <w:r>
              <w:rPr>
                <w:rFonts w:eastAsia="Arial" w:cs="Arial"/>
                <w:szCs w:val="20"/>
                <w:lang w:eastAsia="sl-SI"/>
              </w:rPr>
              <w:t xml:space="preserve"> </w:t>
            </w:r>
            <w:r w:rsidRPr="000D3AD5">
              <w:rPr>
                <w:rFonts w:eastAsia="Arial" w:cs="Arial"/>
                <w:szCs w:val="20"/>
                <w:lang w:eastAsia="sl-SI"/>
              </w:rPr>
              <w:t>določeno kot katerakoli nova, medicinsko ugotovljena manifestacija raka (ugotovljena s kličnim pregledom, biološkim dokazom ali slikovnim materialom).</w:t>
            </w:r>
          </w:p>
          <w:p w:rsidR="00EC688F"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Sporazum prav tako določa seznam izjem, torej določenih vrst raka ali stadijev raka</w:t>
            </w:r>
            <w:r>
              <w:rPr>
                <w:rFonts w:eastAsia="Arial" w:cs="Arial"/>
                <w:szCs w:val="20"/>
                <w:lang w:eastAsia="sl-SI"/>
              </w:rPr>
              <w:t>,</w:t>
            </w:r>
            <w:r w:rsidRPr="009E2779">
              <w:rPr>
                <w:rFonts w:eastAsia="Arial" w:cs="Arial"/>
                <w:szCs w:val="20"/>
                <w:lang w:eastAsia="sl-SI"/>
              </w:rPr>
              <w:t xml:space="preserve"> pri katerih je določena krajša doba. Sporazum ustanavlja posebno nadzorno telo, katerega naloga je nadzor nad izvajanjem zakona in reševanje konkretnih sporov povezanih s tem sporazumom.</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Pravica do pozabe vključuje tako prepoved diskriminacije ob sami odločitvi o odobritvi kredita kot tudi o pogojih pridobitve posojila oziroma zavarovanja posojila.</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Tudi ureditev v Luksemburgu ima podobno ureditev kot Belgij</w:t>
            </w:r>
            <w:r>
              <w:rPr>
                <w:rFonts w:eastAsia="Arial" w:cs="Arial"/>
                <w:szCs w:val="20"/>
                <w:lang w:eastAsia="sl-SI"/>
              </w:rPr>
              <w:t>a</w:t>
            </w:r>
            <w:r w:rsidRPr="009E2779">
              <w:rPr>
                <w:rFonts w:eastAsia="Arial" w:cs="Arial"/>
                <w:szCs w:val="20"/>
                <w:lang w:eastAsia="sl-SI"/>
              </w:rPr>
              <w:t xml:space="preserve">, kjer zaradi jasnosti določa, da morajo posamezniki zavarovalnicam razkriti vsa obolenja navedena na seznamu (rakavih) bolezni, to pa lahko zamolčijo, če je že minilo </w:t>
            </w:r>
            <w:r>
              <w:rPr>
                <w:rFonts w:eastAsia="Arial" w:cs="Arial"/>
                <w:szCs w:val="20"/>
                <w:lang w:eastAsia="sl-SI"/>
              </w:rPr>
              <w:t>v</w:t>
            </w:r>
            <w:r w:rsidRPr="009E2779">
              <w:rPr>
                <w:rFonts w:eastAsia="Arial" w:cs="Arial"/>
                <w:szCs w:val="20"/>
                <w:lang w:eastAsia="sl-SI"/>
              </w:rPr>
              <w:t xml:space="preserve"> seznam</w:t>
            </w:r>
            <w:r>
              <w:rPr>
                <w:rFonts w:eastAsia="Arial" w:cs="Arial"/>
                <w:szCs w:val="20"/>
                <w:lang w:eastAsia="sl-SI"/>
              </w:rPr>
              <w:t>u</w:t>
            </w:r>
            <w:r w:rsidRPr="009E2779">
              <w:rPr>
                <w:rFonts w:eastAsia="Arial" w:cs="Arial"/>
                <w:szCs w:val="20"/>
                <w:lang w:eastAsia="sl-SI"/>
              </w:rPr>
              <w:t xml:space="preserve"> določeno časovno obdobje.</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S sporazumom je bil</w:t>
            </w:r>
            <w:r>
              <w:rPr>
                <w:rFonts w:eastAsia="Arial" w:cs="Arial"/>
                <w:szCs w:val="20"/>
                <w:lang w:eastAsia="sl-SI"/>
              </w:rPr>
              <w:t>o</w:t>
            </w:r>
            <w:r w:rsidRPr="009E2779">
              <w:rPr>
                <w:rFonts w:eastAsia="Arial" w:cs="Arial"/>
                <w:szCs w:val="20"/>
                <w:lang w:eastAsia="sl-SI"/>
              </w:rPr>
              <w:t xml:space="preserve"> tudi dogovorjeno, da bo ustanovljena posebna komisija strokovnjakov, ki bo:</w:t>
            </w:r>
          </w:p>
          <w:p w:rsidR="00EC688F" w:rsidRPr="00DA4692" w:rsidRDefault="00EC688F" w:rsidP="00EC688F">
            <w:pPr>
              <w:pStyle w:val="Odstavekseznama"/>
              <w:numPr>
                <w:ilvl w:val="0"/>
                <w:numId w:val="41"/>
              </w:numPr>
              <w:pBdr>
                <w:top w:val="nil"/>
                <w:left w:val="nil"/>
                <w:bottom w:val="nil"/>
                <w:right w:val="nil"/>
                <w:between w:val="nil"/>
              </w:pBdr>
              <w:spacing w:line="260" w:lineRule="atLeast"/>
              <w:jc w:val="both"/>
              <w:rPr>
                <w:rFonts w:eastAsia="Arial" w:cs="Arial"/>
                <w:szCs w:val="20"/>
                <w:lang w:eastAsia="sl-SI"/>
              </w:rPr>
            </w:pPr>
            <w:r w:rsidRPr="00DA4692">
              <w:rPr>
                <w:rFonts w:eastAsia="Arial" w:cs="Arial"/>
                <w:szCs w:val="20"/>
                <w:lang w:eastAsia="sl-SI"/>
              </w:rPr>
              <w:t>skrbela za nadzor nad izpolnjevanjem tega sporazuma (tudi na ravni individualnih pritožb),</w:t>
            </w:r>
          </w:p>
          <w:p w:rsidR="00EC688F" w:rsidRPr="00DA4692" w:rsidRDefault="00EC688F" w:rsidP="00EC688F">
            <w:pPr>
              <w:pStyle w:val="Odstavekseznama"/>
              <w:numPr>
                <w:ilvl w:val="0"/>
                <w:numId w:val="41"/>
              </w:numPr>
              <w:pBdr>
                <w:top w:val="nil"/>
                <w:left w:val="nil"/>
                <w:bottom w:val="nil"/>
                <w:right w:val="nil"/>
                <w:between w:val="nil"/>
              </w:pBdr>
              <w:spacing w:line="260" w:lineRule="atLeast"/>
              <w:jc w:val="both"/>
              <w:rPr>
                <w:rFonts w:eastAsia="Arial" w:cs="Arial"/>
                <w:szCs w:val="20"/>
                <w:lang w:eastAsia="sl-SI"/>
              </w:rPr>
            </w:pPr>
            <w:r w:rsidRPr="00DA4692">
              <w:rPr>
                <w:rFonts w:eastAsia="Arial" w:cs="Arial"/>
                <w:szCs w:val="20"/>
                <w:lang w:eastAsia="sl-SI"/>
              </w:rPr>
              <w:t>predlagala sprememba sporazuma</w:t>
            </w:r>
          </w:p>
          <w:p w:rsidR="00EC688F" w:rsidRPr="00DA4692" w:rsidRDefault="00EC688F" w:rsidP="00EC688F">
            <w:pPr>
              <w:pStyle w:val="Odstavekseznama"/>
              <w:numPr>
                <w:ilvl w:val="0"/>
                <w:numId w:val="41"/>
              </w:numPr>
              <w:pBdr>
                <w:top w:val="nil"/>
                <w:left w:val="nil"/>
                <w:bottom w:val="nil"/>
                <w:right w:val="nil"/>
                <w:between w:val="nil"/>
              </w:pBdr>
              <w:spacing w:line="260" w:lineRule="atLeast"/>
              <w:jc w:val="both"/>
              <w:rPr>
                <w:rFonts w:eastAsia="Arial" w:cs="Arial"/>
                <w:szCs w:val="20"/>
                <w:lang w:eastAsia="sl-SI"/>
              </w:rPr>
            </w:pPr>
            <w:r w:rsidRPr="00DA4692">
              <w:rPr>
                <w:rFonts w:eastAsia="Arial" w:cs="Arial"/>
                <w:szCs w:val="20"/>
                <w:lang w:eastAsia="sl-SI"/>
              </w:rPr>
              <w:t>predlagala dopolnitve seznama bolezni oziroma obdobja, ki mora preteči za pravico do pozabe pri posamezni bolezni.</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Komisija je sestavljena iz predstavnikov združenja zavarovalnic, predstavnikov posameznih zavarovalnic, predstavnikov združenj pacientov, predstavnikov Ministrstva za zdravje (Direktorat za zdravje) in Nacionalnega onkološkega zavoda.</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lastRenderedPageBreak/>
              <w:t>Sporazum zavezuje zavarovalnice, da potencialne zavarovance opozorijo na pravico do pozabe in da na letni ravni poročajo o uresničevanju pravice do pozabe</w:t>
            </w:r>
            <w:r>
              <w:rPr>
                <w:rFonts w:eastAsia="Arial" w:cs="Arial"/>
                <w:szCs w:val="20"/>
                <w:lang w:eastAsia="sl-SI"/>
              </w:rPr>
              <w:t>,</w:t>
            </w:r>
            <w:r w:rsidRPr="009E2779">
              <w:rPr>
                <w:rFonts w:eastAsia="Arial" w:cs="Arial"/>
                <w:szCs w:val="20"/>
                <w:lang w:eastAsia="sl-SI"/>
              </w:rPr>
              <w:t xml:space="preserve"> in sicer tako število posameznikov, ki so koristili to pravico, število posameznikov</w:t>
            </w:r>
            <w:r>
              <w:rPr>
                <w:rFonts w:eastAsia="Arial" w:cs="Arial"/>
                <w:szCs w:val="20"/>
                <w:lang w:eastAsia="sl-SI"/>
              </w:rPr>
              <w:t>,</w:t>
            </w:r>
            <w:r w:rsidRPr="009E2779">
              <w:rPr>
                <w:rFonts w:eastAsia="Arial" w:cs="Arial"/>
                <w:szCs w:val="20"/>
                <w:lang w:eastAsia="sl-SI"/>
              </w:rPr>
              <w:t xml:space="preserve"> katerih pravice so bile prilagojene (HIC, Hep C) in število posameznikov, ki jim je zavarovalnica zavrnila možnost zavarovanja z navedbo razloga.</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ROMUNIJA</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 xml:space="preserve">Romunska zakonodaja določa pravico bolnikov, ki so premagali raka 7 let po zaključku onkološkega protokola, za tiste, ki so zboleli pred 18 letom starosti pa 5 let po zaključku onkološkega zdravljenja. Ministrstvo za zdravje na podlagi predloga onkoloških </w:t>
            </w:r>
            <w:r w:rsidRPr="00DA4692">
              <w:rPr>
                <w:rFonts w:eastAsia="Arial" w:cs="Arial"/>
                <w:szCs w:val="20"/>
                <w:lang w:eastAsia="sl-SI"/>
              </w:rPr>
              <w:t>inštitutov</w:t>
            </w:r>
            <w:r>
              <w:rPr>
                <w:rFonts w:eastAsia="Arial" w:cs="Arial"/>
                <w:szCs w:val="20"/>
                <w:lang w:eastAsia="sl-SI"/>
              </w:rPr>
              <w:t xml:space="preserve"> za zdravljenje raka</w:t>
            </w:r>
            <w:r w:rsidRPr="009E2779">
              <w:rPr>
                <w:rFonts w:eastAsia="Arial" w:cs="Arial"/>
                <w:szCs w:val="20"/>
                <w:lang w:eastAsia="sl-SI"/>
              </w:rPr>
              <w:t xml:space="preserve"> in znanstvenih izsledkov določi tudi seznam rakov</w:t>
            </w:r>
            <w:r>
              <w:rPr>
                <w:rFonts w:eastAsia="Arial" w:cs="Arial"/>
                <w:szCs w:val="20"/>
                <w:lang w:eastAsia="sl-SI"/>
              </w:rPr>
              <w:t>,</w:t>
            </w:r>
            <w:r w:rsidRPr="009E2779">
              <w:rPr>
                <w:rFonts w:eastAsia="Arial" w:cs="Arial"/>
                <w:szCs w:val="20"/>
                <w:lang w:eastAsia="sl-SI"/>
              </w:rPr>
              <w:t xml:space="preserve"> pri kateri</w:t>
            </w:r>
            <w:r>
              <w:rPr>
                <w:rFonts w:eastAsia="Arial" w:cs="Arial"/>
                <w:szCs w:val="20"/>
                <w:lang w:eastAsia="sl-SI"/>
              </w:rPr>
              <w:t>h</w:t>
            </w:r>
            <w:r w:rsidRPr="009E2779">
              <w:rPr>
                <w:rFonts w:eastAsia="Arial" w:cs="Arial"/>
                <w:szCs w:val="20"/>
                <w:lang w:eastAsia="sl-SI"/>
              </w:rPr>
              <w:t xml:space="preserve"> velja krajša doba. Pri tem se za vsako vrsto izjeme lahko določi določena krajša doba.</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 xml:space="preserve">Pravica do pozabe je </w:t>
            </w:r>
            <w:proofErr w:type="spellStart"/>
            <w:r w:rsidRPr="009E2779">
              <w:rPr>
                <w:rFonts w:eastAsia="Arial" w:cs="Arial"/>
                <w:szCs w:val="20"/>
                <w:lang w:eastAsia="sl-SI"/>
              </w:rPr>
              <w:t>nomotehnično</w:t>
            </w:r>
            <w:proofErr w:type="spellEnd"/>
            <w:r w:rsidRPr="009E2779">
              <w:rPr>
                <w:rFonts w:eastAsia="Arial" w:cs="Arial"/>
                <w:szCs w:val="20"/>
                <w:lang w:eastAsia="sl-SI"/>
              </w:rPr>
              <w:t xml:space="preserve"> urejena kot izjema od pravil civilnega zakonika, ki ureja pravila o sklepanju zavarovalnih pogodb. Pravica do pozabe je torej urejena kot omejitev pogodbene svobode. </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 xml:space="preserve">Dodatno imajo zavarovalnice tudi dolžnost, da posameznika v okviru </w:t>
            </w:r>
            <w:proofErr w:type="spellStart"/>
            <w:r w:rsidRPr="009E2779">
              <w:rPr>
                <w:rFonts w:eastAsia="Arial" w:cs="Arial"/>
                <w:szCs w:val="20"/>
                <w:lang w:eastAsia="sl-SI"/>
              </w:rPr>
              <w:t>predpogodbenih</w:t>
            </w:r>
            <w:proofErr w:type="spellEnd"/>
            <w:r w:rsidRPr="009E2779">
              <w:rPr>
                <w:rFonts w:eastAsia="Arial" w:cs="Arial"/>
                <w:szCs w:val="20"/>
                <w:lang w:eastAsia="sl-SI"/>
              </w:rPr>
              <w:t xml:space="preserve"> informacij opozorijo na njegovo pravico do pozabe.</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Zakon ne določa maksimalne višine zavarovalne premije, starosti ali drugih omejitev pri uporabi pravice do pozabe.</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PORTUGALSKA</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Tudi Portugalska ureditev temelji na posebnem zakonu s katerim bodo posegali v splošno ureditev kot izhaja iz njihovega Zakona o zavarovalni pogodbi.</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Portugalska zakonodaja določa prepoved diskriminacija posameznikov na podlagi pretekle bolezni pri čemer je diskriminacija določena kot omejitev sklenitve kreditne pogodbe ali s tem povezanega zavarovanja kot tudi kot sklenitev pod slabšimi pogoji. V okviru kreditnih pogodb se pravica nanaša tako na stanovanjske kredite kot na potrošniške kredite (ne pa tudi na poslovne kredite, kot v nekaterih drugih državah) in na vsa zavarovanja</w:t>
            </w:r>
            <w:r>
              <w:rPr>
                <w:rFonts w:eastAsia="Arial" w:cs="Arial"/>
                <w:szCs w:val="20"/>
                <w:lang w:eastAsia="sl-SI"/>
              </w:rPr>
              <w:t>,</w:t>
            </w:r>
            <w:r w:rsidRPr="009E2779">
              <w:rPr>
                <w:rFonts w:eastAsia="Arial" w:cs="Arial"/>
                <w:szCs w:val="20"/>
                <w:lang w:eastAsia="sl-SI"/>
              </w:rPr>
              <w:t xml:space="preserve"> povezana s temi krediti.</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DA4692">
              <w:rPr>
                <w:rFonts w:eastAsia="Arial" w:cs="Arial"/>
                <w:szCs w:val="20"/>
                <w:lang w:eastAsia="sl-SI"/>
              </w:rPr>
              <w:t>Zakonodaja podobno kot ostale omejuje zbiranje podatkov o bolezni v obdobju 10 let po koncu  protokola zdravljenja oziroma 5 let po koncu  protokola zdravljenja, če je bila oseba ob nastopi bolezni mlajša od 21 let.</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Pri tem portugalska zakonodaja ne govori zgolj o raku, ampak govori o »osebah s povečanim zdravstvenim tveganjem«. Po definiciji je to oseba, ki trpi za katerokoli patologijo, ki določa dolgoročno, razvijajoč</w:t>
            </w:r>
            <w:r>
              <w:rPr>
                <w:rFonts w:eastAsia="Arial" w:cs="Arial"/>
                <w:szCs w:val="20"/>
                <w:lang w:eastAsia="sl-SI"/>
              </w:rPr>
              <w:t>o</w:t>
            </w:r>
            <w:r w:rsidRPr="009E2779">
              <w:rPr>
                <w:rFonts w:eastAsia="Arial" w:cs="Arial"/>
                <w:szCs w:val="20"/>
                <w:lang w:eastAsia="sl-SI"/>
              </w:rPr>
              <w:t xml:space="preserve"> se, potencialno onesposabljajoč</w:t>
            </w:r>
            <w:r>
              <w:rPr>
                <w:rFonts w:eastAsia="Arial" w:cs="Arial"/>
                <w:szCs w:val="20"/>
                <w:lang w:eastAsia="sl-SI"/>
              </w:rPr>
              <w:t>o</w:t>
            </w:r>
            <w:r w:rsidRPr="009E2779">
              <w:rPr>
                <w:rFonts w:eastAsia="Arial" w:cs="Arial"/>
                <w:szCs w:val="20"/>
                <w:lang w:eastAsia="sl-SI"/>
              </w:rPr>
              <w:t xml:space="preserve"> organsko oz</w:t>
            </w:r>
            <w:r>
              <w:rPr>
                <w:rFonts w:eastAsia="Arial" w:cs="Arial"/>
                <w:szCs w:val="20"/>
                <w:lang w:eastAsia="sl-SI"/>
              </w:rPr>
              <w:t>iroma</w:t>
            </w:r>
            <w:r w:rsidRPr="009E2779">
              <w:rPr>
                <w:rFonts w:eastAsia="Arial" w:cs="Arial"/>
                <w:szCs w:val="20"/>
                <w:lang w:eastAsia="sl-SI"/>
              </w:rPr>
              <w:t xml:space="preserve"> funkcionalno sprememb</w:t>
            </w:r>
            <w:r>
              <w:rPr>
                <w:rFonts w:eastAsia="Arial" w:cs="Arial"/>
                <w:szCs w:val="20"/>
                <w:lang w:eastAsia="sl-SI"/>
              </w:rPr>
              <w:t>o</w:t>
            </w:r>
            <w:r w:rsidRPr="009E2779">
              <w:rPr>
                <w:rFonts w:eastAsia="Arial" w:cs="Arial"/>
                <w:szCs w:val="20"/>
                <w:lang w:eastAsia="sl-SI"/>
              </w:rPr>
              <w:t>, ki spremeni kakovost življenja nosilca na fizični, duševni, čustveni, socialni in ekonomski ravni ter je potencialni vzrok za zgodnjo invalidnost ali znatno skrajšanje pričakovane življenjske dobe.«</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Zagotavljanje te pravice po portugalski zakonodaji temelji tudi na ureditvi, po kateri je kršitev pravice do pozabe prekršek</w:t>
            </w:r>
            <w:r>
              <w:rPr>
                <w:rFonts w:eastAsia="Arial" w:cs="Arial"/>
                <w:szCs w:val="20"/>
                <w:lang w:eastAsia="sl-SI"/>
              </w:rPr>
              <w:t>,</w:t>
            </w:r>
            <w:r w:rsidRPr="009E2779">
              <w:rPr>
                <w:rFonts w:eastAsia="Arial" w:cs="Arial"/>
                <w:szCs w:val="20"/>
                <w:lang w:eastAsia="sl-SI"/>
              </w:rPr>
              <w:t xml:space="preserve"> za katerega so predpisane globe. Za odgovorno fizično osebo je predpisana globa v višini med 5 in 10 minimalnih plač.</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Zakon podrobnejšo postopkovno ureditev za dosego te pravice prepušča podzakonski ureditvi oziroma natančneje sporazumu, ki ga morajo na podlagi zakona skleniti (1) država, (2) združenja predstavnikov kreditnih institucij in zavarovalnic ter (3) združenja bolnikov.</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Portugalsko ureditev pravice do pozabe je mogoče razumeti, da samo pravico do pozabe širi tudi na druge paciente oziroma druge oblike bolezni oziroma obolenj.</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NIZOZEMSKA</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Nizozemska je pravico do pozabe v svoj pravni red uvedla konec leta 2020. S pravico do pozabe je nizozemski zakonodajalec posegel v ureditev pravil o življenjskem zavarovanju in zavarovanju za stroške pogreba.</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Zakonodajna rešitev določa, da vprašanje ali je zavarovanec kadarkoli zbolel za rako</w:t>
            </w:r>
            <w:r>
              <w:rPr>
                <w:rFonts w:eastAsia="Arial" w:cs="Arial"/>
                <w:szCs w:val="20"/>
                <w:lang w:eastAsia="sl-SI"/>
              </w:rPr>
              <w:t>m</w:t>
            </w:r>
            <w:r w:rsidRPr="009E2779">
              <w:rPr>
                <w:rFonts w:eastAsia="Arial" w:cs="Arial"/>
                <w:szCs w:val="20"/>
                <w:lang w:eastAsia="sl-SI"/>
              </w:rPr>
              <w:t xml:space="preserve"> predstavlja nesorazmeren poseg v njegovo zasebnost in te informacije zavarovan</w:t>
            </w:r>
            <w:r>
              <w:rPr>
                <w:rFonts w:eastAsia="Arial" w:cs="Arial"/>
                <w:szCs w:val="20"/>
                <w:lang w:eastAsia="sl-SI"/>
              </w:rPr>
              <w:t>cu</w:t>
            </w:r>
            <w:r w:rsidRPr="009E2779">
              <w:rPr>
                <w:rFonts w:eastAsia="Arial" w:cs="Arial"/>
                <w:szCs w:val="20"/>
                <w:lang w:eastAsia="sl-SI"/>
              </w:rPr>
              <w:t xml:space="preserve"> posledično n</w:t>
            </w:r>
            <w:r>
              <w:rPr>
                <w:rFonts w:eastAsia="Arial" w:cs="Arial"/>
                <w:szCs w:val="20"/>
                <w:lang w:eastAsia="sl-SI"/>
              </w:rPr>
              <w:t>i treba</w:t>
            </w:r>
            <w:r w:rsidRPr="009E2779">
              <w:rPr>
                <w:rFonts w:eastAsia="Arial" w:cs="Arial"/>
                <w:szCs w:val="20"/>
                <w:lang w:eastAsia="sl-SI"/>
              </w:rPr>
              <w:t xml:space="preserve"> razkriti. To pravico ima zavarovanec, če so izpolnjeni naslednji pogoji:</w:t>
            </w:r>
          </w:p>
          <w:p w:rsidR="00EC688F" w:rsidRPr="002748DD" w:rsidRDefault="00EC688F" w:rsidP="00EC688F">
            <w:pPr>
              <w:pStyle w:val="Odstavekseznama"/>
              <w:numPr>
                <w:ilvl w:val="0"/>
                <w:numId w:val="42"/>
              </w:numPr>
              <w:pBdr>
                <w:top w:val="nil"/>
                <w:left w:val="nil"/>
                <w:bottom w:val="nil"/>
                <w:right w:val="nil"/>
                <w:between w:val="nil"/>
              </w:pBdr>
              <w:spacing w:line="260" w:lineRule="atLeast"/>
              <w:jc w:val="both"/>
              <w:rPr>
                <w:rFonts w:eastAsia="Arial" w:cs="Arial"/>
                <w:szCs w:val="20"/>
                <w:lang w:eastAsia="sl-SI"/>
              </w:rPr>
            </w:pPr>
            <w:r w:rsidRPr="002748DD">
              <w:rPr>
                <w:rFonts w:eastAsia="Arial" w:cs="Arial"/>
                <w:szCs w:val="20"/>
                <w:lang w:eastAsia="sl-SI"/>
              </w:rPr>
              <w:t>po mnenju zdravstvenega strokovnjaka je zavarovanec v popolni remisiji, kar pomeni, da po mnenju zdravstvenega strokovnjaka več ni mogoče zaznati aktivne bolezni;</w:t>
            </w:r>
          </w:p>
          <w:p w:rsidR="00EC688F" w:rsidRPr="002748DD" w:rsidRDefault="00EC688F" w:rsidP="00EC688F">
            <w:pPr>
              <w:pStyle w:val="Odstavekseznama"/>
              <w:numPr>
                <w:ilvl w:val="0"/>
                <w:numId w:val="42"/>
              </w:numPr>
              <w:pBdr>
                <w:top w:val="nil"/>
                <w:left w:val="nil"/>
                <w:bottom w:val="nil"/>
                <w:right w:val="nil"/>
                <w:between w:val="nil"/>
              </w:pBdr>
              <w:spacing w:line="260" w:lineRule="atLeast"/>
              <w:jc w:val="both"/>
              <w:rPr>
                <w:rFonts w:eastAsia="Arial" w:cs="Arial"/>
                <w:szCs w:val="20"/>
                <w:lang w:eastAsia="sl-SI"/>
              </w:rPr>
            </w:pPr>
            <w:r w:rsidRPr="002748DD">
              <w:rPr>
                <w:rFonts w:eastAsia="Arial" w:cs="Arial"/>
                <w:szCs w:val="20"/>
                <w:lang w:eastAsia="sl-SI"/>
              </w:rPr>
              <w:t>takšno stanje brez ponovitve bolezni traja že 10 let od trenutka popolne remisije;</w:t>
            </w:r>
          </w:p>
          <w:p w:rsidR="00EC688F" w:rsidRPr="002748DD" w:rsidRDefault="00EC688F" w:rsidP="00EC688F">
            <w:pPr>
              <w:pStyle w:val="Odstavekseznama"/>
              <w:numPr>
                <w:ilvl w:val="0"/>
                <w:numId w:val="42"/>
              </w:numPr>
              <w:pBdr>
                <w:top w:val="nil"/>
                <w:left w:val="nil"/>
                <w:bottom w:val="nil"/>
                <w:right w:val="nil"/>
                <w:between w:val="nil"/>
              </w:pBdr>
              <w:spacing w:line="260" w:lineRule="atLeast"/>
              <w:jc w:val="both"/>
              <w:rPr>
                <w:rFonts w:eastAsia="Arial" w:cs="Arial"/>
                <w:szCs w:val="20"/>
                <w:lang w:eastAsia="sl-SI"/>
              </w:rPr>
            </w:pPr>
            <w:r w:rsidRPr="002748DD">
              <w:rPr>
                <w:rFonts w:eastAsia="Arial" w:cs="Arial"/>
                <w:szCs w:val="20"/>
                <w:lang w:eastAsia="sl-SI"/>
              </w:rPr>
              <w:t>če je bil zavarovanec ob diagnozi star manj kot 21 let, mora stanje brez ponovitve trajati 5 let (in ne 10 let).</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Zakon določa tudi, da za določene vrste raka lahko velja krajša doba. Pravilo krajše dobe velja, če sta izpolnjena dva pogoja in sicer:</w:t>
            </w:r>
          </w:p>
          <w:p w:rsidR="00EC688F" w:rsidRPr="002748DD" w:rsidRDefault="00EC688F" w:rsidP="00EC688F">
            <w:pPr>
              <w:pStyle w:val="Odstavekseznama"/>
              <w:numPr>
                <w:ilvl w:val="0"/>
                <w:numId w:val="43"/>
              </w:numPr>
              <w:pBdr>
                <w:top w:val="nil"/>
                <w:left w:val="nil"/>
                <w:bottom w:val="nil"/>
                <w:right w:val="nil"/>
                <w:between w:val="nil"/>
              </w:pBdr>
              <w:spacing w:line="260" w:lineRule="atLeast"/>
              <w:jc w:val="both"/>
              <w:rPr>
                <w:rFonts w:eastAsia="Arial" w:cs="Arial"/>
                <w:szCs w:val="20"/>
                <w:lang w:eastAsia="sl-SI"/>
              </w:rPr>
            </w:pPr>
            <w:r w:rsidRPr="002748DD">
              <w:rPr>
                <w:rFonts w:eastAsia="Arial" w:cs="Arial"/>
                <w:szCs w:val="20"/>
                <w:lang w:eastAsia="sl-SI"/>
              </w:rPr>
              <w:t>gre za takšno vrsto raka, kjer je na podlagi splošno sprejetega zdravstvenega mnenja in iz aktuarskih ter statističnih podatkov izhaja, da je verjetnost ponovitve raka tako nizka, da iz vidika tveganja zavarovalnic, ni več dovolj prepričljivih razlogov, da bi moral zavarovanec razkriti to medicinsko dejstvo</w:t>
            </w:r>
          </w:p>
          <w:p w:rsidR="00EC688F" w:rsidRPr="002748DD" w:rsidRDefault="00EC688F" w:rsidP="00EC688F">
            <w:pPr>
              <w:pStyle w:val="Odstavekseznama"/>
              <w:numPr>
                <w:ilvl w:val="0"/>
                <w:numId w:val="43"/>
              </w:numPr>
              <w:pBdr>
                <w:top w:val="nil"/>
                <w:left w:val="nil"/>
                <w:bottom w:val="nil"/>
                <w:right w:val="nil"/>
                <w:between w:val="nil"/>
              </w:pBdr>
              <w:spacing w:line="260" w:lineRule="atLeast"/>
              <w:jc w:val="both"/>
              <w:rPr>
                <w:rFonts w:eastAsia="Arial" w:cs="Arial"/>
                <w:szCs w:val="20"/>
                <w:lang w:eastAsia="sl-SI"/>
              </w:rPr>
            </w:pPr>
            <w:r w:rsidRPr="002748DD">
              <w:rPr>
                <w:rFonts w:eastAsia="Arial" w:cs="Arial"/>
                <w:szCs w:val="20"/>
                <w:lang w:eastAsia="sl-SI"/>
              </w:rPr>
              <w:t>med združenjem predstavnikov pacientov in zavarovalnic je prišlo do dogovora o časovnem obdobju za posamezno vrsto raka.</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 xml:space="preserve">Priloga zakona tako na primer določa krajše čase za določene vrste raka kot so melanom (Stadij 1), rak mod, rak materničnega vratu, raka ščitnice itd. </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Zakon pravico do pozabe veže na zavarovalne pogodbe, ki se iztečejo ob zavarovančevem dopolnjenem 71 letu. Prav tako je dogovorjen najvišji znesek zavarovanja, ki je sicer vezan na zakonodajo s področja omejitev pravice zavarovalnih zahtevati gensko testiranje in je v letu 2019 znašal 278.004 eura.</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V primerih, ko bi zavarovalnica pridobila informacijo o zavarovančevem preteklem zdravstvenem stanju bodisi prejšnjih vlog za zavarovanje ali kakorkoli drugače, zavarovalnicah teh podatkov ne sme vključiti v presojo pri sklenitvi zavarovanje niti v okviru ali sploh skleniti zavarovanje niti v sklopu določitve zavarovalne premije oziroma drugih pogojev zavarovanja. To vprašanje je na nizozemskem sicer rešeno v njihovi nacionalni zakonodaji o varstvu osebnih podatkov, kjer zakon določa, da se podatki o zdravstvenem stanju zavarovancev lahko uporabijo zgolj takrat, ko je to potrebno za oceno tveganja pri sklenitvi zavarovanja. V primeru pravice do pozabe je ta »potreba« izključena in zato teh podatkov ni dovoljeno uporabiti. Ista pravila (načelo omejitve namena pridobitve osebnih podatkov) npr. prepovedujejo zavarovalnicam tudi, da bi združevale baze podatkov iz zdravstvenega zavarovanja z drugimi oblikami zavarovanj, čeprav so vsa zavarovanja sklenjena znotraj iste zavarovalnice (pravne osebe).</w:t>
            </w:r>
          </w:p>
        </w:tc>
      </w:tr>
      <w:tr w:rsidR="00EC688F" w:rsidRPr="009E2779" w:rsidTr="00FA53C1">
        <w:tc>
          <w:tcPr>
            <w:tcW w:w="9213" w:type="dxa"/>
          </w:tcPr>
          <w:p w:rsidR="00EC688F" w:rsidRPr="009E2779" w:rsidRDefault="00EC688F" w:rsidP="00FA53C1">
            <w:pPr>
              <w:pBdr>
                <w:top w:val="nil"/>
                <w:left w:val="nil"/>
                <w:bottom w:val="nil"/>
                <w:right w:val="nil"/>
                <w:between w:val="nil"/>
              </w:pBdr>
              <w:tabs>
                <w:tab w:val="left" w:pos="0"/>
              </w:tabs>
              <w:spacing w:line="260" w:lineRule="atLeast"/>
              <w:jc w:val="both"/>
              <w:rPr>
                <w:rFonts w:eastAsia="Arial" w:cs="Arial"/>
                <w:szCs w:val="20"/>
                <w:lang w:eastAsia="sl-SI"/>
              </w:rPr>
            </w:pPr>
          </w:p>
        </w:tc>
      </w:tr>
      <w:tr w:rsidR="00EC688F" w:rsidRPr="009E2779" w:rsidTr="00FA53C1">
        <w:tc>
          <w:tcPr>
            <w:tcW w:w="9213" w:type="dxa"/>
          </w:tcPr>
          <w:p w:rsidR="00EC688F" w:rsidRPr="009E2779" w:rsidRDefault="00EC688F" w:rsidP="00FA53C1">
            <w:pPr>
              <w:pBdr>
                <w:top w:val="nil"/>
                <w:left w:val="nil"/>
                <w:bottom w:val="nil"/>
                <w:right w:val="nil"/>
                <w:between w:val="nil"/>
              </w:pBdr>
              <w:spacing w:line="260" w:lineRule="atLeast"/>
              <w:rPr>
                <w:rFonts w:eastAsia="Arial" w:cs="Arial"/>
                <w:szCs w:val="20"/>
                <w:lang w:eastAsia="sl-SI"/>
              </w:rPr>
            </w:pPr>
            <w:r w:rsidRPr="009E2779">
              <w:rPr>
                <w:rFonts w:eastAsia="Arial" w:cs="Arial"/>
                <w:b/>
                <w:szCs w:val="20"/>
                <w:lang w:eastAsia="sl-SI"/>
              </w:rPr>
              <w:t>6. PRESOJA POSLEDIC, KI JIH BO IMEL SPREJEM ZAKONA</w:t>
            </w:r>
          </w:p>
        </w:tc>
      </w:tr>
      <w:tr w:rsidR="00EC688F" w:rsidRPr="009E2779" w:rsidTr="00FA53C1">
        <w:tc>
          <w:tcPr>
            <w:tcW w:w="9213" w:type="dxa"/>
          </w:tcPr>
          <w:p w:rsidR="00EC688F" w:rsidRPr="009E2779" w:rsidRDefault="00EC688F" w:rsidP="00FA53C1">
            <w:pPr>
              <w:pBdr>
                <w:top w:val="nil"/>
                <w:left w:val="nil"/>
                <w:bottom w:val="nil"/>
                <w:right w:val="nil"/>
                <w:between w:val="nil"/>
              </w:pBdr>
              <w:spacing w:line="260" w:lineRule="atLeast"/>
              <w:rPr>
                <w:rFonts w:eastAsia="Arial" w:cs="Arial"/>
                <w:b/>
                <w:szCs w:val="20"/>
                <w:lang w:eastAsia="sl-SI"/>
              </w:rPr>
            </w:pPr>
          </w:p>
          <w:p w:rsidR="00EC688F" w:rsidRPr="009E2779" w:rsidRDefault="00EC688F" w:rsidP="00FA53C1">
            <w:pPr>
              <w:pBdr>
                <w:top w:val="nil"/>
                <w:left w:val="nil"/>
                <w:bottom w:val="nil"/>
                <w:right w:val="nil"/>
                <w:between w:val="nil"/>
              </w:pBdr>
              <w:spacing w:line="260" w:lineRule="atLeast"/>
              <w:rPr>
                <w:rFonts w:eastAsia="Arial" w:cs="Arial"/>
                <w:b/>
                <w:szCs w:val="20"/>
                <w:lang w:eastAsia="sl-SI"/>
              </w:rPr>
            </w:pPr>
            <w:r w:rsidRPr="009E2779">
              <w:rPr>
                <w:rFonts w:eastAsia="Arial" w:cs="Arial"/>
                <w:b/>
                <w:szCs w:val="20"/>
                <w:lang w:eastAsia="sl-SI"/>
              </w:rPr>
              <w:t xml:space="preserve">6.1 Presoja administrativnih posledic </w:t>
            </w:r>
          </w:p>
          <w:p w:rsidR="00EC688F" w:rsidRPr="009E2779" w:rsidRDefault="00EC688F" w:rsidP="00FA53C1">
            <w:pPr>
              <w:autoSpaceDE w:val="0"/>
              <w:autoSpaceDN w:val="0"/>
              <w:adjustRightInd w:val="0"/>
              <w:spacing w:line="260" w:lineRule="atLeast"/>
              <w:jc w:val="both"/>
              <w:rPr>
                <w:rFonts w:eastAsia="Arial" w:cs="Arial"/>
                <w:b/>
                <w:szCs w:val="20"/>
                <w:lang w:eastAsia="sl-SI"/>
              </w:rPr>
            </w:pPr>
          </w:p>
          <w:p w:rsidR="00EC688F" w:rsidRPr="009E2779" w:rsidRDefault="00EC688F" w:rsidP="00FA53C1">
            <w:pPr>
              <w:autoSpaceDE w:val="0"/>
              <w:autoSpaceDN w:val="0"/>
              <w:adjustRightInd w:val="0"/>
              <w:spacing w:line="260" w:lineRule="atLeast"/>
              <w:jc w:val="both"/>
              <w:rPr>
                <w:rFonts w:eastAsia="Arial" w:cs="Arial"/>
                <w:b/>
                <w:szCs w:val="20"/>
                <w:lang w:eastAsia="sl-SI"/>
              </w:rPr>
            </w:pPr>
            <w:r w:rsidRPr="009E2779">
              <w:rPr>
                <w:rFonts w:eastAsia="Arial" w:cs="Arial"/>
                <w:b/>
                <w:szCs w:val="20"/>
                <w:lang w:eastAsia="sl-SI"/>
              </w:rPr>
              <w:t xml:space="preserve">a) v postopkih oziroma poslovanju javne uprave ali pravosodnih organov: </w:t>
            </w:r>
          </w:p>
          <w:p w:rsidR="00EC688F" w:rsidRPr="009E2779" w:rsidRDefault="00EC688F" w:rsidP="00FA53C1">
            <w:pPr>
              <w:autoSpaceDE w:val="0"/>
              <w:autoSpaceDN w:val="0"/>
              <w:adjustRightInd w:val="0"/>
              <w:spacing w:line="260" w:lineRule="atLeast"/>
              <w:jc w:val="both"/>
              <w:rPr>
                <w:rFonts w:eastAsia="Arial" w:cs="Arial"/>
                <w:bCs/>
                <w:szCs w:val="20"/>
                <w:lang w:eastAsia="sl-SI"/>
              </w:rPr>
            </w:pPr>
          </w:p>
          <w:p w:rsidR="00EC688F" w:rsidRPr="009E2779" w:rsidRDefault="00EC688F" w:rsidP="00FA53C1">
            <w:pPr>
              <w:autoSpaceDE w:val="0"/>
              <w:autoSpaceDN w:val="0"/>
              <w:adjustRightInd w:val="0"/>
              <w:spacing w:line="260" w:lineRule="atLeast"/>
              <w:jc w:val="both"/>
              <w:rPr>
                <w:rFonts w:eastAsia="Arial" w:cs="Arial"/>
                <w:b/>
                <w:szCs w:val="20"/>
                <w:lang w:eastAsia="sl-SI"/>
              </w:rPr>
            </w:pPr>
            <w:r w:rsidRPr="00586414">
              <w:rPr>
                <w:rFonts w:eastAsia="Arial" w:cs="Arial"/>
                <w:bCs/>
                <w:szCs w:val="20"/>
                <w:lang w:eastAsia="sl-SI"/>
              </w:rPr>
              <w:t>Predlog zakona nima posledic v postopkih oziroma poslovanju javne uprave ali pravosodnih organov.</w:t>
            </w:r>
          </w:p>
          <w:p w:rsidR="00EC688F" w:rsidRPr="009E2779" w:rsidRDefault="00EC688F" w:rsidP="00FA53C1">
            <w:pPr>
              <w:autoSpaceDE w:val="0"/>
              <w:autoSpaceDN w:val="0"/>
              <w:adjustRightInd w:val="0"/>
              <w:spacing w:line="260" w:lineRule="atLeast"/>
              <w:jc w:val="both"/>
              <w:rPr>
                <w:rFonts w:eastAsia="Arial" w:cs="Arial"/>
                <w:szCs w:val="20"/>
                <w:lang w:eastAsia="sl-SI"/>
              </w:rPr>
            </w:pPr>
          </w:p>
          <w:p w:rsidR="00EC688F" w:rsidRPr="009E2779" w:rsidRDefault="00EC688F" w:rsidP="00FA53C1">
            <w:pPr>
              <w:overflowPunct w:val="0"/>
              <w:autoSpaceDE w:val="0"/>
              <w:autoSpaceDN w:val="0"/>
              <w:adjustRightInd w:val="0"/>
              <w:spacing w:line="260" w:lineRule="atLeast"/>
              <w:jc w:val="both"/>
              <w:textAlignment w:val="baseline"/>
              <w:rPr>
                <w:rFonts w:eastAsia="Calibri" w:cs="Arial"/>
                <w:b/>
                <w:szCs w:val="20"/>
                <w:lang w:eastAsia="sl-SI"/>
              </w:rPr>
            </w:pPr>
            <w:r w:rsidRPr="009E2779">
              <w:rPr>
                <w:rFonts w:eastAsia="Calibri" w:cs="Arial"/>
                <w:b/>
                <w:szCs w:val="20"/>
                <w:lang w:eastAsia="sl-SI"/>
              </w:rPr>
              <w:lastRenderedPageBreak/>
              <w:t>b) pri obveznostih strank do javne uprave ali pravosodnih organov:</w:t>
            </w:r>
          </w:p>
          <w:p w:rsidR="00EC688F" w:rsidRPr="009E2779" w:rsidRDefault="00EC688F" w:rsidP="00FA53C1">
            <w:pPr>
              <w:overflowPunct w:val="0"/>
              <w:autoSpaceDE w:val="0"/>
              <w:autoSpaceDN w:val="0"/>
              <w:adjustRightInd w:val="0"/>
              <w:spacing w:line="260" w:lineRule="atLeast"/>
              <w:jc w:val="both"/>
              <w:textAlignment w:val="baseline"/>
              <w:rPr>
                <w:rFonts w:eastAsia="Calibri" w:cs="Arial"/>
                <w:bCs/>
                <w:szCs w:val="20"/>
                <w:lang w:eastAsia="sl-SI"/>
              </w:rPr>
            </w:pPr>
          </w:p>
          <w:p w:rsidR="00EC688F" w:rsidRPr="009E2779" w:rsidRDefault="00EC688F" w:rsidP="00FA53C1">
            <w:pPr>
              <w:overflowPunct w:val="0"/>
              <w:autoSpaceDE w:val="0"/>
              <w:autoSpaceDN w:val="0"/>
              <w:adjustRightInd w:val="0"/>
              <w:spacing w:line="260" w:lineRule="atLeast"/>
              <w:jc w:val="both"/>
              <w:textAlignment w:val="baseline"/>
              <w:rPr>
                <w:rFonts w:eastAsia="Calibri" w:cs="Arial"/>
                <w:bCs/>
                <w:szCs w:val="20"/>
                <w:lang w:eastAsia="sl-SI"/>
              </w:rPr>
            </w:pPr>
            <w:r w:rsidRPr="00EE550E">
              <w:rPr>
                <w:rFonts w:eastAsia="Calibri" w:cs="Arial"/>
                <w:bCs/>
                <w:szCs w:val="20"/>
                <w:lang w:eastAsia="sl-SI"/>
              </w:rPr>
              <w:t>Predlog zakona nima posledic pri obveznostih strank do javne uprave ali pravosodnih organov</w:t>
            </w:r>
            <w:r>
              <w:rPr>
                <w:rFonts w:eastAsia="Calibri" w:cs="Arial"/>
                <w:bCs/>
                <w:szCs w:val="20"/>
                <w:lang w:eastAsia="sl-SI"/>
              </w:rPr>
              <w:t>.</w:t>
            </w:r>
          </w:p>
          <w:p w:rsidR="00EC688F" w:rsidRPr="009E2779" w:rsidRDefault="00EC688F" w:rsidP="00FA53C1">
            <w:pPr>
              <w:autoSpaceDE w:val="0"/>
              <w:autoSpaceDN w:val="0"/>
              <w:adjustRightInd w:val="0"/>
              <w:spacing w:line="260" w:lineRule="atLeast"/>
              <w:jc w:val="both"/>
              <w:rPr>
                <w:rFonts w:eastAsia="Arial" w:cs="Arial"/>
                <w:szCs w:val="20"/>
                <w:lang w:eastAsia="sl-SI"/>
              </w:rPr>
            </w:pPr>
          </w:p>
        </w:tc>
      </w:tr>
      <w:tr w:rsidR="00EC688F" w:rsidRPr="009E2779" w:rsidTr="00FA53C1">
        <w:tc>
          <w:tcPr>
            <w:tcW w:w="9213" w:type="dxa"/>
          </w:tcPr>
          <w:p w:rsidR="00EC688F" w:rsidRPr="009E2779" w:rsidRDefault="00EC688F" w:rsidP="00FA53C1">
            <w:pPr>
              <w:pBdr>
                <w:top w:val="nil"/>
                <w:left w:val="nil"/>
                <w:bottom w:val="nil"/>
                <w:right w:val="nil"/>
                <w:between w:val="nil"/>
              </w:pBdr>
              <w:spacing w:line="260" w:lineRule="atLeast"/>
              <w:jc w:val="both"/>
              <w:rPr>
                <w:rFonts w:eastAsia="Calibri" w:cs="Arial"/>
                <w:szCs w:val="20"/>
                <w:lang w:eastAsia="sl-SI"/>
              </w:rPr>
            </w:pPr>
          </w:p>
        </w:tc>
      </w:tr>
      <w:tr w:rsidR="00EC688F" w:rsidRPr="009E2779" w:rsidTr="00FA53C1">
        <w:tc>
          <w:tcPr>
            <w:tcW w:w="9213" w:type="dxa"/>
          </w:tcPr>
          <w:p w:rsidR="00EC688F" w:rsidRPr="009E2779" w:rsidRDefault="00EC688F" w:rsidP="00FA53C1">
            <w:pPr>
              <w:pBdr>
                <w:top w:val="nil"/>
                <w:left w:val="nil"/>
                <w:bottom w:val="nil"/>
                <w:right w:val="nil"/>
                <w:between w:val="nil"/>
              </w:pBdr>
              <w:spacing w:line="260" w:lineRule="atLeast"/>
              <w:rPr>
                <w:rFonts w:eastAsia="Arial" w:cs="Arial"/>
                <w:b/>
                <w:szCs w:val="20"/>
                <w:lang w:eastAsia="sl-SI"/>
              </w:rPr>
            </w:pPr>
            <w:r w:rsidRPr="009E2779">
              <w:rPr>
                <w:rFonts w:eastAsia="Arial" w:cs="Arial"/>
                <w:b/>
                <w:szCs w:val="20"/>
                <w:lang w:eastAsia="sl-SI"/>
              </w:rPr>
              <w:t>6.2 Presoja posledic za okolje, vključno s prostorskimi in varstvenimi vidiki, in sicer za:</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5F022A">
              <w:rPr>
                <w:rFonts w:eastAsia="Arial" w:cs="Arial"/>
                <w:szCs w:val="20"/>
                <w:lang w:eastAsia="sl-SI"/>
              </w:rPr>
              <w:t xml:space="preserve">Predlog zakona </w:t>
            </w:r>
            <w:r w:rsidRPr="009E2779">
              <w:rPr>
                <w:rFonts w:eastAsia="Arial" w:cs="Arial"/>
                <w:szCs w:val="20"/>
                <w:lang w:eastAsia="sl-SI"/>
              </w:rPr>
              <w:t xml:space="preserve">nima posledic za okolje. </w:t>
            </w:r>
          </w:p>
        </w:tc>
      </w:tr>
      <w:tr w:rsidR="00EC688F" w:rsidRPr="009E2779" w:rsidTr="00FA53C1">
        <w:tc>
          <w:tcPr>
            <w:tcW w:w="9213" w:type="dxa"/>
          </w:tcPr>
          <w:p w:rsidR="00EC688F" w:rsidRPr="009E2779" w:rsidRDefault="00EC688F" w:rsidP="00FA53C1">
            <w:pPr>
              <w:pBdr>
                <w:top w:val="nil"/>
                <w:left w:val="nil"/>
                <w:bottom w:val="nil"/>
                <w:right w:val="nil"/>
                <w:between w:val="nil"/>
              </w:pBdr>
              <w:spacing w:line="260" w:lineRule="atLeast"/>
              <w:ind w:left="1428"/>
              <w:jc w:val="both"/>
              <w:rPr>
                <w:rFonts w:eastAsia="Calibri" w:cs="Arial"/>
                <w:szCs w:val="20"/>
                <w:lang w:eastAsia="sl-SI"/>
              </w:rPr>
            </w:pPr>
          </w:p>
        </w:tc>
      </w:tr>
      <w:tr w:rsidR="00EC688F" w:rsidRPr="009E2779" w:rsidTr="00FA53C1">
        <w:tc>
          <w:tcPr>
            <w:tcW w:w="9213" w:type="dxa"/>
          </w:tcPr>
          <w:p w:rsidR="00EC688F" w:rsidRPr="009E2779" w:rsidRDefault="00EC688F" w:rsidP="00FA53C1">
            <w:pPr>
              <w:pBdr>
                <w:top w:val="nil"/>
                <w:left w:val="nil"/>
                <w:bottom w:val="nil"/>
                <w:right w:val="nil"/>
                <w:between w:val="nil"/>
              </w:pBdr>
              <w:spacing w:line="260" w:lineRule="atLeast"/>
              <w:rPr>
                <w:rFonts w:eastAsia="Arial" w:cs="Arial"/>
                <w:b/>
                <w:szCs w:val="20"/>
                <w:lang w:eastAsia="sl-SI"/>
              </w:rPr>
            </w:pPr>
            <w:r w:rsidRPr="009E2779">
              <w:rPr>
                <w:rFonts w:eastAsia="Arial" w:cs="Arial"/>
                <w:b/>
                <w:szCs w:val="20"/>
                <w:lang w:eastAsia="sl-SI"/>
              </w:rPr>
              <w:t>6.3 Presoja posledic za gospodarstvo, in sicer za:</w:t>
            </w:r>
          </w:p>
          <w:p w:rsidR="00EC688F" w:rsidRPr="009E2779" w:rsidRDefault="00EC688F" w:rsidP="00FA53C1">
            <w:pPr>
              <w:spacing w:line="260" w:lineRule="atLeast"/>
              <w:jc w:val="both"/>
              <w:rPr>
                <w:rFonts w:eastAsia="Calibri" w:cs="Arial"/>
                <w:szCs w:val="20"/>
                <w:lang w:eastAsia="sl-SI"/>
              </w:rPr>
            </w:pPr>
          </w:p>
          <w:p w:rsidR="00EC688F" w:rsidRPr="009E2779" w:rsidRDefault="00EC688F" w:rsidP="00FA53C1">
            <w:pPr>
              <w:spacing w:line="260" w:lineRule="atLeast"/>
              <w:jc w:val="both"/>
              <w:rPr>
                <w:rFonts w:eastAsia="Calibri" w:cs="Arial"/>
                <w:szCs w:val="20"/>
                <w:lang w:eastAsia="sl-SI"/>
              </w:rPr>
            </w:pPr>
            <w:r w:rsidRPr="009E2779">
              <w:rPr>
                <w:rFonts w:eastAsia="Calibri" w:cs="Arial"/>
                <w:szCs w:val="20"/>
                <w:lang w:eastAsia="sl-SI"/>
              </w:rPr>
              <w:t xml:space="preserve">Med kreditodajalce se štejejo pravne in fizične osebe, ki so določene v zakonu, ki ureja potrošniške kredite, v delu, ki se nanaša na nabavo nepremičnine. </w:t>
            </w:r>
            <w:r w:rsidRPr="00252471">
              <w:rPr>
                <w:rFonts w:eastAsia="Calibri" w:cs="Arial"/>
                <w:szCs w:val="20"/>
                <w:lang w:eastAsia="sl-SI"/>
              </w:rPr>
              <w:t>Uvedba pravice do pozabe predstavlja spremembo za kreditodajalce in zavarovalnice, kot so opredeljeni v predlogu zakona. Predvsem gre za vpliv na: a) poslovne modele, saj bodo kreditodajalci in zavarovalnice morali prilagoditi poslovne modele, b) modele ocenjevanja tveganj, ki bodo verjetno temeljili na drugačnih podatkih in c) ravnanje z osebnimi podatki, saj gre za posodobitev politik glede varovanja podatkov, vključno s  postopki za izbris.</w:t>
            </w:r>
            <w:r w:rsidRPr="00252471">
              <w:rPr>
                <w:rFonts w:cs="Arial"/>
                <w:szCs w:val="20"/>
              </w:rPr>
              <w:t xml:space="preserve"> </w:t>
            </w:r>
            <w:bookmarkStart w:id="3" w:name="_Hlk176517916"/>
            <w:r w:rsidRPr="00252471">
              <w:rPr>
                <w:rFonts w:eastAsia="Calibri" w:cs="Arial"/>
                <w:szCs w:val="20"/>
                <w:lang w:eastAsia="sl-SI"/>
              </w:rPr>
              <w:t>Te investicije se lahko dolgoročno izplačajo, saj bodo pripomogle k izboljšanju ugleda podjetij in morebitnemu zmanjšanju tveganj.</w:t>
            </w:r>
            <w:bookmarkEnd w:id="3"/>
            <w:r w:rsidRPr="00252471">
              <w:rPr>
                <w:rFonts w:cs="Arial"/>
                <w:szCs w:val="20"/>
              </w:rPr>
              <w:t xml:space="preserve"> Na</w:t>
            </w:r>
            <w:r w:rsidRPr="00252471">
              <w:rPr>
                <w:rFonts w:eastAsia="Calibri" w:cs="Arial"/>
                <w:szCs w:val="20"/>
                <w:lang w:eastAsia="sl-SI"/>
              </w:rPr>
              <w:t xml:space="preserve"> podlagi osmega odstavka 55. člena Zakona o gospodarskih družbah </w:t>
            </w:r>
            <w:r w:rsidRPr="000A4F7C">
              <w:rPr>
                <w:rFonts w:eastAsia="Calibri" w:cs="Arial"/>
                <w:szCs w:val="20"/>
                <w:lang w:eastAsia="sl-SI"/>
              </w:rPr>
              <w:t>(</w:t>
            </w:r>
            <w:r w:rsidRPr="0024036D">
              <w:rPr>
                <w:rFonts w:eastAsia="Calibri" w:cs="Arial"/>
                <w:szCs w:val="20"/>
                <w:lang w:eastAsia="sl-SI"/>
              </w:rPr>
              <w:t>Uradni list RS, št. 65/09 – uradno prečiščeno besedilo</w:t>
            </w:r>
            <w:r>
              <w:rPr>
                <w:rFonts w:eastAsia="Calibri" w:cs="Arial"/>
                <w:szCs w:val="20"/>
                <w:lang w:eastAsia="sl-SI"/>
              </w:rPr>
              <w:t xml:space="preserve"> in </w:t>
            </w:r>
            <w:r w:rsidRPr="000A4F7C">
              <w:rPr>
                <w:rFonts w:eastAsia="Calibri" w:cs="Arial"/>
                <w:szCs w:val="20"/>
                <w:lang w:eastAsia="sl-SI"/>
              </w:rPr>
              <w:t>33/11</w:t>
            </w:r>
            <w:r>
              <w:rPr>
                <w:rFonts w:eastAsia="Calibri" w:cs="Arial"/>
                <w:szCs w:val="20"/>
                <w:lang w:eastAsia="sl-SI"/>
              </w:rPr>
              <w:t>)</w:t>
            </w:r>
            <w:r w:rsidRPr="000A4F7C" w:rsidDel="000A4F7C">
              <w:rPr>
                <w:rFonts w:eastAsia="Calibri" w:cs="Arial"/>
                <w:szCs w:val="20"/>
                <w:lang w:eastAsia="sl-SI"/>
              </w:rPr>
              <w:t xml:space="preserve"> </w:t>
            </w:r>
            <w:r w:rsidRPr="00252471">
              <w:rPr>
                <w:rFonts w:eastAsia="Calibri" w:cs="Arial"/>
                <w:szCs w:val="20"/>
                <w:lang w:eastAsia="sl-SI"/>
              </w:rPr>
              <w:t>v zvezi s prvim odstavkom 4. člena Zakon o bančništvu (Uradni list RS, št. 92/21 in 123/21 – ZBNIP) in 25. členom Zakon o zavarovalništvu (Uradni list RS, št. 93/15, 9/19, 102/20, 48/23 in 78/23 – ZZVZZ-T) se banke, hranilnice in zavarovalnice štejejo za velike družbe.</w:t>
            </w:r>
          </w:p>
          <w:p w:rsidR="00EC688F" w:rsidRPr="009E2779" w:rsidRDefault="00EC688F" w:rsidP="00FA53C1">
            <w:pPr>
              <w:spacing w:line="260" w:lineRule="atLeast"/>
              <w:jc w:val="both"/>
              <w:rPr>
                <w:rFonts w:eastAsia="Calibri" w:cs="Arial"/>
                <w:szCs w:val="20"/>
                <w:lang w:eastAsia="sl-SI"/>
              </w:rPr>
            </w:pPr>
          </w:p>
          <w:p w:rsidR="00EC688F" w:rsidRPr="009E2779" w:rsidRDefault="00EC688F" w:rsidP="00FA53C1">
            <w:pPr>
              <w:spacing w:line="260" w:lineRule="atLeast"/>
              <w:jc w:val="both"/>
              <w:rPr>
                <w:rFonts w:eastAsia="Calibri" w:cs="Arial"/>
                <w:szCs w:val="20"/>
                <w:lang w:eastAsia="sl-SI"/>
              </w:rPr>
            </w:pPr>
            <w:r w:rsidRPr="009E2779">
              <w:rPr>
                <w:rFonts w:eastAsia="Calibri" w:cs="Arial"/>
                <w:szCs w:val="20"/>
                <w:lang w:eastAsia="sl-SI"/>
              </w:rPr>
              <w:t>Sprejetja takšnega zakona bo za gospodarstvo imelo določene enkratne posledice, saj bodo morale zavarovalnice prilagoditi svoje obrazce in siceršnji postopek sklepanja pogodb, dodatni stroški pa bodo nastali tudi s komunikacijo teh sprememb do zaposlenih in pogodbenih sodelavcev ter do potencialnih strank. Prav tako bo potrebna sprememba navodila zdravnikom, ki v imenu in za račun zavarovalnic opravljajo morebitne zdravstvene preglede posameznikov, ki želijo skleniti zavarovanje. Na drugi strani pa bodo vsaj zavarovalnice prihranile v času in tudi finančno, ker ne bo treba izvajati dosedanjih postopkov ugotavljanja tveganja zaradi bolezni, ki so vključene v pravico do pozabe. Vključene so zavarovalnice Slovenije, držav članic in tretjih držav, ki na območju RS opravljajo zavarovalne posle</w:t>
            </w:r>
            <w:r>
              <w:rPr>
                <w:rFonts w:eastAsia="Calibri" w:cs="Arial"/>
                <w:szCs w:val="20"/>
                <w:lang w:eastAsia="sl-SI"/>
              </w:rPr>
              <w:t xml:space="preserve">, podatki o le-teh so </w:t>
            </w:r>
            <w:r w:rsidRPr="00252471">
              <w:rPr>
                <w:rFonts w:eastAsia="Calibri" w:cs="Arial"/>
                <w:szCs w:val="20"/>
                <w:lang w:eastAsia="sl-SI"/>
              </w:rPr>
              <w:t>dostopn</w:t>
            </w:r>
            <w:r>
              <w:rPr>
                <w:rFonts w:eastAsia="Calibri" w:cs="Arial"/>
                <w:szCs w:val="20"/>
                <w:lang w:eastAsia="sl-SI"/>
              </w:rPr>
              <w:t>i</w:t>
            </w:r>
            <w:r w:rsidRPr="00252471">
              <w:rPr>
                <w:rFonts w:eastAsia="Calibri" w:cs="Arial"/>
                <w:szCs w:val="20"/>
                <w:lang w:eastAsia="sl-SI"/>
              </w:rPr>
              <w:t xml:space="preserve"> na spletni strani Agencije za zavarovalni nadzor: </w:t>
            </w:r>
            <w:hyperlink r:id="rId9" w:history="1">
              <w:r w:rsidRPr="00FA3E2A">
                <w:rPr>
                  <w:rStyle w:val="Hiperpovezava"/>
                  <w:rFonts w:eastAsia="Calibri" w:cs="Arial"/>
                  <w:szCs w:val="20"/>
                  <w:lang w:eastAsia="sl-SI"/>
                </w:rPr>
                <w:t>https://www.a-zn.si/zavarovalnice-pokojninske-druzbe/register-subjektov-nadzora/</w:t>
              </w:r>
            </w:hyperlink>
            <w:r w:rsidRPr="009E2779">
              <w:rPr>
                <w:rFonts w:eastAsia="Calibri" w:cs="Arial"/>
                <w:szCs w:val="20"/>
                <w:lang w:eastAsia="sl-SI"/>
              </w:rPr>
              <w:t>. Prav tako so vključene zavarovalno zastopniške in posredniške družbe, samostojni podjetniki in banke, ki distribuirajo zavarovalne produkte</w:t>
            </w:r>
            <w:r>
              <w:rPr>
                <w:rFonts w:eastAsia="Calibri" w:cs="Arial"/>
                <w:szCs w:val="20"/>
                <w:lang w:eastAsia="sl-SI"/>
              </w:rPr>
              <w:t xml:space="preserve">, podatki o le-teh so dostopni na </w:t>
            </w:r>
            <w:r w:rsidRPr="00831199">
              <w:rPr>
                <w:rFonts w:eastAsia="Calibri" w:cs="Arial"/>
                <w:szCs w:val="20"/>
                <w:lang w:eastAsia="sl-SI"/>
              </w:rPr>
              <w:t xml:space="preserve">spletni strani Agencije za zavarovalni nadzor: </w:t>
            </w:r>
            <w:hyperlink r:id="rId10" w:history="1">
              <w:r w:rsidRPr="00FA3E2A">
                <w:rPr>
                  <w:rStyle w:val="Hiperpovezava"/>
                  <w:rFonts w:eastAsia="Calibri" w:cs="Arial"/>
                  <w:szCs w:val="20"/>
                  <w:lang w:eastAsia="sl-SI"/>
                </w:rPr>
                <w:t>https://www.a-zn.si/zastopniki-in-posredniki/register-zastopnikov-posrednikov/?stran=1</w:t>
              </w:r>
            </w:hyperlink>
            <w:r w:rsidRPr="009E2779">
              <w:rPr>
                <w:rFonts w:eastAsia="Calibri" w:cs="Arial"/>
                <w:szCs w:val="20"/>
                <w:lang w:eastAsia="sl-SI"/>
              </w:rPr>
              <w:t>.</w:t>
            </w:r>
          </w:p>
          <w:p w:rsidR="00EC688F" w:rsidRPr="009E2779" w:rsidRDefault="00EC688F" w:rsidP="00FA53C1">
            <w:pPr>
              <w:spacing w:line="260" w:lineRule="atLeast"/>
              <w:jc w:val="both"/>
              <w:rPr>
                <w:rFonts w:eastAsia="Calibri" w:cs="Arial"/>
                <w:szCs w:val="20"/>
                <w:lang w:eastAsia="sl-SI"/>
              </w:rPr>
            </w:pPr>
          </w:p>
          <w:p w:rsidR="00EC688F" w:rsidRPr="009E2779" w:rsidRDefault="00EC688F" w:rsidP="00FA53C1">
            <w:pPr>
              <w:spacing w:line="260" w:lineRule="atLeast"/>
              <w:jc w:val="both"/>
              <w:rPr>
                <w:rFonts w:eastAsia="Calibri" w:cs="Arial"/>
                <w:szCs w:val="20"/>
                <w:lang w:eastAsia="sl-SI"/>
              </w:rPr>
            </w:pPr>
            <w:r w:rsidRPr="009E2779">
              <w:rPr>
                <w:rFonts w:eastAsia="Calibri" w:cs="Arial"/>
                <w:szCs w:val="20"/>
                <w:lang w:eastAsia="sl-SI"/>
              </w:rPr>
              <w:t xml:space="preserve">Za banke in hranilnice se ne pričakujejo večje spremembe običajnih aktivnosti pri sklepanju pogodb, saj predpisi o bančništvu </w:t>
            </w:r>
            <w:r>
              <w:rPr>
                <w:rFonts w:eastAsia="Calibri" w:cs="Arial"/>
                <w:szCs w:val="20"/>
                <w:lang w:eastAsia="sl-SI"/>
              </w:rPr>
              <w:t xml:space="preserve">za pridobitev kredita </w:t>
            </w:r>
            <w:r w:rsidRPr="009E2779">
              <w:rPr>
                <w:rFonts w:eastAsia="Calibri" w:cs="Arial"/>
                <w:szCs w:val="20"/>
                <w:lang w:eastAsia="sl-SI"/>
              </w:rPr>
              <w:t>ne določajo uporabe podatkov o zdravstvenem stanju. Gre za kreditne institucije Slovenije, držav članic in tretjih držav, ki na območju RS opravljajo bančne storitve. Prav tako so vključeni posredniki, ki posredujejo bančne storitve za te kreditne institucije</w:t>
            </w:r>
            <w:r>
              <w:rPr>
                <w:rFonts w:eastAsia="Calibri" w:cs="Arial"/>
                <w:szCs w:val="20"/>
                <w:lang w:eastAsia="sl-SI"/>
              </w:rPr>
              <w:t xml:space="preserve"> </w:t>
            </w:r>
            <w:r w:rsidRPr="00252471">
              <w:rPr>
                <w:rFonts w:eastAsia="Calibri" w:cs="Arial"/>
                <w:szCs w:val="20"/>
                <w:lang w:eastAsia="sl-SI"/>
              </w:rPr>
              <w:t xml:space="preserve">Podatki o kreditnih institucijah </w:t>
            </w:r>
            <w:r>
              <w:rPr>
                <w:rFonts w:eastAsia="Calibri" w:cs="Arial"/>
                <w:szCs w:val="20"/>
                <w:lang w:eastAsia="sl-SI"/>
              </w:rPr>
              <w:t xml:space="preserve">in posrednikih </w:t>
            </w:r>
            <w:r w:rsidRPr="00252471">
              <w:rPr>
                <w:rFonts w:eastAsia="Calibri" w:cs="Arial"/>
                <w:szCs w:val="20"/>
                <w:lang w:eastAsia="sl-SI"/>
              </w:rPr>
              <w:t xml:space="preserve">so dostopni na spletni strani Banke Slovenije: </w:t>
            </w:r>
            <w:hyperlink r:id="rId11" w:history="1">
              <w:r w:rsidRPr="00FA3E2A">
                <w:rPr>
                  <w:rStyle w:val="Hiperpovezava"/>
                  <w:rFonts w:eastAsia="Calibri" w:cs="Arial"/>
                  <w:szCs w:val="20"/>
                  <w:lang w:eastAsia="sl-SI"/>
                </w:rPr>
                <w:t>https://www.bsi.si/financna-stabilnost/subjekti-nadzora</w:t>
              </w:r>
            </w:hyperlink>
            <w:r w:rsidRPr="00252471">
              <w:rPr>
                <w:rFonts w:eastAsia="Calibri" w:cs="Arial"/>
                <w:szCs w:val="20"/>
                <w:lang w:eastAsia="sl-SI"/>
              </w:rPr>
              <w:t>.</w:t>
            </w:r>
          </w:p>
          <w:p w:rsidR="00EC688F" w:rsidRPr="009E2779" w:rsidRDefault="00EC688F" w:rsidP="00FA53C1">
            <w:pPr>
              <w:spacing w:line="260" w:lineRule="atLeast"/>
              <w:jc w:val="both"/>
              <w:rPr>
                <w:rFonts w:eastAsia="Calibri" w:cs="Arial"/>
                <w:szCs w:val="20"/>
                <w:lang w:eastAsia="sl-SI"/>
              </w:rPr>
            </w:pPr>
          </w:p>
          <w:p w:rsidR="00EC688F" w:rsidRPr="009E2779" w:rsidRDefault="00EC688F" w:rsidP="00FA53C1">
            <w:pPr>
              <w:spacing w:line="260" w:lineRule="atLeast"/>
              <w:jc w:val="both"/>
              <w:rPr>
                <w:rFonts w:eastAsia="Calibri" w:cs="Arial"/>
                <w:szCs w:val="20"/>
              </w:rPr>
            </w:pPr>
            <w:r w:rsidRPr="009E2779">
              <w:rPr>
                <w:rFonts w:eastAsia="Calibri" w:cs="Arial"/>
                <w:szCs w:val="20"/>
              </w:rPr>
              <w:t xml:space="preserve">Zaradi ugotavljanja začetka ali konca aktivnega zdravljenja in izdaje potrdila bo zakon imel manjše posledice tudi na izvajanje zdravstvene dejavnosti. Začetek ali konec aktivnega zdravljenja ugotavlja zdravnik na podlagi historičnih podatkov o zdravljenju v okviru priznane zdravstvene pravice. Izdaja potrdila o zdravstvenem stanju zaradi uveljavljanja zahtev pri zavarovalnici pa ne sodi med zdravstvene pravice, zato bodo izvajalci zdravstvene dejavnosti morali navedeno storitev vključiti v svoj nabor plačljivih storitev na način, ki je običajen za uvrstitev storitev izdaje drugih zdravniških potrdil. Določba 4. točke 25. člena Pravil obveznega zdravstvenega zavarovanja določa, da »med zdravstvene pravice ne sodijo storitve ugotavljanja zdravstvenega stanja, ki jih zavarovana oseba uveljavlja zaradi zahtev </w:t>
            </w:r>
            <w:r w:rsidRPr="009E2779">
              <w:rPr>
                <w:rFonts w:eastAsia="Calibri" w:cs="Arial"/>
                <w:szCs w:val="20"/>
              </w:rPr>
              <w:lastRenderedPageBreak/>
              <w:t xml:space="preserve">ali predpisov na drugih področjih ali pri drugih organih (pri zavarovalnicah, sodiščih, v kazenskem postopku, izdaja potrdil za voznike motornih vozil, ukrepi v zvezi z varstvom pri delu itd.)«. </w:t>
            </w:r>
          </w:p>
          <w:p w:rsidR="00EC688F" w:rsidRPr="009E2779" w:rsidRDefault="00EC688F" w:rsidP="00FA53C1">
            <w:pPr>
              <w:spacing w:line="260" w:lineRule="atLeast"/>
              <w:jc w:val="both"/>
              <w:rPr>
                <w:rFonts w:eastAsia="Calibri" w:cs="Arial"/>
                <w:szCs w:val="20"/>
              </w:rPr>
            </w:pPr>
          </w:p>
          <w:p w:rsidR="00EC688F" w:rsidRPr="009E2779" w:rsidRDefault="00EC688F" w:rsidP="00FA53C1">
            <w:pPr>
              <w:spacing w:line="260" w:lineRule="atLeast"/>
              <w:jc w:val="both"/>
              <w:rPr>
                <w:rFonts w:eastAsia="Arial" w:cs="Arial"/>
                <w:szCs w:val="20"/>
                <w:lang w:eastAsia="sl-SI"/>
              </w:rPr>
            </w:pPr>
          </w:p>
        </w:tc>
      </w:tr>
      <w:tr w:rsidR="00EC688F" w:rsidRPr="009E2779" w:rsidTr="00FA53C1">
        <w:tc>
          <w:tcPr>
            <w:tcW w:w="9213" w:type="dxa"/>
          </w:tcPr>
          <w:p w:rsidR="00EC688F" w:rsidRPr="009E2779" w:rsidRDefault="00EC688F" w:rsidP="00FA53C1">
            <w:pPr>
              <w:pBdr>
                <w:top w:val="nil"/>
                <w:left w:val="nil"/>
                <w:bottom w:val="nil"/>
                <w:right w:val="nil"/>
                <w:between w:val="nil"/>
              </w:pBdr>
              <w:spacing w:line="260" w:lineRule="atLeast"/>
              <w:ind w:left="1428"/>
              <w:jc w:val="both"/>
              <w:rPr>
                <w:rFonts w:eastAsia="Calibri" w:cs="Arial"/>
                <w:szCs w:val="20"/>
                <w:lang w:eastAsia="sl-SI"/>
              </w:rPr>
            </w:pPr>
          </w:p>
        </w:tc>
      </w:tr>
      <w:tr w:rsidR="00EC688F" w:rsidRPr="009E2779" w:rsidTr="00FA53C1">
        <w:tc>
          <w:tcPr>
            <w:tcW w:w="9213" w:type="dxa"/>
          </w:tcPr>
          <w:p w:rsidR="00EC688F" w:rsidRPr="009E2779" w:rsidRDefault="00EC688F" w:rsidP="00FA53C1">
            <w:pPr>
              <w:pBdr>
                <w:top w:val="nil"/>
                <w:left w:val="nil"/>
                <w:bottom w:val="nil"/>
                <w:right w:val="nil"/>
                <w:between w:val="nil"/>
              </w:pBdr>
              <w:spacing w:line="260" w:lineRule="atLeast"/>
              <w:rPr>
                <w:rFonts w:eastAsia="Arial" w:cs="Arial"/>
                <w:b/>
                <w:szCs w:val="20"/>
                <w:lang w:eastAsia="sl-SI"/>
              </w:rPr>
            </w:pPr>
            <w:r w:rsidRPr="009E2779">
              <w:rPr>
                <w:rFonts w:eastAsia="Arial" w:cs="Arial"/>
                <w:b/>
                <w:szCs w:val="20"/>
                <w:lang w:eastAsia="sl-SI"/>
              </w:rPr>
              <w:t>6.4 Presoja posledic za socialno področje, in sicer za:</w:t>
            </w:r>
          </w:p>
          <w:p w:rsidR="00EC688F" w:rsidRPr="009E2779" w:rsidRDefault="00EC688F" w:rsidP="00FA53C1">
            <w:pPr>
              <w:spacing w:line="260" w:lineRule="atLeast"/>
              <w:jc w:val="both"/>
              <w:rPr>
                <w:rFonts w:eastAsia="Calibri" w:cs="Arial"/>
                <w:szCs w:val="20"/>
                <w:lang w:eastAsia="sl-SI"/>
              </w:rPr>
            </w:pPr>
          </w:p>
          <w:p w:rsidR="00EC688F" w:rsidRPr="009E2779" w:rsidRDefault="00EC688F" w:rsidP="00FA53C1">
            <w:pPr>
              <w:spacing w:line="260" w:lineRule="atLeast"/>
              <w:jc w:val="both"/>
              <w:rPr>
                <w:rFonts w:eastAsia="Arial" w:cs="Arial"/>
                <w:szCs w:val="20"/>
                <w:lang w:eastAsia="sl-SI"/>
              </w:rPr>
            </w:pPr>
            <w:r w:rsidRPr="009E2779">
              <w:rPr>
                <w:rFonts w:eastAsia="Calibri" w:cs="Arial"/>
                <w:szCs w:val="20"/>
                <w:lang w:eastAsia="sl-SI"/>
              </w:rPr>
              <w:t xml:space="preserve">Pravica oseb, da uveljavljajo pravico do pozabe ima z vidika socialnega položaja osebe zgolj pozitivne učinke. Gre namreč za pravico, ki bi osebi, ki je premagala raka, ali osebi okuženi z virusom hepatitisa C ali HIV, olajšala ali pa sploh omogočila sklenitev določenih zavarovalnih oziroma finančnih produktov, ki jih sicer ne bi mogla skleniti ali pa bi jih lahko sklenila zgolj pod pomembno slabšimi pogoji. S to pravico tako potencialno omogočamo osebam, da lahko same poskrbijo za rešitev svojega stanovanjskega problema. Pravica do pozabe tako predvsem mlajšim osebam, ki so brez lastne krivde ali volje zbolele za rakom, omogoča bolj enakopravne </w:t>
            </w:r>
            <w:proofErr w:type="spellStart"/>
            <w:r w:rsidRPr="009E2779">
              <w:rPr>
                <w:rFonts w:eastAsia="Calibri" w:cs="Arial"/>
                <w:szCs w:val="20"/>
                <w:lang w:eastAsia="sl-SI"/>
              </w:rPr>
              <w:t>socio</w:t>
            </w:r>
            <w:proofErr w:type="spellEnd"/>
            <w:r w:rsidRPr="009E2779">
              <w:rPr>
                <w:rFonts w:eastAsia="Calibri" w:cs="Arial"/>
                <w:szCs w:val="20"/>
                <w:lang w:eastAsia="sl-SI"/>
              </w:rPr>
              <w:t xml:space="preserve"> – ekonomske življenjske pogoje. Pravica do pozabe tako v resnici deluje kot orodje bolj enakopravnega obravnavanja določene skupine posameznikov v družbi, ki so bile na nekem ekonomskem področju diskriminirani.</w:t>
            </w:r>
          </w:p>
        </w:tc>
      </w:tr>
      <w:tr w:rsidR="00EC688F" w:rsidRPr="009E2779" w:rsidTr="00FA53C1">
        <w:tc>
          <w:tcPr>
            <w:tcW w:w="9213" w:type="dxa"/>
          </w:tcPr>
          <w:p w:rsidR="00EC688F" w:rsidRPr="009E2779" w:rsidRDefault="00EC688F" w:rsidP="00FA53C1">
            <w:pPr>
              <w:pBdr>
                <w:top w:val="nil"/>
                <w:left w:val="nil"/>
                <w:bottom w:val="nil"/>
                <w:right w:val="nil"/>
                <w:between w:val="nil"/>
              </w:pBdr>
              <w:spacing w:line="260" w:lineRule="atLeast"/>
              <w:jc w:val="both"/>
              <w:rPr>
                <w:rFonts w:eastAsia="Calibri" w:cs="Arial"/>
                <w:szCs w:val="20"/>
                <w:lang w:eastAsia="sl-SI"/>
              </w:rPr>
            </w:pPr>
          </w:p>
        </w:tc>
      </w:tr>
      <w:tr w:rsidR="00EC688F" w:rsidRPr="009E2779" w:rsidTr="00FA53C1">
        <w:tc>
          <w:tcPr>
            <w:tcW w:w="9213" w:type="dxa"/>
          </w:tcPr>
          <w:p w:rsidR="00EC688F" w:rsidRPr="009E2779" w:rsidRDefault="00EC688F" w:rsidP="00FA53C1">
            <w:pPr>
              <w:pBdr>
                <w:top w:val="nil"/>
                <w:left w:val="nil"/>
                <w:bottom w:val="nil"/>
                <w:right w:val="nil"/>
                <w:between w:val="nil"/>
              </w:pBdr>
              <w:spacing w:line="260" w:lineRule="atLeast"/>
              <w:rPr>
                <w:rFonts w:eastAsia="Arial" w:cs="Arial"/>
                <w:b/>
                <w:szCs w:val="20"/>
                <w:lang w:eastAsia="sl-SI"/>
              </w:rPr>
            </w:pPr>
            <w:r w:rsidRPr="009E2779">
              <w:rPr>
                <w:rFonts w:eastAsia="Arial" w:cs="Arial"/>
                <w:b/>
                <w:szCs w:val="20"/>
                <w:lang w:eastAsia="sl-SI"/>
              </w:rPr>
              <w:t xml:space="preserve">6.5 Presoja posledic za dokumente razvojnega načrtovanja, in sicer za: </w:t>
            </w:r>
          </w:p>
          <w:p w:rsidR="00EC688F" w:rsidRPr="009E2779" w:rsidRDefault="00EC688F" w:rsidP="00FA53C1">
            <w:pPr>
              <w:pBdr>
                <w:top w:val="nil"/>
                <w:left w:val="nil"/>
                <w:bottom w:val="nil"/>
                <w:right w:val="nil"/>
                <w:between w:val="nil"/>
              </w:pBdr>
              <w:spacing w:line="260" w:lineRule="atLeast"/>
              <w:rPr>
                <w:rFonts w:eastAsia="Calibri" w:cs="Arial"/>
                <w:szCs w:val="20"/>
                <w:lang w:eastAsia="sl-SI"/>
              </w:rPr>
            </w:pPr>
          </w:p>
          <w:p w:rsidR="00EC688F" w:rsidRPr="009E2779" w:rsidRDefault="00EC688F" w:rsidP="00FA53C1">
            <w:pPr>
              <w:pBdr>
                <w:top w:val="nil"/>
                <w:left w:val="nil"/>
                <w:bottom w:val="nil"/>
                <w:right w:val="nil"/>
                <w:between w:val="nil"/>
              </w:pBdr>
              <w:spacing w:line="260" w:lineRule="atLeast"/>
              <w:rPr>
                <w:rFonts w:eastAsia="Calibri" w:cs="Arial"/>
                <w:szCs w:val="20"/>
                <w:lang w:eastAsia="sl-SI"/>
              </w:rPr>
            </w:pPr>
            <w:r w:rsidRPr="009E2779">
              <w:rPr>
                <w:rFonts w:eastAsia="Calibri" w:cs="Arial"/>
                <w:szCs w:val="20"/>
                <w:lang w:eastAsia="sl-SI"/>
              </w:rPr>
              <w:t>Predlog zakona nima posledic za dokumente razvojnega načrtovanja.</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tc>
      </w:tr>
      <w:tr w:rsidR="00EC688F" w:rsidRPr="009E2779" w:rsidTr="00FA53C1">
        <w:tc>
          <w:tcPr>
            <w:tcW w:w="9213" w:type="dxa"/>
          </w:tcPr>
          <w:p w:rsidR="00EC688F" w:rsidRPr="009E2779" w:rsidRDefault="00EC688F" w:rsidP="00FA53C1">
            <w:pPr>
              <w:pBdr>
                <w:top w:val="nil"/>
                <w:left w:val="nil"/>
                <w:bottom w:val="nil"/>
                <w:right w:val="nil"/>
                <w:between w:val="nil"/>
              </w:pBdr>
              <w:spacing w:line="260" w:lineRule="atLeast"/>
              <w:jc w:val="both"/>
              <w:rPr>
                <w:rFonts w:eastAsia="Arial" w:cs="Arial"/>
                <w:b/>
                <w:szCs w:val="20"/>
                <w:lang w:eastAsia="sl-SI"/>
              </w:rPr>
            </w:pPr>
            <w:r w:rsidRPr="009E2779">
              <w:rPr>
                <w:rFonts w:eastAsia="Arial" w:cs="Arial"/>
                <w:b/>
                <w:szCs w:val="20"/>
                <w:lang w:eastAsia="sl-SI"/>
              </w:rPr>
              <w:t>6.6 Presoja posledic za druga področja</w:t>
            </w:r>
          </w:p>
          <w:p w:rsidR="00EC688F" w:rsidRPr="009E2779" w:rsidRDefault="00EC688F" w:rsidP="00FA53C1">
            <w:pPr>
              <w:pBdr>
                <w:top w:val="nil"/>
                <w:left w:val="nil"/>
                <w:bottom w:val="nil"/>
                <w:right w:val="nil"/>
                <w:between w:val="nil"/>
              </w:pBdr>
              <w:spacing w:line="260" w:lineRule="atLeast"/>
              <w:jc w:val="both"/>
              <w:rPr>
                <w:rFonts w:eastAsia="Calibri"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Calibri" w:cs="Arial"/>
                <w:szCs w:val="20"/>
                <w:lang w:eastAsia="sl-SI"/>
              </w:rPr>
            </w:pPr>
            <w:r w:rsidRPr="009E2779">
              <w:rPr>
                <w:rFonts w:eastAsia="Calibri" w:cs="Arial"/>
                <w:szCs w:val="20"/>
                <w:lang w:eastAsia="sl-SI"/>
              </w:rPr>
              <w:t>Predlog zakona nima posledic za druga področja.</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tc>
      </w:tr>
      <w:tr w:rsidR="00EC688F" w:rsidRPr="009E2779" w:rsidTr="00FA53C1">
        <w:tc>
          <w:tcPr>
            <w:tcW w:w="9213" w:type="dxa"/>
          </w:tcPr>
          <w:p w:rsidR="00EC688F" w:rsidRPr="009E2779" w:rsidRDefault="00EC688F" w:rsidP="00FA53C1">
            <w:pPr>
              <w:pBdr>
                <w:top w:val="nil"/>
                <w:left w:val="nil"/>
                <w:bottom w:val="nil"/>
                <w:right w:val="nil"/>
                <w:between w:val="nil"/>
              </w:pBdr>
              <w:spacing w:line="260" w:lineRule="atLeast"/>
              <w:rPr>
                <w:rFonts w:eastAsia="Arial" w:cs="Arial"/>
                <w:b/>
                <w:szCs w:val="20"/>
                <w:lang w:eastAsia="sl-SI"/>
              </w:rPr>
            </w:pPr>
            <w:r w:rsidRPr="009E2779">
              <w:rPr>
                <w:rFonts w:eastAsia="Arial" w:cs="Arial"/>
                <w:b/>
                <w:szCs w:val="20"/>
                <w:lang w:eastAsia="sl-SI"/>
              </w:rPr>
              <w:t>6.7 Izvajanje sprejetega predpisa:</w:t>
            </w:r>
          </w:p>
          <w:p w:rsidR="00EC688F" w:rsidRPr="009E2779" w:rsidRDefault="00EC688F" w:rsidP="00FA53C1">
            <w:pPr>
              <w:pBdr>
                <w:top w:val="nil"/>
                <w:left w:val="nil"/>
                <w:bottom w:val="nil"/>
                <w:right w:val="nil"/>
                <w:between w:val="nil"/>
              </w:pBdr>
              <w:spacing w:line="260" w:lineRule="atLeast"/>
              <w:rPr>
                <w:rFonts w:eastAsia="Arial" w:cs="Arial"/>
                <w:szCs w:val="20"/>
                <w:lang w:eastAsia="sl-SI"/>
              </w:rPr>
            </w:pPr>
          </w:p>
        </w:tc>
      </w:tr>
      <w:tr w:rsidR="00EC688F" w:rsidRPr="009E2779" w:rsidTr="00FA53C1">
        <w:tc>
          <w:tcPr>
            <w:tcW w:w="9213" w:type="dxa"/>
          </w:tcPr>
          <w:p w:rsidR="00EC688F" w:rsidRPr="009E2779" w:rsidRDefault="00EC688F" w:rsidP="00EC688F">
            <w:pPr>
              <w:numPr>
                <w:ilvl w:val="0"/>
                <w:numId w:val="11"/>
              </w:num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Predstavitev sprejetega zakona:</w:t>
            </w:r>
          </w:p>
          <w:p w:rsidR="00EC688F" w:rsidRPr="009E2779" w:rsidRDefault="00EC688F" w:rsidP="00FA53C1">
            <w:pPr>
              <w:pBdr>
                <w:top w:val="nil"/>
                <w:left w:val="nil"/>
                <w:bottom w:val="nil"/>
                <w:right w:val="nil"/>
                <w:between w:val="nil"/>
              </w:pBdr>
              <w:spacing w:line="260" w:lineRule="atLeast"/>
              <w:jc w:val="both"/>
              <w:rPr>
                <w:rFonts w:eastAsia="Calibri"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Calibri" w:cs="Arial"/>
                <w:szCs w:val="20"/>
                <w:lang w:eastAsia="sl-SI"/>
              </w:rPr>
            </w:pPr>
            <w:r w:rsidRPr="009E2779">
              <w:rPr>
                <w:rFonts w:eastAsia="Calibri" w:cs="Arial"/>
                <w:szCs w:val="20"/>
                <w:lang w:eastAsia="sl-SI"/>
              </w:rPr>
              <w:t>Ministrstvo, pristojno za zdravje, bo skupaj z nadzornimi organi poskrbelo za obveščanje zainteresirane javnosti o izvajanju predpisa.</w:t>
            </w:r>
          </w:p>
          <w:p w:rsidR="00EC688F" w:rsidRPr="009E2779" w:rsidRDefault="00EC688F" w:rsidP="00FA53C1">
            <w:pPr>
              <w:pBdr>
                <w:top w:val="nil"/>
                <w:left w:val="nil"/>
                <w:bottom w:val="nil"/>
                <w:right w:val="nil"/>
                <w:between w:val="nil"/>
              </w:pBdr>
              <w:spacing w:line="260" w:lineRule="atLeast"/>
              <w:jc w:val="both"/>
              <w:rPr>
                <w:rFonts w:eastAsia="Calibri" w:cs="Arial"/>
                <w:szCs w:val="20"/>
                <w:lang w:eastAsia="sl-SI"/>
              </w:rPr>
            </w:pPr>
          </w:p>
          <w:p w:rsidR="00EC688F" w:rsidRPr="009E2779" w:rsidRDefault="00EC688F" w:rsidP="00EC688F">
            <w:pPr>
              <w:numPr>
                <w:ilvl w:val="0"/>
                <w:numId w:val="11"/>
              </w:numPr>
              <w:pBdr>
                <w:top w:val="nil"/>
                <w:left w:val="nil"/>
                <w:bottom w:val="nil"/>
                <w:right w:val="nil"/>
                <w:between w:val="nil"/>
              </w:pBdr>
              <w:spacing w:line="260" w:lineRule="atLeast"/>
              <w:jc w:val="both"/>
              <w:rPr>
                <w:rFonts w:eastAsia="Arial" w:cs="Arial"/>
                <w:szCs w:val="20"/>
                <w:lang w:eastAsia="sl-SI"/>
              </w:rPr>
            </w:pPr>
            <w:r w:rsidRPr="009E2779">
              <w:rPr>
                <w:rFonts w:eastAsia="Calibri" w:cs="Arial"/>
                <w:szCs w:val="20"/>
                <w:lang w:eastAsia="sl-SI"/>
              </w:rPr>
              <w:t xml:space="preserve"> </w:t>
            </w:r>
            <w:r w:rsidRPr="009E2779">
              <w:rPr>
                <w:rFonts w:eastAsia="Arial" w:cs="Arial"/>
                <w:szCs w:val="20"/>
                <w:lang w:eastAsia="sl-SI"/>
              </w:rPr>
              <w:t>Spremljanje izvajanja sprejetega predpisa:</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Spremljanje izvajanja predpisa bodo opravljali ministrstvo, pristojno za zdravje, in nadzorni organi skladno s svojimi pristojnostmi.</w:t>
            </w:r>
          </w:p>
          <w:p w:rsidR="00EC688F" w:rsidRPr="009E2779" w:rsidRDefault="00EC688F" w:rsidP="00FA53C1">
            <w:pPr>
              <w:pBdr>
                <w:top w:val="nil"/>
                <w:left w:val="nil"/>
                <w:bottom w:val="nil"/>
                <w:right w:val="nil"/>
                <w:between w:val="nil"/>
              </w:pBdr>
              <w:spacing w:line="260" w:lineRule="atLeast"/>
              <w:ind w:left="720"/>
              <w:jc w:val="both"/>
              <w:rPr>
                <w:rFonts w:eastAsia="Arial" w:cs="Arial"/>
                <w:szCs w:val="20"/>
                <w:lang w:eastAsia="sl-SI"/>
              </w:rPr>
            </w:pPr>
          </w:p>
        </w:tc>
      </w:tr>
      <w:tr w:rsidR="00EC688F" w:rsidRPr="009E2779" w:rsidTr="00FA53C1">
        <w:trPr>
          <w:trHeight w:val="7590"/>
        </w:trPr>
        <w:tc>
          <w:tcPr>
            <w:tcW w:w="9213" w:type="dxa"/>
          </w:tcPr>
          <w:p w:rsidR="00EC688F" w:rsidRPr="009E2779" w:rsidRDefault="00EC688F" w:rsidP="00FA53C1">
            <w:pPr>
              <w:pBdr>
                <w:top w:val="nil"/>
                <w:left w:val="nil"/>
                <w:bottom w:val="nil"/>
                <w:right w:val="nil"/>
                <w:between w:val="nil"/>
              </w:pBdr>
              <w:spacing w:line="260" w:lineRule="atLeast"/>
              <w:rPr>
                <w:rFonts w:eastAsia="Arial" w:cs="Arial"/>
                <w:szCs w:val="20"/>
                <w:lang w:eastAsia="sl-SI"/>
              </w:rPr>
            </w:pPr>
            <w:r w:rsidRPr="009E2779">
              <w:rPr>
                <w:rFonts w:eastAsia="Arial" w:cs="Arial"/>
                <w:b/>
                <w:szCs w:val="20"/>
                <w:lang w:eastAsia="sl-SI"/>
              </w:rPr>
              <w:lastRenderedPageBreak/>
              <w:t>6.8 Druge pomembne okoliščine v zvezi z vprašanji, ki jih ureja predlog zakona:</w:t>
            </w:r>
          </w:p>
          <w:p w:rsidR="00EC688F" w:rsidRPr="009E2779" w:rsidRDefault="00EC688F" w:rsidP="00FA53C1">
            <w:pPr>
              <w:pBdr>
                <w:top w:val="nil"/>
                <w:left w:val="nil"/>
                <w:bottom w:val="nil"/>
                <w:right w:val="nil"/>
                <w:between w:val="nil"/>
              </w:pBdr>
              <w:spacing w:line="260" w:lineRule="atLeast"/>
              <w:jc w:val="both"/>
              <w:rPr>
                <w:rFonts w:eastAsia="Calibri" w:cs="Arial"/>
                <w:szCs w:val="20"/>
                <w:lang w:eastAsia="sl-SI"/>
              </w:rPr>
            </w:pPr>
          </w:p>
          <w:p w:rsidR="00EC688F" w:rsidRPr="009E2779" w:rsidRDefault="00EC688F" w:rsidP="00FA53C1">
            <w:pPr>
              <w:pBdr>
                <w:top w:val="nil"/>
                <w:left w:val="nil"/>
                <w:bottom w:val="nil"/>
                <w:right w:val="nil"/>
                <w:between w:val="nil"/>
              </w:pBdr>
              <w:spacing w:line="260" w:lineRule="atLeast"/>
              <w:jc w:val="both"/>
              <w:rPr>
                <w:rFonts w:eastAsia="Calibri" w:cs="Arial"/>
                <w:szCs w:val="20"/>
                <w:lang w:eastAsia="sl-SI"/>
              </w:rPr>
            </w:pPr>
            <w:r w:rsidRPr="009E2779">
              <w:rPr>
                <w:rFonts w:eastAsia="Calibri" w:cs="Arial"/>
                <w:szCs w:val="20"/>
                <w:lang w:eastAsia="sl-SI"/>
              </w:rPr>
              <w:t>Predlog zakona ne ureja nobenih vprašanj v zvezi z drugimi pomembnimi okoliščinami.</w:t>
            </w:r>
          </w:p>
          <w:p w:rsidR="00EC688F" w:rsidRPr="009E2779" w:rsidRDefault="00EC688F" w:rsidP="00FA53C1">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rPr>
                <w:rFonts w:eastAsia="Arial" w:cs="Arial"/>
                <w:b/>
                <w:szCs w:val="20"/>
                <w:lang w:eastAsia="sl-SI"/>
              </w:rPr>
            </w:pPr>
            <w:r w:rsidRPr="009E2779">
              <w:rPr>
                <w:rFonts w:eastAsia="Arial" w:cs="Arial"/>
                <w:b/>
                <w:szCs w:val="20"/>
                <w:lang w:eastAsia="sl-SI"/>
              </w:rPr>
              <w:t>7. PRIKAZ SODELOVANJA JAVNOSTI PRI PRIPRAVI PREDLOGA ZAKONA:</w:t>
            </w:r>
          </w:p>
          <w:p w:rsidR="00EC688F" w:rsidRPr="009E2779" w:rsidRDefault="00EC688F" w:rsidP="00FA53C1">
            <w:pPr>
              <w:pBdr>
                <w:top w:val="nil"/>
                <w:left w:val="nil"/>
                <w:bottom w:val="nil"/>
                <w:right w:val="nil"/>
                <w:between w:val="nil"/>
              </w:pBdr>
              <w:spacing w:line="260" w:lineRule="atLeast"/>
              <w:rPr>
                <w:rFonts w:eastAsia="Arial" w:cs="Arial"/>
                <w:szCs w:val="20"/>
                <w:lang w:eastAsia="sl-SI"/>
              </w:rPr>
            </w:pPr>
          </w:p>
          <w:p w:rsidR="00EC688F" w:rsidRPr="009E2779" w:rsidRDefault="00EC688F" w:rsidP="00FA53C1">
            <w:pPr>
              <w:pBdr>
                <w:top w:val="nil"/>
                <w:left w:val="nil"/>
                <w:bottom w:val="nil"/>
                <w:right w:val="nil"/>
                <w:between w:val="nil"/>
              </w:pBdr>
              <w:spacing w:line="260" w:lineRule="atLeast"/>
              <w:rPr>
                <w:rFonts w:eastAsia="Arial" w:cs="Arial"/>
                <w:szCs w:val="20"/>
                <w:lang w:eastAsia="sl-SI"/>
              </w:rPr>
            </w:pPr>
            <w:r w:rsidRPr="009E2779">
              <w:rPr>
                <w:rFonts w:eastAsia="Arial" w:cs="Arial"/>
                <w:szCs w:val="20"/>
                <w:lang w:eastAsia="sl-SI"/>
              </w:rPr>
              <w:t xml:space="preserve">Gradivo je bilo predhodno objavljeno na spletni strani ministrstva, pristojnega za zdravje, in na portalu E-demokracija (3. 4. 2024). Rok za pripombe javnosti je tekel do 6. 5. 2024.  Prejeto je bilo 12 pripomb in predlogov zainteresirane splošne in strokovne javnosti, ki so večinoma upoštevani. </w:t>
            </w:r>
          </w:p>
          <w:p w:rsidR="00EC688F" w:rsidRPr="009E2779" w:rsidRDefault="00EC688F" w:rsidP="00FA53C1">
            <w:pPr>
              <w:pBdr>
                <w:top w:val="nil"/>
                <w:left w:val="nil"/>
                <w:bottom w:val="nil"/>
                <w:right w:val="nil"/>
                <w:between w:val="nil"/>
              </w:pBdr>
              <w:spacing w:line="260" w:lineRule="atLeast"/>
              <w:rPr>
                <w:rFonts w:eastAsia="Calibri" w:cs="Arial"/>
                <w:b/>
                <w:bCs/>
                <w:szCs w:val="20"/>
              </w:rPr>
            </w:pPr>
          </w:p>
          <w:p w:rsidR="00EC688F" w:rsidRPr="009E2779" w:rsidRDefault="00EC688F" w:rsidP="00FA53C1">
            <w:pPr>
              <w:pBdr>
                <w:top w:val="nil"/>
                <w:left w:val="nil"/>
                <w:bottom w:val="nil"/>
                <w:right w:val="nil"/>
                <w:between w:val="nil"/>
              </w:pBdr>
              <w:spacing w:line="260" w:lineRule="atLeast"/>
              <w:rPr>
                <w:rFonts w:eastAsia="Calibri" w:cs="Arial"/>
                <w:b/>
                <w:bCs/>
                <w:szCs w:val="20"/>
              </w:rPr>
            </w:pPr>
            <w:r w:rsidRPr="009E2779">
              <w:rPr>
                <w:rFonts w:eastAsia="Calibri" w:cs="Arial"/>
                <w:b/>
                <w:bCs/>
                <w:szCs w:val="20"/>
              </w:rPr>
              <w:t>8. PODATEK O ZUNANJEM STROKOVNJAKU OZIROMA PRAVNI OSEBI, KI JE SODELOVALA PRI PRIPRAVI PREDLOGA ZAKONA, IN ZNESKU PLAČILA ZA TA NAMEN:</w:t>
            </w:r>
          </w:p>
          <w:p w:rsidR="00EC688F" w:rsidRPr="009E2779" w:rsidRDefault="00EC688F" w:rsidP="00FA53C1">
            <w:pPr>
              <w:pBdr>
                <w:top w:val="nil"/>
                <w:left w:val="nil"/>
                <w:bottom w:val="nil"/>
                <w:right w:val="nil"/>
                <w:between w:val="nil"/>
              </w:pBdr>
              <w:spacing w:line="260" w:lineRule="atLeast"/>
              <w:rPr>
                <w:rFonts w:eastAsia="Calibri" w:cs="Arial"/>
                <w:szCs w:val="20"/>
              </w:rPr>
            </w:pPr>
          </w:p>
          <w:p w:rsidR="00EC688F" w:rsidRPr="009E2779" w:rsidRDefault="00EC688F" w:rsidP="00FA53C1">
            <w:pPr>
              <w:pBdr>
                <w:top w:val="nil"/>
                <w:left w:val="nil"/>
                <w:bottom w:val="nil"/>
                <w:right w:val="nil"/>
                <w:between w:val="nil"/>
              </w:pBdr>
              <w:spacing w:line="260" w:lineRule="atLeast"/>
              <w:rPr>
                <w:rFonts w:eastAsia="Calibri" w:cs="Arial"/>
                <w:szCs w:val="20"/>
              </w:rPr>
            </w:pPr>
            <w:r w:rsidRPr="009E2779">
              <w:rPr>
                <w:rFonts w:eastAsia="Calibri" w:cs="Arial"/>
                <w:szCs w:val="20"/>
              </w:rPr>
              <w:t>Pri pripravi predloga zakona so  sodelovali zunanji strokovnjaki:</w:t>
            </w:r>
            <w:r w:rsidRPr="009E2779">
              <w:rPr>
                <w:rFonts w:ascii="Calibri" w:eastAsia="Calibri" w:hAnsi="Calibri"/>
              </w:rPr>
              <w:t xml:space="preserve"> </w:t>
            </w:r>
            <w:r w:rsidRPr="009E2779">
              <w:rPr>
                <w:rFonts w:eastAsia="Calibri" w:cs="Arial"/>
                <w:szCs w:val="20"/>
              </w:rPr>
              <w:t xml:space="preserve">Prof. dr. Jaka Cepec in Sonja Tomšič, dr. med.. </w:t>
            </w:r>
          </w:p>
          <w:p w:rsidR="00EC688F" w:rsidRPr="009E2779" w:rsidRDefault="00EC688F" w:rsidP="00FA53C1">
            <w:pPr>
              <w:pBdr>
                <w:top w:val="nil"/>
                <w:left w:val="nil"/>
                <w:bottom w:val="nil"/>
                <w:right w:val="nil"/>
                <w:between w:val="nil"/>
              </w:pBdr>
              <w:spacing w:line="260" w:lineRule="atLeast"/>
              <w:rPr>
                <w:rFonts w:eastAsia="Calibri" w:cs="Arial"/>
                <w:szCs w:val="20"/>
              </w:rPr>
            </w:pPr>
            <w:r w:rsidRPr="009E2779">
              <w:rPr>
                <w:rFonts w:eastAsia="Calibri" w:cs="Arial"/>
                <w:szCs w:val="20"/>
              </w:rPr>
              <w:t>Zgoraj navedeni strokovnjaki za ta namen niso prejeli plačila.</w:t>
            </w:r>
          </w:p>
          <w:p w:rsidR="00EC688F" w:rsidRPr="009E2779" w:rsidRDefault="00EC688F" w:rsidP="00FA53C1">
            <w:pPr>
              <w:pBdr>
                <w:top w:val="nil"/>
                <w:left w:val="nil"/>
                <w:bottom w:val="nil"/>
                <w:right w:val="nil"/>
                <w:between w:val="nil"/>
              </w:pBdr>
              <w:spacing w:line="260" w:lineRule="atLeast"/>
              <w:rPr>
                <w:rFonts w:eastAsia="Calibri" w:cs="Arial"/>
                <w:szCs w:val="20"/>
              </w:rPr>
            </w:pPr>
          </w:p>
          <w:p w:rsidR="00EC688F" w:rsidRPr="009E2779" w:rsidRDefault="00EC688F" w:rsidP="00FA53C1">
            <w:pPr>
              <w:pBdr>
                <w:top w:val="nil"/>
                <w:left w:val="nil"/>
                <w:bottom w:val="nil"/>
                <w:right w:val="nil"/>
                <w:between w:val="nil"/>
              </w:pBdr>
              <w:spacing w:line="260" w:lineRule="atLeast"/>
              <w:rPr>
                <w:rFonts w:eastAsia="Calibri" w:cs="Arial"/>
                <w:b/>
                <w:bCs/>
                <w:szCs w:val="20"/>
              </w:rPr>
            </w:pPr>
            <w:r w:rsidRPr="009E2779">
              <w:rPr>
                <w:rFonts w:eastAsia="Calibri" w:cs="Arial"/>
                <w:b/>
                <w:bCs/>
                <w:szCs w:val="20"/>
              </w:rPr>
              <w:t>9. NAVEDBA, KATERI PREDSTAVNIKI PREDLAGATELJA BODO SODELOVALI PRI DELU DRŽAVNEGA ZBORA IN DELOVNIH TELES</w:t>
            </w:r>
          </w:p>
          <w:p w:rsidR="00EC688F" w:rsidRPr="009E2779" w:rsidRDefault="00EC688F" w:rsidP="00FA53C1">
            <w:pPr>
              <w:widowControl w:val="0"/>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FA53C1">
            <w:pPr>
              <w:widowControl w:val="0"/>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Pri delu državnega zbora in delovnih teles bodo sodelovali naslednji predstavniki predlagatelja:</w:t>
            </w:r>
          </w:p>
          <w:p w:rsidR="00EC688F" w:rsidRPr="009E2779" w:rsidRDefault="00EC688F" w:rsidP="00EC688F">
            <w:pPr>
              <w:widowControl w:val="0"/>
              <w:numPr>
                <w:ilvl w:val="0"/>
                <w:numId w:val="17"/>
              </w:numPr>
              <w:pBdr>
                <w:top w:val="nil"/>
                <w:left w:val="nil"/>
                <w:bottom w:val="nil"/>
                <w:right w:val="nil"/>
                <w:between w:val="nil"/>
              </w:pBdr>
              <w:spacing w:line="276" w:lineRule="auto"/>
              <w:jc w:val="both"/>
              <w:rPr>
                <w:rFonts w:eastAsia="Arial" w:cs="Arial"/>
                <w:szCs w:val="20"/>
                <w:lang w:eastAsia="sl-SI"/>
              </w:rPr>
            </w:pPr>
            <w:r w:rsidRPr="009E2779">
              <w:rPr>
                <w:rFonts w:eastAsia="Arial" w:cs="Arial"/>
                <w:szCs w:val="20"/>
                <w:lang w:eastAsia="sl-SI"/>
              </w:rPr>
              <w:t>Dr. Valentina Prevolnik Rupel, ministrica,</w:t>
            </w:r>
          </w:p>
          <w:p w:rsidR="00EC688F" w:rsidRPr="009E2779" w:rsidRDefault="00EC688F" w:rsidP="00EC688F">
            <w:pPr>
              <w:widowControl w:val="0"/>
              <w:numPr>
                <w:ilvl w:val="0"/>
                <w:numId w:val="17"/>
              </w:numPr>
              <w:pBdr>
                <w:top w:val="nil"/>
                <w:left w:val="nil"/>
                <w:bottom w:val="nil"/>
                <w:right w:val="nil"/>
                <w:between w:val="nil"/>
              </w:pBdr>
              <w:spacing w:line="276" w:lineRule="auto"/>
              <w:jc w:val="both"/>
              <w:rPr>
                <w:rFonts w:eastAsia="Arial" w:cs="Arial"/>
                <w:szCs w:val="20"/>
                <w:lang w:eastAsia="sl-SI"/>
              </w:rPr>
            </w:pPr>
            <w:r w:rsidRPr="009E2779">
              <w:rPr>
                <w:rFonts w:eastAsia="Arial" w:cs="Arial"/>
                <w:szCs w:val="20"/>
                <w:lang w:eastAsia="sl-SI"/>
              </w:rPr>
              <w:t>Marjan Pintar, državni sekretar,</w:t>
            </w:r>
          </w:p>
          <w:p w:rsidR="00EC688F" w:rsidRDefault="00EC688F" w:rsidP="00EC688F">
            <w:pPr>
              <w:widowControl w:val="0"/>
              <w:numPr>
                <w:ilvl w:val="0"/>
                <w:numId w:val="17"/>
              </w:numPr>
              <w:pBdr>
                <w:top w:val="nil"/>
                <w:left w:val="nil"/>
                <w:bottom w:val="nil"/>
                <w:right w:val="nil"/>
                <w:between w:val="nil"/>
              </w:pBdr>
              <w:spacing w:line="276" w:lineRule="auto"/>
              <w:jc w:val="both"/>
              <w:rPr>
                <w:rFonts w:eastAsia="Arial" w:cs="Arial"/>
                <w:szCs w:val="20"/>
                <w:lang w:eastAsia="sl-SI"/>
              </w:rPr>
            </w:pPr>
            <w:r w:rsidRPr="009E2779">
              <w:rPr>
                <w:rFonts w:eastAsia="Arial" w:cs="Arial"/>
                <w:szCs w:val="20"/>
                <w:lang w:eastAsia="sl-SI"/>
              </w:rPr>
              <w:t>Denis Kordež, državni sekretar,</w:t>
            </w:r>
          </w:p>
          <w:p w:rsidR="00EC688F" w:rsidRPr="009E2779" w:rsidRDefault="00EC688F" w:rsidP="00EC688F">
            <w:pPr>
              <w:widowControl w:val="0"/>
              <w:numPr>
                <w:ilvl w:val="0"/>
                <w:numId w:val="17"/>
              </w:numPr>
              <w:pBdr>
                <w:top w:val="nil"/>
                <w:left w:val="nil"/>
                <w:bottom w:val="nil"/>
                <w:right w:val="nil"/>
                <w:between w:val="nil"/>
              </w:pBdr>
              <w:spacing w:line="276" w:lineRule="auto"/>
              <w:jc w:val="both"/>
              <w:rPr>
                <w:rFonts w:eastAsia="Arial" w:cs="Arial"/>
                <w:szCs w:val="20"/>
                <w:lang w:eastAsia="sl-SI"/>
              </w:rPr>
            </w:pPr>
            <w:r>
              <w:rPr>
                <w:rFonts w:eastAsia="Arial" w:cs="Arial"/>
                <w:szCs w:val="20"/>
                <w:lang w:eastAsia="sl-SI"/>
              </w:rPr>
              <w:t>Iztok Kos, državni sekretar,</w:t>
            </w:r>
          </w:p>
          <w:p w:rsidR="00EC688F" w:rsidRPr="009E2779" w:rsidRDefault="00EC688F" w:rsidP="00EC688F">
            <w:pPr>
              <w:widowControl w:val="0"/>
              <w:numPr>
                <w:ilvl w:val="0"/>
                <w:numId w:val="17"/>
              </w:numPr>
              <w:pBdr>
                <w:top w:val="nil"/>
                <w:left w:val="nil"/>
                <w:bottom w:val="nil"/>
                <w:right w:val="nil"/>
                <w:between w:val="nil"/>
              </w:pBdr>
              <w:spacing w:line="276" w:lineRule="auto"/>
              <w:jc w:val="both"/>
              <w:rPr>
                <w:rFonts w:eastAsia="Arial" w:cs="Arial"/>
                <w:szCs w:val="20"/>
                <w:lang w:eastAsia="sl-SI"/>
              </w:rPr>
            </w:pPr>
            <w:r w:rsidRPr="009E2779">
              <w:rPr>
                <w:rFonts w:eastAsia="Arial" w:cs="Arial"/>
                <w:szCs w:val="20"/>
                <w:lang w:eastAsia="sl-SI"/>
              </w:rPr>
              <w:t xml:space="preserve">Vesna Marinko, generalna direktorica Direktorata za javno zdravje, </w:t>
            </w:r>
          </w:p>
          <w:p w:rsidR="00EC688F" w:rsidRPr="009E2779" w:rsidRDefault="00EC688F" w:rsidP="00EC688F">
            <w:pPr>
              <w:widowControl w:val="0"/>
              <w:numPr>
                <w:ilvl w:val="0"/>
                <w:numId w:val="17"/>
              </w:numPr>
              <w:pBdr>
                <w:top w:val="nil"/>
                <w:left w:val="nil"/>
                <w:bottom w:val="nil"/>
                <w:right w:val="nil"/>
                <w:between w:val="nil"/>
              </w:pBdr>
              <w:spacing w:line="276" w:lineRule="auto"/>
              <w:jc w:val="both"/>
              <w:rPr>
                <w:rFonts w:eastAsia="Arial" w:cs="Arial"/>
                <w:szCs w:val="20"/>
                <w:lang w:eastAsia="sl-SI"/>
              </w:rPr>
            </w:pPr>
            <w:r w:rsidRPr="009E2779">
              <w:rPr>
                <w:rFonts w:eastAsia="Arial" w:cs="Arial"/>
                <w:szCs w:val="20"/>
                <w:lang w:eastAsia="sl-SI"/>
              </w:rPr>
              <w:t xml:space="preserve">Mojca Gobec, višja sekretarka, Direktorat za javno zdravje, Sektor za preprečevanje bolezni in poškodb, </w:t>
            </w:r>
          </w:p>
          <w:p w:rsidR="00EC688F" w:rsidRPr="009E2779" w:rsidRDefault="00EC688F" w:rsidP="00EC688F">
            <w:pPr>
              <w:widowControl w:val="0"/>
              <w:numPr>
                <w:ilvl w:val="0"/>
                <w:numId w:val="17"/>
              </w:num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Alenka Kovač Arh, sekretarka, Direktorat za javno zdravje.</w:t>
            </w:r>
          </w:p>
        </w:tc>
      </w:tr>
    </w:tbl>
    <w:p w:rsidR="00EC688F" w:rsidRPr="009E2779" w:rsidRDefault="00EC688F" w:rsidP="00EC688F">
      <w:pPr>
        <w:spacing w:line="260" w:lineRule="atLeast"/>
        <w:jc w:val="both"/>
        <w:rPr>
          <w:rFonts w:eastAsia="Calibri" w:cs="Arial"/>
          <w:b/>
          <w:bCs/>
          <w:szCs w:val="20"/>
        </w:rPr>
      </w:pPr>
    </w:p>
    <w:p w:rsidR="00EC688F" w:rsidRPr="009E2779" w:rsidRDefault="00EC688F" w:rsidP="00EC688F">
      <w:pPr>
        <w:spacing w:line="260" w:lineRule="atLeast"/>
        <w:jc w:val="both"/>
        <w:rPr>
          <w:rFonts w:eastAsia="Calibri" w:cs="Arial"/>
          <w:b/>
          <w:bCs/>
          <w:szCs w:val="20"/>
        </w:rPr>
      </w:pPr>
    </w:p>
    <w:p w:rsidR="00EC688F" w:rsidRDefault="00EC688F" w:rsidP="00EC688F">
      <w:pPr>
        <w:spacing w:line="260" w:lineRule="atLeast"/>
        <w:jc w:val="both"/>
        <w:rPr>
          <w:rFonts w:eastAsia="Calibri" w:cs="Arial"/>
          <w:b/>
          <w:bCs/>
          <w:szCs w:val="20"/>
        </w:rPr>
      </w:pPr>
    </w:p>
    <w:p w:rsidR="00EC688F" w:rsidRDefault="00EC688F" w:rsidP="00EC688F">
      <w:pPr>
        <w:spacing w:line="260" w:lineRule="atLeast"/>
        <w:jc w:val="both"/>
        <w:rPr>
          <w:rFonts w:eastAsia="Calibri" w:cs="Arial"/>
          <w:b/>
          <w:bCs/>
          <w:szCs w:val="20"/>
        </w:rPr>
      </w:pPr>
    </w:p>
    <w:p w:rsidR="00EC688F" w:rsidRDefault="00EC688F" w:rsidP="00EC688F">
      <w:pPr>
        <w:spacing w:line="260" w:lineRule="atLeast"/>
        <w:jc w:val="both"/>
        <w:rPr>
          <w:rFonts w:eastAsia="Calibri" w:cs="Arial"/>
          <w:b/>
          <w:bCs/>
          <w:szCs w:val="20"/>
        </w:rPr>
      </w:pPr>
    </w:p>
    <w:p w:rsidR="00EC688F" w:rsidRDefault="00EC688F" w:rsidP="00EC688F">
      <w:pPr>
        <w:spacing w:line="260" w:lineRule="atLeast"/>
        <w:jc w:val="both"/>
        <w:rPr>
          <w:rFonts w:eastAsia="Calibri" w:cs="Arial"/>
          <w:b/>
          <w:bCs/>
          <w:szCs w:val="20"/>
        </w:rPr>
      </w:pPr>
    </w:p>
    <w:p w:rsidR="00EC688F" w:rsidRDefault="00EC688F" w:rsidP="00EC688F">
      <w:pPr>
        <w:spacing w:line="260" w:lineRule="atLeast"/>
        <w:jc w:val="both"/>
        <w:rPr>
          <w:rFonts w:eastAsia="Calibri" w:cs="Arial"/>
          <w:b/>
          <w:bCs/>
          <w:szCs w:val="20"/>
        </w:rPr>
      </w:pPr>
    </w:p>
    <w:p w:rsidR="00EC688F" w:rsidRDefault="00EC688F" w:rsidP="00EC688F">
      <w:pPr>
        <w:spacing w:line="260" w:lineRule="atLeast"/>
        <w:jc w:val="both"/>
        <w:rPr>
          <w:rFonts w:eastAsia="Calibri" w:cs="Arial"/>
          <w:b/>
          <w:bCs/>
          <w:szCs w:val="20"/>
        </w:rPr>
      </w:pPr>
    </w:p>
    <w:p w:rsidR="00EC688F" w:rsidRDefault="00EC688F" w:rsidP="00EC688F">
      <w:pPr>
        <w:spacing w:line="260" w:lineRule="atLeast"/>
        <w:jc w:val="both"/>
        <w:rPr>
          <w:rFonts w:eastAsia="Calibri" w:cs="Arial"/>
          <w:b/>
          <w:bCs/>
          <w:szCs w:val="20"/>
        </w:rPr>
      </w:pPr>
    </w:p>
    <w:p w:rsidR="00EC688F" w:rsidRDefault="00EC688F" w:rsidP="00EC688F">
      <w:pPr>
        <w:spacing w:line="260" w:lineRule="atLeast"/>
        <w:jc w:val="both"/>
        <w:rPr>
          <w:rFonts w:eastAsia="Calibri" w:cs="Arial"/>
          <w:b/>
          <w:bCs/>
          <w:szCs w:val="20"/>
        </w:rPr>
      </w:pPr>
    </w:p>
    <w:p w:rsidR="00EC688F" w:rsidRDefault="00EC688F" w:rsidP="00EC688F">
      <w:pPr>
        <w:spacing w:line="260" w:lineRule="atLeast"/>
        <w:jc w:val="both"/>
        <w:rPr>
          <w:rFonts w:eastAsia="Calibri" w:cs="Arial"/>
          <w:b/>
          <w:bCs/>
          <w:szCs w:val="20"/>
        </w:rPr>
      </w:pPr>
    </w:p>
    <w:p w:rsidR="00EC688F" w:rsidRDefault="00EC688F" w:rsidP="00EC688F">
      <w:pPr>
        <w:spacing w:line="260" w:lineRule="atLeast"/>
        <w:jc w:val="both"/>
        <w:rPr>
          <w:rFonts w:eastAsia="Calibri" w:cs="Arial"/>
          <w:b/>
          <w:bCs/>
          <w:szCs w:val="20"/>
        </w:rPr>
      </w:pPr>
    </w:p>
    <w:p w:rsidR="00EC688F" w:rsidRDefault="00EC688F" w:rsidP="00EC688F">
      <w:pPr>
        <w:spacing w:line="260" w:lineRule="atLeast"/>
        <w:jc w:val="both"/>
        <w:rPr>
          <w:rFonts w:eastAsia="Calibri" w:cs="Arial"/>
          <w:b/>
          <w:bCs/>
          <w:szCs w:val="20"/>
        </w:rPr>
      </w:pPr>
    </w:p>
    <w:p w:rsidR="00EC688F" w:rsidRDefault="00EC688F" w:rsidP="00EC688F">
      <w:pPr>
        <w:spacing w:line="260" w:lineRule="atLeast"/>
        <w:jc w:val="both"/>
        <w:rPr>
          <w:rFonts w:eastAsia="Calibri" w:cs="Arial"/>
          <w:b/>
          <w:bCs/>
          <w:szCs w:val="20"/>
        </w:rPr>
      </w:pPr>
    </w:p>
    <w:p w:rsidR="00EC688F" w:rsidRDefault="00EC688F" w:rsidP="00EC688F">
      <w:pPr>
        <w:spacing w:line="260" w:lineRule="atLeast"/>
        <w:jc w:val="both"/>
        <w:rPr>
          <w:rFonts w:eastAsia="Calibri" w:cs="Arial"/>
          <w:b/>
          <w:bCs/>
          <w:szCs w:val="20"/>
        </w:rPr>
      </w:pPr>
    </w:p>
    <w:p w:rsidR="00EC688F" w:rsidRDefault="00EC688F" w:rsidP="00EC688F">
      <w:pPr>
        <w:spacing w:line="260" w:lineRule="atLeast"/>
        <w:jc w:val="both"/>
        <w:rPr>
          <w:rFonts w:eastAsia="Calibri" w:cs="Arial"/>
          <w:b/>
          <w:bCs/>
          <w:szCs w:val="20"/>
        </w:rPr>
      </w:pPr>
    </w:p>
    <w:p w:rsidR="00EC688F" w:rsidRDefault="00EC688F" w:rsidP="00EC688F">
      <w:pPr>
        <w:spacing w:line="260" w:lineRule="atLeast"/>
        <w:jc w:val="both"/>
        <w:rPr>
          <w:rFonts w:eastAsia="Calibri" w:cs="Arial"/>
          <w:b/>
          <w:bCs/>
          <w:szCs w:val="20"/>
        </w:rPr>
      </w:pPr>
    </w:p>
    <w:p w:rsidR="00EC688F" w:rsidRDefault="00EC688F" w:rsidP="00EC688F">
      <w:pPr>
        <w:spacing w:line="260" w:lineRule="atLeast"/>
        <w:jc w:val="both"/>
        <w:rPr>
          <w:rFonts w:eastAsia="Calibri" w:cs="Arial"/>
          <w:b/>
          <w:bCs/>
          <w:szCs w:val="20"/>
        </w:rPr>
      </w:pPr>
    </w:p>
    <w:p w:rsidR="00EC688F" w:rsidRDefault="00EC688F" w:rsidP="00EC688F">
      <w:pPr>
        <w:spacing w:line="260" w:lineRule="atLeast"/>
        <w:jc w:val="both"/>
        <w:rPr>
          <w:rFonts w:eastAsia="Calibri" w:cs="Arial"/>
          <w:b/>
          <w:bCs/>
          <w:szCs w:val="20"/>
        </w:rPr>
      </w:pPr>
    </w:p>
    <w:p w:rsidR="00EC688F" w:rsidRDefault="00EC688F" w:rsidP="00EC688F">
      <w:pPr>
        <w:spacing w:line="260" w:lineRule="atLeast"/>
        <w:jc w:val="both"/>
        <w:rPr>
          <w:rFonts w:eastAsia="Calibri" w:cs="Arial"/>
          <w:b/>
          <w:bCs/>
          <w:szCs w:val="20"/>
        </w:rPr>
      </w:pPr>
    </w:p>
    <w:p w:rsidR="00EC688F" w:rsidRDefault="00EC688F" w:rsidP="00EC688F">
      <w:pPr>
        <w:spacing w:line="260" w:lineRule="atLeast"/>
        <w:jc w:val="both"/>
        <w:rPr>
          <w:rFonts w:eastAsia="Calibri" w:cs="Arial"/>
          <w:b/>
          <w:bCs/>
          <w:szCs w:val="20"/>
        </w:rPr>
      </w:pPr>
    </w:p>
    <w:p w:rsidR="00EC688F" w:rsidRDefault="00EC688F" w:rsidP="00EC688F">
      <w:pPr>
        <w:spacing w:line="260" w:lineRule="atLeast"/>
        <w:jc w:val="both"/>
        <w:rPr>
          <w:rFonts w:eastAsia="Calibri" w:cs="Arial"/>
          <w:b/>
          <w:bCs/>
          <w:szCs w:val="20"/>
        </w:rPr>
      </w:pPr>
    </w:p>
    <w:p w:rsidR="00EC688F" w:rsidRDefault="00EC688F" w:rsidP="00EC688F">
      <w:pPr>
        <w:spacing w:line="260" w:lineRule="atLeast"/>
        <w:jc w:val="both"/>
        <w:rPr>
          <w:rFonts w:eastAsia="Calibri" w:cs="Arial"/>
          <w:b/>
          <w:bCs/>
          <w:szCs w:val="20"/>
        </w:rPr>
      </w:pPr>
    </w:p>
    <w:p w:rsidR="00EC688F" w:rsidRPr="009E2779" w:rsidRDefault="00EC688F" w:rsidP="00EC688F">
      <w:pPr>
        <w:spacing w:line="260" w:lineRule="atLeast"/>
        <w:jc w:val="both"/>
        <w:rPr>
          <w:rFonts w:eastAsia="Calibri" w:cs="Arial"/>
          <w:b/>
          <w:bCs/>
          <w:szCs w:val="20"/>
        </w:rPr>
      </w:pPr>
      <w:bookmarkStart w:id="4" w:name="_GoBack"/>
      <w:bookmarkEnd w:id="4"/>
    </w:p>
    <w:p w:rsidR="00EC688F" w:rsidRPr="009E2779" w:rsidRDefault="00EC688F" w:rsidP="00EC688F">
      <w:pPr>
        <w:spacing w:line="260" w:lineRule="atLeast"/>
        <w:jc w:val="both"/>
        <w:rPr>
          <w:rFonts w:eastAsia="Calibri" w:cs="Arial"/>
          <w:b/>
          <w:bCs/>
          <w:szCs w:val="20"/>
        </w:rPr>
      </w:pPr>
    </w:p>
    <w:p w:rsidR="00EC688F" w:rsidRPr="009E2779" w:rsidRDefault="00EC688F" w:rsidP="00EC688F">
      <w:pPr>
        <w:spacing w:line="260" w:lineRule="atLeast"/>
        <w:jc w:val="both"/>
        <w:rPr>
          <w:rFonts w:eastAsia="Calibri" w:cs="Arial"/>
          <w:b/>
          <w:bCs/>
          <w:szCs w:val="20"/>
        </w:rPr>
      </w:pPr>
      <w:r w:rsidRPr="009E2779">
        <w:rPr>
          <w:rFonts w:eastAsia="Calibri" w:cs="Arial"/>
          <w:b/>
          <w:bCs/>
          <w:szCs w:val="20"/>
        </w:rPr>
        <w:t xml:space="preserve">II. BESEDILO ČLENOV </w:t>
      </w:r>
    </w:p>
    <w:p w:rsidR="00EC688F" w:rsidRPr="009E2779" w:rsidRDefault="00EC688F" w:rsidP="00EC688F">
      <w:pPr>
        <w:spacing w:line="260" w:lineRule="atLeast"/>
        <w:jc w:val="both"/>
        <w:rPr>
          <w:rFonts w:eastAsia="Calibri" w:cs="Arial"/>
          <w:b/>
          <w:bCs/>
          <w:szCs w:val="20"/>
        </w:rPr>
      </w:pPr>
    </w:p>
    <w:p w:rsidR="00EC688F" w:rsidRPr="009E2779" w:rsidRDefault="00EC688F" w:rsidP="00EC688F">
      <w:pPr>
        <w:spacing w:line="260" w:lineRule="atLeast"/>
        <w:jc w:val="both"/>
        <w:rPr>
          <w:rFonts w:eastAsia="Calibri" w:cs="Arial"/>
          <w:b/>
          <w:bCs/>
          <w:szCs w:val="20"/>
        </w:rPr>
      </w:pPr>
    </w:p>
    <w:p w:rsidR="00EC688F" w:rsidRPr="0026567B" w:rsidRDefault="00EC688F" w:rsidP="00EC688F">
      <w:pPr>
        <w:numPr>
          <w:ilvl w:val="0"/>
          <w:numId w:val="22"/>
        </w:numPr>
        <w:spacing w:line="260" w:lineRule="atLeast"/>
        <w:contextualSpacing/>
        <w:jc w:val="center"/>
        <w:rPr>
          <w:rFonts w:eastAsia="Calibri" w:cs="Arial"/>
          <w:b/>
          <w:bCs/>
          <w:szCs w:val="20"/>
        </w:rPr>
      </w:pPr>
      <w:r w:rsidRPr="0026567B">
        <w:rPr>
          <w:rFonts w:eastAsia="Calibri" w:cs="Arial"/>
          <w:b/>
          <w:bCs/>
          <w:szCs w:val="20"/>
        </w:rPr>
        <w:t>SPLOŠNE DOLOČBE</w:t>
      </w:r>
    </w:p>
    <w:p w:rsidR="00EC688F" w:rsidRPr="009E2779" w:rsidRDefault="00EC688F" w:rsidP="00EC688F">
      <w:pPr>
        <w:spacing w:line="260" w:lineRule="atLeast"/>
        <w:jc w:val="both"/>
        <w:rPr>
          <w:rFonts w:eastAsia="Calibri" w:cs="Arial"/>
          <w:szCs w:val="20"/>
        </w:rPr>
      </w:pPr>
    </w:p>
    <w:p w:rsidR="00EC688F" w:rsidRPr="009E2779" w:rsidRDefault="00EC688F" w:rsidP="00EC688F">
      <w:pPr>
        <w:numPr>
          <w:ilvl w:val="0"/>
          <w:numId w:val="19"/>
        </w:numPr>
        <w:spacing w:line="260" w:lineRule="atLeast"/>
        <w:contextualSpacing/>
        <w:jc w:val="center"/>
        <w:rPr>
          <w:rFonts w:eastAsia="Calibri" w:cs="Arial"/>
          <w:b/>
          <w:bCs/>
          <w:szCs w:val="20"/>
        </w:rPr>
      </w:pPr>
      <w:r w:rsidRPr="009E2779">
        <w:rPr>
          <w:rFonts w:eastAsia="Calibri" w:cs="Arial"/>
          <w:b/>
          <w:bCs/>
          <w:szCs w:val="20"/>
        </w:rPr>
        <w:t>člen</w:t>
      </w:r>
    </w:p>
    <w:p w:rsidR="00EC688F" w:rsidRPr="009E2779" w:rsidRDefault="00EC688F" w:rsidP="00EC688F">
      <w:pPr>
        <w:spacing w:line="260" w:lineRule="atLeast"/>
        <w:jc w:val="center"/>
        <w:rPr>
          <w:rFonts w:eastAsia="Calibri" w:cs="Arial"/>
          <w:b/>
          <w:bCs/>
          <w:szCs w:val="20"/>
        </w:rPr>
      </w:pPr>
      <w:r w:rsidRPr="009E2779">
        <w:rPr>
          <w:rFonts w:eastAsia="Calibri" w:cs="Arial"/>
          <w:b/>
          <w:bCs/>
          <w:szCs w:val="20"/>
        </w:rPr>
        <w:t>(</w:t>
      </w:r>
      <w:r>
        <w:rPr>
          <w:rFonts w:eastAsia="Calibri" w:cs="Arial"/>
          <w:b/>
          <w:bCs/>
          <w:szCs w:val="20"/>
        </w:rPr>
        <w:t>vsebina</w:t>
      </w:r>
      <w:r w:rsidRPr="009E2779">
        <w:rPr>
          <w:rFonts w:eastAsia="Calibri" w:cs="Arial"/>
          <w:b/>
          <w:bCs/>
          <w:szCs w:val="20"/>
        </w:rPr>
        <w:t>)</w:t>
      </w:r>
    </w:p>
    <w:p w:rsidR="00EC688F" w:rsidRPr="009E2779" w:rsidRDefault="00EC688F" w:rsidP="00EC688F">
      <w:pPr>
        <w:spacing w:line="260" w:lineRule="atLeast"/>
        <w:jc w:val="both"/>
        <w:rPr>
          <w:rFonts w:eastAsia="Calibri" w:cs="Arial"/>
          <w:b/>
          <w:bCs/>
          <w:szCs w:val="20"/>
        </w:rPr>
      </w:pPr>
    </w:p>
    <w:p w:rsidR="00EC688F" w:rsidRDefault="00EC688F" w:rsidP="00EC688F">
      <w:pPr>
        <w:spacing w:line="260" w:lineRule="atLeast"/>
        <w:jc w:val="both"/>
        <w:rPr>
          <w:rFonts w:eastAsia="Calibri" w:cs="Arial"/>
          <w:szCs w:val="20"/>
        </w:rPr>
      </w:pPr>
      <w:r>
        <w:rPr>
          <w:rFonts w:eastAsia="Calibri" w:cs="Arial"/>
          <w:szCs w:val="20"/>
        </w:rPr>
        <w:t xml:space="preserve">(1) </w:t>
      </w:r>
      <w:r w:rsidRPr="009E2779">
        <w:rPr>
          <w:rFonts w:eastAsia="Calibri" w:cs="Arial"/>
          <w:szCs w:val="20"/>
        </w:rPr>
        <w:t xml:space="preserve">Ta zakon </w:t>
      </w:r>
      <w:bookmarkStart w:id="5" w:name="_Hlk161860668"/>
      <w:r w:rsidRPr="009E2779">
        <w:rPr>
          <w:rFonts w:eastAsia="Calibri" w:cs="Arial"/>
          <w:szCs w:val="20"/>
        </w:rPr>
        <w:t xml:space="preserve">ureja </w:t>
      </w:r>
      <w:bookmarkStart w:id="6" w:name="_Hlk176860967"/>
      <w:r w:rsidRPr="009E2779">
        <w:rPr>
          <w:rFonts w:eastAsia="Calibri" w:cs="Arial"/>
          <w:szCs w:val="20"/>
        </w:rPr>
        <w:t>dostopnost do zavarovalnih pogodb življenjskih zavarovanj</w:t>
      </w:r>
      <w:r>
        <w:rPr>
          <w:rFonts w:eastAsia="Calibri" w:cs="Arial"/>
          <w:szCs w:val="20"/>
        </w:rPr>
        <w:t xml:space="preserve"> ali</w:t>
      </w:r>
      <w:r w:rsidRPr="009E2779">
        <w:rPr>
          <w:rFonts w:eastAsia="Calibri" w:cs="Arial"/>
          <w:szCs w:val="20"/>
        </w:rPr>
        <w:t xml:space="preserve"> kreditnih zavarovanj</w:t>
      </w:r>
      <w:r w:rsidRPr="009E2779">
        <w:rPr>
          <w:rFonts w:eastAsia="Calibri" w:cs="Arial"/>
          <w:szCs w:val="20"/>
          <w:shd w:val="clear" w:color="auto" w:fill="FFFFFF"/>
        </w:rPr>
        <w:t xml:space="preserve"> in kreditnih pogodb za nepremičnino</w:t>
      </w:r>
      <w:r w:rsidRPr="009E2779">
        <w:rPr>
          <w:rFonts w:eastAsia="Calibri" w:cs="Arial"/>
          <w:szCs w:val="20"/>
        </w:rPr>
        <w:t xml:space="preserve"> osebi, ki je prebolela raka, se okužila z virusom hepatitisa C ali HIV, pod enakimi pogoji kot osebi, ki nikoli ni zbolela za rakom </w:t>
      </w:r>
      <w:bookmarkEnd w:id="5"/>
      <w:r w:rsidRPr="009E2779">
        <w:rPr>
          <w:rFonts w:eastAsia="Calibri" w:cs="Arial"/>
          <w:szCs w:val="20"/>
        </w:rPr>
        <w:t>ali se okužila z virusom hepatitisa C ali HIV</w:t>
      </w:r>
      <w:bookmarkEnd w:id="6"/>
      <w:r w:rsidRPr="009E2779">
        <w:rPr>
          <w:rFonts w:eastAsia="Calibri" w:cs="Arial"/>
          <w:szCs w:val="20"/>
        </w:rPr>
        <w:t xml:space="preserve">. </w:t>
      </w:r>
    </w:p>
    <w:p w:rsidR="00EC688F" w:rsidRPr="009E2779" w:rsidRDefault="00EC688F" w:rsidP="00EC688F">
      <w:pPr>
        <w:spacing w:line="260" w:lineRule="atLeast"/>
        <w:jc w:val="both"/>
        <w:rPr>
          <w:rFonts w:eastAsia="Calibri" w:cs="Arial"/>
          <w:szCs w:val="20"/>
        </w:rPr>
      </w:pPr>
      <w:bookmarkStart w:id="7" w:name="_Hlk174529105"/>
    </w:p>
    <w:p w:rsidR="00EC688F" w:rsidRPr="009E2779" w:rsidRDefault="00EC688F" w:rsidP="00EC688F">
      <w:pPr>
        <w:numPr>
          <w:ilvl w:val="0"/>
          <w:numId w:val="19"/>
        </w:numPr>
        <w:spacing w:line="260" w:lineRule="atLeast"/>
        <w:contextualSpacing/>
        <w:jc w:val="center"/>
        <w:rPr>
          <w:rFonts w:eastAsia="Calibri" w:cs="Arial"/>
          <w:b/>
          <w:bCs/>
          <w:szCs w:val="20"/>
        </w:rPr>
      </w:pPr>
      <w:r w:rsidRPr="009E2779">
        <w:rPr>
          <w:rFonts w:eastAsia="Calibri" w:cs="Arial"/>
          <w:b/>
          <w:bCs/>
          <w:szCs w:val="20"/>
        </w:rPr>
        <w:t>člen</w:t>
      </w:r>
    </w:p>
    <w:p w:rsidR="00EC688F" w:rsidRPr="009E2779" w:rsidRDefault="00EC688F" w:rsidP="00EC688F">
      <w:pPr>
        <w:spacing w:line="260" w:lineRule="atLeast"/>
        <w:ind w:left="284"/>
        <w:contextualSpacing/>
        <w:jc w:val="center"/>
        <w:rPr>
          <w:rFonts w:eastAsia="Calibri" w:cs="Arial"/>
          <w:b/>
          <w:bCs/>
          <w:szCs w:val="20"/>
        </w:rPr>
      </w:pPr>
      <w:r w:rsidRPr="009E2779">
        <w:rPr>
          <w:rFonts w:eastAsia="Calibri" w:cs="Arial"/>
          <w:b/>
          <w:bCs/>
          <w:szCs w:val="20"/>
        </w:rPr>
        <w:t>(opredelitev izrazov)</w:t>
      </w:r>
    </w:p>
    <w:p w:rsidR="00EC688F" w:rsidRPr="009E2779" w:rsidRDefault="00EC688F" w:rsidP="00EC688F">
      <w:pPr>
        <w:spacing w:line="260" w:lineRule="atLeast"/>
        <w:ind w:left="284"/>
        <w:contextualSpacing/>
        <w:jc w:val="center"/>
        <w:rPr>
          <w:rFonts w:eastAsia="Calibri" w:cs="Arial"/>
          <w:b/>
          <w:bCs/>
          <w:szCs w:val="20"/>
        </w:rPr>
      </w:pPr>
    </w:p>
    <w:p w:rsidR="00EC688F" w:rsidRPr="009E2779" w:rsidRDefault="00EC688F" w:rsidP="00EC688F">
      <w:pPr>
        <w:spacing w:line="260" w:lineRule="atLeast"/>
        <w:jc w:val="both"/>
        <w:rPr>
          <w:rFonts w:cs="Arial"/>
          <w:szCs w:val="20"/>
        </w:rPr>
      </w:pPr>
      <w:r w:rsidRPr="009E2779">
        <w:rPr>
          <w:rFonts w:cs="Arial"/>
          <w:szCs w:val="20"/>
        </w:rPr>
        <w:t>Izrazi, uporabljeni v tem zakonu, imajo naslednji pomen:</w:t>
      </w:r>
    </w:p>
    <w:p w:rsidR="00EC688F" w:rsidRPr="00DA4692" w:rsidRDefault="00EC688F" w:rsidP="00EC688F">
      <w:pPr>
        <w:pStyle w:val="Odstavekseznama"/>
        <w:numPr>
          <w:ilvl w:val="0"/>
          <w:numId w:val="44"/>
        </w:numPr>
        <w:spacing w:line="259" w:lineRule="auto"/>
        <w:ind w:left="426"/>
        <w:jc w:val="both"/>
        <w:rPr>
          <w:rFonts w:cs="Arial"/>
          <w:strike/>
          <w:szCs w:val="20"/>
          <w:lang w:eastAsia="sl-SI"/>
        </w:rPr>
      </w:pPr>
      <w:bookmarkStart w:id="8" w:name="_Hlk174528933"/>
      <w:r w:rsidRPr="009E2779">
        <w:rPr>
          <w:rFonts w:cs="Arial"/>
          <w:szCs w:val="20"/>
          <w:lang w:eastAsia="sl-SI"/>
        </w:rPr>
        <w:t xml:space="preserve">kreditna </w:t>
      </w:r>
      <w:r w:rsidRPr="00DA4692">
        <w:rPr>
          <w:rFonts w:cs="Arial"/>
          <w:szCs w:val="20"/>
          <w:lang w:eastAsia="sl-SI"/>
        </w:rPr>
        <w:t xml:space="preserve">pogodba za nepremičnino je kreditna pogodba za nepremičnino, kot je določena v zakonu, ki ureja potrošniške kredite; </w:t>
      </w:r>
    </w:p>
    <w:bookmarkEnd w:id="8"/>
    <w:p w:rsidR="00EC688F" w:rsidRPr="00DA4692" w:rsidRDefault="00EC688F" w:rsidP="00EC688F">
      <w:pPr>
        <w:pStyle w:val="Odstavekseznama"/>
        <w:numPr>
          <w:ilvl w:val="0"/>
          <w:numId w:val="44"/>
        </w:numPr>
        <w:spacing w:line="259" w:lineRule="auto"/>
        <w:ind w:left="426"/>
        <w:jc w:val="both"/>
        <w:rPr>
          <w:rFonts w:cs="Arial"/>
          <w:strike/>
          <w:szCs w:val="20"/>
          <w:lang w:eastAsia="sl-SI"/>
        </w:rPr>
      </w:pPr>
      <w:r w:rsidRPr="00DA4692">
        <w:rPr>
          <w:rFonts w:cs="Arial"/>
          <w:szCs w:val="20"/>
          <w:lang w:eastAsia="sl-SI"/>
        </w:rPr>
        <w:t>kreditno zavarovanje je zavarovanje, kot je določeno v 14. točki drugega odstavka 7. člena  Zakona o zavarovalništvu (Uradni list RS, št. 93/15, 9/19, 102/20, 48/23 in 78/23 – ZZVZZ-T; v nadaljnjem besedilu: ZZavar-1) in se nanaša na kreditno pogodbo za nepremičnino;</w:t>
      </w:r>
    </w:p>
    <w:p w:rsidR="00EC688F" w:rsidRDefault="00EC688F" w:rsidP="00EC688F">
      <w:pPr>
        <w:numPr>
          <w:ilvl w:val="0"/>
          <w:numId w:val="44"/>
        </w:numPr>
        <w:spacing w:line="260" w:lineRule="atLeast"/>
        <w:ind w:left="426"/>
        <w:contextualSpacing/>
        <w:jc w:val="both"/>
        <w:rPr>
          <w:rFonts w:eastAsia="Calibri" w:cs="Arial"/>
          <w:strike/>
          <w:szCs w:val="20"/>
        </w:rPr>
      </w:pPr>
      <w:r w:rsidRPr="00DA4692">
        <w:rPr>
          <w:rFonts w:cs="Arial"/>
          <w:szCs w:val="20"/>
          <w:lang w:eastAsia="sl-SI"/>
        </w:rPr>
        <w:t>kreditodajalec je dajalec kredita ali kreditni posrednik kreditne pogodbe za nepremičnino v skladu z zakonom, ki ureja potrošniške kredite</w:t>
      </w:r>
      <w:r w:rsidRPr="00DA4692">
        <w:rPr>
          <w:rFonts w:eastAsia="Calibri" w:cs="Arial"/>
          <w:szCs w:val="20"/>
        </w:rPr>
        <w:t>;</w:t>
      </w:r>
      <w:r w:rsidRPr="00DA4692">
        <w:rPr>
          <w:rFonts w:eastAsia="Calibri" w:cs="Arial"/>
          <w:strike/>
          <w:szCs w:val="20"/>
        </w:rPr>
        <w:t xml:space="preserve"> </w:t>
      </w:r>
    </w:p>
    <w:p w:rsidR="00EC688F" w:rsidRPr="009E2779" w:rsidRDefault="00EC688F" w:rsidP="00EC688F">
      <w:pPr>
        <w:pStyle w:val="Odstavekseznama"/>
        <w:numPr>
          <w:ilvl w:val="0"/>
          <w:numId w:val="44"/>
        </w:numPr>
        <w:spacing w:line="259" w:lineRule="auto"/>
        <w:ind w:left="426"/>
        <w:jc w:val="both"/>
        <w:rPr>
          <w:rFonts w:cs="Arial"/>
          <w:szCs w:val="20"/>
          <w:lang w:eastAsia="sl-SI"/>
        </w:rPr>
      </w:pPr>
      <w:r w:rsidRPr="009E2779">
        <w:rPr>
          <w:rFonts w:cs="Arial"/>
          <w:szCs w:val="20"/>
          <w:lang w:eastAsia="sl-SI"/>
        </w:rPr>
        <w:t>oseba je:</w:t>
      </w:r>
    </w:p>
    <w:p w:rsidR="00EC688F" w:rsidRPr="009E2779" w:rsidRDefault="00EC688F" w:rsidP="00EC688F">
      <w:pPr>
        <w:pStyle w:val="Odstavekseznama"/>
        <w:numPr>
          <w:ilvl w:val="0"/>
          <w:numId w:val="45"/>
        </w:numPr>
        <w:spacing w:line="259" w:lineRule="auto"/>
        <w:ind w:left="426"/>
        <w:jc w:val="both"/>
        <w:rPr>
          <w:rFonts w:cs="Arial"/>
          <w:szCs w:val="20"/>
          <w:lang w:eastAsia="sl-SI"/>
        </w:rPr>
      </w:pPr>
      <w:r w:rsidRPr="009E2779">
        <w:rPr>
          <w:rFonts w:cs="Arial"/>
          <w:szCs w:val="20"/>
          <w:lang w:eastAsia="sl-SI"/>
        </w:rPr>
        <w:t>potrošnik, kot je opredeljen v zakonu, ki ureja potrošniške kredite,</w:t>
      </w:r>
    </w:p>
    <w:p w:rsidR="00EC688F" w:rsidRPr="009E2779" w:rsidRDefault="00EC688F" w:rsidP="00EC688F">
      <w:pPr>
        <w:pStyle w:val="Odstavekseznama"/>
        <w:numPr>
          <w:ilvl w:val="0"/>
          <w:numId w:val="45"/>
        </w:numPr>
        <w:spacing w:line="259" w:lineRule="auto"/>
        <w:ind w:left="426"/>
        <w:jc w:val="both"/>
        <w:rPr>
          <w:rFonts w:cs="Arial"/>
          <w:szCs w:val="20"/>
          <w:lang w:eastAsia="sl-SI"/>
        </w:rPr>
      </w:pPr>
      <w:r w:rsidRPr="009E2779">
        <w:rPr>
          <w:rFonts w:cs="Arial"/>
          <w:szCs w:val="20"/>
          <w:lang w:eastAsia="sl-SI"/>
        </w:rPr>
        <w:t>zavarovanec, kot je opredeljen v zakonu, ki ureja zavarovalništvo ali</w:t>
      </w:r>
    </w:p>
    <w:p w:rsidR="00EC688F" w:rsidRPr="009E2779" w:rsidRDefault="00EC688F" w:rsidP="00EC688F">
      <w:pPr>
        <w:pStyle w:val="Odstavekseznama"/>
        <w:numPr>
          <w:ilvl w:val="0"/>
          <w:numId w:val="45"/>
        </w:numPr>
        <w:spacing w:line="259" w:lineRule="auto"/>
        <w:ind w:left="426"/>
        <w:jc w:val="both"/>
        <w:rPr>
          <w:rFonts w:cs="Arial"/>
          <w:szCs w:val="20"/>
          <w:lang w:eastAsia="sl-SI"/>
        </w:rPr>
      </w:pPr>
      <w:r w:rsidRPr="009E2779">
        <w:rPr>
          <w:rFonts w:cs="Arial"/>
          <w:szCs w:val="20"/>
          <w:lang w:eastAsia="sl-SI"/>
        </w:rPr>
        <w:t>samostojni podjetnik posameznik in druga fizična oseba, ki opravlja registrirano dejavnost, ali s predpisom ali z aktom o ustanovitvi določene dejavnosti</w:t>
      </w:r>
      <w:r>
        <w:rPr>
          <w:rFonts w:cs="Arial"/>
          <w:szCs w:val="20"/>
          <w:lang w:eastAsia="sl-SI"/>
        </w:rPr>
        <w:t>;</w:t>
      </w:r>
    </w:p>
    <w:p w:rsidR="00EC688F" w:rsidRPr="00DA4692" w:rsidRDefault="00EC688F" w:rsidP="00EC688F">
      <w:pPr>
        <w:numPr>
          <w:ilvl w:val="0"/>
          <w:numId w:val="44"/>
        </w:numPr>
        <w:spacing w:line="260" w:lineRule="atLeast"/>
        <w:ind w:left="426"/>
        <w:contextualSpacing/>
        <w:jc w:val="both"/>
        <w:rPr>
          <w:rFonts w:eastAsia="Calibri" w:cs="Arial"/>
          <w:szCs w:val="20"/>
        </w:rPr>
      </w:pPr>
      <w:r w:rsidRPr="00DA4692">
        <w:rPr>
          <w:rFonts w:cs="Arial"/>
          <w:szCs w:val="20"/>
          <w:lang w:eastAsia="sl-SI"/>
        </w:rPr>
        <w:t>zavarovalnica je pravna oseba, ki v skladu z zakonom, ki ureja zavarovalništvo, na območju Republike Slovenije opravlja zavarovalne posle ali distribucijo zavarovalnih produktov;</w:t>
      </w:r>
    </w:p>
    <w:p w:rsidR="00EC688F" w:rsidRPr="00DA4692" w:rsidRDefault="00EC688F" w:rsidP="00EC688F">
      <w:pPr>
        <w:numPr>
          <w:ilvl w:val="0"/>
          <w:numId w:val="44"/>
        </w:numPr>
        <w:spacing w:line="260" w:lineRule="atLeast"/>
        <w:ind w:left="426"/>
        <w:contextualSpacing/>
        <w:jc w:val="both"/>
        <w:rPr>
          <w:rFonts w:eastAsia="Calibri" w:cs="Arial"/>
          <w:szCs w:val="20"/>
        </w:rPr>
      </w:pPr>
      <w:r w:rsidRPr="00DA4692">
        <w:rPr>
          <w:rFonts w:cs="Arial"/>
          <w:szCs w:val="20"/>
          <w:lang w:eastAsia="sl-SI"/>
        </w:rPr>
        <w:t>življenjsko zavarovanje je zavarovanje, kot je opredeljeno v 19. in 21. točki drugega odstavka 7. člena ZZavar-1 in se nanaša na kreditno pogodbo za nepremičnino.</w:t>
      </w:r>
    </w:p>
    <w:bookmarkEnd w:id="7"/>
    <w:p w:rsidR="00EC688F" w:rsidRPr="00DA4692" w:rsidRDefault="00EC688F" w:rsidP="00EC688F">
      <w:pPr>
        <w:spacing w:line="260" w:lineRule="atLeast"/>
        <w:ind w:left="720"/>
        <w:contextualSpacing/>
        <w:jc w:val="both"/>
        <w:rPr>
          <w:rFonts w:eastAsia="Calibri" w:cs="Arial"/>
          <w:szCs w:val="20"/>
        </w:rPr>
      </w:pPr>
    </w:p>
    <w:p w:rsidR="00EC688F" w:rsidRPr="00DA4692" w:rsidRDefault="00EC688F" w:rsidP="00EC688F">
      <w:pPr>
        <w:spacing w:line="260" w:lineRule="atLeast"/>
        <w:ind w:left="720"/>
        <w:contextualSpacing/>
        <w:jc w:val="both"/>
        <w:rPr>
          <w:rFonts w:eastAsia="Calibri" w:cs="Arial"/>
          <w:szCs w:val="20"/>
        </w:rPr>
      </w:pPr>
    </w:p>
    <w:p w:rsidR="00EC688F" w:rsidRPr="00DA4692" w:rsidRDefault="00EC688F" w:rsidP="00EC688F">
      <w:pPr>
        <w:spacing w:line="260" w:lineRule="atLeast"/>
        <w:ind w:left="720"/>
        <w:contextualSpacing/>
        <w:jc w:val="center"/>
        <w:rPr>
          <w:rFonts w:eastAsia="Calibri" w:cs="Arial"/>
          <w:b/>
          <w:bCs/>
          <w:szCs w:val="20"/>
        </w:rPr>
      </w:pPr>
      <w:r w:rsidRPr="00DA4692">
        <w:rPr>
          <w:rFonts w:eastAsia="Calibri" w:cs="Arial"/>
          <w:b/>
          <w:bCs/>
          <w:szCs w:val="20"/>
        </w:rPr>
        <w:t>II.</w:t>
      </w:r>
      <w:r w:rsidRPr="00DA4692">
        <w:rPr>
          <w:rFonts w:eastAsia="Calibri" w:cs="Arial"/>
          <w:b/>
          <w:bCs/>
          <w:szCs w:val="20"/>
        </w:rPr>
        <w:tab/>
        <w:t>PRAVICA DO POZABE PO PREBOLELI BOLEZNI IN NJENO UVELJAVLJANJE</w:t>
      </w:r>
    </w:p>
    <w:p w:rsidR="00EC688F" w:rsidRPr="00DA4692" w:rsidRDefault="00EC688F" w:rsidP="00EC688F">
      <w:pPr>
        <w:spacing w:line="260" w:lineRule="atLeast"/>
        <w:ind w:left="720"/>
        <w:contextualSpacing/>
        <w:jc w:val="center"/>
        <w:rPr>
          <w:rFonts w:eastAsia="Calibri" w:cs="Arial"/>
          <w:szCs w:val="20"/>
        </w:rPr>
      </w:pPr>
    </w:p>
    <w:p w:rsidR="00EC688F" w:rsidRPr="00DA4692" w:rsidRDefault="00EC688F" w:rsidP="00EC688F">
      <w:pPr>
        <w:numPr>
          <w:ilvl w:val="0"/>
          <w:numId w:val="19"/>
        </w:numPr>
        <w:spacing w:line="260" w:lineRule="atLeast"/>
        <w:contextualSpacing/>
        <w:jc w:val="center"/>
        <w:rPr>
          <w:rFonts w:eastAsia="Calibri" w:cs="Arial"/>
          <w:b/>
          <w:bCs/>
          <w:szCs w:val="20"/>
        </w:rPr>
      </w:pPr>
      <w:r w:rsidRPr="00DA4692">
        <w:rPr>
          <w:rFonts w:eastAsia="Calibri" w:cs="Arial"/>
          <w:b/>
          <w:bCs/>
          <w:szCs w:val="20"/>
        </w:rPr>
        <w:t>člen</w:t>
      </w:r>
    </w:p>
    <w:p w:rsidR="00EC688F" w:rsidRPr="009E2779" w:rsidRDefault="00EC688F" w:rsidP="00EC688F">
      <w:pPr>
        <w:spacing w:line="260" w:lineRule="atLeast"/>
        <w:jc w:val="center"/>
        <w:rPr>
          <w:rFonts w:eastAsia="Calibri" w:cs="Arial"/>
          <w:b/>
          <w:bCs/>
          <w:szCs w:val="20"/>
        </w:rPr>
      </w:pPr>
      <w:r w:rsidRPr="00DA4692">
        <w:rPr>
          <w:rFonts w:eastAsia="Calibri" w:cs="Arial"/>
          <w:b/>
          <w:bCs/>
          <w:szCs w:val="20"/>
        </w:rPr>
        <w:t>(pravica do pozabe</w:t>
      </w:r>
      <w:r>
        <w:rPr>
          <w:rFonts w:eastAsia="Calibri" w:cs="Arial"/>
          <w:b/>
          <w:bCs/>
          <w:szCs w:val="20"/>
        </w:rPr>
        <w:t xml:space="preserve"> po preboleli bolezni</w:t>
      </w:r>
      <w:r w:rsidRPr="00DA4692">
        <w:rPr>
          <w:rFonts w:eastAsia="Calibri" w:cs="Arial"/>
          <w:b/>
          <w:bCs/>
          <w:szCs w:val="20"/>
        </w:rPr>
        <w:t>)</w:t>
      </w:r>
    </w:p>
    <w:p w:rsidR="00EC688F" w:rsidRPr="009E2779" w:rsidRDefault="00EC688F" w:rsidP="00EC688F">
      <w:pPr>
        <w:spacing w:line="260" w:lineRule="atLeast"/>
        <w:jc w:val="center"/>
        <w:rPr>
          <w:rFonts w:eastAsia="Calibri" w:cs="Arial"/>
          <w:b/>
          <w:bCs/>
          <w:szCs w:val="20"/>
        </w:rPr>
      </w:pPr>
    </w:p>
    <w:p w:rsidR="00EC688F" w:rsidRPr="009E2779" w:rsidRDefault="00EC688F" w:rsidP="00EC688F">
      <w:pPr>
        <w:spacing w:line="260" w:lineRule="atLeast"/>
        <w:jc w:val="both"/>
        <w:rPr>
          <w:rFonts w:eastAsia="Calibri" w:cs="Arial"/>
          <w:szCs w:val="20"/>
        </w:rPr>
      </w:pPr>
      <w:r w:rsidRPr="009E2779">
        <w:rPr>
          <w:rFonts w:eastAsia="Calibri" w:cs="Arial"/>
          <w:szCs w:val="20"/>
        </w:rPr>
        <w:t xml:space="preserve">(1) </w:t>
      </w:r>
      <w:r w:rsidRPr="00E87BFA">
        <w:rPr>
          <w:rFonts w:eastAsia="Calibri" w:cs="Arial"/>
          <w:szCs w:val="20"/>
        </w:rPr>
        <w:t>Pravica do pozabe</w:t>
      </w:r>
      <w:r w:rsidRPr="009E2779">
        <w:rPr>
          <w:rFonts w:eastAsia="Calibri" w:cs="Arial"/>
          <w:szCs w:val="20"/>
        </w:rPr>
        <w:t xml:space="preserve"> </w:t>
      </w:r>
      <w:r>
        <w:rPr>
          <w:rFonts w:eastAsia="Calibri" w:cs="Arial"/>
          <w:szCs w:val="20"/>
        </w:rPr>
        <w:t xml:space="preserve">po preboleli bolezni </w:t>
      </w:r>
      <w:r w:rsidRPr="009E2779">
        <w:rPr>
          <w:rFonts w:eastAsia="Calibri" w:cs="Arial"/>
          <w:szCs w:val="20"/>
        </w:rPr>
        <w:t xml:space="preserve">je </w:t>
      </w:r>
      <w:bookmarkStart w:id="9" w:name="_Hlk176861097"/>
      <w:bookmarkStart w:id="10" w:name="_Hlk176866307"/>
      <w:r w:rsidRPr="009E2779">
        <w:rPr>
          <w:rFonts w:eastAsia="Calibri" w:cs="Arial"/>
          <w:szCs w:val="20"/>
        </w:rPr>
        <w:t>pravica osebe, ki je prebolela raka, se okužila z virusom hepatitisa C ali HIV, da se dejstvo, da je prebolela raka, se okužila z virusom hepatitisa C ali HIV</w:t>
      </w:r>
      <w:r>
        <w:rPr>
          <w:rFonts w:eastAsia="Calibri" w:cs="Arial"/>
          <w:szCs w:val="20"/>
        </w:rPr>
        <w:t>,</w:t>
      </w:r>
      <w:r w:rsidRPr="009E2779">
        <w:rPr>
          <w:rFonts w:eastAsia="Calibri" w:cs="Arial"/>
          <w:szCs w:val="20"/>
        </w:rPr>
        <w:t xml:space="preserve"> </w:t>
      </w:r>
      <w:r>
        <w:rPr>
          <w:rFonts w:eastAsia="Calibri" w:cs="Arial"/>
          <w:szCs w:val="20"/>
        </w:rPr>
        <w:t xml:space="preserve">ne glede na šesti odstavek 521. člena </w:t>
      </w:r>
      <w:r w:rsidRPr="00C75EC3">
        <w:rPr>
          <w:rFonts w:eastAsia="Calibri" w:cs="Arial"/>
          <w:szCs w:val="20"/>
        </w:rPr>
        <w:t>ZZavar-1</w:t>
      </w:r>
      <w:r>
        <w:rPr>
          <w:rFonts w:eastAsia="Calibri" w:cs="Arial"/>
          <w:szCs w:val="20"/>
        </w:rPr>
        <w:t xml:space="preserve"> v delu, ki se nanaša na zdravstveno stanje, </w:t>
      </w:r>
      <w:r w:rsidRPr="009E2779">
        <w:rPr>
          <w:rFonts w:eastAsia="Calibri" w:cs="Arial"/>
          <w:szCs w:val="20"/>
        </w:rPr>
        <w:t>ne upošteva pri sklepanju</w:t>
      </w:r>
      <w:bookmarkEnd w:id="9"/>
      <w:r w:rsidRPr="009E2779">
        <w:rPr>
          <w:rFonts w:eastAsia="Calibri" w:cs="Arial"/>
          <w:szCs w:val="20"/>
        </w:rPr>
        <w:t xml:space="preserve">: </w:t>
      </w:r>
    </w:p>
    <w:p w:rsidR="00EC688F" w:rsidRPr="009E2779" w:rsidRDefault="00EC688F" w:rsidP="00EC688F">
      <w:pPr>
        <w:pStyle w:val="Odstavekseznama"/>
        <w:numPr>
          <w:ilvl w:val="0"/>
          <w:numId w:val="40"/>
        </w:numPr>
        <w:spacing w:line="260" w:lineRule="atLeast"/>
        <w:jc w:val="both"/>
        <w:rPr>
          <w:rFonts w:eastAsia="Calibri" w:cs="Arial"/>
          <w:szCs w:val="20"/>
        </w:rPr>
      </w:pPr>
      <w:r w:rsidRPr="009E2779">
        <w:rPr>
          <w:rFonts w:eastAsia="Calibri" w:cs="Arial"/>
          <w:szCs w:val="20"/>
        </w:rPr>
        <w:t xml:space="preserve">zavarovalnih pogodb življenjskega ali kreditnega zavarovanja z zavarovalnico (v nadaljnjem besedilu: zavarovalna pogodba) ali </w:t>
      </w:r>
    </w:p>
    <w:p w:rsidR="00EC688F" w:rsidRPr="009E2779" w:rsidRDefault="00EC688F" w:rsidP="00EC688F">
      <w:pPr>
        <w:pStyle w:val="Odstavekseznama"/>
        <w:numPr>
          <w:ilvl w:val="0"/>
          <w:numId w:val="40"/>
        </w:numPr>
        <w:spacing w:line="260" w:lineRule="atLeast"/>
        <w:jc w:val="both"/>
        <w:rPr>
          <w:rFonts w:eastAsia="Calibri" w:cs="Arial"/>
          <w:szCs w:val="20"/>
        </w:rPr>
      </w:pPr>
      <w:r w:rsidRPr="009E2779">
        <w:rPr>
          <w:rFonts w:eastAsia="Calibri" w:cs="Arial"/>
          <w:szCs w:val="20"/>
        </w:rPr>
        <w:t>kreditnih pogodb za nepremičnino s kreditodajalcem (v nadaljnjem besedilu: kreditna pogodba za nepremičnino).</w:t>
      </w:r>
    </w:p>
    <w:bookmarkEnd w:id="10"/>
    <w:p w:rsidR="00EC688F" w:rsidRPr="009E2779" w:rsidRDefault="00EC688F" w:rsidP="00EC688F">
      <w:pPr>
        <w:spacing w:line="260" w:lineRule="atLeast"/>
        <w:jc w:val="both"/>
        <w:rPr>
          <w:rFonts w:eastAsia="Calibri" w:cs="Arial"/>
          <w:szCs w:val="20"/>
        </w:rPr>
      </w:pPr>
    </w:p>
    <w:p w:rsidR="00EC688F" w:rsidRPr="009E2779" w:rsidRDefault="00EC688F" w:rsidP="00EC688F">
      <w:pPr>
        <w:spacing w:line="260" w:lineRule="atLeast"/>
        <w:jc w:val="both"/>
        <w:rPr>
          <w:rFonts w:eastAsia="Calibri" w:cs="Arial"/>
          <w:szCs w:val="20"/>
        </w:rPr>
      </w:pPr>
      <w:r w:rsidRPr="009E2779">
        <w:rPr>
          <w:rFonts w:eastAsia="Calibri" w:cs="Arial"/>
          <w:szCs w:val="20"/>
        </w:rPr>
        <w:t xml:space="preserve">(2) Pravica do pozabe </w:t>
      </w:r>
      <w:r>
        <w:rPr>
          <w:rFonts w:eastAsia="Calibri" w:cs="Arial"/>
          <w:szCs w:val="20"/>
        </w:rPr>
        <w:t xml:space="preserve">po preboleli bolezni </w:t>
      </w:r>
      <w:r w:rsidRPr="009E2779">
        <w:rPr>
          <w:rFonts w:eastAsia="Calibri" w:cs="Arial"/>
          <w:szCs w:val="20"/>
        </w:rPr>
        <w:t>pomeni:</w:t>
      </w:r>
    </w:p>
    <w:p w:rsidR="00EC688F" w:rsidRPr="009E2779" w:rsidRDefault="00EC688F" w:rsidP="00EC688F">
      <w:pPr>
        <w:numPr>
          <w:ilvl w:val="0"/>
          <w:numId w:val="20"/>
        </w:numPr>
        <w:spacing w:line="260" w:lineRule="atLeast"/>
        <w:contextualSpacing/>
        <w:jc w:val="both"/>
        <w:rPr>
          <w:rFonts w:eastAsia="Calibri" w:cs="Arial"/>
          <w:szCs w:val="20"/>
        </w:rPr>
      </w:pPr>
      <w:r w:rsidRPr="009E2779">
        <w:rPr>
          <w:rFonts w:eastAsia="Calibri" w:cs="Arial"/>
          <w:szCs w:val="20"/>
        </w:rPr>
        <w:t xml:space="preserve">prepoved </w:t>
      </w:r>
      <w:r>
        <w:rPr>
          <w:rFonts w:eastAsia="Calibri" w:cs="Arial"/>
          <w:szCs w:val="20"/>
        </w:rPr>
        <w:t>neenake obravnave</w:t>
      </w:r>
      <w:r w:rsidRPr="009E2779">
        <w:rPr>
          <w:rFonts w:eastAsia="Calibri" w:cs="Arial"/>
          <w:szCs w:val="20"/>
        </w:rPr>
        <w:t xml:space="preserve"> ob sami odločitvi o odobritvi poslovnega razmerja z zavarovalnico oziroma kreditodajalcem, kot tudi pri pogojih sklenitve zavarovalne </w:t>
      </w:r>
      <w:r w:rsidRPr="009E2779">
        <w:rPr>
          <w:rFonts w:eastAsia="Calibri" w:cs="Arial"/>
          <w:szCs w:val="20"/>
        </w:rPr>
        <w:lastRenderedPageBreak/>
        <w:t>pogodbe z zavarovalnico oziroma kreditne pogodbe za nepremičnino s kreditodajalcem</w:t>
      </w:r>
      <w:r>
        <w:rPr>
          <w:rFonts w:eastAsia="Calibri" w:cs="Arial"/>
          <w:szCs w:val="20"/>
        </w:rPr>
        <w:t>, in</w:t>
      </w:r>
      <w:r w:rsidRPr="009E2779">
        <w:rPr>
          <w:rFonts w:eastAsia="Calibri" w:cs="Arial"/>
          <w:szCs w:val="20"/>
        </w:rPr>
        <w:t>;</w:t>
      </w:r>
    </w:p>
    <w:p w:rsidR="00EC688F" w:rsidRPr="009E2779" w:rsidRDefault="00EC688F" w:rsidP="00EC688F">
      <w:pPr>
        <w:numPr>
          <w:ilvl w:val="0"/>
          <w:numId w:val="20"/>
        </w:numPr>
        <w:spacing w:line="260" w:lineRule="atLeast"/>
        <w:contextualSpacing/>
        <w:jc w:val="both"/>
        <w:rPr>
          <w:rFonts w:eastAsia="Calibri" w:cs="Arial"/>
          <w:szCs w:val="20"/>
        </w:rPr>
      </w:pPr>
      <w:r w:rsidRPr="009E2779">
        <w:rPr>
          <w:rFonts w:eastAsia="Calibri" w:cs="Arial"/>
          <w:szCs w:val="20"/>
        </w:rPr>
        <w:t xml:space="preserve">da imajo osebe pravico skleniti zavarovalno pogodbo ali kreditno pogodbo za nepremičnino pod enakimi pogoji kot posamezniki, ki nikoli niso zboleli za boleznimi, ki jih ureja ta zakon. </w:t>
      </w:r>
    </w:p>
    <w:p w:rsidR="00EC688F" w:rsidRPr="009E2779" w:rsidRDefault="00EC688F" w:rsidP="00EC688F">
      <w:pPr>
        <w:spacing w:line="260" w:lineRule="atLeast"/>
        <w:jc w:val="both"/>
        <w:rPr>
          <w:rFonts w:eastAsia="Calibri" w:cs="Arial"/>
          <w:szCs w:val="20"/>
        </w:rPr>
      </w:pPr>
    </w:p>
    <w:p w:rsidR="00EC688F" w:rsidRPr="009E2779" w:rsidRDefault="00EC688F" w:rsidP="00EC688F">
      <w:pPr>
        <w:spacing w:line="260" w:lineRule="atLeast"/>
        <w:jc w:val="both"/>
        <w:rPr>
          <w:rFonts w:eastAsia="Calibri" w:cs="Arial"/>
          <w:szCs w:val="20"/>
        </w:rPr>
      </w:pPr>
      <w:r w:rsidRPr="009E2779">
        <w:rPr>
          <w:rFonts w:eastAsia="Calibri" w:cs="Arial"/>
          <w:szCs w:val="20"/>
        </w:rPr>
        <w:t>(3) Oseba iz prvega odstavka tega člena je oseba, ki:</w:t>
      </w:r>
    </w:p>
    <w:p w:rsidR="00EC688F" w:rsidRPr="009E2779" w:rsidRDefault="00EC688F" w:rsidP="00EC688F">
      <w:pPr>
        <w:numPr>
          <w:ilvl w:val="0"/>
          <w:numId w:val="20"/>
        </w:numPr>
        <w:spacing w:line="260" w:lineRule="atLeast"/>
        <w:contextualSpacing/>
        <w:jc w:val="both"/>
        <w:rPr>
          <w:rFonts w:eastAsia="Calibri" w:cs="Arial"/>
          <w:szCs w:val="20"/>
        </w:rPr>
      </w:pPr>
      <w:r w:rsidRPr="009E2779">
        <w:rPr>
          <w:rFonts w:eastAsia="Calibri" w:cs="Arial"/>
          <w:szCs w:val="20"/>
        </w:rPr>
        <w:t>je zbolela za rakom in je od konca aktivnega zdravljenja, ne da bi imela ponovitev bolezni, minilo deset let;</w:t>
      </w:r>
    </w:p>
    <w:p w:rsidR="00EC688F" w:rsidRPr="009E2779" w:rsidRDefault="00EC688F" w:rsidP="00EC688F">
      <w:pPr>
        <w:numPr>
          <w:ilvl w:val="0"/>
          <w:numId w:val="20"/>
        </w:numPr>
        <w:spacing w:line="260" w:lineRule="atLeast"/>
        <w:contextualSpacing/>
        <w:jc w:val="both"/>
        <w:rPr>
          <w:rFonts w:eastAsia="Calibri" w:cs="Arial"/>
          <w:szCs w:val="20"/>
        </w:rPr>
      </w:pPr>
      <w:bookmarkStart w:id="11" w:name="_Hlk162611921"/>
      <w:r w:rsidRPr="009E2779">
        <w:rPr>
          <w:rFonts w:eastAsia="Calibri" w:cs="Arial"/>
          <w:szCs w:val="20"/>
        </w:rPr>
        <w:t>je zbolela za rakom, ko je bila mlajša od 21 let</w:t>
      </w:r>
      <w:r>
        <w:rPr>
          <w:rFonts w:eastAsia="Calibri" w:cs="Arial"/>
          <w:szCs w:val="20"/>
        </w:rPr>
        <w:t>,</w:t>
      </w:r>
      <w:r w:rsidRPr="009E2779">
        <w:rPr>
          <w:rFonts w:eastAsia="Calibri" w:cs="Arial"/>
          <w:szCs w:val="20"/>
        </w:rPr>
        <w:t xml:space="preserve"> </w:t>
      </w:r>
      <w:bookmarkEnd w:id="11"/>
      <w:r w:rsidRPr="009E2779">
        <w:rPr>
          <w:rFonts w:eastAsia="Calibri" w:cs="Arial"/>
          <w:szCs w:val="20"/>
        </w:rPr>
        <w:t>in je od konca aktivnega zdravljenja, ne da bi imela ponovitev bolezni, minilo pet let;</w:t>
      </w:r>
    </w:p>
    <w:p w:rsidR="00EC688F" w:rsidRPr="009E2779" w:rsidRDefault="00EC688F" w:rsidP="00EC688F">
      <w:pPr>
        <w:numPr>
          <w:ilvl w:val="0"/>
          <w:numId w:val="20"/>
        </w:numPr>
        <w:spacing w:line="260" w:lineRule="atLeast"/>
        <w:contextualSpacing/>
        <w:jc w:val="both"/>
        <w:rPr>
          <w:rFonts w:eastAsia="Calibri" w:cs="Arial"/>
          <w:szCs w:val="20"/>
        </w:rPr>
      </w:pPr>
      <w:r w:rsidRPr="009E2779">
        <w:rPr>
          <w:rFonts w:eastAsia="Calibri" w:cs="Arial"/>
          <w:szCs w:val="20"/>
        </w:rPr>
        <w:t xml:space="preserve">se je okužila z virusom hepatitisa C in pred zdravljenjem ni imela napredovalne bolezni jeter oziroma določenih </w:t>
      </w:r>
      <w:proofErr w:type="spellStart"/>
      <w:r w:rsidRPr="009E2779">
        <w:rPr>
          <w:rFonts w:eastAsia="Calibri" w:cs="Arial"/>
          <w:szCs w:val="20"/>
        </w:rPr>
        <w:t>soobolevnosti</w:t>
      </w:r>
      <w:proofErr w:type="spellEnd"/>
      <w:r w:rsidRPr="009E2779">
        <w:rPr>
          <w:rFonts w:eastAsia="Calibri" w:cs="Arial"/>
          <w:szCs w:val="20"/>
        </w:rPr>
        <w:t xml:space="preserve"> in je od konca aktivnega zdravljenja </w:t>
      </w:r>
      <w:r>
        <w:rPr>
          <w:rFonts w:eastAsia="Calibri" w:cs="Arial"/>
          <w:szCs w:val="20"/>
        </w:rPr>
        <w:t>in ozdravitve</w:t>
      </w:r>
      <w:r w:rsidRPr="009E2779">
        <w:rPr>
          <w:rFonts w:eastAsia="Calibri" w:cs="Arial"/>
          <w:szCs w:val="20"/>
        </w:rPr>
        <w:t xml:space="preserve"> minilo tri mesece; </w:t>
      </w:r>
    </w:p>
    <w:p w:rsidR="00EC688F" w:rsidRPr="009E2779" w:rsidRDefault="00EC688F" w:rsidP="00EC688F">
      <w:pPr>
        <w:numPr>
          <w:ilvl w:val="0"/>
          <w:numId w:val="20"/>
        </w:numPr>
        <w:spacing w:line="260" w:lineRule="atLeast"/>
        <w:contextualSpacing/>
        <w:jc w:val="both"/>
        <w:rPr>
          <w:rFonts w:eastAsia="Calibri" w:cs="Arial"/>
          <w:szCs w:val="20"/>
        </w:rPr>
      </w:pPr>
      <w:r w:rsidRPr="009E2779">
        <w:rPr>
          <w:rFonts w:eastAsia="Calibri" w:cs="Arial"/>
          <w:szCs w:val="20"/>
        </w:rPr>
        <w:t xml:space="preserve">se je okužila z virusom HIV in je od začetka aktivnega zdravljenja minilo eno leto. </w:t>
      </w:r>
    </w:p>
    <w:p w:rsidR="00EC688F" w:rsidRDefault="00EC688F" w:rsidP="00EC688F">
      <w:pPr>
        <w:overflowPunct w:val="0"/>
        <w:autoSpaceDE w:val="0"/>
        <w:autoSpaceDN w:val="0"/>
        <w:adjustRightInd w:val="0"/>
        <w:spacing w:line="260" w:lineRule="atLeast"/>
        <w:jc w:val="both"/>
        <w:textAlignment w:val="baseline"/>
        <w:rPr>
          <w:rFonts w:eastAsia="Calibri" w:cs="Arial"/>
          <w:color w:val="FF0000"/>
          <w:szCs w:val="20"/>
        </w:rPr>
      </w:pPr>
    </w:p>
    <w:p w:rsidR="00EC688F" w:rsidRPr="00DA4692" w:rsidRDefault="00EC688F" w:rsidP="00EC688F">
      <w:pPr>
        <w:overflowPunct w:val="0"/>
        <w:autoSpaceDE w:val="0"/>
        <w:autoSpaceDN w:val="0"/>
        <w:adjustRightInd w:val="0"/>
        <w:spacing w:line="260" w:lineRule="atLeast"/>
        <w:jc w:val="both"/>
        <w:textAlignment w:val="baseline"/>
        <w:rPr>
          <w:rFonts w:cs="Arial"/>
          <w:szCs w:val="20"/>
          <w:lang w:eastAsia="sl-SI"/>
        </w:rPr>
      </w:pPr>
      <w:r w:rsidRPr="00E01C78">
        <w:rPr>
          <w:rFonts w:eastAsia="Calibri" w:cs="Arial"/>
          <w:szCs w:val="20"/>
        </w:rPr>
        <w:t xml:space="preserve">(4) </w:t>
      </w:r>
      <w:bookmarkStart w:id="12" w:name="_Hlk169867012"/>
      <w:r w:rsidRPr="00E01C78">
        <w:rPr>
          <w:rFonts w:eastAsia="Calibri" w:cs="Arial"/>
          <w:szCs w:val="20"/>
        </w:rPr>
        <w:t xml:space="preserve">Obdobja iz prejšnjega odstavka tega člena so lahko krajša za določene tipe oziroma stadije raka, hepatitisa C in HIV ter </w:t>
      </w:r>
      <w:bookmarkStart w:id="13" w:name="_Hlk169865908"/>
      <w:r w:rsidRPr="00E01C78">
        <w:rPr>
          <w:rFonts w:eastAsia="Calibri" w:cs="Arial"/>
          <w:szCs w:val="20"/>
        </w:rPr>
        <w:t xml:space="preserve">zaradi </w:t>
      </w:r>
      <w:bookmarkStart w:id="14" w:name="_Hlk169868043"/>
      <w:r w:rsidRPr="00E01C78">
        <w:rPr>
          <w:rFonts w:eastAsia="Calibri" w:cs="Arial"/>
          <w:szCs w:val="20"/>
        </w:rPr>
        <w:t xml:space="preserve">drugih strokovno utemeljenih </w:t>
      </w:r>
      <w:r w:rsidRPr="00DA4692">
        <w:rPr>
          <w:rFonts w:eastAsia="Calibri" w:cs="Arial"/>
          <w:szCs w:val="20"/>
        </w:rPr>
        <w:t>medicinskih pogojev</w:t>
      </w:r>
      <w:bookmarkEnd w:id="12"/>
      <w:bookmarkEnd w:id="13"/>
      <w:bookmarkEnd w:id="14"/>
      <w:r w:rsidRPr="00DA4692">
        <w:rPr>
          <w:rFonts w:eastAsia="Calibri" w:cs="Arial"/>
          <w:szCs w:val="20"/>
        </w:rPr>
        <w:t xml:space="preserve">, </w:t>
      </w:r>
      <w:r w:rsidRPr="00E01C78">
        <w:rPr>
          <w:rFonts w:eastAsia="Calibri" w:cs="Arial"/>
          <w:szCs w:val="20"/>
        </w:rPr>
        <w:t xml:space="preserve">kar je opredeljeno </w:t>
      </w:r>
      <w:r>
        <w:rPr>
          <w:rFonts w:eastAsia="Calibri" w:cs="Arial"/>
          <w:szCs w:val="20"/>
        </w:rPr>
        <w:t>v</w:t>
      </w:r>
      <w:r w:rsidRPr="00E01C78">
        <w:rPr>
          <w:rFonts w:eastAsia="Calibri" w:cs="Arial"/>
          <w:szCs w:val="20"/>
        </w:rPr>
        <w:t xml:space="preserve"> seznamu bolezni in krajših obdobij. </w:t>
      </w:r>
      <w:r w:rsidRPr="00DA4692">
        <w:rPr>
          <w:rFonts w:cs="Arial"/>
          <w:szCs w:val="20"/>
          <w:lang w:eastAsia="sl-SI"/>
        </w:rPr>
        <w:t xml:space="preserve">Seznam bolezni in krajših obdobij sestavlja: </w:t>
      </w:r>
    </w:p>
    <w:p w:rsidR="00EC688F" w:rsidRPr="00DA4692" w:rsidRDefault="00EC688F" w:rsidP="00EC688F">
      <w:pPr>
        <w:pStyle w:val="Odstavekseznama"/>
        <w:numPr>
          <w:ilvl w:val="0"/>
          <w:numId w:val="46"/>
        </w:numPr>
        <w:overflowPunct w:val="0"/>
        <w:autoSpaceDE w:val="0"/>
        <w:autoSpaceDN w:val="0"/>
        <w:adjustRightInd w:val="0"/>
        <w:spacing w:line="260" w:lineRule="atLeast"/>
        <w:jc w:val="both"/>
        <w:textAlignment w:val="baseline"/>
        <w:rPr>
          <w:rFonts w:cs="Arial"/>
          <w:szCs w:val="20"/>
          <w:lang w:eastAsia="sl-SI"/>
        </w:rPr>
      </w:pPr>
      <w:r w:rsidRPr="00DA4692">
        <w:rPr>
          <w:rFonts w:cs="Arial"/>
          <w:szCs w:val="20"/>
          <w:lang w:eastAsia="sl-SI"/>
        </w:rPr>
        <w:t>naslov, da gre za seznam bolezni,</w:t>
      </w:r>
    </w:p>
    <w:p w:rsidR="00EC688F" w:rsidRPr="00543B88" w:rsidRDefault="00EC688F" w:rsidP="00EC688F">
      <w:pPr>
        <w:pStyle w:val="Odstavekseznama"/>
        <w:numPr>
          <w:ilvl w:val="0"/>
          <w:numId w:val="46"/>
        </w:numPr>
        <w:overflowPunct w:val="0"/>
        <w:autoSpaceDE w:val="0"/>
        <w:autoSpaceDN w:val="0"/>
        <w:adjustRightInd w:val="0"/>
        <w:spacing w:line="260" w:lineRule="atLeast"/>
        <w:jc w:val="both"/>
        <w:textAlignment w:val="baseline"/>
        <w:rPr>
          <w:rFonts w:cs="Arial"/>
          <w:szCs w:val="20"/>
          <w:lang w:eastAsia="sl-SI"/>
        </w:rPr>
      </w:pPr>
      <w:r w:rsidRPr="009E2779">
        <w:rPr>
          <w:rFonts w:cs="Arial"/>
          <w:szCs w:val="20"/>
          <w:lang w:eastAsia="sl-SI"/>
        </w:rPr>
        <w:t>opis bolezni</w:t>
      </w:r>
      <w:r>
        <w:rPr>
          <w:rFonts w:cs="Arial"/>
          <w:szCs w:val="20"/>
          <w:lang w:eastAsia="sl-SI"/>
        </w:rPr>
        <w:t>,</w:t>
      </w:r>
      <w:r w:rsidRPr="009E2779">
        <w:rPr>
          <w:rFonts w:cs="Arial"/>
          <w:szCs w:val="20"/>
          <w:lang w:eastAsia="sl-SI"/>
        </w:rPr>
        <w:t xml:space="preserve"> določeni tipi oziroma stadiji raka</w:t>
      </w:r>
      <w:r>
        <w:rPr>
          <w:rFonts w:cs="Arial"/>
          <w:szCs w:val="20"/>
          <w:lang w:eastAsia="sl-SI"/>
        </w:rPr>
        <w:t>,</w:t>
      </w:r>
      <w:r w:rsidRPr="009E2779">
        <w:rPr>
          <w:rFonts w:cs="Arial"/>
          <w:szCs w:val="20"/>
          <w:lang w:eastAsia="sl-SI"/>
        </w:rPr>
        <w:t xml:space="preserve"> </w:t>
      </w:r>
      <w:r w:rsidRPr="009E2779">
        <w:rPr>
          <w:szCs w:val="20"/>
          <w:lang w:eastAsia="sl-SI"/>
        </w:rPr>
        <w:t>hepatitis</w:t>
      </w:r>
      <w:r>
        <w:rPr>
          <w:szCs w:val="20"/>
          <w:lang w:eastAsia="sl-SI"/>
        </w:rPr>
        <w:t>a</w:t>
      </w:r>
      <w:r w:rsidRPr="009E2779">
        <w:rPr>
          <w:szCs w:val="20"/>
          <w:lang w:eastAsia="sl-SI"/>
        </w:rPr>
        <w:t xml:space="preserve"> C in HIV</w:t>
      </w:r>
      <w:r>
        <w:rPr>
          <w:szCs w:val="20"/>
          <w:lang w:eastAsia="sl-SI"/>
        </w:rPr>
        <w:t>,</w:t>
      </w:r>
    </w:p>
    <w:p w:rsidR="00EC688F" w:rsidRPr="009E2779" w:rsidRDefault="00EC688F" w:rsidP="00EC688F">
      <w:pPr>
        <w:pStyle w:val="Odstavekseznama"/>
        <w:numPr>
          <w:ilvl w:val="0"/>
          <w:numId w:val="46"/>
        </w:numPr>
        <w:overflowPunct w:val="0"/>
        <w:autoSpaceDE w:val="0"/>
        <w:autoSpaceDN w:val="0"/>
        <w:adjustRightInd w:val="0"/>
        <w:spacing w:line="260" w:lineRule="atLeast"/>
        <w:jc w:val="both"/>
        <w:textAlignment w:val="baseline"/>
        <w:rPr>
          <w:rFonts w:cs="Arial"/>
          <w:szCs w:val="20"/>
          <w:lang w:eastAsia="sl-SI"/>
        </w:rPr>
      </w:pPr>
      <w:r w:rsidRPr="009E2779">
        <w:rPr>
          <w:rFonts w:cs="Arial"/>
          <w:szCs w:val="20"/>
          <w:lang w:eastAsia="sl-SI"/>
        </w:rPr>
        <w:t>drugi strokovno utemeljeni medicinski pogoji,</w:t>
      </w:r>
      <w:r>
        <w:rPr>
          <w:rFonts w:cs="Arial"/>
          <w:szCs w:val="20"/>
          <w:lang w:eastAsia="sl-SI"/>
        </w:rPr>
        <w:t xml:space="preserve"> vključno s trajanjem in vrsto zdravljenja,</w:t>
      </w:r>
    </w:p>
    <w:p w:rsidR="00EC688F" w:rsidRPr="009E2779" w:rsidRDefault="00EC688F" w:rsidP="00EC688F">
      <w:pPr>
        <w:pStyle w:val="Odstavekseznama"/>
        <w:numPr>
          <w:ilvl w:val="0"/>
          <w:numId w:val="46"/>
        </w:numPr>
        <w:overflowPunct w:val="0"/>
        <w:autoSpaceDE w:val="0"/>
        <w:autoSpaceDN w:val="0"/>
        <w:adjustRightInd w:val="0"/>
        <w:spacing w:line="260" w:lineRule="atLeast"/>
        <w:jc w:val="both"/>
        <w:textAlignment w:val="baseline"/>
        <w:rPr>
          <w:rFonts w:cs="Arial"/>
          <w:szCs w:val="20"/>
          <w:lang w:eastAsia="sl-SI"/>
        </w:rPr>
      </w:pPr>
      <w:r w:rsidRPr="009E2779">
        <w:rPr>
          <w:rFonts w:cs="Arial"/>
          <w:szCs w:val="20"/>
          <w:lang w:eastAsia="sl-SI"/>
        </w:rPr>
        <w:t>krajša obdobja,</w:t>
      </w:r>
      <w:r>
        <w:rPr>
          <w:rFonts w:cs="Arial"/>
          <w:szCs w:val="20"/>
          <w:lang w:eastAsia="sl-SI"/>
        </w:rPr>
        <w:t xml:space="preserve"> ki se lahko izrazijo v mesecih ali letih,</w:t>
      </w:r>
    </w:p>
    <w:p w:rsidR="00EC688F" w:rsidRDefault="00EC688F" w:rsidP="00EC688F">
      <w:pPr>
        <w:pStyle w:val="Odstavekseznama"/>
        <w:numPr>
          <w:ilvl w:val="0"/>
          <w:numId w:val="46"/>
        </w:numPr>
        <w:overflowPunct w:val="0"/>
        <w:autoSpaceDE w:val="0"/>
        <w:autoSpaceDN w:val="0"/>
        <w:adjustRightInd w:val="0"/>
        <w:spacing w:line="260" w:lineRule="atLeast"/>
        <w:jc w:val="both"/>
        <w:textAlignment w:val="baseline"/>
        <w:rPr>
          <w:rFonts w:cs="Arial"/>
          <w:szCs w:val="20"/>
          <w:lang w:eastAsia="sl-SI"/>
        </w:rPr>
      </w:pPr>
      <w:r w:rsidRPr="009E2779">
        <w:rPr>
          <w:rFonts w:cs="Arial"/>
          <w:szCs w:val="20"/>
          <w:lang w:eastAsia="sl-SI"/>
        </w:rPr>
        <w:t>datum sestave seznama in datum objave seznama na osrednjem spletnem mestu organov državne uprave,</w:t>
      </w:r>
    </w:p>
    <w:p w:rsidR="00EC688F" w:rsidRPr="009E2779" w:rsidRDefault="00EC688F" w:rsidP="00EC688F">
      <w:pPr>
        <w:pStyle w:val="Odstavekseznama"/>
        <w:numPr>
          <w:ilvl w:val="0"/>
          <w:numId w:val="46"/>
        </w:num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številko in datum sklepa pristojnih Razširjenih strokovnih kolegijev k seznamu bolezni in krajših obdobij,</w:t>
      </w:r>
    </w:p>
    <w:p w:rsidR="00EC688F" w:rsidRPr="00DA4692" w:rsidRDefault="00EC688F" w:rsidP="00EC688F">
      <w:pPr>
        <w:pStyle w:val="Odstavekseznama"/>
        <w:numPr>
          <w:ilvl w:val="0"/>
          <w:numId w:val="46"/>
        </w:numPr>
        <w:overflowPunct w:val="0"/>
        <w:autoSpaceDE w:val="0"/>
        <w:autoSpaceDN w:val="0"/>
        <w:adjustRightInd w:val="0"/>
        <w:spacing w:line="260" w:lineRule="atLeast"/>
        <w:jc w:val="both"/>
        <w:textAlignment w:val="baseline"/>
        <w:rPr>
          <w:rFonts w:cs="Arial"/>
          <w:szCs w:val="20"/>
          <w:lang w:eastAsia="sl-SI"/>
        </w:rPr>
      </w:pPr>
      <w:r w:rsidRPr="00DA4692">
        <w:rPr>
          <w:rFonts w:cs="Arial"/>
          <w:szCs w:val="20"/>
          <w:lang w:eastAsia="sl-SI"/>
        </w:rPr>
        <w:t>podpis predsednika komisije za pripravo seznama bolezni in krajših obdobij</w:t>
      </w:r>
      <w:r>
        <w:rPr>
          <w:rFonts w:cs="Arial"/>
          <w:szCs w:val="20"/>
          <w:lang w:eastAsia="sl-SI"/>
        </w:rPr>
        <w:t xml:space="preserve"> iz prvega odstavka 7. člena</w:t>
      </w:r>
      <w:r w:rsidRPr="00DA4692">
        <w:rPr>
          <w:rFonts w:cs="Arial"/>
          <w:szCs w:val="20"/>
          <w:lang w:eastAsia="sl-SI"/>
        </w:rPr>
        <w:t xml:space="preserve">. </w:t>
      </w:r>
      <w:r w:rsidRPr="00DA4692">
        <w:t xml:space="preserve"> </w:t>
      </w:r>
    </w:p>
    <w:p w:rsidR="00EC688F" w:rsidRPr="00DA4692" w:rsidRDefault="00EC688F" w:rsidP="00EC688F">
      <w:pPr>
        <w:spacing w:before="240" w:line="260" w:lineRule="atLeast"/>
        <w:jc w:val="both"/>
        <w:rPr>
          <w:rFonts w:eastAsia="Calibri" w:cs="Arial"/>
          <w:szCs w:val="20"/>
        </w:rPr>
      </w:pPr>
      <w:r w:rsidRPr="00DA4692">
        <w:rPr>
          <w:rFonts w:eastAsia="Calibri" w:cs="Arial"/>
          <w:szCs w:val="20"/>
        </w:rPr>
        <w:t>(5) Podrobnejšo vsebino seznama iz prejšnjega odstavka v pravilniku določi minister</w:t>
      </w:r>
      <w:r>
        <w:rPr>
          <w:rFonts w:eastAsia="Calibri" w:cs="Arial"/>
          <w:szCs w:val="20"/>
        </w:rPr>
        <w:t>, pristojen za zdravje</w:t>
      </w:r>
      <w:r w:rsidRPr="00DA4692">
        <w:rPr>
          <w:rFonts w:eastAsia="Calibri" w:cs="Arial"/>
          <w:szCs w:val="20"/>
        </w:rPr>
        <w:t>.</w:t>
      </w:r>
    </w:p>
    <w:p w:rsidR="00EC688F" w:rsidRPr="009E2779" w:rsidRDefault="00EC688F" w:rsidP="00EC688F">
      <w:pPr>
        <w:spacing w:line="260" w:lineRule="atLeast"/>
        <w:jc w:val="both"/>
        <w:rPr>
          <w:rFonts w:eastAsia="Calibri" w:cs="Arial"/>
          <w:szCs w:val="20"/>
        </w:rPr>
      </w:pPr>
    </w:p>
    <w:p w:rsidR="00EC688F" w:rsidRPr="009E2779" w:rsidRDefault="00EC688F" w:rsidP="00EC688F">
      <w:pPr>
        <w:numPr>
          <w:ilvl w:val="0"/>
          <w:numId w:val="19"/>
        </w:numPr>
        <w:spacing w:line="260" w:lineRule="atLeast"/>
        <w:contextualSpacing/>
        <w:jc w:val="center"/>
        <w:rPr>
          <w:rFonts w:eastAsia="Calibri" w:cs="Arial"/>
          <w:b/>
          <w:bCs/>
          <w:szCs w:val="20"/>
        </w:rPr>
      </w:pPr>
      <w:r w:rsidRPr="009E2779">
        <w:rPr>
          <w:rFonts w:eastAsia="Calibri" w:cs="Arial"/>
          <w:b/>
          <w:bCs/>
          <w:szCs w:val="20"/>
        </w:rPr>
        <w:t>člen</w:t>
      </w:r>
    </w:p>
    <w:p w:rsidR="00EC688F" w:rsidRPr="009E2779" w:rsidRDefault="00EC688F" w:rsidP="00EC688F">
      <w:pPr>
        <w:spacing w:line="260" w:lineRule="atLeast"/>
        <w:jc w:val="center"/>
        <w:rPr>
          <w:rFonts w:eastAsia="Calibri" w:cs="Arial"/>
          <w:b/>
          <w:bCs/>
          <w:szCs w:val="20"/>
        </w:rPr>
      </w:pPr>
      <w:r w:rsidRPr="009E2779">
        <w:rPr>
          <w:rFonts w:eastAsia="Calibri" w:cs="Arial"/>
          <w:b/>
          <w:bCs/>
          <w:szCs w:val="20"/>
        </w:rPr>
        <w:t>(konec in začetek aktivnega zdravljenja)</w:t>
      </w:r>
    </w:p>
    <w:p w:rsidR="00EC688F" w:rsidRPr="009E2779" w:rsidRDefault="00EC688F" w:rsidP="00EC688F">
      <w:pPr>
        <w:spacing w:line="260" w:lineRule="atLeast"/>
        <w:jc w:val="both"/>
        <w:rPr>
          <w:rFonts w:eastAsia="Calibri" w:cs="Arial"/>
          <w:szCs w:val="20"/>
        </w:rPr>
      </w:pPr>
    </w:p>
    <w:p w:rsidR="00EC688F" w:rsidRPr="009E2779" w:rsidRDefault="00EC688F" w:rsidP="00EC688F">
      <w:pPr>
        <w:pStyle w:val="Odstavekseznama"/>
        <w:numPr>
          <w:ilvl w:val="0"/>
          <w:numId w:val="32"/>
        </w:numPr>
        <w:spacing w:line="260" w:lineRule="atLeast"/>
        <w:jc w:val="both"/>
        <w:rPr>
          <w:rFonts w:eastAsia="Calibri" w:cs="Arial"/>
          <w:szCs w:val="20"/>
        </w:rPr>
      </w:pPr>
      <w:r w:rsidRPr="009E2779">
        <w:rPr>
          <w:rFonts w:eastAsia="Calibri" w:cs="Arial"/>
          <w:szCs w:val="20"/>
        </w:rPr>
        <w:t>Konec ali začetek aktivnega zdravljenja pomeni:</w:t>
      </w:r>
    </w:p>
    <w:p w:rsidR="00EC688F" w:rsidRPr="009E2779" w:rsidRDefault="00EC688F" w:rsidP="00EC688F">
      <w:pPr>
        <w:pStyle w:val="Odstavekseznama"/>
        <w:numPr>
          <w:ilvl w:val="0"/>
          <w:numId w:val="34"/>
        </w:numPr>
        <w:spacing w:line="260" w:lineRule="atLeast"/>
        <w:jc w:val="both"/>
        <w:rPr>
          <w:rFonts w:eastAsia="Calibri" w:cs="Arial"/>
          <w:szCs w:val="20"/>
        </w:rPr>
      </w:pPr>
      <w:r>
        <w:rPr>
          <w:rFonts w:eastAsia="Calibri" w:cs="Arial"/>
          <w:szCs w:val="20"/>
        </w:rPr>
        <w:t>za osebo</w:t>
      </w:r>
      <w:r w:rsidRPr="009E2779">
        <w:rPr>
          <w:rFonts w:eastAsia="Calibri" w:cs="Arial"/>
          <w:szCs w:val="20"/>
        </w:rPr>
        <w:t xml:space="preserve">, ki je prebolela raka, </w:t>
      </w:r>
      <w:r>
        <w:rPr>
          <w:rFonts w:eastAsia="Calibri" w:cs="Arial"/>
          <w:szCs w:val="20"/>
        </w:rPr>
        <w:t xml:space="preserve">konec aktivnega zdravljenja pomeni </w:t>
      </w:r>
      <w:r w:rsidRPr="009E2779">
        <w:rPr>
          <w:rFonts w:eastAsia="Calibri" w:cs="Arial"/>
          <w:szCs w:val="20"/>
        </w:rPr>
        <w:t>trenutek konca uporabe postopkov in zdravil za zdravljenje raka, z izjemo hormonskega, biološkega in drugega preventivnega zdravljenja</w:t>
      </w:r>
      <w:r>
        <w:rPr>
          <w:rFonts w:eastAsia="Calibri" w:cs="Arial"/>
          <w:szCs w:val="20"/>
        </w:rPr>
        <w:t>,</w:t>
      </w:r>
      <w:r w:rsidRPr="009E2779">
        <w:rPr>
          <w:rFonts w:eastAsia="Calibri" w:cs="Arial"/>
          <w:szCs w:val="20"/>
        </w:rPr>
        <w:t xml:space="preserve"> namenjenega zmanjševanju tveganja ponovitve bolezni po popolni remisiji; </w:t>
      </w:r>
    </w:p>
    <w:p w:rsidR="00EC688F" w:rsidRPr="009E2779" w:rsidRDefault="00EC688F" w:rsidP="00EC688F">
      <w:pPr>
        <w:pStyle w:val="Odstavekseznama"/>
        <w:numPr>
          <w:ilvl w:val="0"/>
          <w:numId w:val="34"/>
        </w:numPr>
        <w:spacing w:line="260" w:lineRule="atLeast"/>
        <w:jc w:val="both"/>
        <w:rPr>
          <w:rFonts w:eastAsia="Calibri" w:cs="Arial"/>
          <w:szCs w:val="20"/>
        </w:rPr>
      </w:pPr>
      <w:r>
        <w:rPr>
          <w:rFonts w:eastAsia="Calibri" w:cs="Arial"/>
          <w:szCs w:val="20"/>
        </w:rPr>
        <w:t>za</w:t>
      </w:r>
      <w:r w:rsidRPr="009E2779">
        <w:rPr>
          <w:rFonts w:eastAsia="Calibri" w:cs="Arial"/>
          <w:szCs w:val="20"/>
        </w:rPr>
        <w:t xml:space="preserve"> oseb</w:t>
      </w:r>
      <w:r>
        <w:rPr>
          <w:rFonts w:eastAsia="Calibri" w:cs="Arial"/>
          <w:szCs w:val="20"/>
        </w:rPr>
        <w:t>o,</w:t>
      </w:r>
      <w:r w:rsidRPr="009E2779">
        <w:rPr>
          <w:rFonts w:eastAsia="Calibri" w:cs="Arial"/>
          <w:szCs w:val="20"/>
        </w:rPr>
        <w:t xml:space="preserve"> okužen</w:t>
      </w:r>
      <w:r>
        <w:rPr>
          <w:rFonts w:eastAsia="Calibri" w:cs="Arial"/>
          <w:szCs w:val="20"/>
        </w:rPr>
        <w:t>o</w:t>
      </w:r>
      <w:r w:rsidRPr="009E2779">
        <w:rPr>
          <w:rFonts w:eastAsia="Calibri" w:cs="Arial"/>
          <w:szCs w:val="20"/>
        </w:rPr>
        <w:t xml:space="preserve"> z virusom hepatitisa C</w:t>
      </w:r>
      <w:r>
        <w:rPr>
          <w:rFonts w:eastAsia="Calibri" w:cs="Arial"/>
          <w:szCs w:val="20"/>
        </w:rPr>
        <w:t>,</w:t>
      </w:r>
      <w:r w:rsidRPr="009E2779">
        <w:rPr>
          <w:rFonts w:eastAsia="Calibri" w:cs="Arial"/>
          <w:szCs w:val="20"/>
        </w:rPr>
        <w:t xml:space="preserve"> </w:t>
      </w:r>
      <w:r>
        <w:rPr>
          <w:rFonts w:eastAsia="Calibri" w:cs="Arial"/>
          <w:szCs w:val="20"/>
        </w:rPr>
        <w:t xml:space="preserve">konec aktivnega zdravljenja pomeni </w:t>
      </w:r>
      <w:r w:rsidRPr="009E2779">
        <w:rPr>
          <w:rFonts w:eastAsia="Calibri" w:cs="Arial"/>
          <w:szCs w:val="20"/>
        </w:rPr>
        <w:t xml:space="preserve">trenutek konca uporabe postopkov in zdravil za zdravljenje okužbe z virusom hepatitisa C; </w:t>
      </w:r>
    </w:p>
    <w:p w:rsidR="00EC688F" w:rsidRPr="009E2779" w:rsidRDefault="00EC688F" w:rsidP="00EC688F">
      <w:pPr>
        <w:pStyle w:val="Odstavekseznama"/>
        <w:numPr>
          <w:ilvl w:val="0"/>
          <w:numId w:val="34"/>
        </w:numPr>
        <w:spacing w:line="260" w:lineRule="atLeast"/>
        <w:jc w:val="both"/>
        <w:rPr>
          <w:rFonts w:eastAsia="Calibri" w:cs="Arial"/>
          <w:szCs w:val="20"/>
        </w:rPr>
      </w:pPr>
      <w:r>
        <w:rPr>
          <w:rFonts w:eastAsia="Calibri" w:cs="Arial"/>
          <w:szCs w:val="20"/>
        </w:rPr>
        <w:t>za</w:t>
      </w:r>
      <w:r w:rsidRPr="009E2779">
        <w:rPr>
          <w:rFonts w:eastAsia="Calibri" w:cs="Arial"/>
          <w:szCs w:val="20"/>
        </w:rPr>
        <w:t xml:space="preserve"> oseb</w:t>
      </w:r>
      <w:r>
        <w:rPr>
          <w:rFonts w:eastAsia="Calibri" w:cs="Arial"/>
          <w:szCs w:val="20"/>
        </w:rPr>
        <w:t>o, okuženo</w:t>
      </w:r>
      <w:r w:rsidRPr="009E2779">
        <w:rPr>
          <w:rFonts w:eastAsia="Calibri" w:cs="Arial"/>
          <w:szCs w:val="20"/>
        </w:rPr>
        <w:t xml:space="preserve"> z virusom HIV</w:t>
      </w:r>
      <w:r>
        <w:rPr>
          <w:rFonts w:eastAsia="Calibri" w:cs="Arial"/>
          <w:szCs w:val="20"/>
        </w:rPr>
        <w:t>,</w:t>
      </w:r>
      <w:r w:rsidRPr="009E2779">
        <w:rPr>
          <w:rFonts w:eastAsia="Calibri" w:cs="Arial"/>
          <w:szCs w:val="20"/>
        </w:rPr>
        <w:t xml:space="preserve"> </w:t>
      </w:r>
      <w:r>
        <w:rPr>
          <w:rFonts w:eastAsia="Calibri" w:cs="Arial"/>
          <w:szCs w:val="20"/>
        </w:rPr>
        <w:t xml:space="preserve">začetek aktivnega zdravljenja pomeni </w:t>
      </w:r>
      <w:r w:rsidRPr="009E2779">
        <w:rPr>
          <w:rFonts w:eastAsia="Calibri" w:cs="Arial"/>
          <w:szCs w:val="20"/>
        </w:rPr>
        <w:t xml:space="preserve">začetek uporabe postopkov in zdravil za zdravljenje okužbe z virusom HIV. </w:t>
      </w:r>
    </w:p>
    <w:p w:rsidR="00EC688F" w:rsidRPr="009E2779" w:rsidRDefault="00EC688F" w:rsidP="00EC688F">
      <w:pPr>
        <w:spacing w:line="260" w:lineRule="atLeast"/>
        <w:ind w:left="284"/>
        <w:jc w:val="both"/>
        <w:rPr>
          <w:rFonts w:eastAsia="Calibri" w:cs="Arial"/>
          <w:szCs w:val="20"/>
        </w:rPr>
      </w:pPr>
    </w:p>
    <w:p w:rsidR="00EC688F" w:rsidRPr="009E2779" w:rsidRDefault="00EC688F" w:rsidP="00EC688F">
      <w:pPr>
        <w:spacing w:line="260" w:lineRule="atLeast"/>
        <w:jc w:val="both"/>
        <w:rPr>
          <w:rFonts w:eastAsia="Calibri" w:cs="Arial"/>
          <w:szCs w:val="20"/>
        </w:rPr>
      </w:pPr>
      <w:r w:rsidRPr="009E2779">
        <w:rPr>
          <w:rFonts w:eastAsia="Calibri" w:cs="Arial"/>
          <w:szCs w:val="20"/>
        </w:rPr>
        <w:t xml:space="preserve">(2) </w:t>
      </w:r>
      <w:bookmarkStart w:id="15" w:name="_Hlk176866543"/>
      <w:r w:rsidRPr="009E2779">
        <w:rPr>
          <w:rFonts w:eastAsia="Calibri" w:cs="Arial"/>
          <w:szCs w:val="20"/>
        </w:rPr>
        <w:t xml:space="preserve">Konec ali začetek aktivnega zdravljenja </w:t>
      </w:r>
      <w:r>
        <w:rPr>
          <w:rFonts w:eastAsia="Calibri" w:cs="Arial"/>
          <w:szCs w:val="20"/>
        </w:rPr>
        <w:t xml:space="preserve">se </w:t>
      </w:r>
      <w:r w:rsidRPr="009E2779">
        <w:rPr>
          <w:rFonts w:eastAsia="Calibri" w:cs="Arial"/>
          <w:szCs w:val="20"/>
        </w:rPr>
        <w:t>izka</w:t>
      </w:r>
      <w:r>
        <w:rPr>
          <w:rFonts w:eastAsia="Calibri" w:cs="Arial"/>
          <w:szCs w:val="20"/>
        </w:rPr>
        <w:t>zuje</w:t>
      </w:r>
      <w:r w:rsidRPr="009E2779">
        <w:rPr>
          <w:rFonts w:eastAsia="Calibri" w:cs="Arial"/>
          <w:szCs w:val="20"/>
        </w:rPr>
        <w:t xml:space="preserve"> z zdravniškim potrdilom, ki ga </w:t>
      </w:r>
      <w:r>
        <w:rPr>
          <w:rFonts w:eastAsia="Calibri" w:cs="Arial"/>
          <w:szCs w:val="20"/>
        </w:rPr>
        <w:t xml:space="preserve">osebi </w:t>
      </w:r>
      <w:r w:rsidRPr="009E2779">
        <w:rPr>
          <w:rFonts w:eastAsia="Calibri" w:cs="Arial"/>
          <w:szCs w:val="20"/>
        </w:rPr>
        <w:t>na nje</w:t>
      </w:r>
      <w:r>
        <w:rPr>
          <w:rFonts w:eastAsia="Calibri" w:cs="Arial"/>
          <w:szCs w:val="20"/>
        </w:rPr>
        <w:t>no</w:t>
      </w:r>
      <w:r w:rsidRPr="009E2779">
        <w:rPr>
          <w:rFonts w:eastAsia="Calibri" w:cs="Arial"/>
          <w:szCs w:val="20"/>
        </w:rPr>
        <w:t xml:space="preserve"> zahtevo izda </w:t>
      </w:r>
      <w:r>
        <w:rPr>
          <w:rFonts w:eastAsia="Calibri" w:cs="Arial"/>
          <w:szCs w:val="20"/>
        </w:rPr>
        <w:t xml:space="preserve">izbrani osebni </w:t>
      </w:r>
      <w:r w:rsidRPr="009E2779">
        <w:rPr>
          <w:rFonts w:eastAsia="Calibri" w:cs="Arial"/>
          <w:szCs w:val="20"/>
        </w:rPr>
        <w:t>zdravnik</w:t>
      </w:r>
      <w:r>
        <w:rPr>
          <w:rFonts w:eastAsia="Calibri" w:cs="Arial"/>
          <w:szCs w:val="20"/>
        </w:rPr>
        <w:t xml:space="preserve">, ki </w:t>
      </w:r>
      <w:r w:rsidRPr="009E2779">
        <w:rPr>
          <w:rFonts w:eastAsia="Calibri" w:cs="Arial"/>
          <w:szCs w:val="20"/>
        </w:rPr>
        <w:t>potr</w:t>
      </w:r>
      <w:r>
        <w:rPr>
          <w:rFonts w:eastAsia="Calibri" w:cs="Arial"/>
          <w:szCs w:val="20"/>
        </w:rPr>
        <w:t>di</w:t>
      </w:r>
      <w:r w:rsidRPr="009E2779">
        <w:rPr>
          <w:rFonts w:eastAsia="Calibri" w:cs="Arial"/>
          <w:szCs w:val="20"/>
        </w:rPr>
        <w:t xml:space="preserve">, da </w:t>
      </w:r>
      <w:r>
        <w:rPr>
          <w:rFonts w:eastAsia="Calibri" w:cs="Arial"/>
          <w:szCs w:val="20"/>
        </w:rPr>
        <w:t>oseba izpolnjuje pogoje</w:t>
      </w:r>
      <w:r w:rsidRPr="009E2779">
        <w:rPr>
          <w:rFonts w:eastAsia="Calibri" w:cs="Arial"/>
          <w:szCs w:val="20"/>
        </w:rPr>
        <w:t xml:space="preserve"> v skladu s tem zakon</w:t>
      </w:r>
      <w:bookmarkEnd w:id="15"/>
      <w:r w:rsidRPr="009E2779">
        <w:rPr>
          <w:rFonts w:eastAsia="Calibri" w:cs="Arial"/>
          <w:szCs w:val="20"/>
        </w:rPr>
        <w:t>om</w:t>
      </w:r>
      <w:r>
        <w:rPr>
          <w:rFonts w:eastAsia="Calibri" w:cs="Arial"/>
          <w:szCs w:val="20"/>
        </w:rPr>
        <w:t>.</w:t>
      </w:r>
      <w:r w:rsidRPr="009E2779">
        <w:rPr>
          <w:rFonts w:eastAsia="Calibri" w:cs="Arial"/>
          <w:szCs w:val="20"/>
        </w:rPr>
        <w:t xml:space="preserve"> </w:t>
      </w:r>
      <w:r w:rsidRPr="00AB0075">
        <w:rPr>
          <w:rFonts w:eastAsia="Calibri" w:cs="Arial"/>
          <w:szCs w:val="20"/>
        </w:rPr>
        <w:t>Zavarovalnica in kreditodajalec lahko uporabita podatke iz zdravniškega potrdila le za namen dokazovanja izpolnjevanja pogojev o koncu ali začetku aktivnega zdravljenja osebe, če je oseba predložila zdravniško potrdilo zavarovalnici oziroma kreditodajalcu.</w:t>
      </w:r>
      <w:r w:rsidRPr="009E2779">
        <w:rPr>
          <w:rFonts w:eastAsia="Calibri" w:cs="Arial"/>
          <w:szCs w:val="20"/>
        </w:rPr>
        <w:t xml:space="preserve"> </w:t>
      </w:r>
    </w:p>
    <w:p w:rsidR="00EC688F" w:rsidRPr="009E2779" w:rsidRDefault="00EC688F" w:rsidP="00EC688F">
      <w:pPr>
        <w:spacing w:line="260" w:lineRule="atLeast"/>
        <w:jc w:val="both"/>
        <w:rPr>
          <w:rFonts w:eastAsia="Calibri" w:cs="Arial"/>
          <w:szCs w:val="20"/>
        </w:rPr>
      </w:pPr>
    </w:p>
    <w:p w:rsidR="00EC688F" w:rsidRPr="009E2779" w:rsidRDefault="00EC688F" w:rsidP="00EC688F">
      <w:pPr>
        <w:spacing w:line="260" w:lineRule="atLeast"/>
        <w:jc w:val="both"/>
        <w:rPr>
          <w:rFonts w:eastAsia="Calibri" w:cs="Arial"/>
          <w:szCs w:val="20"/>
        </w:rPr>
      </w:pPr>
      <w:r w:rsidRPr="009E2779">
        <w:rPr>
          <w:rFonts w:eastAsia="Calibri" w:cs="Arial"/>
          <w:szCs w:val="20"/>
        </w:rPr>
        <w:lastRenderedPageBreak/>
        <w:t>(3) Po</w:t>
      </w:r>
      <w:r>
        <w:rPr>
          <w:rFonts w:eastAsia="Calibri" w:cs="Arial"/>
          <w:szCs w:val="20"/>
        </w:rPr>
        <w:t>drobnejši po</w:t>
      </w:r>
      <w:r w:rsidRPr="009E2779">
        <w:rPr>
          <w:rFonts w:eastAsia="Calibri" w:cs="Arial"/>
          <w:szCs w:val="20"/>
        </w:rPr>
        <w:t>stopek izdaje zdravniškega potrdila iz prejšnjega odstavka določi minister, pristojen za zdravje.</w:t>
      </w:r>
    </w:p>
    <w:p w:rsidR="00EC688F" w:rsidRPr="009E2779" w:rsidRDefault="00EC688F" w:rsidP="00EC688F">
      <w:pPr>
        <w:spacing w:line="260" w:lineRule="atLeast"/>
        <w:rPr>
          <w:rFonts w:eastAsia="Calibri" w:cs="Arial"/>
          <w:b/>
          <w:bCs/>
          <w:szCs w:val="20"/>
        </w:rPr>
      </w:pPr>
    </w:p>
    <w:p w:rsidR="00EC688F" w:rsidRPr="009E2779" w:rsidRDefault="00EC688F" w:rsidP="00EC688F">
      <w:pPr>
        <w:numPr>
          <w:ilvl w:val="0"/>
          <w:numId w:val="19"/>
        </w:numPr>
        <w:spacing w:line="260" w:lineRule="atLeast"/>
        <w:contextualSpacing/>
        <w:jc w:val="center"/>
        <w:rPr>
          <w:rFonts w:eastAsia="Calibri" w:cs="Arial"/>
          <w:b/>
          <w:bCs/>
          <w:szCs w:val="20"/>
        </w:rPr>
      </w:pPr>
      <w:r w:rsidRPr="009E2779">
        <w:rPr>
          <w:rFonts w:eastAsia="Calibri" w:cs="Arial"/>
          <w:b/>
          <w:bCs/>
          <w:szCs w:val="20"/>
        </w:rPr>
        <w:t>člen</w:t>
      </w:r>
    </w:p>
    <w:p w:rsidR="00EC688F" w:rsidRPr="009E2779" w:rsidRDefault="00EC688F" w:rsidP="00EC688F">
      <w:pPr>
        <w:spacing w:line="260" w:lineRule="atLeast"/>
        <w:jc w:val="center"/>
        <w:rPr>
          <w:rFonts w:eastAsia="Calibri" w:cs="Arial"/>
          <w:b/>
          <w:bCs/>
          <w:szCs w:val="20"/>
        </w:rPr>
      </w:pPr>
      <w:r w:rsidRPr="009E2779">
        <w:rPr>
          <w:rFonts w:eastAsia="Calibri" w:cs="Arial"/>
          <w:b/>
          <w:bCs/>
          <w:szCs w:val="20"/>
        </w:rPr>
        <w:t>(obveznosti zavarovalnic in kreditodajalcev)</w:t>
      </w:r>
    </w:p>
    <w:p w:rsidR="00EC688F" w:rsidRPr="009E2779" w:rsidRDefault="00EC688F" w:rsidP="00EC688F">
      <w:pPr>
        <w:spacing w:line="260" w:lineRule="atLeast"/>
        <w:jc w:val="both"/>
        <w:rPr>
          <w:rFonts w:eastAsia="Calibri" w:cs="Arial"/>
          <w:szCs w:val="20"/>
        </w:rPr>
      </w:pPr>
    </w:p>
    <w:p w:rsidR="00EC688F" w:rsidRPr="00C02BD4" w:rsidRDefault="00EC688F" w:rsidP="00EC688F">
      <w:pPr>
        <w:spacing w:line="260" w:lineRule="atLeast"/>
        <w:jc w:val="both"/>
        <w:rPr>
          <w:rFonts w:eastAsia="Calibri" w:cs="Arial"/>
          <w:szCs w:val="20"/>
        </w:rPr>
      </w:pPr>
      <w:r w:rsidRPr="009E2779">
        <w:rPr>
          <w:rFonts w:eastAsia="Calibri" w:cs="Arial"/>
          <w:szCs w:val="20"/>
        </w:rPr>
        <w:t xml:space="preserve">(1) Zavarovalnice in kreditodajalci morajo v fazi pred sklenitvijo zavarovalne pogodbe ali kreditne pogodbe </w:t>
      </w:r>
      <w:r w:rsidRPr="00C02BD4">
        <w:rPr>
          <w:rFonts w:eastAsia="Calibri" w:cs="Arial"/>
          <w:szCs w:val="20"/>
        </w:rPr>
        <w:t>za nepremičnino osebo pisno opozoriti na pravico do pozabe po preboleli bolezni.</w:t>
      </w:r>
      <w:r w:rsidRPr="00C02BD4">
        <w:rPr>
          <w:rFonts w:ascii="Calibri" w:eastAsia="Calibri" w:hAnsi="Calibri"/>
        </w:rPr>
        <w:t xml:space="preserve"> </w:t>
      </w:r>
      <w:r w:rsidRPr="00C02BD4">
        <w:rPr>
          <w:rFonts w:eastAsia="Calibri" w:cs="Arial"/>
          <w:szCs w:val="20"/>
        </w:rPr>
        <w:t>Opozorilo se lahko zagotovi v standardizirani obliki.</w:t>
      </w:r>
    </w:p>
    <w:p w:rsidR="00EC688F" w:rsidRPr="00C02BD4" w:rsidRDefault="00EC688F" w:rsidP="00EC688F">
      <w:pPr>
        <w:spacing w:line="260" w:lineRule="atLeast"/>
        <w:jc w:val="both"/>
        <w:rPr>
          <w:rFonts w:eastAsia="Calibri" w:cs="Arial"/>
          <w:szCs w:val="20"/>
        </w:rPr>
      </w:pPr>
    </w:p>
    <w:p w:rsidR="00EC688F" w:rsidRPr="00C02BD4" w:rsidRDefault="00EC688F" w:rsidP="00EC688F">
      <w:pPr>
        <w:spacing w:line="260" w:lineRule="atLeast"/>
        <w:jc w:val="both"/>
        <w:rPr>
          <w:rFonts w:eastAsia="Calibri" w:cs="Arial"/>
          <w:szCs w:val="20"/>
        </w:rPr>
      </w:pPr>
      <w:r w:rsidRPr="00C02BD4">
        <w:rPr>
          <w:rFonts w:eastAsia="Calibri" w:cs="Arial"/>
          <w:szCs w:val="20"/>
        </w:rPr>
        <w:t xml:space="preserve">(2) </w:t>
      </w:r>
      <w:bookmarkStart w:id="16" w:name="_Hlk176868173"/>
      <w:r w:rsidRPr="00C02BD4">
        <w:rPr>
          <w:rFonts w:eastAsia="Calibri" w:cs="Arial"/>
          <w:szCs w:val="20"/>
        </w:rPr>
        <w:t xml:space="preserve">Zavarovalnice in kreditodajalci pri sklepanju zavarovalne pogodbe ali kreditne pogodbe za nepremičnino iz tega zakona od osebe ne smejo </w:t>
      </w:r>
      <w:bookmarkStart w:id="17" w:name="_Hlk161862960"/>
      <w:r w:rsidRPr="00C02BD4">
        <w:rPr>
          <w:rFonts w:eastAsia="Calibri" w:cs="Arial"/>
          <w:szCs w:val="20"/>
        </w:rPr>
        <w:t>zahtevati, pridobivati in obdelovati podatkov o boleznih, ki so vključene v pravico do pozabe</w:t>
      </w:r>
      <w:bookmarkEnd w:id="16"/>
      <w:bookmarkEnd w:id="17"/>
      <w:r w:rsidRPr="00C02BD4">
        <w:rPr>
          <w:rFonts w:eastAsia="Calibri" w:cs="Arial"/>
          <w:szCs w:val="20"/>
        </w:rPr>
        <w:t xml:space="preserve"> po preboleli bolezni. </w:t>
      </w:r>
    </w:p>
    <w:p w:rsidR="00EC688F" w:rsidRPr="00C02BD4" w:rsidRDefault="00EC688F" w:rsidP="00EC688F">
      <w:pPr>
        <w:spacing w:line="260" w:lineRule="atLeast"/>
        <w:jc w:val="both"/>
        <w:rPr>
          <w:rFonts w:eastAsia="Calibri" w:cs="Arial"/>
          <w:szCs w:val="20"/>
        </w:rPr>
      </w:pPr>
    </w:p>
    <w:p w:rsidR="00EC688F" w:rsidRPr="009E2779" w:rsidRDefault="00EC688F" w:rsidP="00EC688F">
      <w:pPr>
        <w:spacing w:line="260" w:lineRule="atLeast"/>
        <w:jc w:val="both"/>
        <w:rPr>
          <w:rFonts w:eastAsia="Calibri" w:cs="Arial"/>
          <w:szCs w:val="20"/>
        </w:rPr>
      </w:pPr>
      <w:r w:rsidRPr="00C02BD4">
        <w:rPr>
          <w:rFonts w:eastAsia="Calibri" w:cs="Arial"/>
          <w:szCs w:val="20"/>
        </w:rPr>
        <w:t>(3) Zavarovalnice in kreditodajalci pri sklepanju zavarovalne pogodbe ali kreditne pogodbe za nepremičnino ne smejo uporabiti podatkov o boleznih, ki so jih že pridobili ali so jim na drugačen način znani, če gre za bolezni, ki so vključene v pravico do pozabe po preboleli bolezni,</w:t>
      </w:r>
      <w:r w:rsidRPr="00C02BD4">
        <w:rPr>
          <w:rFonts w:ascii="Calibri" w:eastAsia="Calibri" w:hAnsi="Calibri"/>
        </w:rPr>
        <w:t xml:space="preserve"> </w:t>
      </w:r>
      <w:r w:rsidRPr="00C02BD4">
        <w:rPr>
          <w:rFonts w:eastAsia="Calibri" w:cs="Arial"/>
          <w:szCs w:val="20"/>
        </w:rPr>
        <w:t>razen če gre za zdravniško potrdilo o koncu ali začetku aktivnega zdravljenja</w:t>
      </w:r>
      <w:r>
        <w:rPr>
          <w:rFonts w:eastAsia="Calibri" w:cs="Arial"/>
          <w:szCs w:val="20"/>
        </w:rPr>
        <w:t xml:space="preserve">. </w:t>
      </w:r>
      <w:r w:rsidRPr="00C02BD4">
        <w:rPr>
          <w:rFonts w:eastAsia="Calibri" w:cs="Arial"/>
          <w:szCs w:val="20"/>
        </w:rPr>
        <w:t xml:space="preserve"> </w:t>
      </w:r>
    </w:p>
    <w:p w:rsidR="00EC688F" w:rsidRPr="009E2779" w:rsidRDefault="00EC688F" w:rsidP="00EC688F">
      <w:pPr>
        <w:spacing w:line="260" w:lineRule="atLeast"/>
        <w:jc w:val="both"/>
        <w:rPr>
          <w:rFonts w:eastAsia="Calibri" w:cs="Arial"/>
          <w:szCs w:val="20"/>
        </w:rPr>
      </w:pPr>
    </w:p>
    <w:p w:rsidR="00EC688F" w:rsidRPr="009E2779" w:rsidRDefault="00EC688F" w:rsidP="00EC688F">
      <w:pPr>
        <w:spacing w:line="260" w:lineRule="atLeast"/>
        <w:jc w:val="both"/>
        <w:rPr>
          <w:rFonts w:eastAsia="Calibri" w:cs="Arial"/>
          <w:szCs w:val="20"/>
        </w:rPr>
      </w:pPr>
    </w:p>
    <w:p w:rsidR="00EC688F" w:rsidRPr="009E2779" w:rsidRDefault="00EC688F" w:rsidP="00EC688F">
      <w:pPr>
        <w:numPr>
          <w:ilvl w:val="0"/>
          <w:numId w:val="19"/>
        </w:numPr>
        <w:spacing w:line="260" w:lineRule="atLeast"/>
        <w:contextualSpacing/>
        <w:jc w:val="center"/>
        <w:rPr>
          <w:rFonts w:eastAsia="Calibri" w:cs="Arial"/>
          <w:b/>
          <w:bCs/>
          <w:szCs w:val="20"/>
        </w:rPr>
      </w:pPr>
      <w:r w:rsidRPr="009E2779">
        <w:rPr>
          <w:rFonts w:eastAsia="Calibri" w:cs="Arial"/>
          <w:b/>
          <w:bCs/>
          <w:szCs w:val="20"/>
        </w:rPr>
        <w:t>člen</w:t>
      </w:r>
    </w:p>
    <w:p w:rsidR="00EC688F" w:rsidRPr="009E2779" w:rsidRDefault="00EC688F" w:rsidP="00EC688F">
      <w:pPr>
        <w:spacing w:line="260" w:lineRule="atLeast"/>
        <w:jc w:val="center"/>
        <w:rPr>
          <w:rFonts w:eastAsia="Calibri" w:cs="Arial"/>
          <w:szCs w:val="20"/>
        </w:rPr>
      </w:pPr>
      <w:r w:rsidRPr="009E2779">
        <w:rPr>
          <w:rFonts w:eastAsia="Calibri" w:cs="Arial"/>
          <w:b/>
          <w:bCs/>
          <w:szCs w:val="20"/>
        </w:rPr>
        <w:t>(</w:t>
      </w:r>
      <w:r w:rsidRPr="00C02BD4">
        <w:rPr>
          <w:rFonts w:eastAsia="Calibri" w:cs="Arial"/>
          <w:b/>
          <w:bCs/>
          <w:szCs w:val="20"/>
        </w:rPr>
        <w:t>pravica osebe)</w:t>
      </w:r>
    </w:p>
    <w:p w:rsidR="00EC688F" w:rsidRPr="009E2779" w:rsidRDefault="00EC688F" w:rsidP="00EC688F">
      <w:pPr>
        <w:spacing w:line="260" w:lineRule="atLeast"/>
        <w:jc w:val="both"/>
        <w:rPr>
          <w:rFonts w:eastAsia="Calibri" w:cs="Arial"/>
          <w:szCs w:val="20"/>
        </w:rPr>
      </w:pPr>
    </w:p>
    <w:p w:rsidR="00EC688F" w:rsidRDefault="00EC688F" w:rsidP="00EC688F">
      <w:pPr>
        <w:spacing w:line="260" w:lineRule="atLeast"/>
        <w:jc w:val="both"/>
        <w:rPr>
          <w:rFonts w:eastAsia="Calibri" w:cs="Arial"/>
          <w:szCs w:val="20"/>
        </w:rPr>
      </w:pPr>
      <w:r w:rsidRPr="009E2779">
        <w:rPr>
          <w:rFonts w:eastAsia="Calibri" w:cs="Arial"/>
          <w:szCs w:val="20"/>
        </w:rPr>
        <w:t xml:space="preserve">Oseba pravico do pozabe </w:t>
      </w:r>
      <w:r>
        <w:rPr>
          <w:rFonts w:eastAsia="Calibri" w:cs="Arial"/>
          <w:szCs w:val="20"/>
        </w:rPr>
        <w:t xml:space="preserve">po preboleli bolezni </w:t>
      </w:r>
      <w:r w:rsidRPr="009E2779">
        <w:rPr>
          <w:rFonts w:eastAsia="Calibri" w:cs="Arial"/>
          <w:szCs w:val="20"/>
        </w:rPr>
        <w:t xml:space="preserve">na podlagi tega zakona uveljavlja </w:t>
      </w:r>
      <w:r>
        <w:rPr>
          <w:rFonts w:eastAsia="Calibri" w:cs="Arial"/>
          <w:szCs w:val="20"/>
        </w:rPr>
        <w:t>tako</w:t>
      </w:r>
      <w:r w:rsidRPr="009E2779">
        <w:rPr>
          <w:rFonts w:eastAsia="Calibri" w:cs="Arial"/>
          <w:szCs w:val="20"/>
        </w:rPr>
        <w:t xml:space="preserve">, da </w:t>
      </w:r>
      <w:r>
        <w:rPr>
          <w:rFonts w:eastAsia="Calibri" w:cs="Arial"/>
          <w:szCs w:val="20"/>
        </w:rPr>
        <w:t>pridobi in zavarovalnici ali kreditodajalcu predloži zdravniško potrdilo</w:t>
      </w:r>
      <w:r w:rsidRPr="00C959C4">
        <w:t xml:space="preserve"> </w:t>
      </w:r>
      <w:r w:rsidRPr="00C959C4">
        <w:rPr>
          <w:rFonts w:eastAsia="Calibri" w:cs="Arial"/>
          <w:szCs w:val="20"/>
        </w:rPr>
        <w:t>iz drugega odstavka 4. člena tega zakona</w:t>
      </w:r>
      <w:r>
        <w:rPr>
          <w:rFonts w:eastAsia="Calibri" w:cs="Arial"/>
          <w:szCs w:val="20"/>
        </w:rPr>
        <w:t xml:space="preserve">. </w:t>
      </w:r>
    </w:p>
    <w:p w:rsidR="00EC688F" w:rsidRPr="009E2779" w:rsidRDefault="00EC688F" w:rsidP="00EC688F">
      <w:pPr>
        <w:spacing w:line="260" w:lineRule="atLeast"/>
        <w:jc w:val="both"/>
        <w:rPr>
          <w:rFonts w:eastAsia="Calibri" w:cs="Arial"/>
          <w:szCs w:val="20"/>
        </w:rPr>
      </w:pPr>
    </w:p>
    <w:p w:rsidR="00EC688F" w:rsidRPr="009E2779" w:rsidRDefault="00EC688F" w:rsidP="00EC688F">
      <w:pPr>
        <w:spacing w:line="260" w:lineRule="atLeast"/>
        <w:jc w:val="both"/>
        <w:rPr>
          <w:rFonts w:eastAsia="Calibri" w:cs="Arial"/>
          <w:szCs w:val="20"/>
        </w:rPr>
      </w:pPr>
    </w:p>
    <w:p w:rsidR="00EC688F" w:rsidRPr="00C02BD4" w:rsidRDefault="00EC688F" w:rsidP="00EC688F">
      <w:pPr>
        <w:numPr>
          <w:ilvl w:val="0"/>
          <w:numId w:val="19"/>
        </w:numPr>
        <w:spacing w:line="260" w:lineRule="atLeast"/>
        <w:contextualSpacing/>
        <w:jc w:val="center"/>
        <w:rPr>
          <w:rFonts w:eastAsia="Calibri" w:cs="Arial"/>
          <w:b/>
          <w:bCs/>
          <w:szCs w:val="20"/>
        </w:rPr>
      </w:pPr>
      <w:r w:rsidRPr="00C02BD4">
        <w:rPr>
          <w:rFonts w:eastAsia="Calibri" w:cs="Arial"/>
          <w:b/>
          <w:bCs/>
          <w:szCs w:val="20"/>
        </w:rPr>
        <w:t>člen</w:t>
      </w:r>
    </w:p>
    <w:p w:rsidR="00EC688F" w:rsidRPr="00C02BD4" w:rsidRDefault="00EC688F" w:rsidP="00EC688F">
      <w:pPr>
        <w:spacing w:line="260" w:lineRule="atLeast"/>
        <w:jc w:val="center"/>
        <w:rPr>
          <w:rFonts w:eastAsia="Calibri" w:cs="Arial"/>
          <w:b/>
          <w:bCs/>
          <w:szCs w:val="20"/>
        </w:rPr>
      </w:pPr>
      <w:r w:rsidRPr="00C02BD4">
        <w:rPr>
          <w:rFonts w:eastAsia="Calibri" w:cs="Arial"/>
          <w:b/>
          <w:bCs/>
          <w:szCs w:val="20"/>
        </w:rPr>
        <w:t>(komisija za pripravo seznama bolezni in krajših obdobij)</w:t>
      </w:r>
    </w:p>
    <w:p w:rsidR="00EC688F" w:rsidRPr="009E2779" w:rsidRDefault="00EC688F" w:rsidP="00EC688F">
      <w:pPr>
        <w:spacing w:before="240" w:line="260" w:lineRule="atLeast"/>
        <w:jc w:val="both"/>
        <w:rPr>
          <w:rFonts w:eastAsia="Calibri" w:cs="Arial"/>
          <w:szCs w:val="20"/>
        </w:rPr>
      </w:pPr>
      <w:r w:rsidRPr="00C02BD4">
        <w:rPr>
          <w:rFonts w:eastAsia="Calibri" w:cs="Arial"/>
          <w:szCs w:val="20"/>
        </w:rPr>
        <w:t xml:space="preserve">(1) Minister, pristojen za zdravje, imenuje komisijo, ki je pristojna za pripravo </w:t>
      </w:r>
      <w:bookmarkStart w:id="18" w:name="_Hlk173842583"/>
      <w:r w:rsidRPr="00C02BD4">
        <w:rPr>
          <w:rFonts w:eastAsia="Calibri" w:cs="Arial"/>
          <w:szCs w:val="20"/>
        </w:rPr>
        <w:t>seznama bolezni</w:t>
      </w:r>
      <w:r w:rsidRPr="009E2779">
        <w:rPr>
          <w:rFonts w:eastAsia="Calibri" w:cs="Arial"/>
          <w:szCs w:val="20"/>
        </w:rPr>
        <w:t xml:space="preserve"> in </w:t>
      </w:r>
      <w:bookmarkStart w:id="19" w:name="_Hlk161846863"/>
      <w:r w:rsidRPr="009E2779">
        <w:rPr>
          <w:rFonts w:eastAsia="Calibri" w:cs="Arial"/>
          <w:szCs w:val="20"/>
        </w:rPr>
        <w:t xml:space="preserve">krajših obdobij iz četrtega odstavka 3. člena </w:t>
      </w:r>
      <w:bookmarkEnd w:id="19"/>
      <w:r w:rsidRPr="009E2779">
        <w:rPr>
          <w:rFonts w:eastAsia="Calibri" w:cs="Arial"/>
          <w:szCs w:val="20"/>
        </w:rPr>
        <w:t>tega zakona</w:t>
      </w:r>
      <w:bookmarkEnd w:id="18"/>
      <w:r w:rsidRPr="009E2779">
        <w:rPr>
          <w:rFonts w:eastAsia="Calibri" w:cs="Arial"/>
          <w:szCs w:val="20"/>
        </w:rPr>
        <w:t xml:space="preserve">. Seznam iz prejšnjega stavka komisija posodablja vsake tri leta. </w:t>
      </w:r>
    </w:p>
    <w:p w:rsidR="00EC688F" w:rsidRPr="009E2779" w:rsidRDefault="00EC688F" w:rsidP="00EC688F">
      <w:pPr>
        <w:spacing w:before="240" w:line="260" w:lineRule="atLeast"/>
        <w:jc w:val="both"/>
        <w:rPr>
          <w:rFonts w:eastAsia="Calibri" w:cs="Arial"/>
          <w:szCs w:val="20"/>
        </w:rPr>
      </w:pPr>
      <w:r w:rsidRPr="009E2779">
        <w:rPr>
          <w:rFonts w:eastAsia="Calibri" w:cs="Arial"/>
          <w:szCs w:val="20"/>
        </w:rPr>
        <w:t>(</w:t>
      </w:r>
      <w:r>
        <w:rPr>
          <w:rFonts w:eastAsia="Calibri" w:cs="Arial"/>
          <w:szCs w:val="20"/>
        </w:rPr>
        <w:t>2</w:t>
      </w:r>
      <w:r w:rsidRPr="009E2779">
        <w:rPr>
          <w:rFonts w:eastAsia="Calibri" w:cs="Arial"/>
          <w:szCs w:val="20"/>
        </w:rPr>
        <w:t xml:space="preserve">) V komisijo iz </w:t>
      </w:r>
      <w:r>
        <w:rPr>
          <w:rFonts w:eastAsia="Calibri" w:cs="Arial"/>
          <w:szCs w:val="20"/>
        </w:rPr>
        <w:t xml:space="preserve">prejšnjega </w:t>
      </w:r>
      <w:r w:rsidRPr="009E2779">
        <w:rPr>
          <w:rFonts w:eastAsia="Calibri" w:cs="Arial"/>
          <w:szCs w:val="20"/>
        </w:rPr>
        <w:t>odstavka s</w:t>
      </w:r>
      <w:r>
        <w:rPr>
          <w:rFonts w:eastAsia="Calibri" w:cs="Arial"/>
          <w:szCs w:val="20"/>
        </w:rPr>
        <w:t>e</w:t>
      </w:r>
      <w:r w:rsidRPr="009E2779">
        <w:rPr>
          <w:rFonts w:eastAsia="Calibri" w:cs="Arial"/>
          <w:szCs w:val="20"/>
        </w:rPr>
        <w:t xml:space="preserve"> imenujejo predstavniki ministrstva, pristojnega za zdravje, ustrezne medicinske stroke, bolnikov, ki so zboleli za boleznimi, ki so vključene v </w:t>
      </w:r>
      <w:r w:rsidRPr="0015725A">
        <w:rPr>
          <w:rFonts w:eastAsia="Calibri" w:cs="Arial"/>
          <w:szCs w:val="20"/>
        </w:rPr>
        <w:t>pravico do pozabe</w:t>
      </w:r>
      <w:r w:rsidRPr="009E2779">
        <w:rPr>
          <w:rFonts w:eastAsia="Calibri" w:cs="Arial"/>
          <w:szCs w:val="20"/>
        </w:rPr>
        <w:t xml:space="preserve"> po tem zakonu ter zavarovalnic in kreditodajalcev. </w:t>
      </w:r>
    </w:p>
    <w:p w:rsidR="00EC688F" w:rsidRPr="009E2779" w:rsidRDefault="00EC688F" w:rsidP="00EC688F">
      <w:pPr>
        <w:spacing w:line="260" w:lineRule="atLeast"/>
        <w:jc w:val="both"/>
        <w:rPr>
          <w:rFonts w:eastAsia="Calibri" w:cs="Arial"/>
          <w:szCs w:val="20"/>
        </w:rPr>
      </w:pPr>
    </w:p>
    <w:p w:rsidR="00EC688F" w:rsidRPr="009E2779" w:rsidRDefault="00EC688F" w:rsidP="00EC688F">
      <w:pPr>
        <w:spacing w:line="260" w:lineRule="atLeast"/>
        <w:jc w:val="both"/>
        <w:rPr>
          <w:rFonts w:eastAsia="Calibri" w:cs="Arial"/>
          <w:szCs w:val="20"/>
        </w:rPr>
      </w:pPr>
      <w:r w:rsidRPr="009E2779">
        <w:rPr>
          <w:rFonts w:eastAsia="Calibri" w:cs="Arial"/>
          <w:szCs w:val="20"/>
        </w:rPr>
        <w:t>(</w:t>
      </w:r>
      <w:r>
        <w:rPr>
          <w:rFonts w:eastAsia="Calibri" w:cs="Arial"/>
          <w:szCs w:val="20"/>
        </w:rPr>
        <w:t>3</w:t>
      </w:r>
      <w:r w:rsidRPr="009E2779">
        <w:rPr>
          <w:rFonts w:eastAsia="Calibri" w:cs="Arial"/>
          <w:szCs w:val="20"/>
        </w:rPr>
        <w:t>) Sredstva za delo komisije iz prvega odstavka tega člena se zagotavljajo iz proračuna Republike Slovenije.</w:t>
      </w:r>
    </w:p>
    <w:p w:rsidR="00EC688F" w:rsidRPr="009E2779" w:rsidRDefault="00EC688F" w:rsidP="00EC688F">
      <w:pPr>
        <w:spacing w:line="260" w:lineRule="atLeast"/>
        <w:jc w:val="both"/>
        <w:rPr>
          <w:rFonts w:eastAsia="Calibri" w:cs="Arial"/>
          <w:szCs w:val="20"/>
        </w:rPr>
      </w:pPr>
    </w:p>
    <w:p w:rsidR="00EC688F" w:rsidRPr="009E2779" w:rsidRDefault="00EC688F" w:rsidP="00EC688F">
      <w:pPr>
        <w:spacing w:line="260" w:lineRule="atLeast"/>
        <w:jc w:val="both"/>
        <w:rPr>
          <w:rFonts w:eastAsia="Calibri" w:cs="Arial"/>
          <w:szCs w:val="20"/>
        </w:rPr>
      </w:pPr>
      <w:r w:rsidRPr="009E2779">
        <w:rPr>
          <w:rFonts w:eastAsia="Calibri" w:cs="Arial"/>
          <w:szCs w:val="20"/>
        </w:rPr>
        <w:t>(</w:t>
      </w:r>
      <w:r>
        <w:rPr>
          <w:rFonts w:eastAsia="Calibri" w:cs="Arial"/>
          <w:szCs w:val="20"/>
        </w:rPr>
        <w:t>4</w:t>
      </w:r>
      <w:r w:rsidRPr="009E2779">
        <w:rPr>
          <w:rFonts w:eastAsia="Calibri" w:cs="Arial"/>
          <w:szCs w:val="20"/>
        </w:rPr>
        <w:t>) Seznam bolezni</w:t>
      </w:r>
      <w:r>
        <w:rPr>
          <w:rFonts w:eastAsia="Calibri" w:cs="Arial"/>
          <w:szCs w:val="20"/>
        </w:rPr>
        <w:t xml:space="preserve"> in</w:t>
      </w:r>
      <w:r w:rsidRPr="009E2779">
        <w:rPr>
          <w:rFonts w:eastAsia="Calibri" w:cs="Arial"/>
          <w:szCs w:val="20"/>
        </w:rPr>
        <w:t xml:space="preserve"> krajših obdobij potrdijo pristojni Razširjeni strokovni kolegiji. Minister, pristojen za zdravje, potrjen seznam iz prejšnjega </w:t>
      </w:r>
      <w:r>
        <w:rPr>
          <w:rFonts w:eastAsia="Calibri" w:cs="Arial"/>
          <w:szCs w:val="20"/>
        </w:rPr>
        <w:t>od</w:t>
      </w:r>
      <w:r w:rsidRPr="009E2779">
        <w:rPr>
          <w:rFonts w:eastAsia="Calibri" w:cs="Arial"/>
          <w:szCs w:val="20"/>
        </w:rPr>
        <w:t>stavka objavi na osrednjem spletnem mestu organov državne uprave.</w:t>
      </w:r>
      <w:r w:rsidRPr="009E2779" w:rsidDel="00B44F50">
        <w:rPr>
          <w:rFonts w:eastAsia="Calibri" w:cs="Arial"/>
          <w:szCs w:val="20"/>
        </w:rPr>
        <w:t xml:space="preserve"> </w:t>
      </w:r>
    </w:p>
    <w:p w:rsidR="00EC688F" w:rsidRPr="009E2779" w:rsidRDefault="00EC688F" w:rsidP="00EC688F">
      <w:pPr>
        <w:spacing w:line="260" w:lineRule="atLeast"/>
        <w:jc w:val="center"/>
        <w:rPr>
          <w:rFonts w:eastAsia="Calibri" w:cs="Arial"/>
          <w:szCs w:val="20"/>
        </w:rPr>
      </w:pPr>
    </w:p>
    <w:p w:rsidR="00EC688F" w:rsidRPr="009E2779" w:rsidRDefault="00EC688F" w:rsidP="00EC688F">
      <w:pPr>
        <w:spacing w:line="260" w:lineRule="atLeast"/>
        <w:jc w:val="center"/>
        <w:rPr>
          <w:rFonts w:eastAsia="Calibri" w:cs="Arial"/>
          <w:szCs w:val="20"/>
        </w:rPr>
      </w:pPr>
    </w:p>
    <w:p w:rsidR="00EC688F" w:rsidRPr="0026567B" w:rsidRDefault="00EC688F" w:rsidP="00EC688F">
      <w:pPr>
        <w:numPr>
          <w:ilvl w:val="0"/>
          <w:numId w:val="23"/>
        </w:numPr>
        <w:spacing w:line="260" w:lineRule="atLeast"/>
        <w:contextualSpacing/>
        <w:jc w:val="center"/>
        <w:rPr>
          <w:rFonts w:eastAsia="Calibri" w:cs="Arial"/>
          <w:b/>
          <w:bCs/>
          <w:szCs w:val="20"/>
        </w:rPr>
      </w:pPr>
      <w:r w:rsidRPr="0026567B">
        <w:rPr>
          <w:rFonts w:eastAsia="Calibri" w:cs="Arial"/>
          <w:b/>
          <w:bCs/>
          <w:szCs w:val="20"/>
        </w:rPr>
        <w:t>NADZORNI ORGAN IN KAZENSKE DOLOČBE</w:t>
      </w:r>
    </w:p>
    <w:p w:rsidR="00EC688F" w:rsidRPr="009E2779" w:rsidRDefault="00EC688F" w:rsidP="00EC688F">
      <w:pPr>
        <w:spacing w:line="260" w:lineRule="atLeast"/>
        <w:jc w:val="both"/>
        <w:rPr>
          <w:rFonts w:eastAsia="Calibri" w:cs="Arial"/>
          <w:szCs w:val="20"/>
        </w:rPr>
      </w:pPr>
    </w:p>
    <w:p w:rsidR="00EC688F" w:rsidRPr="009E2779" w:rsidRDefault="00EC688F" w:rsidP="00EC688F">
      <w:pPr>
        <w:numPr>
          <w:ilvl w:val="0"/>
          <w:numId w:val="19"/>
        </w:numPr>
        <w:spacing w:line="260" w:lineRule="atLeast"/>
        <w:contextualSpacing/>
        <w:jc w:val="center"/>
        <w:rPr>
          <w:rFonts w:eastAsia="Calibri" w:cs="Arial"/>
          <w:b/>
          <w:bCs/>
          <w:szCs w:val="20"/>
        </w:rPr>
      </w:pPr>
      <w:r w:rsidRPr="009E2779">
        <w:rPr>
          <w:rFonts w:eastAsia="Calibri" w:cs="Arial"/>
          <w:b/>
          <w:bCs/>
          <w:szCs w:val="20"/>
        </w:rPr>
        <w:t>člen</w:t>
      </w:r>
    </w:p>
    <w:p w:rsidR="00EC688F" w:rsidRPr="009E2779" w:rsidRDefault="00EC688F" w:rsidP="00EC688F">
      <w:pPr>
        <w:spacing w:line="260" w:lineRule="atLeast"/>
        <w:jc w:val="center"/>
        <w:rPr>
          <w:rFonts w:eastAsia="Calibri" w:cs="Arial"/>
          <w:szCs w:val="20"/>
        </w:rPr>
      </w:pPr>
      <w:r w:rsidRPr="009E2779">
        <w:rPr>
          <w:rFonts w:eastAsia="Calibri" w:cs="Arial"/>
          <w:b/>
          <w:bCs/>
          <w:szCs w:val="20"/>
        </w:rPr>
        <w:t>(nadzorni organ)</w:t>
      </w:r>
    </w:p>
    <w:p w:rsidR="00EC688F" w:rsidRPr="009E2779" w:rsidRDefault="00EC688F" w:rsidP="00EC688F">
      <w:pPr>
        <w:spacing w:line="260" w:lineRule="atLeast"/>
        <w:jc w:val="both"/>
        <w:rPr>
          <w:rFonts w:eastAsia="Calibri" w:cs="Arial"/>
          <w:szCs w:val="20"/>
        </w:rPr>
      </w:pPr>
    </w:p>
    <w:p w:rsidR="00EC688F" w:rsidRPr="009E2779" w:rsidRDefault="00EC688F" w:rsidP="00EC688F">
      <w:pPr>
        <w:spacing w:line="260" w:lineRule="atLeast"/>
        <w:jc w:val="both"/>
        <w:rPr>
          <w:rFonts w:eastAsia="Calibri" w:cs="Arial"/>
          <w:szCs w:val="20"/>
        </w:rPr>
      </w:pPr>
      <w:r w:rsidRPr="009E2779">
        <w:rPr>
          <w:rFonts w:eastAsia="Calibri" w:cs="Arial"/>
          <w:szCs w:val="20"/>
        </w:rPr>
        <w:t>Nadzor nad izvajanjem določb tega zakona opravljata Agencija za zavarovalni nadzor</w:t>
      </w:r>
      <w:r>
        <w:rPr>
          <w:rFonts w:eastAsia="Calibri" w:cs="Arial"/>
          <w:szCs w:val="20"/>
        </w:rPr>
        <w:t xml:space="preserve"> in</w:t>
      </w:r>
      <w:r w:rsidRPr="009E2779">
        <w:rPr>
          <w:rFonts w:eastAsia="Calibri" w:cs="Arial"/>
          <w:szCs w:val="20"/>
        </w:rPr>
        <w:t xml:space="preserve"> Banka Slovenije</w:t>
      </w:r>
      <w:r>
        <w:rPr>
          <w:rFonts w:eastAsia="Calibri" w:cs="Arial"/>
          <w:szCs w:val="20"/>
        </w:rPr>
        <w:t>.</w:t>
      </w:r>
    </w:p>
    <w:p w:rsidR="00EC688F" w:rsidRPr="009E2779" w:rsidRDefault="00EC688F" w:rsidP="00EC688F">
      <w:pPr>
        <w:spacing w:line="260" w:lineRule="atLeast"/>
        <w:jc w:val="both"/>
        <w:rPr>
          <w:rFonts w:eastAsia="Calibri" w:cs="Arial"/>
          <w:szCs w:val="20"/>
        </w:rPr>
      </w:pPr>
    </w:p>
    <w:p w:rsidR="00EC688F" w:rsidRPr="009E2779" w:rsidRDefault="00EC688F" w:rsidP="00EC688F">
      <w:pPr>
        <w:spacing w:line="260" w:lineRule="atLeast"/>
        <w:jc w:val="center"/>
        <w:rPr>
          <w:rFonts w:eastAsia="Calibri" w:cs="Arial"/>
          <w:b/>
          <w:bCs/>
          <w:szCs w:val="20"/>
        </w:rPr>
      </w:pPr>
      <w:r>
        <w:rPr>
          <w:rFonts w:eastAsia="Calibri" w:cs="Arial"/>
          <w:b/>
          <w:bCs/>
          <w:szCs w:val="20"/>
        </w:rPr>
        <w:t>9</w:t>
      </w:r>
      <w:r w:rsidRPr="009E2779">
        <w:rPr>
          <w:rFonts w:eastAsia="Calibri" w:cs="Arial"/>
          <w:b/>
          <w:bCs/>
          <w:szCs w:val="20"/>
        </w:rPr>
        <w:t>. člen</w:t>
      </w:r>
    </w:p>
    <w:p w:rsidR="00EC688F" w:rsidRPr="009E2779" w:rsidRDefault="00EC688F" w:rsidP="00EC688F">
      <w:pPr>
        <w:spacing w:line="260" w:lineRule="atLeast"/>
        <w:jc w:val="center"/>
        <w:rPr>
          <w:rFonts w:eastAsia="Calibri" w:cs="Arial"/>
          <w:b/>
          <w:bCs/>
          <w:szCs w:val="20"/>
        </w:rPr>
      </w:pPr>
      <w:r w:rsidRPr="009E2779">
        <w:rPr>
          <w:rFonts w:eastAsia="Calibri" w:cs="Arial"/>
          <w:b/>
          <w:bCs/>
          <w:szCs w:val="20"/>
        </w:rPr>
        <w:t xml:space="preserve">(način opravljanja nadzora) </w:t>
      </w:r>
    </w:p>
    <w:p w:rsidR="00EC688F" w:rsidRPr="009E2779" w:rsidRDefault="00EC688F" w:rsidP="00EC688F">
      <w:pPr>
        <w:spacing w:line="260" w:lineRule="atLeast"/>
        <w:jc w:val="both"/>
        <w:rPr>
          <w:rFonts w:eastAsia="Calibri" w:cs="Arial"/>
          <w:b/>
          <w:bCs/>
          <w:szCs w:val="20"/>
        </w:rPr>
      </w:pPr>
    </w:p>
    <w:p w:rsidR="00EC688F" w:rsidRPr="009E2779" w:rsidRDefault="00EC688F" w:rsidP="00EC688F">
      <w:pPr>
        <w:spacing w:line="260" w:lineRule="atLeast"/>
        <w:jc w:val="both"/>
        <w:rPr>
          <w:rFonts w:eastAsia="Calibri" w:cs="Arial"/>
          <w:szCs w:val="20"/>
        </w:rPr>
      </w:pPr>
      <w:r w:rsidRPr="009E2779">
        <w:rPr>
          <w:rFonts w:eastAsia="Calibri" w:cs="Arial"/>
          <w:szCs w:val="20"/>
        </w:rPr>
        <w:t xml:space="preserve">(1) Za odločanje o prekrških in za opravljanje nadzora Agencije za zavarovalni nadzor se smiselno uporabljajo določbe zakona, ki ureja zavarovalništvo. </w:t>
      </w:r>
    </w:p>
    <w:p w:rsidR="00EC688F" w:rsidRPr="009E2779" w:rsidRDefault="00EC688F" w:rsidP="00EC688F">
      <w:pPr>
        <w:spacing w:line="260" w:lineRule="atLeast"/>
        <w:jc w:val="both"/>
        <w:rPr>
          <w:rFonts w:eastAsia="Calibri" w:cs="Arial"/>
          <w:szCs w:val="20"/>
        </w:rPr>
      </w:pPr>
    </w:p>
    <w:p w:rsidR="00EC688F" w:rsidRDefault="00EC688F" w:rsidP="00EC688F">
      <w:pPr>
        <w:pStyle w:val="Odstavekseznama"/>
        <w:numPr>
          <w:ilvl w:val="0"/>
          <w:numId w:val="32"/>
        </w:numPr>
        <w:spacing w:line="260" w:lineRule="atLeast"/>
        <w:jc w:val="both"/>
        <w:rPr>
          <w:rFonts w:eastAsia="Calibri" w:cs="Arial"/>
          <w:szCs w:val="20"/>
        </w:rPr>
      </w:pPr>
      <w:bookmarkStart w:id="20" w:name="_Hlk176436878"/>
      <w:r w:rsidRPr="009E2779">
        <w:rPr>
          <w:rFonts w:eastAsia="Calibri" w:cs="Arial"/>
          <w:szCs w:val="20"/>
        </w:rPr>
        <w:t>Za odločanje o prekrških in za opravljanje nadzora Banke Slovenije se smiselno uporabljajo določbe zakona, ki ureja bančništvo.</w:t>
      </w:r>
    </w:p>
    <w:bookmarkEnd w:id="20"/>
    <w:p w:rsidR="00EC688F" w:rsidRPr="0082403E" w:rsidRDefault="00EC688F" w:rsidP="00EC688F">
      <w:pPr>
        <w:pStyle w:val="Odstavekseznama"/>
        <w:spacing w:line="260" w:lineRule="atLeast"/>
        <w:ind w:left="360"/>
        <w:jc w:val="both"/>
        <w:rPr>
          <w:rFonts w:eastAsia="Calibri" w:cs="Arial"/>
          <w:szCs w:val="20"/>
        </w:rPr>
      </w:pPr>
    </w:p>
    <w:p w:rsidR="00EC688F" w:rsidRPr="009E2779" w:rsidRDefault="00EC688F" w:rsidP="00EC688F">
      <w:pPr>
        <w:spacing w:line="260" w:lineRule="atLeast"/>
        <w:jc w:val="both"/>
        <w:rPr>
          <w:rFonts w:eastAsia="Calibri" w:cs="Arial"/>
          <w:szCs w:val="20"/>
        </w:rPr>
      </w:pPr>
    </w:p>
    <w:p w:rsidR="00EC688F" w:rsidRPr="009E2779" w:rsidRDefault="00EC688F" w:rsidP="00EC688F">
      <w:pPr>
        <w:spacing w:line="260" w:lineRule="atLeast"/>
        <w:ind w:left="284"/>
        <w:contextualSpacing/>
        <w:jc w:val="center"/>
        <w:rPr>
          <w:rFonts w:eastAsia="Calibri" w:cs="Arial"/>
          <w:b/>
          <w:bCs/>
          <w:szCs w:val="20"/>
        </w:rPr>
      </w:pPr>
      <w:r w:rsidRPr="009E2779">
        <w:rPr>
          <w:rFonts w:eastAsia="Calibri" w:cs="Arial"/>
          <w:b/>
          <w:bCs/>
          <w:szCs w:val="20"/>
        </w:rPr>
        <w:t>10. člen</w:t>
      </w:r>
    </w:p>
    <w:p w:rsidR="00EC688F" w:rsidRPr="009E2779" w:rsidRDefault="00EC688F" w:rsidP="00EC688F">
      <w:pPr>
        <w:spacing w:line="260" w:lineRule="atLeast"/>
        <w:jc w:val="center"/>
        <w:rPr>
          <w:rFonts w:eastAsia="Calibri" w:cs="Arial"/>
          <w:szCs w:val="20"/>
        </w:rPr>
      </w:pPr>
      <w:r w:rsidRPr="009E2779">
        <w:rPr>
          <w:rFonts w:eastAsia="Calibri" w:cs="Arial"/>
          <w:b/>
          <w:bCs/>
          <w:szCs w:val="20"/>
        </w:rPr>
        <w:t>(prekrški)</w:t>
      </w:r>
    </w:p>
    <w:p w:rsidR="00EC688F" w:rsidRPr="009E2779" w:rsidRDefault="00EC688F" w:rsidP="00EC688F">
      <w:pPr>
        <w:spacing w:line="260" w:lineRule="atLeast"/>
        <w:jc w:val="both"/>
        <w:rPr>
          <w:rFonts w:eastAsia="Calibri" w:cs="Arial"/>
          <w:szCs w:val="20"/>
        </w:rPr>
      </w:pPr>
    </w:p>
    <w:p w:rsidR="00EC688F" w:rsidRPr="009E2779" w:rsidRDefault="00EC688F" w:rsidP="00EC688F">
      <w:pPr>
        <w:spacing w:line="260" w:lineRule="atLeast"/>
        <w:jc w:val="both"/>
        <w:rPr>
          <w:rFonts w:eastAsia="Calibri" w:cs="Arial"/>
          <w:szCs w:val="20"/>
          <w:shd w:val="clear" w:color="auto" w:fill="FFFFFF"/>
        </w:rPr>
      </w:pPr>
      <w:r w:rsidRPr="009E2779">
        <w:rPr>
          <w:rFonts w:eastAsia="Calibri" w:cs="Arial"/>
          <w:szCs w:val="20"/>
        </w:rPr>
        <w:t xml:space="preserve">(1) </w:t>
      </w:r>
      <w:r w:rsidRPr="009E2779">
        <w:rPr>
          <w:rFonts w:eastAsia="Calibri" w:cs="Arial"/>
          <w:szCs w:val="20"/>
          <w:shd w:val="clear" w:color="auto" w:fill="FFFFFF"/>
        </w:rPr>
        <w:t>Z globo od 12.000 do 120.000 eurov se za prekršek kaznuje zavarovalnica ali kreditodajalec, če:</w:t>
      </w:r>
    </w:p>
    <w:p w:rsidR="00EC688F" w:rsidRPr="009E2779" w:rsidRDefault="00EC688F" w:rsidP="00EC688F">
      <w:pPr>
        <w:spacing w:line="260" w:lineRule="atLeast"/>
        <w:jc w:val="both"/>
        <w:rPr>
          <w:rFonts w:eastAsia="Calibri" w:cs="Arial"/>
          <w:szCs w:val="20"/>
        </w:rPr>
      </w:pPr>
    </w:p>
    <w:p w:rsidR="00EC688F" w:rsidRPr="009E2779" w:rsidRDefault="00EC688F" w:rsidP="00EC688F">
      <w:pPr>
        <w:numPr>
          <w:ilvl w:val="0"/>
          <w:numId w:val="20"/>
        </w:numPr>
        <w:spacing w:line="260" w:lineRule="atLeast"/>
        <w:contextualSpacing/>
        <w:jc w:val="both"/>
        <w:rPr>
          <w:rFonts w:eastAsia="Calibri" w:cs="Arial"/>
          <w:szCs w:val="20"/>
        </w:rPr>
      </w:pPr>
      <w:r w:rsidRPr="009E2779">
        <w:rPr>
          <w:rFonts w:eastAsia="Calibri" w:cs="Arial"/>
          <w:szCs w:val="20"/>
        </w:rPr>
        <w:t>ne zagotavlja prepovedi</w:t>
      </w:r>
      <w:r>
        <w:rPr>
          <w:rFonts w:eastAsia="Calibri" w:cs="Arial"/>
          <w:szCs w:val="20"/>
        </w:rPr>
        <w:t xml:space="preserve"> neenake obravnave in sklenitve pogodbe pod enakimi pogoji</w:t>
      </w:r>
      <w:r w:rsidRPr="009E2779">
        <w:rPr>
          <w:rFonts w:eastAsia="Calibri" w:cs="Arial"/>
          <w:szCs w:val="20"/>
        </w:rPr>
        <w:t xml:space="preserve"> iz </w:t>
      </w:r>
      <w:r>
        <w:rPr>
          <w:rFonts w:eastAsia="Calibri" w:cs="Arial"/>
          <w:szCs w:val="20"/>
        </w:rPr>
        <w:t>drugega</w:t>
      </w:r>
      <w:r w:rsidRPr="009E2779">
        <w:rPr>
          <w:rFonts w:eastAsia="Calibri" w:cs="Arial"/>
          <w:szCs w:val="20"/>
        </w:rPr>
        <w:t xml:space="preserve"> odstavka 3. člena tega zakona</w:t>
      </w:r>
      <w:r>
        <w:rPr>
          <w:rFonts w:eastAsia="Calibri" w:cs="Arial"/>
          <w:szCs w:val="20"/>
        </w:rPr>
        <w:t>;</w:t>
      </w:r>
      <w:r w:rsidRPr="009E2779">
        <w:rPr>
          <w:rFonts w:eastAsia="Calibri" w:cs="Arial"/>
          <w:szCs w:val="20"/>
        </w:rPr>
        <w:t xml:space="preserve"> </w:t>
      </w:r>
    </w:p>
    <w:p w:rsidR="00EC688F" w:rsidRPr="009E2779" w:rsidRDefault="00EC688F" w:rsidP="00EC688F">
      <w:pPr>
        <w:numPr>
          <w:ilvl w:val="0"/>
          <w:numId w:val="20"/>
        </w:numPr>
        <w:spacing w:line="260" w:lineRule="atLeast"/>
        <w:contextualSpacing/>
        <w:jc w:val="both"/>
        <w:rPr>
          <w:rFonts w:eastAsia="Calibri" w:cs="Arial"/>
          <w:szCs w:val="20"/>
        </w:rPr>
      </w:pPr>
      <w:r w:rsidRPr="009E2779">
        <w:rPr>
          <w:rFonts w:eastAsia="Calibri" w:cs="Arial"/>
          <w:szCs w:val="20"/>
        </w:rPr>
        <w:t xml:space="preserve">krši določbe glede razkritja oziroma uporabe podatkov zdravniškega potrdila iz </w:t>
      </w:r>
      <w:r>
        <w:rPr>
          <w:rFonts w:eastAsia="Calibri" w:cs="Arial"/>
          <w:szCs w:val="20"/>
        </w:rPr>
        <w:t>drugega</w:t>
      </w:r>
      <w:r w:rsidRPr="009E2779">
        <w:rPr>
          <w:rFonts w:eastAsia="Calibri" w:cs="Arial"/>
          <w:szCs w:val="20"/>
        </w:rPr>
        <w:t xml:space="preserve"> stavka drugega odstavka 4. člena tega zakona</w:t>
      </w:r>
      <w:r>
        <w:rPr>
          <w:rFonts w:eastAsia="Calibri" w:cs="Arial"/>
          <w:szCs w:val="20"/>
        </w:rPr>
        <w:t>;</w:t>
      </w:r>
    </w:p>
    <w:p w:rsidR="00EC688F" w:rsidRPr="009E2779" w:rsidRDefault="00EC688F" w:rsidP="00EC688F">
      <w:pPr>
        <w:spacing w:line="260" w:lineRule="atLeast"/>
        <w:jc w:val="both"/>
        <w:rPr>
          <w:rFonts w:eastAsia="Calibri" w:cs="Arial"/>
          <w:szCs w:val="20"/>
        </w:rPr>
      </w:pPr>
    </w:p>
    <w:p w:rsidR="00EC688F" w:rsidRPr="009E2779" w:rsidRDefault="00EC688F" w:rsidP="00EC688F">
      <w:pPr>
        <w:spacing w:line="260" w:lineRule="atLeast"/>
        <w:jc w:val="both"/>
        <w:rPr>
          <w:rFonts w:eastAsia="Calibri" w:cs="Arial"/>
          <w:szCs w:val="20"/>
        </w:rPr>
      </w:pPr>
      <w:r w:rsidRPr="009E2779">
        <w:rPr>
          <w:rFonts w:eastAsia="Calibri" w:cs="Arial"/>
          <w:szCs w:val="20"/>
          <w:shd w:val="clear" w:color="auto" w:fill="FFFFFF"/>
        </w:rPr>
        <w:t>(2) Z globo od 400 do 4.000 eurov se za prekršek kaznuje odgovorna oseba zavarovalnice ali kreditodajalca, ki stori prekršek iz prejšnjega odstavka.</w:t>
      </w:r>
    </w:p>
    <w:p w:rsidR="00EC688F" w:rsidRPr="009E2779" w:rsidRDefault="00EC688F" w:rsidP="00EC688F">
      <w:pPr>
        <w:spacing w:line="260" w:lineRule="atLeast"/>
        <w:jc w:val="both"/>
        <w:rPr>
          <w:rFonts w:eastAsia="Calibri" w:cs="Arial"/>
          <w:szCs w:val="20"/>
        </w:rPr>
      </w:pPr>
    </w:p>
    <w:p w:rsidR="00EC688F" w:rsidRPr="009E2779" w:rsidRDefault="00EC688F" w:rsidP="00EC688F">
      <w:pPr>
        <w:spacing w:line="260" w:lineRule="atLeast"/>
        <w:jc w:val="both"/>
        <w:rPr>
          <w:rFonts w:eastAsia="Calibri" w:cs="Arial"/>
          <w:szCs w:val="20"/>
          <w:shd w:val="clear" w:color="auto" w:fill="FFFFFF"/>
        </w:rPr>
      </w:pPr>
      <w:r w:rsidRPr="009E2779">
        <w:rPr>
          <w:rFonts w:eastAsia="Calibri" w:cs="Arial"/>
          <w:szCs w:val="20"/>
        </w:rPr>
        <w:t xml:space="preserve">(3) </w:t>
      </w:r>
      <w:r w:rsidRPr="009E2779">
        <w:rPr>
          <w:rFonts w:eastAsia="Calibri" w:cs="Arial"/>
          <w:szCs w:val="20"/>
          <w:shd w:val="clear" w:color="auto" w:fill="FFFFFF"/>
        </w:rPr>
        <w:t>Z globo od 12.000 do 120.000 eurov se za prekršek kaznuje zavarovalnica ali kreditodajalec, če:</w:t>
      </w:r>
    </w:p>
    <w:p w:rsidR="00EC688F" w:rsidRPr="009E2779" w:rsidRDefault="00EC688F" w:rsidP="00EC688F">
      <w:pPr>
        <w:spacing w:line="260" w:lineRule="atLeast"/>
        <w:jc w:val="both"/>
        <w:rPr>
          <w:rFonts w:eastAsia="Calibri" w:cs="Arial"/>
          <w:szCs w:val="20"/>
        </w:rPr>
      </w:pPr>
    </w:p>
    <w:p w:rsidR="00EC688F" w:rsidRPr="009E2779" w:rsidRDefault="00EC688F" w:rsidP="00EC688F">
      <w:pPr>
        <w:numPr>
          <w:ilvl w:val="0"/>
          <w:numId w:val="20"/>
        </w:numPr>
        <w:spacing w:line="260" w:lineRule="atLeast"/>
        <w:contextualSpacing/>
        <w:jc w:val="both"/>
        <w:rPr>
          <w:rFonts w:eastAsia="Calibri" w:cs="Arial"/>
          <w:szCs w:val="20"/>
        </w:rPr>
      </w:pPr>
      <w:r w:rsidRPr="009E2779">
        <w:rPr>
          <w:rFonts w:eastAsia="Calibri" w:cs="Arial"/>
          <w:szCs w:val="20"/>
        </w:rPr>
        <w:t xml:space="preserve">pred sklenitvijo zavarovalne pogodbe ali kreditne pogodbe za nepremičnino osebe ne opozori na pravico do pozabe </w:t>
      </w:r>
      <w:r>
        <w:rPr>
          <w:rFonts w:eastAsia="Calibri" w:cs="Arial"/>
          <w:szCs w:val="20"/>
        </w:rPr>
        <w:t xml:space="preserve">po preboleli bolezni </w:t>
      </w:r>
      <w:r w:rsidRPr="009E2779">
        <w:rPr>
          <w:rFonts w:eastAsia="Calibri" w:cs="Arial"/>
          <w:szCs w:val="20"/>
        </w:rPr>
        <w:t>(prvi odstavek 5. člena)</w:t>
      </w:r>
    </w:p>
    <w:p w:rsidR="00EC688F" w:rsidRPr="009E2779" w:rsidRDefault="00EC688F" w:rsidP="00EC688F">
      <w:pPr>
        <w:numPr>
          <w:ilvl w:val="0"/>
          <w:numId w:val="20"/>
        </w:numPr>
        <w:spacing w:line="260" w:lineRule="atLeast"/>
        <w:contextualSpacing/>
        <w:jc w:val="both"/>
        <w:rPr>
          <w:rFonts w:eastAsia="Calibri" w:cs="Arial"/>
          <w:szCs w:val="20"/>
        </w:rPr>
      </w:pPr>
      <w:r w:rsidRPr="009E2779">
        <w:rPr>
          <w:rFonts w:eastAsia="Calibri" w:cs="Arial"/>
          <w:szCs w:val="20"/>
        </w:rPr>
        <w:t xml:space="preserve">pri sklepanju zavarovalne pogodbe ali kreditne pogodbe za nepremičnino od osebe zahteva ali pridobi podatke o boleznih, ki so vključene v pravico do pozabe </w:t>
      </w:r>
      <w:r>
        <w:rPr>
          <w:rFonts w:eastAsia="Calibri" w:cs="Arial"/>
          <w:szCs w:val="20"/>
        </w:rPr>
        <w:t xml:space="preserve">po preboleli bolezni </w:t>
      </w:r>
      <w:r w:rsidRPr="009E2779">
        <w:rPr>
          <w:rFonts w:eastAsia="Calibri" w:cs="Arial"/>
          <w:szCs w:val="20"/>
        </w:rPr>
        <w:t>(drugi odstavek 5. člena)</w:t>
      </w:r>
    </w:p>
    <w:p w:rsidR="00EC688F" w:rsidRPr="009E2779" w:rsidRDefault="00EC688F" w:rsidP="00EC688F">
      <w:pPr>
        <w:numPr>
          <w:ilvl w:val="0"/>
          <w:numId w:val="20"/>
        </w:numPr>
        <w:spacing w:line="260" w:lineRule="atLeast"/>
        <w:contextualSpacing/>
        <w:jc w:val="both"/>
        <w:rPr>
          <w:rFonts w:eastAsia="Calibri" w:cs="Arial"/>
          <w:szCs w:val="20"/>
        </w:rPr>
      </w:pPr>
      <w:r w:rsidRPr="009E2779">
        <w:rPr>
          <w:rFonts w:eastAsia="Calibri" w:cs="Arial"/>
          <w:szCs w:val="20"/>
        </w:rPr>
        <w:t xml:space="preserve">pri sklepanju zavarovalne pogodbe ali kreditne pogodbe za nepremičnino uporabi podatke o boleznih, ki so jih že pridobili ali so jim na drugačen način znane, če gre za bolezni, ki so že vključene v pravico do pozabe </w:t>
      </w:r>
      <w:r>
        <w:rPr>
          <w:rFonts w:eastAsia="Calibri" w:cs="Arial"/>
          <w:szCs w:val="20"/>
        </w:rPr>
        <w:t xml:space="preserve">po preboleli bolezni </w:t>
      </w:r>
      <w:r w:rsidRPr="009E2779">
        <w:rPr>
          <w:rFonts w:eastAsia="Calibri" w:cs="Arial"/>
          <w:szCs w:val="20"/>
        </w:rPr>
        <w:t xml:space="preserve">(tretji odstavek 5. člena). </w:t>
      </w:r>
    </w:p>
    <w:p w:rsidR="00EC688F" w:rsidRPr="009E2779" w:rsidRDefault="00EC688F" w:rsidP="00EC688F">
      <w:pPr>
        <w:spacing w:line="260" w:lineRule="atLeast"/>
        <w:jc w:val="both"/>
        <w:rPr>
          <w:rFonts w:eastAsia="Calibri" w:cs="Arial"/>
          <w:szCs w:val="20"/>
        </w:rPr>
      </w:pPr>
    </w:p>
    <w:p w:rsidR="00EC688F" w:rsidRPr="009E2779" w:rsidRDefault="00EC688F" w:rsidP="00EC688F">
      <w:pPr>
        <w:spacing w:line="260" w:lineRule="atLeast"/>
        <w:jc w:val="both"/>
        <w:rPr>
          <w:rFonts w:eastAsia="Calibri" w:cs="Arial"/>
          <w:szCs w:val="20"/>
        </w:rPr>
      </w:pPr>
      <w:r w:rsidRPr="009E2779">
        <w:rPr>
          <w:rFonts w:eastAsia="Calibri" w:cs="Arial"/>
          <w:szCs w:val="20"/>
          <w:shd w:val="clear" w:color="auto" w:fill="FFFFFF"/>
        </w:rPr>
        <w:t>(4) Z globo od 800 do 10.000 eurov se za prekršek kaznuje odgovorna oseba zavarovalnice in kreditodajalca, ki stori prekršek iz prejšnjega odstavka.</w:t>
      </w:r>
    </w:p>
    <w:p w:rsidR="00EC688F" w:rsidRPr="009E2779" w:rsidRDefault="00EC688F" w:rsidP="00EC688F">
      <w:pPr>
        <w:spacing w:line="260" w:lineRule="atLeast"/>
        <w:jc w:val="both"/>
        <w:rPr>
          <w:rFonts w:eastAsia="Calibri" w:cs="Arial"/>
          <w:szCs w:val="20"/>
        </w:rPr>
      </w:pPr>
    </w:p>
    <w:p w:rsidR="00EC688F" w:rsidRPr="00080190" w:rsidRDefault="00EC688F" w:rsidP="00EC688F">
      <w:pPr>
        <w:spacing w:line="260" w:lineRule="atLeast"/>
        <w:jc w:val="center"/>
        <w:rPr>
          <w:rFonts w:eastAsia="Calibri" w:cs="Arial"/>
          <w:b/>
          <w:bCs/>
          <w:szCs w:val="20"/>
        </w:rPr>
      </w:pPr>
      <w:r w:rsidRPr="00080190">
        <w:rPr>
          <w:rFonts w:eastAsia="Calibri" w:cs="Arial"/>
          <w:b/>
          <w:bCs/>
          <w:szCs w:val="20"/>
        </w:rPr>
        <w:t>11. člen</w:t>
      </w:r>
    </w:p>
    <w:p w:rsidR="00EC688F" w:rsidRPr="00080190" w:rsidRDefault="00EC688F" w:rsidP="00EC688F">
      <w:pPr>
        <w:suppressAutoHyphens/>
        <w:overflowPunct w:val="0"/>
        <w:autoSpaceDE w:val="0"/>
        <w:autoSpaceDN w:val="0"/>
        <w:adjustRightInd w:val="0"/>
        <w:spacing w:line="260" w:lineRule="atLeast"/>
        <w:jc w:val="center"/>
        <w:textAlignment w:val="baseline"/>
        <w:rPr>
          <w:rFonts w:cs="Arial"/>
          <w:b/>
          <w:bCs/>
          <w:szCs w:val="20"/>
          <w:lang w:eastAsia="sl-SI"/>
        </w:rPr>
      </w:pPr>
      <w:r w:rsidRPr="00080190">
        <w:rPr>
          <w:rFonts w:cs="Arial"/>
          <w:b/>
          <w:bCs/>
          <w:szCs w:val="20"/>
          <w:lang w:eastAsia="sl-SI"/>
        </w:rPr>
        <w:t xml:space="preserve">(višina globe v hitrem </w:t>
      </w:r>
      <w:proofErr w:type="spellStart"/>
      <w:r w:rsidRPr="00080190">
        <w:rPr>
          <w:rFonts w:cs="Arial"/>
          <w:b/>
          <w:bCs/>
          <w:szCs w:val="20"/>
          <w:lang w:eastAsia="sl-SI"/>
        </w:rPr>
        <w:t>prekrškovnem</w:t>
      </w:r>
      <w:proofErr w:type="spellEnd"/>
      <w:r w:rsidRPr="00080190">
        <w:rPr>
          <w:rFonts w:cs="Arial"/>
          <w:b/>
          <w:bCs/>
          <w:szCs w:val="20"/>
          <w:lang w:eastAsia="sl-SI"/>
        </w:rPr>
        <w:t xml:space="preserve"> postopku)</w:t>
      </w:r>
    </w:p>
    <w:p w:rsidR="00EC688F" w:rsidRPr="00080190" w:rsidRDefault="00EC688F" w:rsidP="00EC688F">
      <w:pPr>
        <w:suppressAutoHyphens/>
        <w:overflowPunct w:val="0"/>
        <w:autoSpaceDE w:val="0"/>
        <w:autoSpaceDN w:val="0"/>
        <w:adjustRightInd w:val="0"/>
        <w:spacing w:line="260" w:lineRule="atLeast"/>
        <w:jc w:val="center"/>
        <w:textAlignment w:val="baseline"/>
        <w:rPr>
          <w:rFonts w:cs="Arial"/>
          <w:szCs w:val="20"/>
          <w:lang w:eastAsia="sl-SI"/>
        </w:rPr>
      </w:pPr>
    </w:p>
    <w:p w:rsidR="00EC688F" w:rsidRPr="00080190" w:rsidRDefault="00EC688F" w:rsidP="00EC688F">
      <w:pPr>
        <w:suppressAutoHyphens/>
        <w:overflowPunct w:val="0"/>
        <w:autoSpaceDE w:val="0"/>
        <w:autoSpaceDN w:val="0"/>
        <w:adjustRightInd w:val="0"/>
        <w:spacing w:line="260" w:lineRule="atLeast"/>
        <w:jc w:val="both"/>
        <w:textAlignment w:val="baseline"/>
        <w:rPr>
          <w:rFonts w:cs="Arial"/>
          <w:szCs w:val="20"/>
          <w:lang w:eastAsia="sl-SI"/>
        </w:rPr>
      </w:pPr>
      <w:r w:rsidRPr="00080190">
        <w:rPr>
          <w:rFonts w:cs="Arial"/>
          <w:szCs w:val="20"/>
          <w:lang w:eastAsia="sl-SI"/>
        </w:rPr>
        <w:t xml:space="preserve">Za prekrške iz tega zakona se sme v hitrem </w:t>
      </w:r>
      <w:proofErr w:type="spellStart"/>
      <w:r w:rsidRPr="00080190">
        <w:rPr>
          <w:rFonts w:cs="Arial"/>
          <w:szCs w:val="20"/>
          <w:lang w:eastAsia="sl-SI"/>
        </w:rPr>
        <w:t>prekrškovnem</w:t>
      </w:r>
      <w:proofErr w:type="spellEnd"/>
      <w:r w:rsidRPr="00080190">
        <w:rPr>
          <w:rFonts w:cs="Arial"/>
          <w:szCs w:val="20"/>
          <w:lang w:eastAsia="sl-SI"/>
        </w:rPr>
        <w:t xml:space="preserve"> postopku izreči globa tudi v znesku, ki je višji od najnižje predpisane globe, določene s tem zakonom.</w:t>
      </w:r>
    </w:p>
    <w:p w:rsidR="00EC688F" w:rsidRPr="009E2779" w:rsidRDefault="00EC688F" w:rsidP="00EC688F">
      <w:pPr>
        <w:spacing w:line="260" w:lineRule="atLeast"/>
        <w:jc w:val="both"/>
        <w:rPr>
          <w:rFonts w:eastAsia="Calibri" w:cs="Arial"/>
          <w:szCs w:val="20"/>
        </w:rPr>
      </w:pPr>
    </w:p>
    <w:p w:rsidR="00EC688F" w:rsidRPr="009E2779" w:rsidRDefault="00EC688F" w:rsidP="00EC688F">
      <w:pPr>
        <w:suppressAutoHyphens/>
        <w:overflowPunct w:val="0"/>
        <w:autoSpaceDE w:val="0"/>
        <w:autoSpaceDN w:val="0"/>
        <w:adjustRightInd w:val="0"/>
        <w:spacing w:line="260" w:lineRule="atLeast"/>
        <w:jc w:val="center"/>
        <w:textAlignment w:val="baseline"/>
        <w:rPr>
          <w:rFonts w:cs="Arial"/>
          <w:szCs w:val="20"/>
          <w:lang w:eastAsia="sl-SI"/>
        </w:rPr>
      </w:pPr>
    </w:p>
    <w:p w:rsidR="00EC688F" w:rsidRPr="0026567B" w:rsidRDefault="00EC688F" w:rsidP="00EC688F">
      <w:pPr>
        <w:numPr>
          <w:ilvl w:val="0"/>
          <w:numId w:val="23"/>
        </w:numPr>
        <w:suppressAutoHyphens/>
        <w:overflowPunct w:val="0"/>
        <w:autoSpaceDE w:val="0"/>
        <w:autoSpaceDN w:val="0"/>
        <w:adjustRightInd w:val="0"/>
        <w:spacing w:line="260" w:lineRule="atLeast"/>
        <w:contextualSpacing/>
        <w:jc w:val="center"/>
        <w:textAlignment w:val="baseline"/>
        <w:rPr>
          <w:rFonts w:cs="Arial"/>
          <w:b/>
          <w:bCs/>
          <w:szCs w:val="20"/>
          <w:lang w:eastAsia="sl-SI"/>
        </w:rPr>
      </w:pPr>
      <w:r w:rsidRPr="0026567B">
        <w:rPr>
          <w:rFonts w:cs="Arial"/>
          <w:b/>
          <w:bCs/>
          <w:szCs w:val="20"/>
          <w:lang w:eastAsia="sl-SI"/>
        </w:rPr>
        <w:t>PREHODNA IN KONČNA DOLOČBA</w:t>
      </w:r>
    </w:p>
    <w:p w:rsidR="00EC688F" w:rsidRPr="00E01C78" w:rsidRDefault="00EC688F" w:rsidP="00EC688F">
      <w:pPr>
        <w:suppressAutoHyphens/>
        <w:overflowPunct w:val="0"/>
        <w:autoSpaceDE w:val="0"/>
        <w:autoSpaceDN w:val="0"/>
        <w:adjustRightInd w:val="0"/>
        <w:spacing w:line="260" w:lineRule="atLeast"/>
        <w:jc w:val="center"/>
        <w:textAlignment w:val="baseline"/>
        <w:rPr>
          <w:rFonts w:cs="Arial"/>
          <w:szCs w:val="20"/>
          <w:lang w:eastAsia="sl-SI"/>
        </w:rPr>
      </w:pPr>
    </w:p>
    <w:p w:rsidR="00EC688F" w:rsidRPr="00E01C78" w:rsidRDefault="00EC688F" w:rsidP="00EC688F">
      <w:pPr>
        <w:spacing w:line="260" w:lineRule="atLeast"/>
        <w:jc w:val="center"/>
        <w:rPr>
          <w:rFonts w:eastAsia="Calibri" w:cs="Arial"/>
          <w:b/>
          <w:bCs/>
          <w:szCs w:val="20"/>
        </w:rPr>
      </w:pPr>
      <w:r w:rsidRPr="00E01C78">
        <w:rPr>
          <w:rFonts w:eastAsia="Calibri" w:cs="Arial"/>
          <w:b/>
          <w:bCs/>
          <w:szCs w:val="20"/>
        </w:rPr>
        <w:t>12. člen</w:t>
      </w:r>
    </w:p>
    <w:p w:rsidR="00EC688F" w:rsidRPr="00E01C78" w:rsidRDefault="00EC688F" w:rsidP="00EC688F">
      <w:pPr>
        <w:spacing w:line="260" w:lineRule="atLeast"/>
        <w:jc w:val="center"/>
        <w:rPr>
          <w:rFonts w:eastAsia="Calibri" w:cs="Arial"/>
          <w:szCs w:val="20"/>
        </w:rPr>
      </w:pPr>
      <w:r w:rsidRPr="00E01C78">
        <w:rPr>
          <w:rFonts w:eastAsia="Calibri" w:cs="Arial"/>
          <w:b/>
          <w:bCs/>
          <w:szCs w:val="20"/>
        </w:rPr>
        <w:t>(roki za izdajo pravilnika, imenovanje komisije in pripravo seznama bolezni in krajših obdobij)</w:t>
      </w:r>
    </w:p>
    <w:p w:rsidR="00EC688F" w:rsidRPr="00E01C78" w:rsidRDefault="00EC688F" w:rsidP="00EC688F">
      <w:pPr>
        <w:spacing w:line="260" w:lineRule="atLeast"/>
        <w:jc w:val="both"/>
        <w:rPr>
          <w:rFonts w:eastAsia="Calibri" w:cs="Arial"/>
          <w:szCs w:val="20"/>
        </w:rPr>
      </w:pPr>
    </w:p>
    <w:p w:rsidR="00EC688F" w:rsidRPr="00E01C78" w:rsidRDefault="00EC688F" w:rsidP="00EC688F">
      <w:pPr>
        <w:spacing w:line="260" w:lineRule="atLeast"/>
        <w:jc w:val="both"/>
        <w:rPr>
          <w:rFonts w:eastAsia="Calibri" w:cs="Arial"/>
          <w:szCs w:val="20"/>
        </w:rPr>
      </w:pPr>
      <w:r w:rsidRPr="00E01C78">
        <w:rPr>
          <w:rFonts w:eastAsia="Calibri" w:cs="Arial"/>
          <w:szCs w:val="20"/>
        </w:rPr>
        <w:t xml:space="preserve">(1) Minister, pristojen za zdravje, izda pravilnik </w:t>
      </w:r>
      <w:bookmarkStart w:id="21" w:name="_Hlk161843436"/>
      <w:r w:rsidRPr="00E01C78">
        <w:rPr>
          <w:rFonts w:eastAsia="Calibri" w:cs="Arial"/>
          <w:szCs w:val="20"/>
        </w:rPr>
        <w:t xml:space="preserve">o podrobnejši vsebini seznama bolezni in krajših obdobij iz četrtega odstavka 3. člena tega zakona in postopku izdaje zdravniškega potrdila iz tretjega odstavka 4. člena </w:t>
      </w:r>
      <w:bookmarkEnd w:id="21"/>
      <w:r w:rsidRPr="00E01C78">
        <w:rPr>
          <w:rFonts w:eastAsia="Calibri" w:cs="Arial"/>
          <w:szCs w:val="20"/>
        </w:rPr>
        <w:t>tega zakona v 60 dneh od uveljavitve tega zakona</w:t>
      </w:r>
      <w:r>
        <w:rPr>
          <w:rFonts w:eastAsia="Calibri" w:cs="Arial"/>
          <w:szCs w:val="20"/>
        </w:rPr>
        <w:t>.</w:t>
      </w:r>
    </w:p>
    <w:p w:rsidR="00EC688F" w:rsidRPr="00E01C78" w:rsidRDefault="00EC688F" w:rsidP="00EC688F">
      <w:pPr>
        <w:spacing w:line="260" w:lineRule="atLeast"/>
        <w:ind w:left="284" w:hanging="284"/>
        <w:jc w:val="both"/>
        <w:rPr>
          <w:rFonts w:eastAsia="Calibri" w:cs="Arial"/>
          <w:szCs w:val="20"/>
        </w:rPr>
      </w:pPr>
    </w:p>
    <w:p w:rsidR="00EC688F" w:rsidRPr="00E01C78" w:rsidRDefault="00EC688F" w:rsidP="00EC688F">
      <w:pPr>
        <w:spacing w:line="260" w:lineRule="atLeast"/>
        <w:jc w:val="both"/>
        <w:rPr>
          <w:rFonts w:eastAsia="Calibri" w:cs="Arial"/>
          <w:szCs w:val="20"/>
        </w:rPr>
      </w:pPr>
      <w:r w:rsidRPr="00E01C78">
        <w:rPr>
          <w:rFonts w:eastAsia="Calibri" w:cs="Arial"/>
          <w:szCs w:val="20"/>
        </w:rPr>
        <w:t>(2) Minister, pristojen za zdravje, imenuje komisijo za pripravo seznama bolezni in krajših obdobij iz prvega odstavka 7. člena tega zakona v 60 dneh od uveljavitve tega zakona.</w:t>
      </w:r>
    </w:p>
    <w:p w:rsidR="00EC688F" w:rsidRPr="00E01C78" w:rsidRDefault="00EC688F" w:rsidP="00EC688F">
      <w:pPr>
        <w:spacing w:line="260" w:lineRule="atLeast"/>
        <w:jc w:val="both"/>
        <w:rPr>
          <w:rFonts w:eastAsia="Calibri" w:cs="Arial"/>
          <w:szCs w:val="20"/>
        </w:rPr>
      </w:pPr>
    </w:p>
    <w:p w:rsidR="00EC688F" w:rsidRPr="00E01C78" w:rsidRDefault="00EC688F" w:rsidP="00EC688F">
      <w:pPr>
        <w:spacing w:line="260" w:lineRule="atLeast"/>
        <w:jc w:val="both"/>
        <w:rPr>
          <w:rFonts w:eastAsia="Calibri" w:cs="Arial"/>
          <w:szCs w:val="20"/>
        </w:rPr>
      </w:pPr>
      <w:r w:rsidRPr="00E01C78">
        <w:rPr>
          <w:rFonts w:eastAsia="Calibri" w:cs="Arial"/>
          <w:szCs w:val="20"/>
        </w:rPr>
        <w:t>(3) Komisija za pripravo seznama bolezni in krajših obdobij pripravi seznam bolezni in krajših obdobij v treh mesecih od imenovanja.</w:t>
      </w:r>
    </w:p>
    <w:p w:rsidR="00EC688F" w:rsidRPr="009E2779" w:rsidRDefault="00EC688F" w:rsidP="00EC688F">
      <w:pPr>
        <w:suppressAutoHyphens/>
        <w:overflowPunct w:val="0"/>
        <w:autoSpaceDE w:val="0"/>
        <w:autoSpaceDN w:val="0"/>
        <w:adjustRightInd w:val="0"/>
        <w:spacing w:line="260" w:lineRule="atLeast"/>
        <w:jc w:val="center"/>
        <w:textAlignment w:val="baseline"/>
        <w:rPr>
          <w:rFonts w:cs="Arial"/>
          <w:szCs w:val="20"/>
          <w:lang w:eastAsia="sl-SI"/>
        </w:rPr>
      </w:pPr>
    </w:p>
    <w:p w:rsidR="00EC688F" w:rsidRPr="009E2779" w:rsidRDefault="00EC688F" w:rsidP="00EC688F">
      <w:pPr>
        <w:spacing w:line="260" w:lineRule="atLeast"/>
        <w:jc w:val="center"/>
        <w:rPr>
          <w:rFonts w:eastAsia="Calibri" w:cs="Arial"/>
          <w:b/>
          <w:bCs/>
          <w:szCs w:val="20"/>
        </w:rPr>
      </w:pPr>
      <w:r w:rsidRPr="009E2779">
        <w:rPr>
          <w:rFonts w:eastAsia="Calibri" w:cs="Arial"/>
          <w:b/>
          <w:bCs/>
          <w:szCs w:val="20"/>
        </w:rPr>
        <w:t>13. člen</w:t>
      </w:r>
    </w:p>
    <w:p w:rsidR="00EC688F" w:rsidRPr="009E2779" w:rsidRDefault="00EC688F" w:rsidP="00EC688F">
      <w:pPr>
        <w:spacing w:line="260" w:lineRule="atLeast"/>
        <w:jc w:val="center"/>
        <w:rPr>
          <w:rFonts w:eastAsia="Calibri" w:cs="Arial"/>
          <w:szCs w:val="20"/>
        </w:rPr>
      </w:pPr>
      <w:r w:rsidRPr="009E2779">
        <w:rPr>
          <w:rFonts w:eastAsia="Calibri" w:cs="Arial"/>
          <w:b/>
          <w:bCs/>
          <w:szCs w:val="20"/>
        </w:rPr>
        <w:t>(začetek veljavnosti)</w:t>
      </w:r>
    </w:p>
    <w:p w:rsidR="00EC688F" w:rsidRPr="009E2779" w:rsidRDefault="00EC688F" w:rsidP="00EC688F">
      <w:pPr>
        <w:suppressAutoHyphens/>
        <w:overflowPunct w:val="0"/>
        <w:autoSpaceDE w:val="0"/>
        <w:autoSpaceDN w:val="0"/>
        <w:adjustRightInd w:val="0"/>
        <w:spacing w:line="260" w:lineRule="atLeast"/>
        <w:jc w:val="center"/>
        <w:textAlignment w:val="baseline"/>
        <w:rPr>
          <w:rFonts w:cs="Arial"/>
          <w:szCs w:val="20"/>
          <w:lang w:eastAsia="sl-SI"/>
        </w:rPr>
      </w:pPr>
    </w:p>
    <w:p w:rsidR="00EC688F" w:rsidRPr="009E2779" w:rsidRDefault="00EC688F" w:rsidP="00EC688F">
      <w:pPr>
        <w:spacing w:line="260" w:lineRule="atLeast"/>
        <w:jc w:val="both"/>
        <w:rPr>
          <w:rFonts w:eastAsia="Calibri" w:cs="Arial"/>
          <w:szCs w:val="20"/>
          <w:shd w:val="clear" w:color="auto" w:fill="FFFFFF"/>
        </w:rPr>
      </w:pPr>
      <w:r w:rsidRPr="009E2779">
        <w:rPr>
          <w:rFonts w:eastAsia="Calibri" w:cs="Arial"/>
          <w:szCs w:val="20"/>
          <w:shd w:val="clear" w:color="auto" w:fill="FFFFFF"/>
        </w:rPr>
        <w:t>Ta zakon začne veljati petnajsti dan po objavi v Uradnem listu Republike Slovenije, uporabljati pa se začne šest mesecev po</w:t>
      </w:r>
      <w:r>
        <w:rPr>
          <w:rFonts w:eastAsia="Calibri" w:cs="Arial"/>
          <w:szCs w:val="20"/>
          <w:shd w:val="clear" w:color="auto" w:fill="FFFFFF"/>
        </w:rPr>
        <w:t xml:space="preserve"> njegovi</w:t>
      </w:r>
      <w:r w:rsidRPr="009E2779">
        <w:rPr>
          <w:rFonts w:eastAsia="Calibri" w:cs="Arial"/>
          <w:szCs w:val="20"/>
          <w:shd w:val="clear" w:color="auto" w:fill="FFFFFF"/>
        </w:rPr>
        <w:t xml:space="preserve"> uveljavitvi.</w:t>
      </w:r>
    </w:p>
    <w:p w:rsidR="00EC688F" w:rsidRPr="009E2779" w:rsidRDefault="00EC688F" w:rsidP="00EC688F">
      <w:pPr>
        <w:spacing w:line="260" w:lineRule="atLeast"/>
        <w:jc w:val="both"/>
        <w:rPr>
          <w:rFonts w:eastAsia="Calibri" w:cs="Arial"/>
          <w:szCs w:val="20"/>
          <w:shd w:val="clear" w:color="auto" w:fill="FFFFFF"/>
        </w:rPr>
      </w:pPr>
    </w:p>
    <w:p w:rsidR="00EC688F" w:rsidRPr="009E2779" w:rsidRDefault="00EC688F" w:rsidP="00EC688F">
      <w:pPr>
        <w:spacing w:line="260" w:lineRule="atLeast"/>
        <w:jc w:val="both"/>
        <w:rPr>
          <w:rFonts w:eastAsia="Calibri" w:cs="Arial"/>
          <w:szCs w:val="20"/>
          <w:shd w:val="clear" w:color="auto" w:fill="FFFFFF"/>
        </w:rPr>
      </w:pPr>
    </w:p>
    <w:p w:rsidR="00EC688F" w:rsidRPr="009E2779" w:rsidRDefault="00EC688F" w:rsidP="00EC688F">
      <w:pPr>
        <w:spacing w:line="260" w:lineRule="atLeast"/>
        <w:jc w:val="both"/>
        <w:rPr>
          <w:rFonts w:eastAsia="Calibri" w:cs="Arial"/>
          <w:b/>
          <w:bCs/>
          <w:szCs w:val="20"/>
          <w:shd w:val="clear" w:color="auto" w:fill="FFFFFF"/>
        </w:rPr>
      </w:pPr>
      <w:r w:rsidRPr="009E2779">
        <w:rPr>
          <w:rFonts w:eastAsia="Calibri" w:cs="Arial"/>
          <w:b/>
          <w:bCs/>
          <w:szCs w:val="20"/>
          <w:shd w:val="clear" w:color="auto" w:fill="FFFFFF"/>
        </w:rPr>
        <w:t>III. OBRAZLOŽITEV ČLENOV</w:t>
      </w:r>
    </w:p>
    <w:p w:rsidR="00EC688F" w:rsidRPr="009E2779" w:rsidRDefault="00EC688F" w:rsidP="00EC688F">
      <w:pPr>
        <w:spacing w:line="260" w:lineRule="atLeast"/>
        <w:jc w:val="both"/>
        <w:rPr>
          <w:rFonts w:eastAsia="Calibri" w:cs="Arial"/>
          <w:b/>
          <w:bCs/>
          <w:szCs w:val="20"/>
          <w:shd w:val="clear" w:color="auto" w:fill="FFFFFF"/>
        </w:rPr>
      </w:pPr>
    </w:p>
    <w:p w:rsidR="00EC688F" w:rsidRPr="009E2779" w:rsidRDefault="00EC688F" w:rsidP="00EC688F">
      <w:pPr>
        <w:spacing w:line="260" w:lineRule="atLeast"/>
        <w:jc w:val="both"/>
        <w:rPr>
          <w:rFonts w:eastAsia="Calibri" w:cs="Arial"/>
          <w:b/>
          <w:bCs/>
          <w:szCs w:val="20"/>
          <w:shd w:val="clear" w:color="auto" w:fill="FFFFFF"/>
        </w:rPr>
      </w:pPr>
      <w:r w:rsidRPr="009E2779">
        <w:rPr>
          <w:rFonts w:eastAsia="Calibri" w:cs="Arial"/>
          <w:b/>
          <w:bCs/>
          <w:szCs w:val="20"/>
          <w:shd w:val="clear" w:color="auto" w:fill="FFFFFF"/>
        </w:rPr>
        <w:t>K 1. členu</w:t>
      </w:r>
    </w:p>
    <w:p w:rsidR="00EC688F" w:rsidRPr="009E2779" w:rsidRDefault="00EC688F" w:rsidP="00EC688F">
      <w:pPr>
        <w:spacing w:line="260" w:lineRule="atLeast"/>
        <w:jc w:val="both"/>
        <w:rPr>
          <w:rFonts w:eastAsia="Calibri" w:cs="Arial"/>
          <w:szCs w:val="20"/>
          <w:shd w:val="clear" w:color="auto" w:fill="FFFFFF"/>
        </w:rPr>
      </w:pPr>
      <w:r w:rsidRPr="009E2779">
        <w:rPr>
          <w:rFonts w:eastAsia="Calibri" w:cs="Arial"/>
          <w:szCs w:val="20"/>
          <w:shd w:val="clear" w:color="auto" w:fill="FFFFFF"/>
        </w:rPr>
        <w:t xml:space="preserve">Predlog zakona ureja dostopnost do zavarovalnih pogodb življenjskih </w:t>
      </w:r>
      <w:r>
        <w:rPr>
          <w:rFonts w:eastAsia="Calibri" w:cs="Arial"/>
          <w:szCs w:val="20"/>
          <w:shd w:val="clear" w:color="auto" w:fill="FFFFFF"/>
        </w:rPr>
        <w:t>ali</w:t>
      </w:r>
      <w:r w:rsidRPr="009E2779">
        <w:rPr>
          <w:rFonts w:eastAsia="Calibri" w:cs="Arial"/>
          <w:szCs w:val="20"/>
          <w:shd w:val="clear" w:color="auto" w:fill="FFFFFF"/>
        </w:rPr>
        <w:t xml:space="preserve"> kreditnih zavarovanj ter kreditnih pogodb za nepremičnino osebam, ki so prebolele raka, pod enakimi pogoji kot ostalim posameznikom, ki nikoli niso zboleli za rakom. </w:t>
      </w:r>
      <w:r>
        <w:rPr>
          <w:rFonts w:eastAsia="Calibri" w:cs="Arial"/>
          <w:szCs w:val="20"/>
          <w:shd w:val="clear" w:color="auto" w:fill="FFFFFF"/>
        </w:rPr>
        <w:t xml:space="preserve">Dostopnost do </w:t>
      </w:r>
      <w:r w:rsidRPr="00A46D33">
        <w:rPr>
          <w:rFonts w:eastAsia="Calibri" w:cs="Arial"/>
          <w:szCs w:val="20"/>
          <w:shd w:val="clear" w:color="auto" w:fill="FFFFFF"/>
        </w:rPr>
        <w:t xml:space="preserve">zavarovalnih pogodb življenjskih ali kreditnih zavarovanj ter kreditnih pogodb za nepremičnino </w:t>
      </w:r>
      <w:r w:rsidRPr="009E2779">
        <w:rPr>
          <w:rFonts w:eastAsia="Calibri" w:cs="Arial"/>
          <w:szCs w:val="20"/>
          <w:shd w:val="clear" w:color="auto" w:fill="FFFFFF"/>
        </w:rPr>
        <w:t>imajo tudi osebe, ki so okužene v virusom hepatitisa C in HIV. Osebe</w:t>
      </w:r>
      <w:r>
        <w:rPr>
          <w:rFonts w:eastAsia="Calibri" w:cs="Arial"/>
          <w:szCs w:val="20"/>
          <w:shd w:val="clear" w:color="auto" w:fill="FFFFFF"/>
        </w:rPr>
        <w:t>,</w:t>
      </w:r>
      <w:r w:rsidRPr="009E2779">
        <w:rPr>
          <w:rFonts w:eastAsia="Calibri" w:cs="Arial"/>
          <w:szCs w:val="20"/>
          <w:shd w:val="clear" w:color="auto" w:fill="FFFFFF"/>
        </w:rPr>
        <w:t xml:space="preserve"> obole</w:t>
      </w:r>
      <w:r>
        <w:rPr>
          <w:rFonts w:eastAsia="Calibri" w:cs="Arial"/>
          <w:szCs w:val="20"/>
          <w:shd w:val="clear" w:color="auto" w:fill="FFFFFF"/>
        </w:rPr>
        <w:t>l</w:t>
      </w:r>
      <w:r w:rsidRPr="009E2779">
        <w:rPr>
          <w:rFonts w:eastAsia="Calibri" w:cs="Arial"/>
          <w:szCs w:val="20"/>
          <w:shd w:val="clear" w:color="auto" w:fill="FFFFFF"/>
        </w:rPr>
        <w:t>e za bolezn</w:t>
      </w:r>
      <w:r>
        <w:rPr>
          <w:rFonts w:eastAsia="Calibri" w:cs="Arial"/>
          <w:szCs w:val="20"/>
          <w:shd w:val="clear" w:color="auto" w:fill="FFFFFF"/>
        </w:rPr>
        <w:t>ijo</w:t>
      </w:r>
      <w:r w:rsidRPr="009E2779">
        <w:rPr>
          <w:rFonts w:eastAsia="Calibri" w:cs="Arial"/>
          <w:szCs w:val="20"/>
          <w:shd w:val="clear" w:color="auto" w:fill="FFFFFF"/>
        </w:rPr>
        <w:t xml:space="preserve"> hepatitis C in HIV uveljavljajo pravico na način</w:t>
      </w:r>
      <w:r>
        <w:rPr>
          <w:rFonts w:eastAsia="Calibri" w:cs="Arial"/>
          <w:szCs w:val="20"/>
          <w:shd w:val="clear" w:color="auto" w:fill="FFFFFF"/>
        </w:rPr>
        <w:t>,</w:t>
      </w:r>
      <w:r w:rsidRPr="009E2779">
        <w:rPr>
          <w:rFonts w:eastAsia="Calibri" w:cs="Arial"/>
          <w:szCs w:val="20"/>
          <w:shd w:val="clear" w:color="auto" w:fill="FFFFFF"/>
        </w:rPr>
        <w:t xml:space="preserve"> kot je s tem zakonom določeno, da jo uveljavljajo osebe, ki so prebolele raka.</w:t>
      </w:r>
    </w:p>
    <w:p w:rsidR="00EC688F" w:rsidRPr="009E2779" w:rsidRDefault="00EC688F" w:rsidP="00EC688F">
      <w:pPr>
        <w:spacing w:line="260" w:lineRule="atLeast"/>
        <w:jc w:val="both"/>
        <w:rPr>
          <w:rFonts w:eastAsia="Calibri" w:cs="Arial"/>
          <w:szCs w:val="20"/>
          <w:shd w:val="clear" w:color="auto" w:fill="FFFFFF"/>
        </w:rPr>
      </w:pPr>
    </w:p>
    <w:p w:rsidR="00EC688F" w:rsidRPr="009E2779" w:rsidRDefault="00EC688F" w:rsidP="00EC688F">
      <w:pPr>
        <w:spacing w:line="260" w:lineRule="atLeast"/>
        <w:jc w:val="both"/>
        <w:rPr>
          <w:rFonts w:eastAsia="Calibri" w:cs="Arial"/>
          <w:szCs w:val="20"/>
          <w:shd w:val="clear" w:color="auto" w:fill="FFFFFF"/>
        </w:rPr>
      </w:pPr>
      <w:r w:rsidRPr="009E2779">
        <w:rPr>
          <w:rFonts w:eastAsia="Calibri" w:cs="Arial"/>
          <w:szCs w:val="20"/>
          <w:shd w:val="clear" w:color="auto" w:fill="FFFFFF"/>
        </w:rPr>
        <w:t xml:space="preserve">Pravico osebam s prebolelim rakom se daje, ker v mednarodnem prostoru in v Sloveniji obstajajo obsežni in zanesljivi podatki o  tem, da za osebe, ki so prebolele raka in se bolezen v določenem obdobju ni ponovila, veljajo ista zdravstvena tveganja kot za osebe, ki raka niso prebolele. Okužba z virusom hepatitisa C pri osebah brez napredovale bolezni jeter in določenih </w:t>
      </w:r>
      <w:proofErr w:type="spellStart"/>
      <w:r w:rsidRPr="009E2779">
        <w:rPr>
          <w:rFonts w:eastAsia="Calibri" w:cs="Arial"/>
          <w:szCs w:val="20"/>
          <w:shd w:val="clear" w:color="auto" w:fill="FFFFFF"/>
        </w:rPr>
        <w:t>komorbidnosti</w:t>
      </w:r>
      <w:proofErr w:type="spellEnd"/>
      <w:r w:rsidRPr="009E2779">
        <w:rPr>
          <w:rFonts w:eastAsia="Calibri" w:cs="Arial"/>
          <w:szCs w:val="20"/>
          <w:shd w:val="clear" w:color="auto" w:fill="FFFFFF"/>
        </w:rPr>
        <w:t xml:space="preserve"> je ozdravljiva, prav tako je zelo uspešno zdravljenje okužbe s HIV.  Za osebe</w:t>
      </w:r>
      <w:r>
        <w:rPr>
          <w:rFonts w:eastAsia="Calibri" w:cs="Arial"/>
          <w:szCs w:val="20"/>
          <w:shd w:val="clear" w:color="auto" w:fill="FFFFFF"/>
        </w:rPr>
        <w:t>,</w:t>
      </w:r>
      <w:r w:rsidRPr="009E2779">
        <w:rPr>
          <w:rFonts w:eastAsia="Calibri" w:cs="Arial"/>
          <w:szCs w:val="20"/>
          <w:shd w:val="clear" w:color="auto" w:fill="FFFFFF"/>
        </w:rPr>
        <w:t xml:space="preserve"> okužene z virusom hepatitisa C in še posebej za osebe</w:t>
      </w:r>
      <w:r>
        <w:rPr>
          <w:rFonts w:eastAsia="Calibri" w:cs="Arial"/>
          <w:szCs w:val="20"/>
          <w:shd w:val="clear" w:color="auto" w:fill="FFFFFF"/>
        </w:rPr>
        <w:t>,</w:t>
      </w:r>
      <w:r w:rsidRPr="009E2779">
        <w:rPr>
          <w:rFonts w:eastAsia="Calibri" w:cs="Arial"/>
          <w:szCs w:val="20"/>
          <w:shd w:val="clear" w:color="auto" w:fill="FFFFFF"/>
        </w:rPr>
        <w:t xml:space="preserve"> okužene z virusom HIV</w:t>
      </w:r>
      <w:r>
        <w:rPr>
          <w:rFonts w:eastAsia="Calibri" w:cs="Arial"/>
          <w:szCs w:val="20"/>
          <w:shd w:val="clear" w:color="auto" w:fill="FFFFFF"/>
        </w:rPr>
        <w:t>,</w:t>
      </w:r>
      <w:r w:rsidRPr="009E2779">
        <w:rPr>
          <w:rFonts w:eastAsia="Calibri" w:cs="Arial"/>
          <w:szCs w:val="20"/>
          <w:shd w:val="clear" w:color="auto" w:fill="FFFFFF"/>
        </w:rPr>
        <w:t xml:space="preserve"> velja, da </w:t>
      </w:r>
      <w:r>
        <w:rPr>
          <w:rFonts w:eastAsia="Calibri" w:cs="Arial"/>
          <w:szCs w:val="20"/>
          <w:shd w:val="clear" w:color="auto" w:fill="FFFFFF"/>
        </w:rPr>
        <w:t>jih</w:t>
      </w:r>
      <w:r w:rsidRPr="009E2779">
        <w:rPr>
          <w:rFonts w:eastAsia="Calibri" w:cs="Arial"/>
          <w:szCs w:val="20"/>
          <w:shd w:val="clear" w:color="auto" w:fill="FFFFFF"/>
        </w:rPr>
        <w:t xml:space="preserve"> bolezni izjemno stigmatizira</w:t>
      </w:r>
      <w:r>
        <w:rPr>
          <w:rFonts w:eastAsia="Calibri" w:cs="Arial"/>
          <w:szCs w:val="20"/>
          <w:shd w:val="clear" w:color="auto" w:fill="FFFFFF"/>
        </w:rPr>
        <w:t>jo</w:t>
      </w:r>
      <w:r w:rsidRPr="009E2779">
        <w:rPr>
          <w:rFonts w:eastAsia="Calibri" w:cs="Arial"/>
          <w:szCs w:val="20"/>
          <w:shd w:val="clear" w:color="auto" w:fill="FFFFFF"/>
        </w:rPr>
        <w:t xml:space="preserve"> in da so bolniki diskriminirani na številnih področjih, vključno z dostopom do storitev.</w:t>
      </w:r>
    </w:p>
    <w:p w:rsidR="00EC688F" w:rsidRPr="009E2779" w:rsidRDefault="00EC688F" w:rsidP="00EC688F">
      <w:pPr>
        <w:spacing w:line="260" w:lineRule="atLeast"/>
        <w:jc w:val="both"/>
        <w:rPr>
          <w:rFonts w:eastAsia="Calibri" w:cs="Arial"/>
          <w:szCs w:val="20"/>
          <w:shd w:val="clear" w:color="auto" w:fill="FFFFFF"/>
        </w:rPr>
      </w:pPr>
    </w:p>
    <w:p w:rsidR="00EC688F" w:rsidRDefault="00EC688F" w:rsidP="00EC688F">
      <w:pPr>
        <w:spacing w:line="260" w:lineRule="atLeast"/>
        <w:jc w:val="both"/>
        <w:rPr>
          <w:rFonts w:eastAsia="Calibri" w:cs="Arial"/>
          <w:szCs w:val="20"/>
          <w:shd w:val="clear" w:color="auto" w:fill="FFFFFF"/>
        </w:rPr>
      </w:pPr>
      <w:r w:rsidRPr="009E2779">
        <w:rPr>
          <w:rFonts w:eastAsia="Calibri" w:cs="Arial"/>
          <w:szCs w:val="20"/>
          <w:shd w:val="clear" w:color="auto" w:fill="FFFFFF"/>
        </w:rPr>
        <w:t xml:space="preserve">Pravice do pozabe </w:t>
      </w:r>
      <w:r>
        <w:rPr>
          <w:rFonts w:eastAsia="Calibri" w:cs="Arial"/>
          <w:szCs w:val="20"/>
          <w:shd w:val="clear" w:color="auto" w:fill="FFFFFF"/>
        </w:rPr>
        <w:t xml:space="preserve">po preboleli bolezni </w:t>
      </w:r>
      <w:r w:rsidRPr="009E2779">
        <w:rPr>
          <w:rFonts w:eastAsia="Calibri" w:cs="Arial"/>
          <w:szCs w:val="20"/>
          <w:shd w:val="clear" w:color="auto" w:fill="FFFFFF"/>
        </w:rPr>
        <w:t xml:space="preserve">za osebe, ki so preživele raka ali se okužile z virusom hepatitisa C ali HIV, ne smemo zamenjevati z isto terminologijo, ki se uporablja v okviru Uredbe (EU) 2016/679 Evropskega parlamenta in Sveta z dne 27. aprila 2016 o varstvu posameznikov pri obdelavi osebnih podatkov in o prostem pretoku takih podatkov ter o razveljavitvi Direktive 95/46/ES (Splošna uredba o varstvu podatkov) (UL L št. 119 z dne 4. 5. 2016, str. 1). V skladu z navedeno uredbo se izraz nanaša na pravico do izbrisa določenih podatkov iz evidenc, ki jih hrani upravljavec podatkov. </w:t>
      </w:r>
    </w:p>
    <w:p w:rsidR="00EC688F" w:rsidRDefault="00EC688F" w:rsidP="00EC688F">
      <w:pPr>
        <w:spacing w:line="260" w:lineRule="atLeast"/>
        <w:jc w:val="both"/>
        <w:rPr>
          <w:rFonts w:eastAsia="Calibri" w:cs="Arial"/>
          <w:szCs w:val="20"/>
          <w:shd w:val="clear" w:color="auto" w:fill="FFFFFF"/>
        </w:rPr>
      </w:pPr>
    </w:p>
    <w:p w:rsidR="00EC688F" w:rsidRDefault="00EC688F" w:rsidP="00EC688F">
      <w:pPr>
        <w:spacing w:line="260" w:lineRule="atLeast"/>
        <w:jc w:val="both"/>
        <w:rPr>
          <w:rFonts w:eastAsia="Calibri" w:cs="Arial"/>
          <w:szCs w:val="20"/>
          <w:shd w:val="clear" w:color="auto" w:fill="FFFFFF"/>
        </w:rPr>
      </w:pPr>
      <w:r>
        <w:rPr>
          <w:rFonts w:eastAsia="Calibri" w:cs="Arial"/>
          <w:szCs w:val="20"/>
          <w:shd w:val="clear" w:color="auto" w:fill="FFFFFF"/>
        </w:rPr>
        <w:t xml:space="preserve">Predlog zakona ureja le kredite za nepremičnine in s tem povezano zavarovanje. Na področju potrošniških kreditov pa je bila sprejeta nova direktiva, in sicer </w:t>
      </w:r>
      <w:r w:rsidRPr="00145DDC">
        <w:rPr>
          <w:rFonts w:eastAsia="Calibri" w:cs="Arial"/>
          <w:szCs w:val="20"/>
          <w:shd w:val="clear" w:color="auto" w:fill="FFFFFF"/>
        </w:rPr>
        <w:t>Direktiv</w:t>
      </w:r>
      <w:r>
        <w:rPr>
          <w:rFonts w:eastAsia="Calibri" w:cs="Arial"/>
          <w:szCs w:val="20"/>
          <w:shd w:val="clear" w:color="auto" w:fill="FFFFFF"/>
        </w:rPr>
        <w:t>a</w:t>
      </w:r>
      <w:r w:rsidRPr="00145DDC">
        <w:rPr>
          <w:rFonts w:eastAsia="Calibri" w:cs="Arial"/>
          <w:szCs w:val="20"/>
          <w:shd w:val="clear" w:color="auto" w:fill="FFFFFF"/>
        </w:rPr>
        <w:t xml:space="preserve"> (EU)</w:t>
      </w:r>
      <w:r>
        <w:rPr>
          <w:rFonts w:eastAsia="Calibri" w:cs="Arial"/>
          <w:szCs w:val="20"/>
          <w:shd w:val="clear" w:color="auto" w:fill="FFFFFF"/>
        </w:rPr>
        <w:t xml:space="preserve"> </w:t>
      </w:r>
      <w:r w:rsidRPr="00145DDC">
        <w:rPr>
          <w:rFonts w:eastAsia="Calibri" w:cs="Arial"/>
          <w:szCs w:val="20"/>
          <w:shd w:val="clear" w:color="auto" w:fill="FFFFFF"/>
        </w:rPr>
        <w:t>2023/2225 Evropskega parlamenta in Sveta z dne 18. oktobra 2023 o potrošniških kreditnih</w:t>
      </w:r>
      <w:r>
        <w:rPr>
          <w:rFonts w:eastAsia="Calibri" w:cs="Arial"/>
          <w:szCs w:val="20"/>
          <w:shd w:val="clear" w:color="auto" w:fill="FFFFFF"/>
        </w:rPr>
        <w:t xml:space="preserve"> </w:t>
      </w:r>
      <w:r w:rsidRPr="00145DDC">
        <w:rPr>
          <w:rFonts w:eastAsia="Calibri" w:cs="Arial"/>
          <w:szCs w:val="20"/>
          <w:shd w:val="clear" w:color="auto" w:fill="FFFFFF"/>
        </w:rPr>
        <w:t>pogodbah in razveljavitvi Direktive 2008/48/ES (UL L št. 2023/2225 z dne 30.</w:t>
      </w:r>
      <w:r>
        <w:rPr>
          <w:rFonts w:eastAsia="Calibri" w:cs="Arial"/>
          <w:szCs w:val="20"/>
          <w:shd w:val="clear" w:color="auto" w:fill="FFFFFF"/>
        </w:rPr>
        <w:t xml:space="preserve"> </w:t>
      </w:r>
      <w:r w:rsidRPr="00145DDC">
        <w:rPr>
          <w:rFonts w:eastAsia="Calibri" w:cs="Arial"/>
          <w:szCs w:val="20"/>
          <w:shd w:val="clear" w:color="auto" w:fill="FFFFFF"/>
        </w:rPr>
        <w:t>10.</w:t>
      </w:r>
      <w:r>
        <w:rPr>
          <w:rFonts w:eastAsia="Calibri" w:cs="Arial"/>
          <w:szCs w:val="20"/>
          <w:shd w:val="clear" w:color="auto" w:fill="FFFFFF"/>
        </w:rPr>
        <w:t xml:space="preserve"> </w:t>
      </w:r>
      <w:r w:rsidRPr="00145DDC">
        <w:rPr>
          <w:rFonts w:eastAsia="Calibri" w:cs="Arial"/>
          <w:szCs w:val="20"/>
          <w:shd w:val="clear" w:color="auto" w:fill="FFFFFF"/>
        </w:rPr>
        <w:t>2023; v</w:t>
      </w:r>
      <w:r>
        <w:rPr>
          <w:rFonts w:eastAsia="Calibri" w:cs="Arial"/>
          <w:szCs w:val="20"/>
          <w:shd w:val="clear" w:color="auto" w:fill="FFFFFF"/>
        </w:rPr>
        <w:t xml:space="preserve"> </w:t>
      </w:r>
      <w:r w:rsidRPr="00145DDC">
        <w:rPr>
          <w:rFonts w:eastAsia="Calibri" w:cs="Arial"/>
          <w:szCs w:val="20"/>
          <w:shd w:val="clear" w:color="auto" w:fill="FFFFFF"/>
        </w:rPr>
        <w:t xml:space="preserve">nadaljnjem besedilu: Direktiva 2023/2225/EU). </w:t>
      </w:r>
      <w:r w:rsidRPr="00835FCF">
        <w:rPr>
          <w:rFonts w:eastAsia="Calibri" w:cs="Arial"/>
          <w:szCs w:val="20"/>
          <w:shd w:val="clear" w:color="auto" w:fill="FFFFFF"/>
        </w:rPr>
        <w:t>Direktiva 2023/2225/EU ureja varstvo potrošnikov v zvezi s potrošniškimi krediti,</w:t>
      </w:r>
      <w:r>
        <w:rPr>
          <w:rFonts w:eastAsia="Calibri" w:cs="Arial"/>
          <w:szCs w:val="20"/>
          <w:shd w:val="clear" w:color="auto" w:fill="FFFFFF"/>
        </w:rPr>
        <w:t xml:space="preserve"> </w:t>
      </w:r>
      <w:r w:rsidRPr="00835FCF">
        <w:rPr>
          <w:rFonts w:eastAsia="Calibri" w:cs="Arial"/>
          <w:szCs w:val="20"/>
          <w:shd w:val="clear" w:color="auto" w:fill="FFFFFF"/>
        </w:rPr>
        <w:t>ki niso krediti za nepremičnine</w:t>
      </w:r>
      <w:r>
        <w:rPr>
          <w:rFonts w:eastAsia="Calibri" w:cs="Arial"/>
          <w:szCs w:val="20"/>
          <w:shd w:val="clear" w:color="auto" w:fill="FFFFFF"/>
        </w:rPr>
        <w:t>. Navedena</w:t>
      </w:r>
      <w:r w:rsidRPr="00145DDC">
        <w:rPr>
          <w:rFonts w:eastAsia="Calibri" w:cs="Arial"/>
          <w:szCs w:val="20"/>
          <w:shd w:val="clear" w:color="auto" w:fill="FFFFFF"/>
        </w:rPr>
        <w:t xml:space="preserve"> direktiva ravno tako ureja prepoved</w:t>
      </w:r>
      <w:r>
        <w:rPr>
          <w:rFonts w:eastAsia="Calibri" w:cs="Arial"/>
          <w:szCs w:val="20"/>
          <w:shd w:val="clear" w:color="auto" w:fill="FFFFFF"/>
        </w:rPr>
        <w:t xml:space="preserve"> </w:t>
      </w:r>
      <w:r w:rsidRPr="00145DDC">
        <w:rPr>
          <w:rFonts w:eastAsia="Calibri" w:cs="Arial"/>
          <w:szCs w:val="20"/>
          <w:shd w:val="clear" w:color="auto" w:fill="FFFFFF"/>
        </w:rPr>
        <w:t>uporabe podatkov o preboleli onkološki bolezni po preteku določenega obdobja</w:t>
      </w:r>
      <w:r>
        <w:rPr>
          <w:rFonts w:eastAsia="Calibri" w:cs="Arial"/>
          <w:szCs w:val="20"/>
          <w:shd w:val="clear" w:color="auto" w:fill="FFFFFF"/>
        </w:rPr>
        <w:t>, i</w:t>
      </w:r>
      <w:r w:rsidRPr="00145DDC">
        <w:rPr>
          <w:rFonts w:eastAsia="Calibri" w:cs="Arial"/>
          <w:szCs w:val="20"/>
          <w:shd w:val="clear" w:color="auto" w:fill="FFFFFF"/>
        </w:rPr>
        <w:t>n sicer v četrtem</w:t>
      </w:r>
      <w:r>
        <w:rPr>
          <w:rFonts w:eastAsia="Calibri" w:cs="Arial"/>
          <w:szCs w:val="20"/>
          <w:shd w:val="clear" w:color="auto" w:fill="FFFFFF"/>
        </w:rPr>
        <w:t xml:space="preserve"> </w:t>
      </w:r>
      <w:r w:rsidRPr="00145DDC">
        <w:rPr>
          <w:rFonts w:eastAsia="Calibri" w:cs="Arial"/>
          <w:szCs w:val="20"/>
          <w:shd w:val="clear" w:color="auto" w:fill="FFFFFF"/>
        </w:rPr>
        <w:t xml:space="preserve">odstavku 14. člena določa, da države članice zahtevajo, da se osebni podatki v zvezi z </w:t>
      </w:r>
      <w:r w:rsidRPr="00145DDC">
        <w:rPr>
          <w:rFonts w:eastAsia="Calibri" w:cs="Arial"/>
          <w:szCs w:val="20"/>
          <w:shd w:val="clear" w:color="auto" w:fill="FFFFFF"/>
        </w:rPr>
        <w:lastRenderedPageBreak/>
        <w:t>diagnozo</w:t>
      </w:r>
      <w:r>
        <w:rPr>
          <w:rFonts w:eastAsia="Calibri" w:cs="Arial"/>
          <w:szCs w:val="20"/>
          <w:shd w:val="clear" w:color="auto" w:fill="FFFFFF"/>
        </w:rPr>
        <w:t xml:space="preserve"> </w:t>
      </w:r>
      <w:r w:rsidRPr="00145DDC">
        <w:rPr>
          <w:rFonts w:eastAsia="Calibri" w:cs="Arial"/>
          <w:szCs w:val="20"/>
          <w:shd w:val="clear" w:color="auto" w:fill="FFFFFF"/>
        </w:rPr>
        <w:t>onkoloških bolezni potrošnikov ne uporabijo za namen zavarovalne police, povezane s kreditno</w:t>
      </w:r>
      <w:r>
        <w:rPr>
          <w:rFonts w:eastAsia="Calibri" w:cs="Arial"/>
          <w:szCs w:val="20"/>
          <w:shd w:val="clear" w:color="auto" w:fill="FFFFFF"/>
        </w:rPr>
        <w:t xml:space="preserve"> </w:t>
      </w:r>
      <w:r w:rsidRPr="00145DDC">
        <w:rPr>
          <w:rFonts w:eastAsia="Calibri" w:cs="Arial"/>
          <w:szCs w:val="20"/>
          <w:shd w:val="clear" w:color="auto" w:fill="FFFFFF"/>
        </w:rPr>
        <w:t>pogodbo, po obdobju, ki ga določijo države članice in ki ni daljše od 15 let po koncu</w:t>
      </w:r>
      <w:r>
        <w:rPr>
          <w:rFonts w:eastAsia="Calibri" w:cs="Arial"/>
          <w:szCs w:val="20"/>
          <w:shd w:val="clear" w:color="auto" w:fill="FFFFFF"/>
        </w:rPr>
        <w:t xml:space="preserve"> </w:t>
      </w:r>
      <w:r w:rsidRPr="00145DDC">
        <w:rPr>
          <w:rFonts w:eastAsia="Calibri" w:cs="Arial"/>
          <w:szCs w:val="20"/>
          <w:shd w:val="clear" w:color="auto" w:fill="FFFFFF"/>
        </w:rPr>
        <w:t>potrošnikovega zdravljenja. Rok za prenos Direktive 2023/2225/EU je november 2025.</w:t>
      </w:r>
      <w:r>
        <w:rPr>
          <w:rFonts w:eastAsia="Calibri" w:cs="Arial"/>
          <w:szCs w:val="20"/>
          <w:shd w:val="clear" w:color="auto" w:fill="FFFFFF"/>
        </w:rPr>
        <w:t xml:space="preserve"> </w:t>
      </w:r>
      <w:r w:rsidRPr="00835FCF">
        <w:rPr>
          <w:rFonts w:eastAsia="Calibri" w:cs="Arial"/>
          <w:szCs w:val="20"/>
          <w:shd w:val="clear" w:color="auto" w:fill="FFFFFF"/>
        </w:rPr>
        <w:t>Za prenos navedene direktive v Zakon o potrošniških kreditih (Uradni list RS, št. 77/16 in 92/21 – ZBan-3</w:t>
      </w:r>
      <w:r>
        <w:rPr>
          <w:rFonts w:eastAsia="Calibri" w:cs="Arial"/>
          <w:szCs w:val="20"/>
          <w:shd w:val="clear" w:color="auto" w:fill="FFFFFF"/>
        </w:rPr>
        <w:t>;</w:t>
      </w:r>
      <w:r w:rsidRPr="00835FCF">
        <w:rPr>
          <w:rFonts w:eastAsia="Calibri" w:cs="Arial"/>
          <w:szCs w:val="20"/>
          <w:shd w:val="clear" w:color="auto" w:fill="FFFFFF"/>
        </w:rPr>
        <w:t xml:space="preserve"> v nadaljnjem besedilu: ZPotK-2) je pristojno Ministrstvo za gospodarstvo, turizem in šport.</w:t>
      </w:r>
    </w:p>
    <w:p w:rsidR="00EC688F" w:rsidRDefault="00EC688F" w:rsidP="00EC688F">
      <w:pPr>
        <w:spacing w:line="260" w:lineRule="atLeast"/>
        <w:jc w:val="both"/>
        <w:rPr>
          <w:rFonts w:eastAsia="Calibri" w:cs="Arial"/>
          <w:szCs w:val="20"/>
          <w:shd w:val="clear" w:color="auto" w:fill="FFFFFF"/>
        </w:rPr>
      </w:pPr>
    </w:p>
    <w:p w:rsidR="00EC688F" w:rsidRPr="00145DDC" w:rsidRDefault="00EC688F" w:rsidP="00EC688F">
      <w:pPr>
        <w:spacing w:line="260" w:lineRule="atLeast"/>
        <w:jc w:val="both"/>
        <w:rPr>
          <w:rFonts w:eastAsia="Calibri" w:cs="Arial"/>
          <w:szCs w:val="20"/>
          <w:shd w:val="clear" w:color="auto" w:fill="FFFFFF"/>
        </w:rPr>
      </w:pPr>
      <w:r w:rsidRPr="00145DDC">
        <w:rPr>
          <w:rFonts w:eastAsia="Calibri" w:cs="Arial"/>
          <w:szCs w:val="20"/>
          <w:shd w:val="clear" w:color="auto" w:fill="FFFFFF"/>
        </w:rPr>
        <w:t xml:space="preserve">Direktiva 2023/2225/EU ureja pomembno le ožji segment t. i. pravice do pozabe, ker so področje urejanja navedene direktive zavarovalne pogodbe, ki so sklenjene kot vezana prodaja, torej kadar dajalec kredita zahteva sklenitev zavarovalne police. Navedena direktiva vsebuje določilo četrtega odstavka 14. člena,  ki je naslovljen »Vezana in paketna prodaja«, ki dovoljuje paketno prodajo in hkrati prepoveduje vezano prodajo. Med vezane prodaje sodijo tudi povezave med dajalcem kredita (npr. banko) in zavarovalnico. Direktiva tako izrecno dovoljuje, da lahko države članice dajalcem kredita dovolijo, da od potrošnika zahteva sklenitev ustrezne zavarovalne police, povezane s kreditno pogodbo. V četrtem odstavku istega člena pa je določeno, da države članice zahtevajo, da se osebni podatki v zvezi z diagnozo onkoloških bolezni potrošnikov ne uporabijo za namen zavarovalne police, povezane s kreditno pogodbo, po obdobju, ki ga določijo države članice in ki ni daljše od 15 let po koncu potrošnikovega zdravljenja.  </w:t>
      </w:r>
    </w:p>
    <w:p w:rsidR="00EC688F" w:rsidRPr="00145DDC" w:rsidRDefault="00EC688F" w:rsidP="00EC688F">
      <w:pPr>
        <w:spacing w:line="260" w:lineRule="atLeast"/>
        <w:jc w:val="both"/>
        <w:rPr>
          <w:rFonts w:eastAsia="Calibri" w:cs="Arial"/>
          <w:szCs w:val="20"/>
          <w:shd w:val="clear" w:color="auto" w:fill="FFFFFF"/>
        </w:rPr>
      </w:pPr>
    </w:p>
    <w:p w:rsidR="00EC688F" w:rsidRPr="00145DDC" w:rsidRDefault="00EC688F" w:rsidP="00EC688F">
      <w:pPr>
        <w:spacing w:line="260" w:lineRule="atLeast"/>
        <w:jc w:val="both"/>
        <w:rPr>
          <w:rFonts w:eastAsia="Calibri" w:cs="Arial"/>
          <w:szCs w:val="20"/>
          <w:shd w:val="clear" w:color="auto" w:fill="FFFFFF"/>
        </w:rPr>
      </w:pPr>
      <w:r w:rsidRPr="00145DDC">
        <w:rPr>
          <w:rFonts w:eastAsia="Calibri" w:cs="Arial"/>
          <w:szCs w:val="20"/>
          <w:shd w:val="clear" w:color="auto" w:fill="FFFFFF"/>
        </w:rPr>
        <w:t>Vendar pa navedena direktiva ureja zgolj potrošniške kredite</w:t>
      </w:r>
      <w:r>
        <w:rPr>
          <w:rFonts w:eastAsia="Calibri" w:cs="Arial"/>
          <w:szCs w:val="20"/>
          <w:shd w:val="clear" w:color="auto" w:fill="FFFFFF"/>
        </w:rPr>
        <w:t>, ki niso nepremičnine,</w:t>
      </w:r>
      <w:r w:rsidRPr="00145DDC">
        <w:rPr>
          <w:rFonts w:eastAsia="Calibri" w:cs="Arial"/>
          <w:szCs w:val="20"/>
          <w:shd w:val="clear" w:color="auto" w:fill="FFFFFF"/>
        </w:rPr>
        <w:t xml:space="preserve"> in tako v 2. členu izrecno izključuje:</w:t>
      </w:r>
    </w:p>
    <w:p w:rsidR="00EC688F" w:rsidRPr="00145DDC" w:rsidRDefault="00EC688F" w:rsidP="00EC688F">
      <w:pPr>
        <w:spacing w:line="260" w:lineRule="atLeast"/>
        <w:jc w:val="both"/>
        <w:rPr>
          <w:rFonts w:eastAsia="Calibri" w:cs="Arial"/>
          <w:szCs w:val="20"/>
          <w:shd w:val="clear" w:color="auto" w:fill="FFFFFF"/>
        </w:rPr>
      </w:pPr>
    </w:p>
    <w:p w:rsidR="00EC688F" w:rsidRPr="00145DDC" w:rsidRDefault="00EC688F" w:rsidP="00EC688F">
      <w:pPr>
        <w:spacing w:line="260" w:lineRule="atLeast"/>
        <w:jc w:val="both"/>
        <w:rPr>
          <w:rFonts w:eastAsia="Calibri" w:cs="Arial"/>
          <w:szCs w:val="20"/>
          <w:shd w:val="clear" w:color="auto" w:fill="FFFFFF"/>
        </w:rPr>
      </w:pPr>
      <w:r w:rsidRPr="00145DDC">
        <w:rPr>
          <w:rFonts w:eastAsia="Calibri" w:cs="Arial"/>
          <w:szCs w:val="20"/>
          <w:shd w:val="clear" w:color="auto" w:fill="FFFFFF"/>
        </w:rPr>
        <w:t>(a) kreditne pogodbe, zavarovane s hipoteko ali z drugim primerljivim zavarovanjem, ki se običajno uporablja v državi članici za nepremičnine, ali s pravico na nepremičnini;</w:t>
      </w:r>
    </w:p>
    <w:p w:rsidR="00EC688F" w:rsidRPr="00145DDC" w:rsidRDefault="00EC688F" w:rsidP="00EC688F">
      <w:pPr>
        <w:spacing w:line="260" w:lineRule="atLeast"/>
        <w:jc w:val="both"/>
        <w:rPr>
          <w:rFonts w:eastAsia="Calibri" w:cs="Arial"/>
          <w:szCs w:val="20"/>
          <w:shd w:val="clear" w:color="auto" w:fill="FFFFFF"/>
        </w:rPr>
      </w:pPr>
      <w:r w:rsidRPr="00145DDC">
        <w:rPr>
          <w:rFonts w:eastAsia="Calibri" w:cs="Arial"/>
          <w:szCs w:val="20"/>
          <w:shd w:val="clear" w:color="auto" w:fill="FFFFFF"/>
        </w:rPr>
        <w:t>(b) kreditne pogodbe, katerih namen je pridobiti ali obdržati lastninske pravice na zemljiščih ali na obstoječih ali načrtovanih zgradbah, vključno s prostori, ki se uporabljajo za trgovske, poslovne ali poklicne dejavnosti;</w:t>
      </w:r>
    </w:p>
    <w:p w:rsidR="00EC688F" w:rsidRPr="00145DDC" w:rsidRDefault="00EC688F" w:rsidP="00EC688F">
      <w:pPr>
        <w:spacing w:line="260" w:lineRule="atLeast"/>
        <w:jc w:val="both"/>
        <w:rPr>
          <w:rFonts w:eastAsia="Calibri" w:cs="Arial"/>
          <w:szCs w:val="20"/>
          <w:shd w:val="clear" w:color="auto" w:fill="FFFFFF"/>
        </w:rPr>
      </w:pPr>
      <w:r w:rsidRPr="00145DDC">
        <w:rPr>
          <w:rFonts w:eastAsia="Calibri" w:cs="Arial"/>
          <w:szCs w:val="20"/>
          <w:shd w:val="clear" w:color="auto" w:fill="FFFFFF"/>
        </w:rPr>
        <w:t>(c) kreditne pogodbe, katerih skupni znesek kredita presega 100.000 euro.</w:t>
      </w:r>
    </w:p>
    <w:p w:rsidR="00EC688F" w:rsidRPr="00145DDC" w:rsidRDefault="00EC688F" w:rsidP="00EC688F">
      <w:pPr>
        <w:spacing w:line="260" w:lineRule="atLeast"/>
        <w:jc w:val="both"/>
        <w:rPr>
          <w:rFonts w:eastAsia="Calibri" w:cs="Arial"/>
          <w:szCs w:val="20"/>
          <w:shd w:val="clear" w:color="auto" w:fill="FFFFFF"/>
        </w:rPr>
      </w:pPr>
    </w:p>
    <w:p w:rsidR="00EC688F" w:rsidRDefault="00EC688F" w:rsidP="00EC688F">
      <w:pPr>
        <w:spacing w:line="260" w:lineRule="atLeast"/>
        <w:jc w:val="both"/>
        <w:rPr>
          <w:rFonts w:eastAsia="Calibri" w:cs="Arial"/>
          <w:szCs w:val="20"/>
          <w:shd w:val="clear" w:color="auto" w:fill="FFFFFF"/>
        </w:rPr>
      </w:pPr>
      <w:r w:rsidRPr="00145DDC">
        <w:rPr>
          <w:rFonts w:eastAsia="Calibri" w:cs="Arial"/>
          <w:szCs w:val="20"/>
          <w:shd w:val="clear" w:color="auto" w:fill="FFFFFF"/>
        </w:rPr>
        <w:t xml:space="preserve">Navedena direktiva dejansko izključuje vse vrste kreditov oziroma situacij, ki jih </w:t>
      </w:r>
      <w:r>
        <w:rPr>
          <w:rFonts w:eastAsia="Calibri" w:cs="Arial"/>
          <w:szCs w:val="20"/>
          <w:shd w:val="clear" w:color="auto" w:fill="FFFFFF"/>
        </w:rPr>
        <w:t>predlog zakona</w:t>
      </w:r>
      <w:r w:rsidRPr="00145DDC">
        <w:rPr>
          <w:rFonts w:eastAsia="Calibri" w:cs="Arial"/>
          <w:szCs w:val="20"/>
          <w:shd w:val="clear" w:color="auto" w:fill="FFFFFF"/>
        </w:rPr>
        <w:t xml:space="preserve"> varuje.</w:t>
      </w:r>
    </w:p>
    <w:p w:rsidR="00EC688F" w:rsidRDefault="00EC688F" w:rsidP="00EC688F">
      <w:pPr>
        <w:spacing w:line="260" w:lineRule="atLeast"/>
        <w:jc w:val="both"/>
        <w:rPr>
          <w:rFonts w:eastAsia="Calibri" w:cs="Arial"/>
          <w:szCs w:val="20"/>
          <w:shd w:val="clear" w:color="auto" w:fill="FFFFFF"/>
        </w:rPr>
      </w:pPr>
    </w:p>
    <w:p w:rsidR="00EC688F" w:rsidRPr="009E2779" w:rsidRDefault="00EC688F" w:rsidP="00EC688F">
      <w:pPr>
        <w:spacing w:line="260" w:lineRule="atLeast"/>
        <w:jc w:val="both"/>
        <w:rPr>
          <w:rFonts w:eastAsia="Calibri" w:cs="Arial"/>
          <w:b/>
          <w:bCs/>
          <w:szCs w:val="20"/>
          <w:shd w:val="clear" w:color="auto" w:fill="FFFFFF"/>
        </w:rPr>
      </w:pPr>
    </w:p>
    <w:p w:rsidR="00EC688F" w:rsidRPr="009E2779" w:rsidRDefault="00EC688F" w:rsidP="00EC688F">
      <w:pPr>
        <w:spacing w:line="260" w:lineRule="atLeast"/>
        <w:jc w:val="both"/>
        <w:rPr>
          <w:rFonts w:eastAsia="Calibri" w:cs="Arial"/>
          <w:b/>
          <w:bCs/>
          <w:szCs w:val="20"/>
          <w:shd w:val="clear" w:color="auto" w:fill="FFFFFF"/>
        </w:rPr>
      </w:pPr>
      <w:r w:rsidRPr="009E2779">
        <w:rPr>
          <w:rFonts w:eastAsia="Calibri" w:cs="Arial"/>
          <w:b/>
          <w:bCs/>
          <w:szCs w:val="20"/>
          <w:shd w:val="clear" w:color="auto" w:fill="FFFFFF"/>
        </w:rPr>
        <w:t>K 2. členu</w:t>
      </w:r>
    </w:p>
    <w:p w:rsidR="00EC688F" w:rsidRPr="009E2779" w:rsidRDefault="00EC688F" w:rsidP="00EC688F">
      <w:pPr>
        <w:spacing w:line="260" w:lineRule="atLeast"/>
        <w:jc w:val="both"/>
        <w:rPr>
          <w:rFonts w:eastAsia="Calibri" w:cs="Arial"/>
          <w:b/>
          <w:bCs/>
          <w:szCs w:val="20"/>
          <w:shd w:val="clear" w:color="auto" w:fill="FFFFFF"/>
        </w:rPr>
      </w:pPr>
    </w:p>
    <w:p w:rsidR="00EC688F" w:rsidRPr="009E2779" w:rsidRDefault="00EC688F" w:rsidP="00EC688F">
      <w:pPr>
        <w:spacing w:line="260" w:lineRule="atLeast"/>
        <w:jc w:val="both"/>
        <w:rPr>
          <w:rFonts w:eastAsia="Calibri" w:cs="Arial"/>
          <w:szCs w:val="20"/>
          <w:shd w:val="clear" w:color="auto" w:fill="FFFFFF"/>
        </w:rPr>
      </w:pPr>
      <w:r w:rsidRPr="009E2779">
        <w:rPr>
          <w:rFonts w:eastAsia="Calibri" w:cs="Arial"/>
          <w:szCs w:val="20"/>
          <w:shd w:val="clear" w:color="auto" w:fill="FFFFFF"/>
        </w:rPr>
        <w:t>Pravico do pozabe imajo fizične osebe, tj. potrošnik, kot je opredeljen v zakonu, ki ureja potrošniške kredite, ali zavarovanec, kot je opredeljen v zakonu, ki ureja zavarovalništvo. Naštevanje fizičnih oseb, ki lahko pridobijo kredit za poslovni prostor pa je povzeto po zakonu, ki ureja poslovni register, saj navedeni zakon poleg samostojnih podjetnikov posameznikov opredeljuje tudi druge fizične osebe, ki opravljajo dejavnost.</w:t>
      </w:r>
    </w:p>
    <w:p w:rsidR="00EC688F" w:rsidRPr="009E2779" w:rsidRDefault="00EC688F" w:rsidP="00EC688F">
      <w:pPr>
        <w:spacing w:line="260" w:lineRule="atLeast"/>
        <w:jc w:val="both"/>
        <w:rPr>
          <w:rFonts w:eastAsia="Calibri" w:cs="Arial"/>
          <w:szCs w:val="20"/>
          <w:shd w:val="clear" w:color="auto" w:fill="FFFFFF"/>
        </w:rPr>
      </w:pPr>
    </w:p>
    <w:p w:rsidR="00EC688F" w:rsidRPr="009E2779" w:rsidRDefault="00EC688F" w:rsidP="00EC688F">
      <w:pPr>
        <w:spacing w:line="260" w:lineRule="atLeast"/>
        <w:jc w:val="both"/>
        <w:rPr>
          <w:rFonts w:eastAsia="Calibri" w:cs="Arial"/>
          <w:szCs w:val="20"/>
          <w:shd w:val="clear" w:color="auto" w:fill="FFFFFF"/>
        </w:rPr>
      </w:pPr>
      <w:r w:rsidRPr="009E2779">
        <w:rPr>
          <w:rFonts w:eastAsia="Calibri" w:cs="Arial"/>
          <w:szCs w:val="20"/>
          <w:shd w:val="clear" w:color="auto" w:fill="FFFFFF"/>
        </w:rPr>
        <w:t xml:space="preserve">Zakon, ki ureja potrošniške kredite (Zakon o potrošniških kreditih - ZPotK-2, Uradni list RS, št. 77/16 in 92/21 – ZBan-3) že ureja posamezne izraze v zvezi s kreditno pogodbo za nepremičnino, zato se določeni pojmi v tem zakonu sklicujejo na </w:t>
      </w:r>
      <w:r>
        <w:rPr>
          <w:rFonts w:eastAsia="Calibri" w:cs="Arial"/>
          <w:szCs w:val="20"/>
          <w:shd w:val="clear" w:color="auto" w:fill="FFFFFF"/>
        </w:rPr>
        <w:t>navedeni</w:t>
      </w:r>
      <w:r w:rsidRPr="009E2779">
        <w:rPr>
          <w:rFonts w:eastAsia="Calibri" w:cs="Arial"/>
          <w:szCs w:val="20"/>
          <w:shd w:val="clear" w:color="auto" w:fill="FFFFFF"/>
        </w:rPr>
        <w:t xml:space="preserve"> zakon. Na ta način bo zagotovljena poenotena uporaba pojmov iz posameznega zakona in </w:t>
      </w:r>
      <w:r w:rsidRPr="009E2779">
        <w:rPr>
          <w:rFonts w:eastAsia="Calibri" w:cs="Arial"/>
          <w:szCs w:val="20"/>
        </w:rPr>
        <w:t>dostopnost osebam, ki so prebolele raka, se okužile z virusom hepatitisa C ali HIV, pod enakimi pogoji kot osebam, ki nikoli niso zbolele za rakom ali se okužile z virusom hepatitisa C ali HIV</w:t>
      </w:r>
      <w:r>
        <w:rPr>
          <w:rFonts w:eastAsia="Calibri" w:cs="Arial"/>
          <w:szCs w:val="20"/>
        </w:rPr>
        <w:t>,</w:t>
      </w:r>
      <w:r w:rsidRPr="009E2779">
        <w:rPr>
          <w:rFonts w:eastAsia="Calibri" w:cs="Arial"/>
          <w:szCs w:val="20"/>
          <w:shd w:val="clear" w:color="auto" w:fill="FFFFFF"/>
        </w:rPr>
        <w:t xml:space="preserve"> do kreditov za nepremičnine v najširšem zakonitem pomenu. </w:t>
      </w:r>
    </w:p>
    <w:p w:rsidR="00EC688F" w:rsidRPr="009E2779" w:rsidRDefault="00EC688F" w:rsidP="00EC688F">
      <w:pPr>
        <w:spacing w:line="260" w:lineRule="atLeast"/>
        <w:jc w:val="both"/>
        <w:rPr>
          <w:rFonts w:eastAsia="Calibri" w:cs="Arial"/>
          <w:szCs w:val="20"/>
          <w:shd w:val="clear" w:color="auto" w:fill="FFFFFF"/>
        </w:rPr>
      </w:pPr>
    </w:p>
    <w:p w:rsidR="00EC688F" w:rsidRPr="009E2779" w:rsidRDefault="00EC688F" w:rsidP="00EC688F">
      <w:pPr>
        <w:spacing w:line="260" w:lineRule="atLeast"/>
        <w:jc w:val="both"/>
        <w:rPr>
          <w:rFonts w:eastAsia="Calibri" w:cs="Arial"/>
          <w:szCs w:val="20"/>
          <w:shd w:val="clear" w:color="auto" w:fill="FFFFFF"/>
        </w:rPr>
      </w:pPr>
      <w:r w:rsidRPr="009E2779">
        <w:rPr>
          <w:rFonts w:eastAsia="Calibri" w:cs="Arial"/>
          <w:szCs w:val="20"/>
          <w:shd w:val="clear" w:color="auto" w:fill="FFFFFF"/>
        </w:rPr>
        <w:t>V skladu z zakonom, ki ureja potrošniške kredite, je kreditna pogodba za nepremičnino kreditna pogodba:</w:t>
      </w:r>
    </w:p>
    <w:p w:rsidR="00EC688F" w:rsidRPr="009E2779" w:rsidRDefault="00EC688F" w:rsidP="00EC688F">
      <w:pPr>
        <w:spacing w:line="260" w:lineRule="atLeast"/>
        <w:jc w:val="both"/>
        <w:rPr>
          <w:rFonts w:eastAsia="Calibri" w:cs="Arial"/>
          <w:szCs w:val="20"/>
          <w:shd w:val="clear" w:color="auto" w:fill="FFFFFF"/>
        </w:rPr>
      </w:pPr>
      <w:r w:rsidRPr="009E2779">
        <w:rPr>
          <w:rFonts w:eastAsia="Calibri" w:cs="Arial"/>
          <w:szCs w:val="20"/>
          <w:shd w:val="clear" w:color="auto" w:fill="FFFFFF"/>
        </w:rPr>
        <w:t>- katere terjatev je zavarovana z zastavno pravico na nepremičnini v skladu z zakonom, ki ureja stvarnopravna razmerja, ali</w:t>
      </w:r>
    </w:p>
    <w:p w:rsidR="00EC688F" w:rsidRDefault="00EC688F" w:rsidP="00EC688F">
      <w:pPr>
        <w:spacing w:line="260" w:lineRule="atLeast"/>
        <w:jc w:val="both"/>
        <w:rPr>
          <w:rFonts w:eastAsia="Calibri" w:cs="Arial"/>
          <w:szCs w:val="20"/>
          <w:shd w:val="clear" w:color="auto" w:fill="FFFFFF"/>
        </w:rPr>
      </w:pPr>
      <w:r w:rsidRPr="009E2779">
        <w:rPr>
          <w:rFonts w:eastAsia="Calibri" w:cs="Arial"/>
          <w:szCs w:val="20"/>
          <w:shd w:val="clear" w:color="auto" w:fill="FFFFFF"/>
        </w:rPr>
        <w:t xml:space="preserve">- katere namen je pridobiti ali ohraniti lastninsko pravico na obstoječi ali načrtovani nepremičnini. </w:t>
      </w:r>
    </w:p>
    <w:p w:rsidR="00EC688F" w:rsidRDefault="00EC688F" w:rsidP="00EC688F">
      <w:pPr>
        <w:spacing w:line="260" w:lineRule="atLeast"/>
        <w:jc w:val="both"/>
        <w:rPr>
          <w:rFonts w:eastAsia="Calibri" w:cs="Arial"/>
          <w:szCs w:val="20"/>
          <w:shd w:val="clear" w:color="auto" w:fill="FFFFFF"/>
        </w:rPr>
      </w:pPr>
    </w:p>
    <w:p w:rsidR="00EC688F" w:rsidRPr="009E2779" w:rsidRDefault="00EC688F" w:rsidP="00EC688F">
      <w:pPr>
        <w:spacing w:line="260" w:lineRule="atLeast"/>
        <w:jc w:val="both"/>
        <w:rPr>
          <w:rFonts w:eastAsia="Calibri" w:cs="Arial"/>
          <w:szCs w:val="20"/>
          <w:shd w:val="clear" w:color="auto" w:fill="FFFFFF"/>
        </w:rPr>
      </w:pPr>
      <w:r w:rsidRPr="009E2779">
        <w:rPr>
          <w:rFonts w:eastAsia="Calibri" w:cs="Arial"/>
          <w:szCs w:val="20"/>
          <w:shd w:val="clear" w:color="auto" w:fill="FFFFFF"/>
        </w:rPr>
        <w:t>Potrošnik je v skladu s prej navedenim zakonom opredeljen kot fizična oseba, ki deluje za namene izven svoje poklicne ali pridobitne dejavnosti.</w:t>
      </w:r>
    </w:p>
    <w:p w:rsidR="00EC688F" w:rsidRPr="009E2779" w:rsidRDefault="00EC688F" w:rsidP="00EC688F">
      <w:pPr>
        <w:spacing w:line="260" w:lineRule="atLeast"/>
        <w:jc w:val="both"/>
        <w:rPr>
          <w:rFonts w:eastAsia="Calibri" w:cs="Arial"/>
          <w:szCs w:val="20"/>
          <w:shd w:val="clear" w:color="auto" w:fill="FFFFFF"/>
        </w:rPr>
      </w:pPr>
    </w:p>
    <w:p w:rsidR="00EC688F" w:rsidRPr="009E2779" w:rsidRDefault="00EC688F" w:rsidP="00EC688F">
      <w:pPr>
        <w:spacing w:line="260" w:lineRule="atLeast"/>
        <w:jc w:val="both"/>
        <w:rPr>
          <w:rFonts w:eastAsia="Calibri" w:cs="Arial"/>
          <w:szCs w:val="20"/>
          <w:shd w:val="clear" w:color="auto" w:fill="FFFFFF"/>
        </w:rPr>
      </w:pPr>
      <w:r w:rsidRPr="009E2779">
        <w:rPr>
          <w:rFonts w:eastAsia="Calibri" w:cs="Arial"/>
          <w:szCs w:val="20"/>
          <w:shd w:val="clear" w:color="auto" w:fill="FFFFFF"/>
        </w:rPr>
        <w:t xml:space="preserve">V skladu z 58. členom zakona, ki ureja potrošniške kredite, je lahko kreditodajalec za kreditno pogodbo za nepremičnino kreditna institucija (banka ali hranilnica), lahko pa tudi delodajalec ali pravna oseba javnega prava za določeno vrsto kreditov ter finančna institucija, katere izključna ali pretežna dejavnost je opravljanje storitev finančnega zakupa v skladu z zakonom, ki ureja bančništvo, in v kateri ima banka ali banka države članice najmanj 20-odstotni delež glasovalnih pravic ali najmanj 20-odstotni delež v kapitalu ali katere bilančna vsota po stanju ob koncu preteklega koledarskega leta je najmanj enaka 50.000.000 eurov in je pridobila dovoljenje za opravljanje storitev finančnega zakupa nepremičnin, in določene druge osebe. Kreditna institucija je tista, ki v skladu z zakonom, ki ureja bančništvo, na območju Republike Slovenije opravlja bančne storitve (banka in hranilnica s sedežem v </w:t>
      </w:r>
      <w:r>
        <w:rPr>
          <w:rFonts w:eastAsia="Calibri" w:cs="Arial"/>
          <w:szCs w:val="20"/>
          <w:shd w:val="clear" w:color="auto" w:fill="FFFFFF"/>
        </w:rPr>
        <w:t xml:space="preserve">Republiki </w:t>
      </w:r>
      <w:r w:rsidRPr="009E2779">
        <w:rPr>
          <w:rFonts w:eastAsia="Calibri" w:cs="Arial"/>
          <w:szCs w:val="20"/>
          <w:shd w:val="clear" w:color="auto" w:fill="FFFFFF"/>
        </w:rPr>
        <w:t>Sloveniji, ali državah članicah in tretjih državah, ki na območju Republike Slovenije opravljajo bančne storitve)</w:t>
      </w:r>
      <w:r>
        <w:rPr>
          <w:rFonts w:eastAsia="Calibri" w:cs="Arial"/>
          <w:szCs w:val="20"/>
          <w:shd w:val="clear" w:color="auto" w:fill="FFFFFF"/>
        </w:rPr>
        <w:t xml:space="preserve">. </w:t>
      </w:r>
      <w:r w:rsidRPr="00891907">
        <w:rPr>
          <w:rFonts w:eastAsia="Calibri" w:cs="Arial"/>
          <w:szCs w:val="20"/>
          <w:shd w:val="clear" w:color="auto" w:fill="FFFFFF"/>
        </w:rPr>
        <w:t>V definicijo kreditodajalca je poleg dajalca kredita kreditne pogodbe za nepremičnino po zakonu, ki ureja potrošniške kredite, vključen še kreditni posrednik, ki opravlja storitev posredovanja kreditov za nepremičnine. Slednji lahko opravlja storitev posredovanja kreditov za nepremičnine le za dajalce kreditov, ki po zakonu, ki ureja potrošniške kredite</w:t>
      </w:r>
      <w:r>
        <w:rPr>
          <w:rFonts w:eastAsia="Calibri" w:cs="Arial"/>
          <w:szCs w:val="20"/>
          <w:shd w:val="clear" w:color="auto" w:fill="FFFFFF"/>
        </w:rPr>
        <w:t>,</w:t>
      </w:r>
      <w:r w:rsidRPr="00891907">
        <w:rPr>
          <w:rFonts w:eastAsia="Calibri" w:cs="Arial"/>
          <w:szCs w:val="20"/>
          <w:shd w:val="clear" w:color="auto" w:fill="FFFFFF"/>
        </w:rPr>
        <w:t xml:space="preserve"> lahko ponujajo in sklepajo kreditne pogodbe za nepremičnino (za kreditne institucije in določene leasing družbe ter druge osebe).</w:t>
      </w:r>
    </w:p>
    <w:p w:rsidR="00EC688F" w:rsidRPr="009E2779" w:rsidRDefault="00EC688F" w:rsidP="00EC688F">
      <w:pPr>
        <w:spacing w:line="260" w:lineRule="atLeast"/>
        <w:jc w:val="both"/>
        <w:rPr>
          <w:rFonts w:eastAsia="Calibri" w:cs="Arial"/>
          <w:b/>
          <w:bCs/>
          <w:szCs w:val="20"/>
          <w:shd w:val="clear" w:color="auto" w:fill="FFFFFF"/>
        </w:rPr>
      </w:pPr>
    </w:p>
    <w:p w:rsidR="00EC688F" w:rsidRPr="009E2779" w:rsidRDefault="00EC688F" w:rsidP="00EC688F">
      <w:pPr>
        <w:spacing w:line="260" w:lineRule="atLeast"/>
        <w:jc w:val="both"/>
        <w:rPr>
          <w:rFonts w:cs="Arial"/>
          <w:szCs w:val="20"/>
          <w:lang w:eastAsia="sl-SI"/>
        </w:rPr>
      </w:pPr>
      <w:r w:rsidRPr="009E2779">
        <w:rPr>
          <w:rFonts w:eastAsia="Calibri" w:cs="Arial"/>
          <w:szCs w:val="20"/>
        </w:rPr>
        <w:t>Z</w:t>
      </w:r>
      <w:r w:rsidRPr="009E2779">
        <w:rPr>
          <w:rFonts w:cs="Arial"/>
          <w:szCs w:val="20"/>
          <w:lang w:eastAsia="sl-SI"/>
        </w:rPr>
        <w:t>avarovalnica je pravna oseba</w:t>
      </w:r>
      <w:r>
        <w:rPr>
          <w:rFonts w:cs="Arial"/>
          <w:szCs w:val="20"/>
          <w:lang w:eastAsia="sl-SI"/>
        </w:rPr>
        <w:t>,</w:t>
      </w:r>
      <w:r w:rsidRPr="009E2779">
        <w:rPr>
          <w:rFonts w:cs="Arial"/>
          <w:szCs w:val="20"/>
          <w:lang w:eastAsia="sl-SI"/>
        </w:rPr>
        <w:t xml:space="preserve"> opredeljena v zakonu, ki ureja zavarovalništvo. Življenjska zavarovanja pa so zavarovanja, kot so opredeljena v 19. in 21. točki drugega odstavka 7. člena Zakona o zavarovalništvu (Uradni list RS, št. 93/15, 9/19, 102/20, 48/23 in 78/23 – ZZVZZ-T; v nadaljnjem besedilu: ZZavar-1). Kreditna zavarovanja kreditnih pogodb za nepremičnino so zavarovanja, kot so opredeljena v 14. točki drugega odstavka 7. člena ZZavar-1. Navedena 7. točka sicer določa, da se v zavarovalni vrsti naslovljeni »kreditno zavarovanje« krijejo naslednje nevarnosti: </w:t>
      </w:r>
    </w:p>
    <w:p w:rsidR="00EC688F" w:rsidRPr="009E2779" w:rsidRDefault="00EC688F" w:rsidP="00EC688F">
      <w:pPr>
        <w:spacing w:line="260" w:lineRule="atLeast"/>
        <w:jc w:val="both"/>
        <w:rPr>
          <w:rFonts w:cs="Arial"/>
          <w:szCs w:val="20"/>
          <w:lang w:eastAsia="sl-SI"/>
        </w:rPr>
      </w:pPr>
      <w:r w:rsidRPr="009E2779">
        <w:rPr>
          <w:rFonts w:cs="Arial"/>
          <w:szCs w:val="20"/>
          <w:lang w:eastAsia="sl-SI"/>
        </w:rPr>
        <w:t xml:space="preserve">- nevarnost neplačila (oziroma zamude plačila) zaradi </w:t>
      </w:r>
      <w:proofErr w:type="spellStart"/>
      <w:r w:rsidRPr="009E2779">
        <w:rPr>
          <w:rFonts w:cs="Arial"/>
          <w:szCs w:val="20"/>
          <w:lang w:eastAsia="sl-SI"/>
        </w:rPr>
        <w:t>nesolventnosti</w:t>
      </w:r>
      <w:proofErr w:type="spellEnd"/>
      <w:r w:rsidRPr="009E2779">
        <w:rPr>
          <w:rFonts w:cs="Arial"/>
          <w:szCs w:val="20"/>
          <w:lang w:eastAsia="sl-SI"/>
        </w:rPr>
        <w:t xml:space="preserve"> ali drugih dogodkov (ravnanj ali dejstev),</w:t>
      </w:r>
    </w:p>
    <w:p w:rsidR="00EC688F" w:rsidRPr="009E2779" w:rsidRDefault="00EC688F" w:rsidP="00EC688F">
      <w:pPr>
        <w:spacing w:line="260" w:lineRule="atLeast"/>
        <w:jc w:val="both"/>
        <w:rPr>
          <w:rFonts w:cs="Arial"/>
          <w:szCs w:val="20"/>
          <w:lang w:eastAsia="sl-SI"/>
        </w:rPr>
      </w:pPr>
      <w:r w:rsidRPr="009E2779">
        <w:rPr>
          <w:rFonts w:cs="Arial"/>
          <w:szCs w:val="20"/>
          <w:lang w:eastAsia="sl-SI"/>
        </w:rPr>
        <w:t>- izvozne kredite in druge nevarnosti, povezane z izvozom, trgovino in vlaganji na tujih in domačih trgih,</w:t>
      </w:r>
    </w:p>
    <w:p w:rsidR="00EC688F" w:rsidRPr="009E2779" w:rsidRDefault="00EC688F" w:rsidP="00EC688F">
      <w:pPr>
        <w:spacing w:line="260" w:lineRule="atLeast"/>
        <w:jc w:val="both"/>
        <w:rPr>
          <w:rFonts w:cs="Arial"/>
          <w:szCs w:val="20"/>
          <w:lang w:eastAsia="sl-SI"/>
        </w:rPr>
      </w:pPr>
      <w:r w:rsidRPr="009E2779">
        <w:rPr>
          <w:rFonts w:cs="Arial"/>
          <w:szCs w:val="20"/>
          <w:lang w:eastAsia="sl-SI"/>
        </w:rPr>
        <w:t>- kredite z obročnim odplačevanjem,</w:t>
      </w:r>
    </w:p>
    <w:p w:rsidR="00EC688F" w:rsidRPr="009E2779" w:rsidRDefault="00EC688F" w:rsidP="00EC688F">
      <w:pPr>
        <w:spacing w:line="260" w:lineRule="atLeast"/>
        <w:jc w:val="both"/>
        <w:rPr>
          <w:rFonts w:cs="Arial"/>
          <w:szCs w:val="20"/>
          <w:lang w:eastAsia="sl-SI"/>
        </w:rPr>
      </w:pPr>
      <w:r w:rsidRPr="009E2779">
        <w:rPr>
          <w:rFonts w:cs="Arial"/>
          <w:szCs w:val="20"/>
          <w:lang w:eastAsia="sl-SI"/>
        </w:rPr>
        <w:t xml:space="preserve">- hipotekarne in </w:t>
      </w:r>
      <w:proofErr w:type="spellStart"/>
      <w:r w:rsidRPr="009E2779">
        <w:rPr>
          <w:rFonts w:cs="Arial"/>
          <w:szCs w:val="20"/>
          <w:lang w:eastAsia="sl-SI"/>
        </w:rPr>
        <w:t>lombardne</w:t>
      </w:r>
      <w:proofErr w:type="spellEnd"/>
      <w:r w:rsidRPr="009E2779">
        <w:rPr>
          <w:rFonts w:cs="Arial"/>
          <w:szCs w:val="20"/>
          <w:lang w:eastAsia="sl-SI"/>
        </w:rPr>
        <w:t xml:space="preserve"> kredite,</w:t>
      </w:r>
    </w:p>
    <w:p w:rsidR="00EC688F" w:rsidRPr="009E2779" w:rsidRDefault="00EC688F" w:rsidP="00EC688F">
      <w:pPr>
        <w:spacing w:line="260" w:lineRule="atLeast"/>
        <w:jc w:val="both"/>
        <w:rPr>
          <w:rFonts w:cs="Arial"/>
          <w:szCs w:val="20"/>
          <w:lang w:eastAsia="sl-SI"/>
        </w:rPr>
      </w:pPr>
      <w:r w:rsidRPr="009E2779">
        <w:rPr>
          <w:rFonts w:cs="Arial"/>
          <w:szCs w:val="20"/>
          <w:lang w:eastAsia="sl-SI"/>
        </w:rPr>
        <w:t>- kmetijske kredite,</w:t>
      </w:r>
    </w:p>
    <w:p w:rsidR="00EC688F" w:rsidRPr="009E2779" w:rsidRDefault="00EC688F" w:rsidP="00EC688F">
      <w:pPr>
        <w:spacing w:line="260" w:lineRule="atLeast"/>
        <w:jc w:val="both"/>
        <w:rPr>
          <w:rFonts w:cs="Arial"/>
          <w:szCs w:val="20"/>
          <w:lang w:eastAsia="sl-SI"/>
        </w:rPr>
      </w:pPr>
      <w:r w:rsidRPr="009E2779">
        <w:rPr>
          <w:rFonts w:cs="Arial"/>
          <w:szCs w:val="20"/>
          <w:lang w:eastAsia="sl-SI"/>
        </w:rPr>
        <w:t>-  druge kredite in posojila.</w:t>
      </w:r>
    </w:p>
    <w:p w:rsidR="00EC688F" w:rsidRPr="009E2779" w:rsidRDefault="00EC688F" w:rsidP="00EC688F">
      <w:pPr>
        <w:spacing w:line="260" w:lineRule="atLeast"/>
        <w:jc w:val="both"/>
        <w:rPr>
          <w:rFonts w:cs="Arial"/>
          <w:szCs w:val="20"/>
          <w:lang w:eastAsia="sl-SI"/>
        </w:rPr>
      </w:pPr>
    </w:p>
    <w:p w:rsidR="00EC688F" w:rsidRDefault="00EC688F" w:rsidP="00EC688F">
      <w:pPr>
        <w:spacing w:line="260" w:lineRule="atLeast"/>
        <w:jc w:val="both"/>
        <w:rPr>
          <w:rFonts w:cs="Arial"/>
          <w:szCs w:val="20"/>
          <w:lang w:eastAsia="sl-SI"/>
        </w:rPr>
      </w:pPr>
      <w:r w:rsidRPr="004E23B3">
        <w:rPr>
          <w:rFonts w:cs="Arial"/>
          <w:szCs w:val="20"/>
          <w:lang w:eastAsia="sl-SI"/>
        </w:rPr>
        <w:t>Podatki o bankah in hranilnicah, ki imajo dovoljenje za dejavnost v Republiki Sloveniji</w:t>
      </w:r>
      <w:r>
        <w:rPr>
          <w:rFonts w:cs="Arial"/>
          <w:szCs w:val="20"/>
          <w:lang w:eastAsia="sl-SI"/>
        </w:rPr>
        <w:t>,</w:t>
      </w:r>
      <w:r w:rsidRPr="004E23B3">
        <w:rPr>
          <w:rFonts w:cs="Arial"/>
          <w:szCs w:val="20"/>
          <w:lang w:eastAsia="sl-SI"/>
        </w:rPr>
        <w:t xml:space="preserve"> so objavljeni v razdelkih »Kreditne in posebne finančne institucije« in »Kreditni posredniki za nepremičnine«, dostopno na spletni strani Banke Slovenije: </w:t>
      </w:r>
      <w:hyperlink r:id="rId12" w:history="1">
        <w:r w:rsidRPr="00FA3E2A">
          <w:rPr>
            <w:rStyle w:val="Hiperpovezava"/>
            <w:rFonts w:cs="Arial"/>
            <w:szCs w:val="20"/>
            <w:lang w:eastAsia="sl-SI"/>
          </w:rPr>
          <w:t>https://www.bsi.si/financna-stabilnost/subjekti-nadzora</w:t>
        </w:r>
      </w:hyperlink>
      <w:r w:rsidRPr="004E23B3">
        <w:rPr>
          <w:rFonts w:cs="Arial"/>
          <w:szCs w:val="20"/>
          <w:lang w:eastAsia="sl-SI"/>
        </w:rPr>
        <w:t>.</w:t>
      </w:r>
      <w:r>
        <w:rPr>
          <w:rFonts w:cs="Arial"/>
          <w:szCs w:val="20"/>
          <w:lang w:eastAsia="sl-SI"/>
        </w:rPr>
        <w:t xml:space="preserve"> </w:t>
      </w:r>
      <w:r w:rsidRPr="004E23B3">
        <w:rPr>
          <w:rFonts w:cs="Arial"/>
          <w:szCs w:val="20"/>
          <w:lang w:eastAsia="sl-SI"/>
        </w:rPr>
        <w:t xml:space="preserve">Vključene so zavarovalnice </w:t>
      </w:r>
      <w:r>
        <w:rPr>
          <w:rFonts w:cs="Arial"/>
          <w:szCs w:val="20"/>
          <w:lang w:eastAsia="sl-SI"/>
        </w:rPr>
        <w:t xml:space="preserve">Republike </w:t>
      </w:r>
      <w:r w:rsidRPr="004E23B3">
        <w:rPr>
          <w:rFonts w:cs="Arial"/>
          <w:szCs w:val="20"/>
          <w:lang w:eastAsia="sl-SI"/>
        </w:rPr>
        <w:t xml:space="preserve">Slovenije, držav članic in tretjih držav, ki na območju </w:t>
      </w:r>
      <w:r>
        <w:rPr>
          <w:rFonts w:cs="Arial"/>
          <w:szCs w:val="20"/>
          <w:lang w:eastAsia="sl-SI"/>
        </w:rPr>
        <w:t xml:space="preserve">Republike </w:t>
      </w:r>
      <w:r w:rsidRPr="004E23B3">
        <w:rPr>
          <w:rFonts w:cs="Arial"/>
          <w:szCs w:val="20"/>
          <w:lang w:eastAsia="sl-SI"/>
        </w:rPr>
        <w:t xml:space="preserve">Slovenije opravljajo zavarovalne posle. Podatki glede zavarovalnic so objavljeni v razdelku »Seznam zavarovalnih subjektov« (le z zavarovalno vrsto pod št. 14 in 19), dostopno na spletni strani Agencije za zavarovalni nadzor: </w:t>
      </w:r>
      <w:hyperlink r:id="rId13" w:history="1">
        <w:r w:rsidRPr="00FA3E2A">
          <w:rPr>
            <w:rStyle w:val="Hiperpovezava"/>
            <w:rFonts w:cs="Arial"/>
            <w:szCs w:val="20"/>
            <w:lang w:eastAsia="sl-SI"/>
          </w:rPr>
          <w:t>https://www.a-zn.si/zavarovalnice-pokojninske-druzbe/register-subjektov-nadzora/</w:t>
        </w:r>
      </w:hyperlink>
      <w:r w:rsidRPr="004E23B3">
        <w:rPr>
          <w:rFonts w:cs="Arial"/>
          <w:szCs w:val="20"/>
          <w:lang w:eastAsia="sl-SI"/>
        </w:rPr>
        <w:t xml:space="preserve">. Prav tako so vključene zavarovalno zastopniške in posredniške družbe, samostojni podjetniki in banke, ki distribuirajo zavarovalne produkte, pri čemer so podatki o  teh objavljeni v razdelku »Register zastopnikov in posrednikov«, dostopno na spletni strani Agencije za zavarovalni nadzor: </w:t>
      </w:r>
      <w:hyperlink r:id="rId14" w:history="1">
        <w:r w:rsidRPr="00FA3E2A">
          <w:rPr>
            <w:rStyle w:val="Hiperpovezava"/>
            <w:rFonts w:cs="Arial"/>
            <w:szCs w:val="20"/>
            <w:lang w:eastAsia="sl-SI"/>
          </w:rPr>
          <w:t>https://www.a-zn.si/zastopniki-in-posredniki/register-zastopnikov-posrednikov/?stran=1</w:t>
        </w:r>
      </w:hyperlink>
      <w:r w:rsidRPr="004E23B3">
        <w:rPr>
          <w:rFonts w:cs="Arial"/>
          <w:szCs w:val="20"/>
          <w:lang w:eastAsia="sl-SI"/>
        </w:rPr>
        <w:t>.</w:t>
      </w:r>
      <w:r w:rsidRPr="004E23B3">
        <w:t xml:space="preserve"> </w:t>
      </w:r>
      <w:r w:rsidRPr="004E23B3">
        <w:rPr>
          <w:rFonts w:cs="Arial"/>
          <w:szCs w:val="20"/>
          <w:lang w:eastAsia="sl-SI"/>
        </w:rPr>
        <w:t xml:space="preserve">Uvedba pravice do pozabe predstavlja spremembo za kreditodajalce in zavarovalnice, kot so opredeljeni v predlogu zakona. Predvsem gre za vpliv na: a) poslovne modele, saj bodo kreditodajalci in zavarovalnice morali prilagoditi poslovne modele, b) modele ocenjevanja tveganj, ki bodo verjetno temeljili na drugačnih podatkih in c) ravnanje z osebnimi podatki, saj gre za posodobitev politik glede </w:t>
      </w:r>
      <w:r w:rsidRPr="004E23B3">
        <w:rPr>
          <w:rFonts w:cs="Arial"/>
          <w:szCs w:val="20"/>
          <w:lang w:eastAsia="sl-SI"/>
        </w:rPr>
        <w:lastRenderedPageBreak/>
        <w:t>varovanja podatkov, vključno s  postopki za izbris. Vendar pa gre za enkratne prilagoditve, ki se lahko dolgoročno izplačajo, saj bodo pripomogle k izboljšanju ugleda podjetij in morebitnemu zmanjšanju tveganj.</w:t>
      </w:r>
      <w:r w:rsidRPr="007A6924">
        <w:t xml:space="preserve"> </w:t>
      </w:r>
    </w:p>
    <w:p w:rsidR="00EC688F" w:rsidRPr="009E2779" w:rsidRDefault="00EC688F" w:rsidP="00EC688F">
      <w:pPr>
        <w:spacing w:line="260" w:lineRule="atLeast"/>
        <w:jc w:val="both"/>
        <w:rPr>
          <w:rFonts w:eastAsia="Calibri" w:cs="Arial"/>
          <w:b/>
          <w:bCs/>
          <w:szCs w:val="20"/>
          <w:shd w:val="clear" w:color="auto" w:fill="FFFFFF"/>
        </w:rPr>
      </w:pPr>
    </w:p>
    <w:p w:rsidR="00EC688F" w:rsidRPr="009E2779" w:rsidRDefault="00EC688F" w:rsidP="00EC688F">
      <w:pPr>
        <w:spacing w:line="260" w:lineRule="atLeast"/>
        <w:jc w:val="both"/>
        <w:rPr>
          <w:rFonts w:eastAsia="Calibri" w:cs="Arial"/>
          <w:b/>
          <w:bCs/>
          <w:szCs w:val="20"/>
          <w:shd w:val="clear" w:color="auto" w:fill="FFFFFF"/>
        </w:rPr>
      </w:pPr>
      <w:r w:rsidRPr="009E2779">
        <w:rPr>
          <w:rFonts w:eastAsia="Calibri" w:cs="Arial"/>
          <w:b/>
          <w:bCs/>
          <w:szCs w:val="20"/>
          <w:shd w:val="clear" w:color="auto" w:fill="FFFFFF"/>
        </w:rPr>
        <w:t>K 3. členu</w:t>
      </w:r>
    </w:p>
    <w:p w:rsidR="00EC688F" w:rsidRPr="009E2779" w:rsidRDefault="00EC688F" w:rsidP="00EC688F">
      <w:pPr>
        <w:spacing w:line="260" w:lineRule="atLeast"/>
        <w:jc w:val="both"/>
        <w:rPr>
          <w:rFonts w:eastAsia="Calibri" w:cs="Arial"/>
          <w:szCs w:val="20"/>
        </w:rPr>
      </w:pPr>
      <w:r w:rsidRPr="009E2779">
        <w:rPr>
          <w:rFonts w:eastAsia="Calibri" w:cs="Arial"/>
          <w:szCs w:val="20"/>
          <w:shd w:val="clear" w:color="auto" w:fill="FFFFFF"/>
        </w:rPr>
        <w:t>Člen podrobneje določa pravico do pozabe</w:t>
      </w:r>
      <w:r>
        <w:rPr>
          <w:rFonts w:eastAsia="Calibri" w:cs="Arial"/>
          <w:szCs w:val="20"/>
          <w:shd w:val="clear" w:color="auto" w:fill="FFFFFF"/>
        </w:rPr>
        <w:t xml:space="preserve"> po preboleli bolezni</w:t>
      </w:r>
      <w:r w:rsidRPr="009E2779">
        <w:rPr>
          <w:rFonts w:eastAsia="Calibri" w:cs="Arial"/>
          <w:szCs w:val="20"/>
          <w:shd w:val="clear" w:color="auto" w:fill="FFFFFF"/>
        </w:rPr>
        <w:t xml:space="preserve">, </w:t>
      </w:r>
      <w:r>
        <w:rPr>
          <w:rFonts w:eastAsia="Calibri" w:cs="Arial"/>
          <w:szCs w:val="20"/>
          <w:shd w:val="clear" w:color="auto" w:fill="FFFFFF"/>
        </w:rPr>
        <w:t xml:space="preserve">ki je </w:t>
      </w:r>
      <w:r w:rsidRPr="009E2779">
        <w:rPr>
          <w:rFonts w:eastAsia="Calibri" w:cs="Arial"/>
          <w:szCs w:val="20"/>
          <w:shd w:val="clear" w:color="auto" w:fill="FFFFFF"/>
        </w:rPr>
        <w:t>p</w:t>
      </w:r>
      <w:r w:rsidRPr="009E2779">
        <w:rPr>
          <w:rFonts w:eastAsia="Calibri" w:cs="Arial"/>
          <w:szCs w:val="20"/>
        </w:rPr>
        <w:t xml:space="preserve">ravica osebe, ki je prebolela raka, da </w:t>
      </w:r>
      <w:r>
        <w:rPr>
          <w:rFonts w:eastAsia="Calibri" w:cs="Arial"/>
          <w:szCs w:val="20"/>
        </w:rPr>
        <w:t xml:space="preserve">se </w:t>
      </w:r>
      <w:r w:rsidRPr="009E2779">
        <w:rPr>
          <w:rFonts w:eastAsia="Calibri" w:cs="Arial"/>
          <w:szCs w:val="20"/>
        </w:rPr>
        <w:t xml:space="preserve">dejstvo, da je prebolela raka ne upošteva pri sklepanju zavarovalnih pogodb življenjskih zavarovanj, kreditnih zavarovanj in kreditnih pogodb za nepremičnino. </w:t>
      </w:r>
      <w:r>
        <w:rPr>
          <w:rFonts w:eastAsia="Calibri" w:cs="Arial"/>
          <w:szCs w:val="20"/>
        </w:rPr>
        <w:t xml:space="preserve">Gre za izjemo glede na šesti odstavek 521. člena </w:t>
      </w:r>
      <w:r w:rsidRPr="00015E8E">
        <w:rPr>
          <w:rFonts w:eastAsia="Calibri" w:cs="Arial"/>
          <w:szCs w:val="20"/>
        </w:rPr>
        <w:t>Zakon</w:t>
      </w:r>
      <w:r>
        <w:rPr>
          <w:rFonts w:eastAsia="Calibri" w:cs="Arial"/>
          <w:szCs w:val="20"/>
        </w:rPr>
        <w:t>a</w:t>
      </w:r>
      <w:r w:rsidRPr="00015E8E">
        <w:rPr>
          <w:rFonts w:eastAsia="Calibri" w:cs="Arial"/>
          <w:szCs w:val="20"/>
        </w:rPr>
        <w:t xml:space="preserve"> o zavarovalništvu (Uradni list RS, št. 93/15, 9/19, 102/20, 48/23 in 78/23 – ZZVZZ-T) v delu, ki se nanaša na zdravstveno stanje.</w:t>
      </w:r>
      <w:r>
        <w:rPr>
          <w:rFonts w:eastAsia="Calibri" w:cs="Arial"/>
          <w:szCs w:val="20"/>
        </w:rPr>
        <w:t xml:space="preserve"> </w:t>
      </w:r>
      <w:r w:rsidRPr="009E2779">
        <w:rPr>
          <w:rFonts w:eastAsia="Calibri" w:cs="Arial"/>
          <w:szCs w:val="20"/>
        </w:rPr>
        <w:t>Isto pravico do pozabe imajo tudi osebe, obolele za bolezen hepatitis C in HIV tako, da izkažejo dejstvo, da so ozdravljene (hepatitis C) ali se aktivno zdravijo (HIV), pri čemer pravico uveljavljajo na način</w:t>
      </w:r>
      <w:r>
        <w:rPr>
          <w:rFonts w:eastAsia="Calibri" w:cs="Arial"/>
          <w:szCs w:val="20"/>
        </w:rPr>
        <w:t>,</w:t>
      </w:r>
      <w:r w:rsidRPr="009E2779">
        <w:rPr>
          <w:rFonts w:eastAsia="Calibri" w:cs="Arial"/>
          <w:szCs w:val="20"/>
        </w:rPr>
        <w:t xml:space="preserve"> kot je določen za osebe, ki so prebolele raka. V prvem odstavku je določeno, da se pravica do pozabe uporablja za zavarovalno pogodbo življenjskega zavarovanja in kreditnega zavarovanja ter za kreditno pogodbo za nepremičnino. Za sklenitev in iztek navedenih pogodb glede na osebno okoliščino starosti ter za najvišji znesek zavarovalne vsote in posojila se uporabljajo predpisi in poslovna praksa zavarovalnic in bank kot jo uporabljajo za osebe, ki so zdrave.</w:t>
      </w:r>
    </w:p>
    <w:p w:rsidR="00EC688F" w:rsidRPr="009E2779" w:rsidRDefault="00EC688F" w:rsidP="00EC688F">
      <w:pPr>
        <w:spacing w:line="260" w:lineRule="atLeast"/>
        <w:jc w:val="both"/>
        <w:rPr>
          <w:rFonts w:eastAsia="Calibri" w:cs="Arial"/>
          <w:szCs w:val="20"/>
        </w:rPr>
      </w:pPr>
    </w:p>
    <w:p w:rsidR="00EC688F" w:rsidRPr="009E2779" w:rsidRDefault="00EC688F" w:rsidP="00EC688F">
      <w:pPr>
        <w:spacing w:line="260" w:lineRule="atLeast"/>
        <w:jc w:val="both"/>
        <w:rPr>
          <w:rFonts w:eastAsia="Calibri" w:cs="Arial"/>
          <w:szCs w:val="20"/>
        </w:rPr>
      </w:pPr>
      <w:r w:rsidRPr="009E2779">
        <w:rPr>
          <w:rFonts w:eastAsia="Calibri" w:cs="Arial"/>
          <w:szCs w:val="20"/>
        </w:rPr>
        <w:t>V drugem odstavku člena je naveden pomen pravice do pozabe</w:t>
      </w:r>
      <w:r>
        <w:rPr>
          <w:rFonts w:eastAsia="Calibri" w:cs="Arial"/>
          <w:szCs w:val="20"/>
        </w:rPr>
        <w:t xml:space="preserve"> po preboleli bolezni </w:t>
      </w:r>
      <w:r w:rsidRPr="009E2779">
        <w:rPr>
          <w:rFonts w:eastAsia="Calibri" w:cs="Arial"/>
          <w:szCs w:val="20"/>
        </w:rPr>
        <w:t>zaradi</w:t>
      </w:r>
      <w:r>
        <w:rPr>
          <w:rFonts w:eastAsia="Calibri" w:cs="Arial"/>
          <w:szCs w:val="20"/>
        </w:rPr>
        <w:t>:</w:t>
      </w:r>
      <w:r w:rsidRPr="009E2779">
        <w:rPr>
          <w:rFonts w:eastAsia="Calibri" w:cs="Arial"/>
          <w:szCs w:val="20"/>
        </w:rPr>
        <w:t xml:space="preserve"> </w:t>
      </w:r>
      <w:r>
        <w:rPr>
          <w:rFonts w:eastAsia="Calibri" w:cs="Arial"/>
          <w:szCs w:val="20"/>
        </w:rPr>
        <w:t>a) prepovedi neenake obravnave pri sklepanju poslovnih pogodb in pogojih zavarovanja ali kredita</w:t>
      </w:r>
      <w:r w:rsidRPr="009E2779">
        <w:rPr>
          <w:rFonts w:eastAsia="Calibri" w:cs="Arial"/>
          <w:szCs w:val="20"/>
        </w:rPr>
        <w:t xml:space="preserve"> in </w:t>
      </w:r>
      <w:r>
        <w:rPr>
          <w:rFonts w:eastAsia="Calibri" w:cs="Arial"/>
          <w:szCs w:val="20"/>
        </w:rPr>
        <w:t>b)</w:t>
      </w:r>
      <w:r w:rsidRPr="009E2779">
        <w:rPr>
          <w:rFonts w:eastAsia="Calibri" w:cs="Arial"/>
          <w:szCs w:val="20"/>
        </w:rPr>
        <w:t xml:space="preserve"> </w:t>
      </w:r>
      <w:r>
        <w:rPr>
          <w:rFonts w:eastAsia="Calibri" w:cs="Arial"/>
          <w:szCs w:val="20"/>
        </w:rPr>
        <w:t>enakost se mora zagotoviti v obsegu, ki se zagotavlja</w:t>
      </w:r>
      <w:r w:rsidRPr="009E2779">
        <w:rPr>
          <w:rFonts w:eastAsia="Calibri" w:cs="Arial"/>
          <w:szCs w:val="20"/>
        </w:rPr>
        <w:t xml:space="preserve"> posameznik</w:t>
      </w:r>
      <w:r>
        <w:rPr>
          <w:rFonts w:eastAsia="Calibri" w:cs="Arial"/>
          <w:szCs w:val="20"/>
        </w:rPr>
        <w:t>om</w:t>
      </w:r>
      <w:r w:rsidRPr="009E2779">
        <w:rPr>
          <w:rFonts w:eastAsia="Calibri" w:cs="Arial"/>
          <w:szCs w:val="20"/>
        </w:rPr>
        <w:t>, ki nikoli niso zboleli za rakom ali se okužili.</w:t>
      </w:r>
    </w:p>
    <w:p w:rsidR="00EC688F" w:rsidRPr="009E2779" w:rsidRDefault="00EC688F" w:rsidP="00EC688F">
      <w:pPr>
        <w:spacing w:line="260" w:lineRule="atLeast"/>
        <w:jc w:val="both"/>
        <w:rPr>
          <w:rFonts w:eastAsia="Calibri" w:cs="Arial"/>
          <w:szCs w:val="20"/>
        </w:rPr>
      </w:pPr>
    </w:p>
    <w:p w:rsidR="00EC688F" w:rsidRPr="009E2779" w:rsidRDefault="00EC688F" w:rsidP="00EC688F">
      <w:pPr>
        <w:spacing w:line="260" w:lineRule="atLeast"/>
        <w:jc w:val="both"/>
        <w:rPr>
          <w:rFonts w:eastAsia="Calibri" w:cs="Arial"/>
          <w:szCs w:val="20"/>
        </w:rPr>
      </w:pPr>
      <w:r w:rsidRPr="009E2779">
        <w:rPr>
          <w:rFonts w:eastAsia="Calibri" w:cs="Arial"/>
          <w:szCs w:val="20"/>
        </w:rPr>
        <w:t>V tretjem odstavku je s splošnim pravilom določen čas, ki je za uveljavljanje pravice do pozabe po prebolelem raku minil od zadnje ponovitve bolezni. Splošno pravilo določa, da mora za uveljavljanje pravice do pozabe preteči deset let</w:t>
      </w:r>
      <w:r w:rsidRPr="009E2779">
        <w:rPr>
          <w:rFonts w:ascii="Calibri" w:eastAsia="Calibri" w:hAnsi="Calibri"/>
        </w:rPr>
        <w:t xml:space="preserve">, </w:t>
      </w:r>
      <w:r w:rsidRPr="009E2779">
        <w:rPr>
          <w:rFonts w:eastAsia="Calibri" w:cs="Arial"/>
          <w:szCs w:val="20"/>
        </w:rPr>
        <w:t>za osebe, ki so zbolele za rakom, ko so bile mlajše od 21 let pa mora preteči pet let. Za osebe</w:t>
      </w:r>
      <w:r>
        <w:rPr>
          <w:rFonts w:eastAsia="Calibri" w:cs="Arial"/>
          <w:szCs w:val="20"/>
        </w:rPr>
        <w:t>,</w:t>
      </w:r>
      <w:r w:rsidRPr="009E2779">
        <w:rPr>
          <w:rFonts w:eastAsia="Calibri" w:cs="Arial"/>
          <w:szCs w:val="20"/>
        </w:rPr>
        <w:t xml:space="preserve"> okužene z virusom hepatitisa C je čas določen za uveljavljanje pravice tri mesece od konca aktivnega zdravljenja in ozdravitve. Za osebe s HIV pa zakon določa, da je od začetka aktivnega zdravljenja minilo eno leto.  </w:t>
      </w:r>
    </w:p>
    <w:p w:rsidR="00EC688F" w:rsidRPr="009E2779" w:rsidRDefault="00EC688F" w:rsidP="00EC688F">
      <w:pPr>
        <w:spacing w:line="260" w:lineRule="atLeast"/>
        <w:jc w:val="both"/>
        <w:rPr>
          <w:rFonts w:eastAsia="Calibri" w:cs="Arial"/>
          <w:szCs w:val="20"/>
        </w:rPr>
      </w:pPr>
    </w:p>
    <w:p w:rsidR="00EC688F" w:rsidRDefault="00EC688F" w:rsidP="00EC688F">
      <w:pPr>
        <w:spacing w:line="260" w:lineRule="atLeast"/>
        <w:jc w:val="both"/>
        <w:rPr>
          <w:rFonts w:eastAsia="Calibri" w:cs="Arial"/>
          <w:szCs w:val="20"/>
        </w:rPr>
      </w:pPr>
      <w:r w:rsidRPr="009E2779">
        <w:rPr>
          <w:rFonts w:eastAsia="Calibri" w:cs="Arial"/>
          <w:szCs w:val="20"/>
        </w:rPr>
        <w:t>V četrtem odstavku tega člena je določena možnost skrajšanja splošnega obdobja deset let ali pet let, v katerem se bolezen rak ni ponovila po koncu aktivnega zdravljenja</w:t>
      </w:r>
      <w:r>
        <w:rPr>
          <w:rFonts w:eastAsia="Calibri" w:cs="Arial"/>
          <w:szCs w:val="20"/>
        </w:rPr>
        <w:t>,</w:t>
      </w:r>
      <w:r w:rsidRPr="009E2779">
        <w:rPr>
          <w:rFonts w:eastAsia="Calibri" w:cs="Arial"/>
          <w:szCs w:val="20"/>
        </w:rPr>
        <w:t xml:space="preserve"> in sicer glede na konkretno bolezen, ki je v primeru bolezni raka navedena kot za določene tipe rakavih bolezni. Krajši roki zaradi drugih strokovno utemeljenih medicinskih pogojev se lahko določijo za določene stadije raka oziroma za okužbe z virusom hepatitisa C ali HIV. Bolezni, drugi strokovno utemeljeni medicinski pogoji in krajša obdobja bodo določena v seznamu, ki ga pripravi za ta namen imenovana komisija, ki jo sestavljajo predstavniki ministrstva, pristojnega za zdravje, zdravniki in bolniki ter ponudniki zavarovalnih in kreditnih produktov</w:t>
      </w:r>
      <w:r>
        <w:rPr>
          <w:rFonts w:eastAsia="Calibri" w:cs="Arial"/>
          <w:szCs w:val="20"/>
        </w:rPr>
        <w:t>,</w:t>
      </w:r>
      <w:r w:rsidRPr="009E2779">
        <w:rPr>
          <w:rFonts w:eastAsia="Calibri" w:cs="Arial"/>
          <w:szCs w:val="20"/>
        </w:rPr>
        <w:t xml:space="preserve"> v skladu s prvim odstavkom 7. člena zakona. </w:t>
      </w:r>
      <w:r w:rsidRPr="000B7D8B">
        <w:rPr>
          <w:rFonts w:eastAsia="Calibri" w:cs="Arial"/>
          <w:szCs w:val="20"/>
        </w:rPr>
        <w:t>Določitev krajših obdobij za določene tipe oziroma stadije raka mora temeljiti na rezultatih raziskav in kliničnih študij ter drugih epidemioloških podatkov za določene tipe oziroma stadije raka, hepatitisa C in HIV in je strokovno zelo zahtevna naloga. Določitev krajših obdobij ne more biti prepuščena posameznim specialistom, ampak mora temeljiti na strokovnem konsenzu.</w:t>
      </w:r>
    </w:p>
    <w:p w:rsidR="00EC688F" w:rsidRDefault="00EC688F" w:rsidP="00EC688F">
      <w:pPr>
        <w:spacing w:line="260" w:lineRule="atLeast"/>
        <w:jc w:val="both"/>
        <w:rPr>
          <w:rFonts w:eastAsia="Calibri" w:cs="Arial"/>
          <w:szCs w:val="20"/>
        </w:rPr>
      </w:pPr>
    </w:p>
    <w:p w:rsidR="00EC688F" w:rsidRPr="009E2779" w:rsidRDefault="00EC688F" w:rsidP="00EC688F">
      <w:pPr>
        <w:spacing w:line="260" w:lineRule="atLeast"/>
        <w:jc w:val="both"/>
        <w:rPr>
          <w:rFonts w:eastAsia="Calibri" w:cs="Arial"/>
          <w:szCs w:val="20"/>
        </w:rPr>
      </w:pPr>
      <w:r>
        <w:rPr>
          <w:rFonts w:eastAsia="Calibri" w:cs="Arial"/>
          <w:szCs w:val="20"/>
        </w:rPr>
        <w:t>Peti odstavek določa, da p</w:t>
      </w:r>
      <w:r w:rsidRPr="00F558B2">
        <w:rPr>
          <w:rFonts w:eastAsia="Calibri" w:cs="Arial"/>
          <w:szCs w:val="20"/>
        </w:rPr>
        <w:t>odrobnejšo vsebino seznama iz prejšnjega odstavka v pravilniku določi minister, pristojen za zdravje.</w:t>
      </w:r>
    </w:p>
    <w:p w:rsidR="00EC688F" w:rsidRPr="009E2779" w:rsidRDefault="00EC688F" w:rsidP="00EC688F">
      <w:pPr>
        <w:spacing w:line="260" w:lineRule="atLeast"/>
        <w:jc w:val="both"/>
        <w:rPr>
          <w:rFonts w:eastAsia="Calibri" w:cs="Arial"/>
          <w:szCs w:val="20"/>
        </w:rPr>
      </w:pPr>
    </w:p>
    <w:p w:rsidR="00EC688F" w:rsidRPr="009E2779" w:rsidRDefault="00EC688F" w:rsidP="00EC688F">
      <w:pPr>
        <w:spacing w:line="260" w:lineRule="atLeast"/>
        <w:jc w:val="both"/>
        <w:rPr>
          <w:rFonts w:eastAsia="Calibri" w:cs="Arial"/>
          <w:b/>
          <w:bCs/>
          <w:szCs w:val="20"/>
          <w:shd w:val="clear" w:color="auto" w:fill="FFFFFF"/>
        </w:rPr>
      </w:pPr>
      <w:r w:rsidRPr="009E2779">
        <w:rPr>
          <w:rFonts w:eastAsia="Calibri" w:cs="Arial"/>
          <w:b/>
          <w:bCs/>
          <w:szCs w:val="20"/>
          <w:shd w:val="clear" w:color="auto" w:fill="FFFFFF"/>
        </w:rPr>
        <w:t>K 4. členu</w:t>
      </w:r>
    </w:p>
    <w:p w:rsidR="00EC688F" w:rsidRPr="009E2779" w:rsidRDefault="00EC688F" w:rsidP="00EC688F">
      <w:pPr>
        <w:spacing w:line="260" w:lineRule="atLeast"/>
        <w:jc w:val="both"/>
        <w:rPr>
          <w:rFonts w:eastAsia="Calibri" w:cs="Arial"/>
          <w:szCs w:val="20"/>
        </w:rPr>
      </w:pPr>
      <w:r w:rsidRPr="009E2779">
        <w:rPr>
          <w:rFonts w:eastAsia="Calibri" w:cs="Arial"/>
          <w:szCs w:val="20"/>
          <w:shd w:val="clear" w:color="auto" w:fill="FFFFFF"/>
        </w:rPr>
        <w:t>Prvi odstavek člena določa pojem</w:t>
      </w:r>
      <w:r w:rsidRPr="009E2779">
        <w:rPr>
          <w:rFonts w:eastAsia="Calibri" w:cs="Arial"/>
          <w:b/>
          <w:bCs/>
          <w:szCs w:val="20"/>
          <w:shd w:val="clear" w:color="auto" w:fill="FFFFFF"/>
        </w:rPr>
        <w:t xml:space="preserve"> </w:t>
      </w:r>
      <w:r w:rsidRPr="009E2779">
        <w:rPr>
          <w:rFonts w:eastAsia="Calibri" w:cs="Arial"/>
          <w:szCs w:val="20"/>
          <w:shd w:val="clear" w:color="auto" w:fill="FFFFFF"/>
        </w:rPr>
        <w:t>konca</w:t>
      </w:r>
      <w:r w:rsidRPr="009E2779">
        <w:rPr>
          <w:rFonts w:eastAsia="Calibri" w:cs="Arial"/>
          <w:szCs w:val="20"/>
        </w:rPr>
        <w:t xml:space="preserve"> aktivnega zdravljenja za osebe s prebolelim rakom, ki je trenutek</w:t>
      </w:r>
      <w:r>
        <w:rPr>
          <w:rFonts w:eastAsia="Calibri" w:cs="Arial"/>
          <w:szCs w:val="20"/>
        </w:rPr>
        <w:t>,</w:t>
      </w:r>
      <w:r w:rsidRPr="009E2779">
        <w:rPr>
          <w:rFonts w:eastAsia="Calibri" w:cs="Arial"/>
          <w:szCs w:val="20"/>
        </w:rPr>
        <w:t xml:space="preserve"> od katerega naprej ni potrebno več uporabljati postopkov in zdravil za zdravljenje raka. Izjema od slednjega je hormonsko, biološko in drugo preventivno zdravljenje, ki je namenjeno zmanjševanju tveganja ponovitve bolezni po popolni remisiji. Odstavek tudi določa pojem konca aktivnega zdravljenja za osebe</w:t>
      </w:r>
      <w:r>
        <w:rPr>
          <w:rFonts w:eastAsia="Calibri" w:cs="Arial"/>
          <w:szCs w:val="20"/>
        </w:rPr>
        <w:t>,</w:t>
      </w:r>
      <w:r w:rsidRPr="009E2779">
        <w:rPr>
          <w:rFonts w:eastAsia="Calibri" w:cs="Arial"/>
          <w:szCs w:val="20"/>
        </w:rPr>
        <w:t xml:space="preserve"> okužene z virusom hepatitisa C, ki nastopi, ko osebi ni več </w:t>
      </w:r>
      <w:r>
        <w:rPr>
          <w:rFonts w:eastAsia="Calibri" w:cs="Arial"/>
          <w:szCs w:val="20"/>
        </w:rPr>
        <w:t>treba</w:t>
      </w:r>
      <w:r w:rsidRPr="009E2779">
        <w:rPr>
          <w:rFonts w:eastAsia="Calibri" w:cs="Arial"/>
          <w:szCs w:val="20"/>
        </w:rPr>
        <w:t xml:space="preserve"> uporabljati postopkov in zdravil za zdravljenje. Določa pa tudi pojem začetka aktivnega </w:t>
      </w:r>
      <w:r w:rsidRPr="009E2779">
        <w:rPr>
          <w:rFonts w:eastAsia="Calibri" w:cs="Arial"/>
          <w:szCs w:val="20"/>
        </w:rPr>
        <w:lastRenderedPageBreak/>
        <w:t>zdravljenja za osebe</w:t>
      </w:r>
      <w:r>
        <w:rPr>
          <w:rFonts w:eastAsia="Calibri" w:cs="Arial"/>
          <w:szCs w:val="20"/>
        </w:rPr>
        <w:t>,</w:t>
      </w:r>
      <w:r w:rsidRPr="009E2779">
        <w:rPr>
          <w:rFonts w:eastAsia="Calibri" w:cs="Arial"/>
          <w:szCs w:val="20"/>
        </w:rPr>
        <w:t xml:space="preserve"> okužene s HIV, pri čemer je pomembno, da se slednje aktivno zdravijo s postopki in zdravili v določenem obdobju po zadnji okužbi.</w:t>
      </w:r>
      <w:r>
        <w:rPr>
          <w:rFonts w:eastAsia="Calibri" w:cs="Arial"/>
          <w:szCs w:val="20"/>
        </w:rPr>
        <w:t xml:space="preserve"> Uporabo izraza »aktivno« zdravljenje priporoča medicinska stroka, saj bo na obravnavah med aktivnim zdravljenjem osnovan tudi seznam bolezni in dovoljenih krajših obdobij, v tem seznamu pa bodo po potrebi določene tudi nadaljnje zdravstvene terapije, da ne pride do remisije bolezni.</w:t>
      </w:r>
    </w:p>
    <w:p w:rsidR="00EC688F" w:rsidRPr="009E2779" w:rsidRDefault="00EC688F" w:rsidP="00EC688F">
      <w:pPr>
        <w:spacing w:line="260" w:lineRule="atLeast"/>
        <w:jc w:val="both"/>
        <w:rPr>
          <w:rFonts w:eastAsia="Calibri" w:cs="Arial"/>
          <w:szCs w:val="20"/>
        </w:rPr>
      </w:pPr>
    </w:p>
    <w:p w:rsidR="00EC688F" w:rsidRPr="009E2779" w:rsidRDefault="00EC688F" w:rsidP="00EC688F">
      <w:pPr>
        <w:spacing w:line="260" w:lineRule="atLeast"/>
        <w:jc w:val="both"/>
        <w:rPr>
          <w:rFonts w:eastAsia="Calibri" w:cs="Arial"/>
          <w:szCs w:val="20"/>
        </w:rPr>
      </w:pPr>
      <w:r w:rsidRPr="009E2779">
        <w:rPr>
          <w:rFonts w:eastAsia="Calibri" w:cs="Arial"/>
          <w:szCs w:val="20"/>
        </w:rPr>
        <w:t xml:space="preserve">Drugi odstavek določa, da </w:t>
      </w:r>
      <w:r>
        <w:rPr>
          <w:rFonts w:eastAsia="Calibri" w:cs="Arial"/>
          <w:szCs w:val="20"/>
        </w:rPr>
        <w:t xml:space="preserve">izbrani osebni </w:t>
      </w:r>
      <w:r w:rsidRPr="009E2779">
        <w:rPr>
          <w:rFonts w:eastAsia="Calibri" w:cs="Arial"/>
          <w:szCs w:val="20"/>
        </w:rPr>
        <w:t>zdravnik izda zdravniško potrdilo</w:t>
      </w:r>
      <w:r>
        <w:rPr>
          <w:rFonts w:eastAsia="Calibri" w:cs="Arial"/>
          <w:szCs w:val="20"/>
        </w:rPr>
        <w:t xml:space="preserve"> na zahtevo osebe</w:t>
      </w:r>
      <w:r w:rsidRPr="009E2779">
        <w:rPr>
          <w:rFonts w:eastAsia="Calibri" w:cs="Arial"/>
          <w:szCs w:val="20"/>
        </w:rPr>
        <w:t xml:space="preserve">, v katerem potrdi, </w:t>
      </w:r>
      <w:r>
        <w:rPr>
          <w:rFonts w:eastAsia="Calibri" w:cs="Arial"/>
          <w:szCs w:val="20"/>
        </w:rPr>
        <w:t>da oseba izpolnjuje pogoje po tem zakonu, pri čemer izbrani osebni zdravnik v zdravstvenih evidencah preveri, ali</w:t>
      </w:r>
      <w:r w:rsidRPr="009E2779">
        <w:rPr>
          <w:rFonts w:eastAsia="Calibri" w:cs="Arial"/>
          <w:szCs w:val="20"/>
        </w:rPr>
        <w:t xml:space="preserve"> je od konca ali začetka aktivnega zdravljenja preteklo določeno obdobje iz tretjega in četrtega odstavka 3. člena tega zakona. </w:t>
      </w:r>
      <w:r>
        <w:rPr>
          <w:rFonts w:eastAsia="Calibri" w:cs="Arial"/>
          <w:szCs w:val="20"/>
        </w:rPr>
        <w:t>Navedeno zdravniško p</w:t>
      </w:r>
      <w:r w:rsidRPr="009E2779">
        <w:rPr>
          <w:rFonts w:eastAsia="Calibri" w:cs="Arial"/>
          <w:szCs w:val="20"/>
        </w:rPr>
        <w:t xml:space="preserve">otrdilo </w:t>
      </w:r>
      <w:r>
        <w:rPr>
          <w:rFonts w:eastAsia="Calibri" w:cs="Arial"/>
          <w:szCs w:val="20"/>
        </w:rPr>
        <w:t xml:space="preserve">izkazuje </w:t>
      </w:r>
      <w:r w:rsidRPr="009E2779">
        <w:rPr>
          <w:rFonts w:eastAsia="Calibri" w:cs="Arial"/>
          <w:szCs w:val="20"/>
        </w:rPr>
        <w:t xml:space="preserve">osebi </w:t>
      </w:r>
      <w:r>
        <w:rPr>
          <w:rFonts w:eastAsia="Calibri" w:cs="Arial"/>
          <w:szCs w:val="20"/>
        </w:rPr>
        <w:t>dejstvo, da izpolnjuje pogoje po tem zakonu, in ji omogoči, da lahko pristopi k povpraševanju po finančnih produktih in sklenitvi pogodbe, obenem pa jo varuje kot vestno in pošteno pogodbeno stranko,  še zlasti, če bi zavarovalnica ali kreditodajalec zahteval podatke o zdravstvenem stanju</w:t>
      </w:r>
      <w:r w:rsidRPr="009E2779">
        <w:rPr>
          <w:rFonts w:eastAsia="Calibri" w:cs="Arial"/>
          <w:szCs w:val="20"/>
        </w:rPr>
        <w:t>. Podatki iz navedenega zdravniškega potrdila se uporabljajo za namen</w:t>
      </w:r>
      <w:r>
        <w:rPr>
          <w:rFonts w:eastAsia="Calibri" w:cs="Arial"/>
          <w:szCs w:val="20"/>
        </w:rPr>
        <w:t>,</w:t>
      </w:r>
      <w:r w:rsidRPr="009E2779">
        <w:rPr>
          <w:rFonts w:eastAsia="Calibri" w:cs="Arial"/>
          <w:szCs w:val="20"/>
        </w:rPr>
        <w:t xml:space="preserve"> za katerega je potrdilo dano. Obrazec zdravniškega potrdila bo predpisan s podzakonskim predpisom ministra, pristojnega za zdravje.</w:t>
      </w:r>
      <w:r>
        <w:rPr>
          <w:rFonts w:eastAsia="Calibri" w:cs="Arial"/>
          <w:szCs w:val="20"/>
        </w:rPr>
        <w:t xml:space="preserve"> </w:t>
      </w:r>
      <w:r w:rsidRPr="00E47A57">
        <w:rPr>
          <w:rFonts w:eastAsia="Calibri" w:cs="Arial"/>
          <w:szCs w:val="20"/>
        </w:rPr>
        <w:t>V zdravniškem potrdilu se navedejo identifikacijski podatki za osebo</w:t>
      </w:r>
      <w:r>
        <w:rPr>
          <w:rFonts w:eastAsia="Calibri" w:cs="Arial"/>
          <w:szCs w:val="20"/>
        </w:rPr>
        <w:t>, besedilo, da oseba izpolnjuje pogoje v skladu s tem zakonom na določen dan ali na dan izdaje potrdila, datum izdaje potrdila in podpis izbranega osebnega zdravnika, pri čemer se v potrdilu ne navede prebolele bolezni ali okužbe in ne časa, ki je pretekel od konca ali začetka zdravljenja.</w:t>
      </w:r>
    </w:p>
    <w:p w:rsidR="00EC688F" w:rsidRPr="009E2779" w:rsidRDefault="00EC688F" w:rsidP="00EC688F">
      <w:pPr>
        <w:spacing w:line="260" w:lineRule="atLeast"/>
        <w:jc w:val="both"/>
        <w:rPr>
          <w:rFonts w:eastAsia="Calibri" w:cs="Arial"/>
          <w:szCs w:val="20"/>
        </w:rPr>
      </w:pPr>
    </w:p>
    <w:p w:rsidR="00EC688F" w:rsidRPr="009E2779" w:rsidRDefault="00EC688F" w:rsidP="00EC688F">
      <w:pPr>
        <w:spacing w:line="260" w:lineRule="atLeast"/>
        <w:jc w:val="both"/>
        <w:rPr>
          <w:rFonts w:eastAsia="Calibri" w:cs="Arial"/>
          <w:szCs w:val="20"/>
        </w:rPr>
      </w:pPr>
      <w:r w:rsidRPr="009E2779">
        <w:rPr>
          <w:rFonts w:eastAsia="Calibri" w:cs="Arial"/>
          <w:szCs w:val="20"/>
        </w:rPr>
        <w:t xml:space="preserve">Tretji odstavek pooblašča ministra, pristojnega za zdravje, da </w:t>
      </w:r>
      <w:r>
        <w:rPr>
          <w:rFonts w:eastAsia="Calibri" w:cs="Arial"/>
          <w:szCs w:val="20"/>
        </w:rPr>
        <w:t>v</w:t>
      </w:r>
      <w:r w:rsidRPr="009E2779">
        <w:rPr>
          <w:rFonts w:eastAsia="Calibri" w:cs="Arial"/>
          <w:szCs w:val="20"/>
        </w:rPr>
        <w:t xml:space="preserve"> pravilnik</w:t>
      </w:r>
      <w:r>
        <w:rPr>
          <w:rFonts w:eastAsia="Calibri" w:cs="Arial"/>
          <w:szCs w:val="20"/>
        </w:rPr>
        <w:t>u</w:t>
      </w:r>
      <w:r w:rsidRPr="009E2779">
        <w:rPr>
          <w:rFonts w:eastAsia="Calibri" w:cs="Arial"/>
          <w:szCs w:val="20"/>
        </w:rPr>
        <w:t xml:space="preserve"> uredi postopek izdaje </w:t>
      </w:r>
      <w:r>
        <w:rPr>
          <w:rFonts w:eastAsia="Calibri" w:cs="Arial"/>
          <w:szCs w:val="20"/>
        </w:rPr>
        <w:t xml:space="preserve">zdravniškega </w:t>
      </w:r>
      <w:r w:rsidRPr="009E2779">
        <w:rPr>
          <w:rFonts w:eastAsia="Calibri" w:cs="Arial"/>
          <w:szCs w:val="20"/>
        </w:rPr>
        <w:t>potrdila. Postopek bo treba urediti v sodelovanju z izvajalci zdravljenja vključenih bolezni, saj so za hitro izdajo verodostojnega potrdila potrebni ustrezni podatki v zdravstvenih evidencah, urejen vpogled in način komunikacije.</w:t>
      </w:r>
    </w:p>
    <w:p w:rsidR="00EC688F" w:rsidRPr="009E2779" w:rsidRDefault="00EC688F" w:rsidP="00EC688F">
      <w:pPr>
        <w:spacing w:line="260" w:lineRule="atLeast"/>
        <w:jc w:val="both"/>
        <w:rPr>
          <w:rFonts w:eastAsia="Calibri" w:cs="Arial"/>
          <w:szCs w:val="20"/>
        </w:rPr>
      </w:pPr>
    </w:p>
    <w:p w:rsidR="00EC688F" w:rsidRPr="00FA340E" w:rsidRDefault="00EC688F" w:rsidP="00EC688F">
      <w:pPr>
        <w:spacing w:line="260" w:lineRule="atLeast"/>
        <w:jc w:val="both"/>
        <w:rPr>
          <w:rFonts w:eastAsia="Calibri" w:cs="Arial"/>
          <w:szCs w:val="20"/>
        </w:rPr>
      </w:pPr>
      <w:r w:rsidRPr="00FA340E">
        <w:rPr>
          <w:rFonts w:eastAsia="Calibri" w:cs="Arial"/>
          <w:szCs w:val="20"/>
        </w:rPr>
        <w:t xml:space="preserve">Če bodo z izdajo potrdila nastali stroški, se slednji ne morejo kriti iz osebnega zdravstvenega zavarovanja, saj 4. točka 25. člena Pravil obveznega zdravstvenega zavarovanja (Uradni list RS, št. 79/94, 73/95, 39/96, 70/96, 47/97, 3/98, 3/98, 51/98 – </w:t>
      </w:r>
      <w:proofErr w:type="spellStart"/>
      <w:r w:rsidRPr="00FA340E">
        <w:rPr>
          <w:rFonts w:eastAsia="Calibri" w:cs="Arial"/>
          <w:szCs w:val="20"/>
        </w:rPr>
        <w:t>odl</w:t>
      </w:r>
      <w:proofErr w:type="spellEnd"/>
      <w:r w:rsidRPr="00FA340E">
        <w:rPr>
          <w:rFonts w:eastAsia="Calibri" w:cs="Arial"/>
          <w:szCs w:val="20"/>
        </w:rPr>
        <w:t xml:space="preserve">. US, 73/98 – </w:t>
      </w:r>
      <w:proofErr w:type="spellStart"/>
      <w:r w:rsidRPr="00FA340E">
        <w:rPr>
          <w:rFonts w:eastAsia="Calibri" w:cs="Arial"/>
          <w:szCs w:val="20"/>
        </w:rPr>
        <w:t>odl</w:t>
      </w:r>
      <w:proofErr w:type="spellEnd"/>
      <w:r w:rsidRPr="00FA340E">
        <w:rPr>
          <w:rFonts w:eastAsia="Calibri" w:cs="Arial"/>
          <w:szCs w:val="20"/>
        </w:rPr>
        <w:t xml:space="preserve">. US, 90/98, 6/99 – </w:t>
      </w:r>
      <w:proofErr w:type="spellStart"/>
      <w:r w:rsidRPr="00FA340E">
        <w:rPr>
          <w:rFonts w:eastAsia="Calibri" w:cs="Arial"/>
          <w:szCs w:val="20"/>
        </w:rPr>
        <w:t>popr</w:t>
      </w:r>
      <w:proofErr w:type="spellEnd"/>
      <w:r w:rsidRPr="00FA340E">
        <w:rPr>
          <w:rFonts w:eastAsia="Calibri" w:cs="Arial"/>
          <w:szCs w:val="20"/>
        </w:rPr>
        <w:t xml:space="preserve">., 109/99 – </w:t>
      </w:r>
      <w:proofErr w:type="spellStart"/>
      <w:r w:rsidRPr="00FA340E">
        <w:rPr>
          <w:rFonts w:eastAsia="Calibri" w:cs="Arial"/>
          <w:szCs w:val="20"/>
        </w:rPr>
        <w:t>odl</w:t>
      </w:r>
      <w:proofErr w:type="spellEnd"/>
      <w:r w:rsidRPr="00FA340E">
        <w:rPr>
          <w:rFonts w:eastAsia="Calibri" w:cs="Arial"/>
          <w:szCs w:val="20"/>
        </w:rPr>
        <w:t xml:space="preserve">. US, 61/00, 64/00 – </w:t>
      </w:r>
      <w:proofErr w:type="spellStart"/>
      <w:r w:rsidRPr="00FA340E">
        <w:rPr>
          <w:rFonts w:eastAsia="Calibri" w:cs="Arial"/>
          <w:szCs w:val="20"/>
        </w:rPr>
        <w:t>popr</w:t>
      </w:r>
      <w:proofErr w:type="spellEnd"/>
      <w:r w:rsidRPr="00FA340E">
        <w:rPr>
          <w:rFonts w:eastAsia="Calibri" w:cs="Arial"/>
          <w:szCs w:val="20"/>
        </w:rPr>
        <w:t xml:space="preserve">., 91/00 – </w:t>
      </w:r>
      <w:proofErr w:type="spellStart"/>
      <w:r w:rsidRPr="00FA340E">
        <w:rPr>
          <w:rFonts w:eastAsia="Calibri" w:cs="Arial"/>
          <w:szCs w:val="20"/>
        </w:rPr>
        <w:t>popr</w:t>
      </w:r>
      <w:proofErr w:type="spellEnd"/>
      <w:r w:rsidRPr="00FA340E">
        <w:rPr>
          <w:rFonts w:eastAsia="Calibri" w:cs="Arial"/>
          <w:szCs w:val="20"/>
        </w:rPr>
        <w:t xml:space="preserve">., 59/02, 18/03, 30/03, 35/03 – </w:t>
      </w:r>
      <w:proofErr w:type="spellStart"/>
      <w:r w:rsidRPr="00FA340E">
        <w:rPr>
          <w:rFonts w:eastAsia="Calibri" w:cs="Arial"/>
          <w:szCs w:val="20"/>
        </w:rPr>
        <w:t>popr</w:t>
      </w:r>
      <w:proofErr w:type="spellEnd"/>
      <w:r w:rsidRPr="00FA340E">
        <w:rPr>
          <w:rFonts w:eastAsia="Calibri" w:cs="Arial"/>
          <w:szCs w:val="20"/>
        </w:rPr>
        <w:t xml:space="preserve">., 78/03, 84/04, 44/05, 86/06, 90/06 – </w:t>
      </w:r>
      <w:proofErr w:type="spellStart"/>
      <w:r w:rsidRPr="00FA340E">
        <w:rPr>
          <w:rFonts w:eastAsia="Calibri" w:cs="Arial"/>
          <w:szCs w:val="20"/>
        </w:rPr>
        <w:t>popr</w:t>
      </w:r>
      <w:proofErr w:type="spellEnd"/>
      <w:r w:rsidRPr="00FA340E">
        <w:rPr>
          <w:rFonts w:eastAsia="Calibri" w:cs="Arial"/>
          <w:szCs w:val="20"/>
        </w:rPr>
        <w:t xml:space="preserve">., 64/07, 33/08, 7/09, 88/09, 30/11, 49/12, 106/12, 99/13 – </w:t>
      </w:r>
      <w:proofErr w:type="spellStart"/>
      <w:r w:rsidRPr="00FA340E">
        <w:rPr>
          <w:rFonts w:eastAsia="Calibri" w:cs="Arial"/>
          <w:szCs w:val="20"/>
        </w:rPr>
        <w:t>ZSVarPre</w:t>
      </w:r>
      <w:proofErr w:type="spellEnd"/>
      <w:r w:rsidRPr="00FA340E">
        <w:rPr>
          <w:rFonts w:eastAsia="Calibri" w:cs="Arial"/>
          <w:szCs w:val="20"/>
        </w:rPr>
        <w:t xml:space="preserve">-C, 25/14 – </w:t>
      </w:r>
      <w:proofErr w:type="spellStart"/>
      <w:r w:rsidRPr="00FA340E">
        <w:rPr>
          <w:rFonts w:eastAsia="Calibri" w:cs="Arial"/>
          <w:szCs w:val="20"/>
        </w:rPr>
        <w:t>odl</w:t>
      </w:r>
      <w:proofErr w:type="spellEnd"/>
      <w:r w:rsidRPr="00FA340E">
        <w:rPr>
          <w:rFonts w:eastAsia="Calibri" w:cs="Arial"/>
          <w:szCs w:val="20"/>
        </w:rPr>
        <w:t xml:space="preserve">. US, 25/14, 85/14, 10/17 – </w:t>
      </w:r>
      <w:proofErr w:type="spellStart"/>
      <w:r w:rsidRPr="00FA340E">
        <w:rPr>
          <w:rFonts w:eastAsia="Calibri" w:cs="Arial"/>
          <w:szCs w:val="20"/>
        </w:rPr>
        <w:t>ZČmIS</w:t>
      </w:r>
      <w:proofErr w:type="spellEnd"/>
      <w:r w:rsidRPr="00FA340E">
        <w:rPr>
          <w:rFonts w:eastAsia="Calibri" w:cs="Arial"/>
          <w:szCs w:val="20"/>
        </w:rPr>
        <w:t xml:space="preserve">, 64/18, 4/20, 42/21 – </w:t>
      </w:r>
      <w:proofErr w:type="spellStart"/>
      <w:r w:rsidRPr="00FA340E">
        <w:rPr>
          <w:rFonts w:eastAsia="Calibri" w:cs="Arial"/>
          <w:szCs w:val="20"/>
        </w:rPr>
        <w:t>odl</w:t>
      </w:r>
      <w:proofErr w:type="spellEnd"/>
      <w:r w:rsidRPr="00FA340E">
        <w:rPr>
          <w:rFonts w:eastAsia="Calibri" w:cs="Arial"/>
          <w:szCs w:val="20"/>
        </w:rPr>
        <w:t xml:space="preserve">. US, 61/21, 159/21 – ZZVZZ-P, 183/21, 196/21 – </w:t>
      </w:r>
      <w:proofErr w:type="spellStart"/>
      <w:r w:rsidRPr="00FA340E">
        <w:rPr>
          <w:rFonts w:eastAsia="Calibri" w:cs="Arial"/>
          <w:szCs w:val="20"/>
        </w:rPr>
        <w:t>ZDOsk</w:t>
      </w:r>
      <w:proofErr w:type="spellEnd"/>
      <w:r w:rsidRPr="00FA340E">
        <w:rPr>
          <w:rFonts w:eastAsia="Calibri" w:cs="Arial"/>
          <w:szCs w:val="20"/>
        </w:rPr>
        <w:t xml:space="preserve">, 142/22 – </w:t>
      </w:r>
      <w:proofErr w:type="spellStart"/>
      <w:r w:rsidRPr="00FA340E">
        <w:rPr>
          <w:rFonts w:eastAsia="Calibri" w:cs="Arial"/>
          <w:szCs w:val="20"/>
        </w:rPr>
        <w:t>odl</w:t>
      </w:r>
      <w:proofErr w:type="spellEnd"/>
      <w:r w:rsidRPr="00FA340E">
        <w:rPr>
          <w:rFonts w:eastAsia="Calibri" w:cs="Arial"/>
          <w:szCs w:val="20"/>
        </w:rPr>
        <w:t xml:space="preserve">. US, 163/22 in 124/23) določa, da »med zdravstvene pravice ne sodijo storitve ugotavljanja zdravstvenega stanja, ki jih zavarovana oseba uveljavlja zaradi zahtev ali predpisov na drugih področjih ali pri drugih organih (pri zavarovalnicah, sodiščih, v kazenskem postopku, izdaja potrdil za voznike motornih vozil, ukrepi v zvezi z varstvom pri delu itd.)«. Navedena pravila so izdana na podlagi 26. člena Zakona o zdravstvenem varstvu in zdravstvenem zavarovanju (Uradni list RS, št. 72/06 – uradno prečiščeno besedilo, 114/06 – ZUTPG, 91/07, 76/08, 62/10 – ZUPJS, 87/11, 40/12 – ZUJF, 21/13 – ZUTD-A, 91/13, 99/13 – ZUPJS-C, 99/13 – </w:t>
      </w:r>
      <w:proofErr w:type="spellStart"/>
      <w:r w:rsidRPr="00FA340E">
        <w:rPr>
          <w:rFonts w:eastAsia="Calibri" w:cs="Arial"/>
          <w:szCs w:val="20"/>
        </w:rPr>
        <w:t>ZSVarPre</w:t>
      </w:r>
      <w:proofErr w:type="spellEnd"/>
      <w:r w:rsidRPr="00FA340E">
        <w:rPr>
          <w:rFonts w:eastAsia="Calibri" w:cs="Arial"/>
          <w:szCs w:val="20"/>
        </w:rPr>
        <w:t xml:space="preserve">-C, 111/13 – ZMEPIZ-1, 95/14 – ZUJF-C, 47/15 – ZZSDT, 61/17 – ZUPŠ, 64/17 – ZZDej-K, 36/19, 189/20 – ZFRO, 51/21, 159/21, 196/21 – </w:t>
      </w:r>
      <w:proofErr w:type="spellStart"/>
      <w:r w:rsidRPr="00FA340E">
        <w:rPr>
          <w:rFonts w:eastAsia="Calibri" w:cs="Arial"/>
          <w:szCs w:val="20"/>
        </w:rPr>
        <w:t>ZDOsk</w:t>
      </w:r>
      <w:proofErr w:type="spellEnd"/>
      <w:r w:rsidRPr="00FA340E">
        <w:rPr>
          <w:rFonts w:eastAsia="Calibri" w:cs="Arial"/>
          <w:szCs w:val="20"/>
        </w:rPr>
        <w:t xml:space="preserve">, 15/22, 43/22, 100/22 – ZNUZSZS, 141/22 – ZNUNBZ, 40/23 – ZČmIS-1 in 78/23), ki ureja natančnejši </w:t>
      </w:r>
      <w:r w:rsidRPr="00FA340E">
        <w:rPr>
          <w:rFonts w:eastAsia="Calibri" w:cs="Arial"/>
          <w:szCs w:val="20"/>
          <w:lang w:val="x-none"/>
        </w:rPr>
        <w:t>obseg zdravstvenih storitev</w:t>
      </w:r>
      <w:r w:rsidRPr="00FA340E">
        <w:rPr>
          <w:rFonts w:eastAsia="Calibri" w:cs="Arial"/>
          <w:szCs w:val="20"/>
        </w:rPr>
        <w:t>.</w:t>
      </w:r>
      <w:r w:rsidRPr="00FA340E">
        <w:t xml:space="preserve"> </w:t>
      </w:r>
      <w:r w:rsidRPr="00FA340E">
        <w:rPr>
          <w:rFonts w:cs="Arial"/>
          <w:szCs w:val="20"/>
        </w:rPr>
        <w:t>Z</w:t>
      </w:r>
      <w:r w:rsidRPr="00FA340E">
        <w:rPr>
          <w:rFonts w:eastAsia="Calibri" w:cs="Arial"/>
          <w:szCs w:val="20"/>
        </w:rPr>
        <w:t xml:space="preserve"> zdravniškim potrdilom se potrjuje le dejansko stanje, razvidno iz zdravstvenih evidenc, in se ne zahteva dodatno ugotavljanje zdravstvenega stanja (kot npr. v zvezi z izdajo potrdil za voznike motornih vozil, ali za preventivne zdravstvene preglede </w:t>
      </w:r>
      <w:proofErr w:type="spellStart"/>
      <w:r w:rsidRPr="00FA340E">
        <w:rPr>
          <w:rFonts w:eastAsia="Calibri" w:cs="Arial"/>
          <w:szCs w:val="20"/>
        </w:rPr>
        <w:t>nekategoriziranih</w:t>
      </w:r>
      <w:proofErr w:type="spellEnd"/>
      <w:r w:rsidRPr="00FA340E">
        <w:rPr>
          <w:rFonts w:eastAsia="Calibri" w:cs="Arial"/>
          <w:szCs w:val="20"/>
        </w:rPr>
        <w:t xml:space="preserve"> športnikov, ki so obvezni le, če jih zahtevajo športne zveze). Cenik različnih potrdil o dejstvu že evidentirane bolezni pri naključno izbranem izvajalcu zdravstvene dejavnosti izkazuje ceno zdravniške ga potrdila od 15</w:t>
      </w:r>
      <w:r>
        <w:rPr>
          <w:rFonts w:eastAsia="Calibri" w:cs="Arial"/>
          <w:szCs w:val="20"/>
        </w:rPr>
        <w:t>,</w:t>
      </w:r>
      <w:r w:rsidRPr="00FA340E">
        <w:rPr>
          <w:rFonts w:eastAsia="Calibri" w:cs="Arial"/>
          <w:szCs w:val="20"/>
        </w:rPr>
        <w:t xml:space="preserve">00 euro do 28,00 euro, </w:t>
      </w:r>
      <w:r>
        <w:rPr>
          <w:rFonts w:eastAsia="Calibri" w:cs="Arial"/>
          <w:szCs w:val="20"/>
        </w:rPr>
        <w:t xml:space="preserve">npr. na naslednji </w:t>
      </w:r>
      <w:r w:rsidRPr="00FA340E">
        <w:rPr>
          <w:rFonts w:eastAsia="Calibri" w:cs="Arial"/>
          <w:szCs w:val="20"/>
        </w:rPr>
        <w:t>povezav</w:t>
      </w:r>
      <w:r>
        <w:rPr>
          <w:rFonts w:eastAsia="Calibri" w:cs="Arial"/>
          <w:szCs w:val="20"/>
        </w:rPr>
        <w:t>i</w:t>
      </w:r>
      <w:r w:rsidRPr="00FA340E">
        <w:rPr>
          <w:rFonts w:eastAsia="Calibri" w:cs="Arial"/>
          <w:szCs w:val="20"/>
        </w:rPr>
        <w:t xml:space="preserve"> : </w:t>
      </w:r>
      <w:hyperlink r:id="rId15" w:history="1">
        <w:r w:rsidRPr="00FA340E">
          <w:rPr>
            <w:rStyle w:val="Hiperpovezava"/>
            <w:rFonts w:eastAsia="Calibri" w:cs="Arial"/>
            <w:szCs w:val="20"/>
          </w:rPr>
          <w:t>https://www.zd-lj.si/zdlj/index.php?option=com_content&amp;view=category&amp;layout=blog&amp;id=229&amp;Itemid=1582&amp;lang=sl</w:t>
        </w:r>
      </w:hyperlink>
      <w:r w:rsidRPr="00FA340E">
        <w:rPr>
          <w:rFonts w:eastAsia="Calibri" w:cs="Arial"/>
          <w:szCs w:val="20"/>
        </w:rPr>
        <w:t>, v razdelku »Seznam cenikov – Osnovna dejavnost, Cenik za izdajo spričeval, potrdil, mnenj - ZV odraslih«.</w:t>
      </w:r>
    </w:p>
    <w:p w:rsidR="00EC688F" w:rsidRDefault="00EC688F" w:rsidP="00EC688F">
      <w:pPr>
        <w:spacing w:line="260" w:lineRule="atLeast"/>
        <w:jc w:val="both"/>
        <w:rPr>
          <w:rFonts w:eastAsia="Calibri" w:cs="Arial"/>
          <w:szCs w:val="20"/>
        </w:rPr>
      </w:pPr>
    </w:p>
    <w:p w:rsidR="00EC688F" w:rsidRPr="009E2779" w:rsidRDefault="00EC688F" w:rsidP="00EC688F">
      <w:pPr>
        <w:spacing w:line="260" w:lineRule="atLeast"/>
        <w:jc w:val="both"/>
        <w:rPr>
          <w:rFonts w:eastAsia="Calibri" w:cs="Arial"/>
          <w:b/>
          <w:bCs/>
          <w:szCs w:val="20"/>
          <w:shd w:val="clear" w:color="auto" w:fill="FFFFFF"/>
        </w:rPr>
      </w:pPr>
      <w:r w:rsidRPr="009E2779">
        <w:rPr>
          <w:rFonts w:eastAsia="Calibri" w:cs="Arial"/>
          <w:b/>
          <w:bCs/>
          <w:szCs w:val="20"/>
          <w:shd w:val="clear" w:color="auto" w:fill="FFFFFF"/>
        </w:rPr>
        <w:lastRenderedPageBreak/>
        <w:t>K 5. členu</w:t>
      </w:r>
    </w:p>
    <w:p w:rsidR="00EC688F" w:rsidRPr="009E2779" w:rsidRDefault="00EC688F" w:rsidP="00EC688F">
      <w:pPr>
        <w:spacing w:line="260" w:lineRule="atLeast"/>
        <w:jc w:val="both"/>
        <w:rPr>
          <w:rFonts w:eastAsia="Calibri" w:cs="Arial"/>
          <w:szCs w:val="20"/>
        </w:rPr>
      </w:pPr>
      <w:r w:rsidRPr="009E2779">
        <w:rPr>
          <w:rFonts w:eastAsia="Calibri" w:cs="Arial"/>
          <w:szCs w:val="20"/>
          <w:shd w:val="clear" w:color="auto" w:fill="FFFFFF"/>
        </w:rPr>
        <w:t xml:space="preserve">Člen v prvem odstavku določa </w:t>
      </w:r>
      <w:r w:rsidRPr="009E2779">
        <w:rPr>
          <w:rFonts w:eastAsia="Calibri" w:cs="Arial"/>
          <w:szCs w:val="20"/>
        </w:rPr>
        <w:t>obveznosti zavarovalnic in kreditodajalcev, da stranke pisno opozorijo na pravico do pozabe</w:t>
      </w:r>
      <w:r>
        <w:rPr>
          <w:rFonts w:eastAsia="Calibri" w:cs="Arial"/>
          <w:szCs w:val="20"/>
        </w:rPr>
        <w:t xml:space="preserve"> po prebolelem raku</w:t>
      </w:r>
      <w:r w:rsidRPr="009E2779">
        <w:rPr>
          <w:rFonts w:eastAsia="Calibri" w:cs="Arial"/>
          <w:szCs w:val="20"/>
        </w:rPr>
        <w:t xml:space="preserve">, pri čemer ima pisno opozorilo lahko obliko standardiziranega obrazca. </w:t>
      </w:r>
    </w:p>
    <w:p w:rsidR="00EC688F" w:rsidRPr="009E2779" w:rsidRDefault="00EC688F" w:rsidP="00EC688F">
      <w:pPr>
        <w:spacing w:line="260" w:lineRule="atLeast"/>
        <w:jc w:val="both"/>
        <w:rPr>
          <w:rFonts w:eastAsia="Calibri" w:cs="Arial"/>
          <w:szCs w:val="20"/>
        </w:rPr>
      </w:pPr>
    </w:p>
    <w:p w:rsidR="00EC688F" w:rsidRPr="009E2779" w:rsidRDefault="00EC688F" w:rsidP="00EC688F">
      <w:pPr>
        <w:spacing w:line="260" w:lineRule="atLeast"/>
        <w:jc w:val="both"/>
        <w:rPr>
          <w:rFonts w:eastAsia="Calibri" w:cs="Arial"/>
          <w:szCs w:val="20"/>
        </w:rPr>
      </w:pPr>
      <w:r w:rsidRPr="009E2779">
        <w:rPr>
          <w:rFonts w:eastAsia="Calibri" w:cs="Arial"/>
          <w:szCs w:val="20"/>
        </w:rPr>
        <w:t>Drugi odstavek določa prepoved zavarovalnicam in kreditodajalcem, da pri sklepanju pogodb zahtevajo, pridobivajo in obdelujejo podatke o boleznih, ki so vključene v pravico do pozabe</w:t>
      </w:r>
      <w:r>
        <w:rPr>
          <w:rFonts w:eastAsia="Calibri" w:cs="Arial"/>
          <w:szCs w:val="20"/>
        </w:rPr>
        <w:t xml:space="preserve"> po prebolelem raku</w:t>
      </w:r>
      <w:r w:rsidRPr="009E2779">
        <w:rPr>
          <w:rFonts w:eastAsia="Calibri" w:cs="Arial"/>
          <w:szCs w:val="20"/>
        </w:rPr>
        <w:t>.</w:t>
      </w:r>
      <w:r>
        <w:rPr>
          <w:rFonts w:eastAsia="Calibri" w:cs="Arial"/>
          <w:szCs w:val="20"/>
        </w:rPr>
        <w:t xml:space="preserve"> Če zavarovalnice in kreditodajalci zahtevajo podatke o boleznih v medicinskih vprašalnikih, morajo pri vprašanju o boleznih, ki so vključene v pravico do pozabe po preboleli bolezni, izrecno navesti, da osebi na to vprašanje ni treba odgovoriti, če izpolnjuje pogoje po predlogu zakona.</w:t>
      </w:r>
    </w:p>
    <w:p w:rsidR="00EC688F" w:rsidRPr="009E2779" w:rsidRDefault="00EC688F" w:rsidP="00EC688F">
      <w:pPr>
        <w:spacing w:line="260" w:lineRule="atLeast"/>
        <w:jc w:val="both"/>
        <w:rPr>
          <w:rFonts w:eastAsia="Calibri" w:cs="Arial"/>
          <w:szCs w:val="20"/>
        </w:rPr>
      </w:pPr>
      <w:r>
        <w:rPr>
          <w:rFonts w:eastAsia="Calibri" w:cs="Arial"/>
          <w:szCs w:val="20"/>
        </w:rPr>
        <w:t xml:space="preserve"> </w:t>
      </w:r>
    </w:p>
    <w:p w:rsidR="00EC688F" w:rsidRDefault="00EC688F" w:rsidP="00EC688F">
      <w:pPr>
        <w:spacing w:line="260" w:lineRule="atLeast"/>
        <w:jc w:val="both"/>
        <w:rPr>
          <w:rFonts w:eastAsia="Calibri" w:cs="Arial"/>
          <w:szCs w:val="20"/>
        </w:rPr>
      </w:pPr>
      <w:r w:rsidRPr="00FA340E">
        <w:rPr>
          <w:rFonts w:eastAsia="Calibri" w:cs="Arial"/>
          <w:szCs w:val="20"/>
        </w:rPr>
        <w:t>Tretji odstavek določa prepoved zavarovalnicam in kreditodajalcem uporabiti podatke, ki so jih pred sklepanjem pogodb že pridobili ali so jim kako drugače znani, če gre za podatke o boleznih, ki so vključene v pravico do pozabe po prebolelem raku.</w:t>
      </w:r>
      <w:r w:rsidRPr="009E2779">
        <w:rPr>
          <w:rFonts w:eastAsia="Calibri" w:cs="Arial"/>
          <w:szCs w:val="20"/>
        </w:rPr>
        <w:t xml:space="preserve">  </w:t>
      </w:r>
    </w:p>
    <w:p w:rsidR="00EC688F" w:rsidRDefault="00EC688F" w:rsidP="00EC688F">
      <w:pPr>
        <w:spacing w:line="260" w:lineRule="atLeast"/>
        <w:jc w:val="both"/>
        <w:rPr>
          <w:rFonts w:eastAsia="Calibri" w:cs="Arial"/>
          <w:szCs w:val="20"/>
        </w:rPr>
      </w:pPr>
    </w:p>
    <w:p w:rsidR="00EC688F" w:rsidRPr="009E2779" w:rsidRDefault="00EC688F" w:rsidP="00EC688F">
      <w:pPr>
        <w:spacing w:line="260" w:lineRule="atLeast"/>
        <w:jc w:val="both"/>
        <w:rPr>
          <w:rFonts w:eastAsia="Calibri" w:cs="Arial"/>
          <w:b/>
          <w:bCs/>
          <w:szCs w:val="20"/>
          <w:shd w:val="clear" w:color="auto" w:fill="FFFFFF"/>
        </w:rPr>
      </w:pPr>
      <w:r w:rsidRPr="009E2779">
        <w:rPr>
          <w:rFonts w:eastAsia="Calibri" w:cs="Arial"/>
          <w:b/>
          <w:bCs/>
          <w:szCs w:val="20"/>
          <w:shd w:val="clear" w:color="auto" w:fill="FFFFFF"/>
        </w:rPr>
        <w:t>K 6. členu</w:t>
      </w:r>
    </w:p>
    <w:p w:rsidR="00EC688F" w:rsidRPr="009E2779" w:rsidRDefault="00EC688F" w:rsidP="00EC688F">
      <w:pPr>
        <w:spacing w:line="260" w:lineRule="atLeast"/>
        <w:jc w:val="both"/>
        <w:rPr>
          <w:rFonts w:eastAsia="Calibri" w:cs="Arial"/>
          <w:szCs w:val="20"/>
        </w:rPr>
      </w:pPr>
      <w:r w:rsidRPr="009E2779">
        <w:rPr>
          <w:rFonts w:eastAsia="Calibri" w:cs="Arial"/>
          <w:szCs w:val="20"/>
          <w:shd w:val="clear" w:color="auto" w:fill="FFFFFF"/>
        </w:rPr>
        <w:t xml:space="preserve">Člen določa, da oseba uveljavi pravico do pozabe tako, da </w:t>
      </w:r>
      <w:r>
        <w:rPr>
          <w:rFonts w:eastAsia="Calibri" w:cs="Arial"/>
          <w:szCs w:val="20"/>
          <w:shd w:val="clear" w:color="auto" w:fill="FFFFFF"/>
        </w:rPr>
        <w:t xml:space="preserve">pridobi zdravniško potrdilo iz drugega odstavka 4. člena tega zakona. Oseba lahko navedeno zdravniško potrdilo predloži </w:t>
      </w:r>
      <w:r w:rsidRPr="009E2779">
        <w:rPr>
          <w:rFonts w:eastAsia="Calibri" w:cs="Arial"/>
          <w:szCs w:val="20"/>
          <w:shd w:val="clear" w:color="auto" w:fill="FFFFFF"/>
        </w:rPr>
        <w:t xml:space="preserve">zavarovalnici </w:t>
      </w:r>
      <w:r>
        <w:rPr>
          <w:rFonts w:eastAsia="Calibri" w:cs="Arial"/>
          <w:szCs w:val="20"/>
          <w:shd w:val="clear" w:color="auto" w:fill="FFFFFF"/>
        </w:rPr>
        <w:t>ali</w:t>
      </w:r>
      <w:r w:rsidRPr="009E2779">
        <w:rPr>
          <w:rFonts w:eastAsia="Calibri" w:cs="Arial"/>
          <w:szCs w:val="20"/>
          <w:shd w:val="clear" w:color="auto" w:fill="FFFFFF"/>
        </w:rPr>
        <w:t xml:space="preserve"> kreditodajalcu</w:t>
      </w:r>
      <w:r>
        <w:rPr>
          <w:rFonts w:eastAsia="Calibri" w:cs="Arial"/>
          <w:szCs w:val="20"/>
          <w:shd w:val="clear" w:color="auto" w:fill="FFFFFF"/>
        </w:rPr>
        <w:t xml:space="preserve">. Zavarovalnica in kreditodajalec pa lahko osebo zaprosita za predložitev zdravniškega potrdila. Vedeti je treba, da se z navedenim zdravniškim potrdilom izkazuje, da oseba izpolnjuje pogoje po tem zakonu za sklenitev poslovnega razmerja, kar pomeni, da zavarovalnica in kreditodajalec ne pregledujeta zdravstvenih evidenc o konkretni bolezni, ki je vključena v predlog zakona. Izpolnjevanje pogojev pomeni, da je iz zdravstveni podatkov razvidno, </w:t>
      </w:r>
      <w:r w:rsidRPr="009E2779">
        <w:rPr>
          <w:rFonts w:eastAsia="Calibri" w:cs="Arial"/>
          <w:szCs w:val="20"/>
        </w:rPr>
        <w:t xml:space="preserve">da je aktivno zdravljenje raka </w:t>
      </w:r>
      <w:r>
        <w:rPr>
          <w:rFonts w:eastAsia="Calibri" w:cs="Arial"/>
          <w:szCs w:val="20"/>
        </w:rPr>
        <w:t xml:space="preserve">ali okužbe z virusom hepatitisa C </w:t>
      </w:r>
      <w:r w:rsidRPr="009E2779">
        <w:rPr>
          <w:rFonts w:eastAsia="Calibri" w:cs="Arial"/>
          <w:szCs w:val="20"/>
        </w:rPr>
        <w:t xml:space="preserve">končano in je od konca aktivnega zdravljenja raka minilo ustrezno obdobje za uveljavitev pravice do pozabe, oziroma, da poteka aktivno zdravljenje okužbe z virusom HIV v določenem obdobju po zadnji okužbi. </w:t>
      </w:r>
      <w:r>
        <w:rPr>
          <w:rFonts w:eastAsia="Calibri" w:cs="Arial"/>
          <w:szCs w:val="20"/>
        </w:rPr>
        <w:t xml:space="preserve">Z zdravniškim potrdilom se ne izkazuje, da oseba ni nikoli obolela za rakom ali se okužila z virusom HIV ali hepatitisom C. </w:t>
      </w:r>
    </w:p>
    <w:p w:rsidR="00EC688F" w:rsidRPr="009E2779" w:rsidRDefault="00EC688F" w:rsidP="00EC688F">
      <w:pPr>
        <w:spacing w:line="260" w:lineRule="atLeast"/>
        <w:jc w:val="both"/>
        <w:rPr>
          <w:rFonts w:eastAsia="Calibri" w:cs="Arial"/>
          <w:szCs w:val="20"/>
        </w:rPr>
      </w:pPr>
    </w:p>
    <w:p w:rsidR="00EC688F" w:rsidRPr="009E2779" w:rsidRDefault="00EC688F" w:rsidP="00EC688F">
      <w:pPr>
        <w:spacing w:line="260" w:lineRule="atLeast"/>
        <w:jc w:val="both"/>
        <w:rPr>
          <w:rFonts w:eastAsia="Calibri" w:cs="Arial"/>
          <w:szCs w:val="20"/>
        </w:rPr>
      </w:pPr>
      <w:r w:rsidRPr="009E2779">
        <w:rPr>
          <w:rFonts w:eastAsia="Calibri" w:cs="Arial"/>
          <w:szCs w:val="20"/>
        </w:rPr>
        <w:t>Splošno ustrezno obdobje je določeno v tretjem odstavku 3. člena tega zakona, in sicer traja deset let za osebe po prebolelem raku, za osebe, ki so zbolele za rakom, ko so bile mlajše od 21 let pa traja pet let, ter za osebe z okužbo z virusom hepatitis C in HIV traja pet let. Krajše ustrezno obdobje bo za določene tipe oziroma stadije raka ter za bolezen hepatitis C in HIV, opredeljeno na seznamu bolezni in krajših obdobij iz četrtega odstavka 3. člena tega zakona.</w:t>
      </w:r>
    </w:p>
    <w:p w:rsidR="00EC688F" w:rsidRPr="009E2779" w:rsidRDefault="00EC688F" w:rsidP="00EC688F">
      <w:pPr>
        <w:spacing w:line="260" w:lineRule="atLeast"/>
        <w:jc w:val="both"/>
        <w:rPr>
          <w:rFonts w:eastAsia="Calibri" w:cs="Arial"/>
          <w:b/>
          <w:bCs/>
          <w:szCs w:val="20"/>
          <w:shd w:val="clear" w:color="auto" w:fill="FFFFFF"/>
        </w:rPr>
      </w:pPr>
      <w:r w:rsidRPr="009E2779">
        <w:rPr>
          <w:rFonts w:eastAsia="Calibri" w:cs="Arial"/>
          <w:szCs w:val="20"/>
        </w:rPr>
        <w:t xml:space="preserve"> </w:t>
      </w:r>
    </w:p>
    <w:p w:rsidR="00EC688F" w:rsidRPr="009E2779" w:rsidRDefault="00EC688F" w:rsidP="00EC688F">
      <w:pPr>
        <w:spacing w:line="260" w:lineRule="atLeast"/>
        <w:jc w:val="both"/>
        <w:rPr>
          <w:rFonts w:eastAsia="Calibri" w:cs="Arial"/>
          <w:b/>
          <w:bCs/>
          <w:szCs w:val="20"/>
          <w:shd w:val="clear" w:color="auto" w:fill="FFFFFF"/>
        </w:rPr>
      </w:pPr>
      <w:r w:rsidRPr="009E2779">
        <w:rPr>
          <w:rFonts w:eastAsia="Calibri" w:cs="Arial"/>
          <w:b/>
          <w:bCs/>
          <w:szCs w:val="20"/>
          <w:shd w:val="clear" w:color="auto" w:fill="FFFFFF"/>
        </w:rPr>
        <w:t>K 7. členu</w:t>
      </w:r>
    </w:p>
    <w:p w:rsidR="00EC688F" w:rsidRPr="009E2779" w:rsidRDefault="00EC688F" w:rsidP="00EC688F">
      <w:pPr>
        <w:spacing w:line="260" w:lineRule="atLeast"/>
        <w:jc w:val="both"/>
        <w:rPr>
          <w:rFonts w:eastAsia="Calibri" w:cs="Arial"/>
          <w:szCs w:val="20"/>
        </w:rPr>
      </w:pPr>
      <w:r w:rsidRPr="009E2779">
        <w:rPr>
          <w:rFonts w:eastAsia="Calibri" w:cs="Arial"/>
          <w:szCs w:val="20"/>
        </w:rPr>
        <w:t>Prvi odstavek pooblašča ministra, pristojnega za zdravje, da imenuje komisijo, ki je pristojna za pripravo seznama bolezni, drugih strokovno utemeljenih medicinskih pogojev in krajših obdobij iz četrtega odstavka 3. člena tega zakona, in nalaga komisiji posodabljanje seznama bolezni in krajših obdobij vsake tri leta.</w:t>
      </w:r>
    </w:p>
    <w:p w:rsidR="00EC688F" w:rsidRPr="009E2779" w:rsidRDefault="00EC688F" w:rsidP="00EC688F">
      <w:pPr>
        <w:spacing w:before="240" w:line="260" w:lineRule="atLeast"/>
        <w:jc w:val="both"/>
        <w:rPr>
          <w:rFonts w:eastAsia="Calibri" w:cs="Arial"/>
          <w:szCs w:val="20"/>
        </w:rPr>
      </w:pPr>
      <w:r>
        <w:rPr>
          <w:rFonts w:eastAsia="Calibri" w:cs="Arial"/>
          <w:szCs w:val="20"/>
        </w:rPr>
        <w:t>Drugi</w:t>
      </w:r>
      <w:r w:rsidRPr="009E2779">
        <w:rPr>
          <w:rFonts w:eastAsia="Calibri" w:cs="Arial"/>
          <w:szCs w:val="20"/>
        </w:rPr>
        <w:t xml:space="preserve"> odstavek določa, da navedeno komisijo sestavljajo predstavniki ministrstva, pristojnega za zdravje, ustrezne medicinske stroke, bolnikov, ki so zboleli za boleznimi, ki so vključene v pravico do pozabe po tem zakonu ter zavarovalnic in bank. Sestava komisije odraža željo po vključenosti deležnikov in transparentnosti postopkov.</w:t>
      </w:r>
    </w:p>
    <w:p w:rsidR="00EC688F" w:rsidRPr="009E2779" w:rsidRDefault="00EC688F" w:rsidP="00EC688F">
      <w:pPr>
        <w:spacing w:line="260" w:lineRule="atLeast"/>
        <w:jc w:val="both"/>
        <w:rPr>
          <w:rFonts w:eastAsia="Calibri" w:cs="Arial"/>
          <w:szCs w:val="20"/>
        </w:rPr>
      </w:pPr>
    </w:p>
    <w:p w:rsidR="00EC688F" w:rsidRPr="009E2779" w:rsidRDefault="00EC688F" w:rsidP="00EC688F">
      <w:pPr>
        <w:spacing w:line="260" w:lineRule="atLeast"/>
        <w:jc w:val="both"/>
        <w:rPr>
          <w:rFonts w:eastAsia="Calibri" w:cs="Arial"/>
          <w:szCs w:val="20"/>
        </w:rPr>
      </w:pPr>
      <w:r>
        <w:rPr>
          <w:rFonts w:eastAsia="Calibri" w:cs="Arial"/>
          <w:szCs w:val="20"/>
        </w:rPr>
        <w:t>Tretji</w:t>
      </w:r>
      <w:r w:rsidRPr="009E2779">
        <w:rPr>
          <w:rFonts w:eastAsia="Calibri" w:cs="Arial"/>
          <w:szCs w:val="20"/>
        </w:rPr>
        <w:t xml:space="preserve"> odstavek določa, da se sredstva za delo navedene komisije zagotavljajo iz državnega proračuna. </w:t>
      </w:r>
    </w:p>
    <w:p w:rsidR="00EC688F" w:rsidRPr="009E2779" w:rsidRDefault="00EC688F" w:rsidP="00EC688F">
      <w:pPr>
        <w:spacing w:line="260" w:lineRule="atLeast"/>
        <w:jc w:val="both"/>
        <w:rPr>
          <w:rFonts w:eastAsia="Calibri" w:cs="Arial"/>
          <w:szCs w:val="20"/>
        </w:rPr>
      </w:pPr>
    </w:p>
    <w:p w:rsidR="00EC688F" w:rsidRPr="009E2779" w:rsidRDefault="00EC688F" w:rsidP="00EC688F">
      <w:pPr>
        <w:spacing w:line="260" w:lineRule="atLeast"/>
        <w:jc w:val="both"/>
        <w:rPr>
          <w:rFonts w:eastAsia="Calibri" w:cs="Arial"/>
          <w:szCs w:val="20"/>
        </w:rPr>
      </w:pPr>
      <w:r w:rsidRPr="009E2779">
        <w:rPr>
          <w:rFonts w:eastAsia="Calibri" w:cs="Arial"/>
          <w:szCs w:val="20"/>
        </w:rPr>
        <w:t xml:space="preserve">Določitev krajših obdobij za določene tipe oziroma stadije raka mora temeljiti na rezultatih raziskav in kliničnih študij ter drugih epidemioloških podatkov za določene tipe oziroma stadije raka, hepatitisa C in HIV in je strokovno zelo zahtevna naloga. Določitev krajših obdobij ne more </w:t>
      </w:r>
      <w:r w:rsidRPr="009E2779">
        <w:rPr>
          <w:rFonts w:eastAsia="Calibri" w:cs="Arial"/>
          <w:szCs w:val="20"/>
        </w:rPr>
        <w:lastRenderedPageBreak/>
        <w:t xml:space="preserve">biti prepuščena posameznim specialistom, ampak mora temeljiti na strokovnem konsenzu. Zato </w:t>
      </w:r>
      <w:r>
        <w:rPr>
          <w:rFonts w:eastAsia="Calibri" w:cs="Arial"/>
          <w:szCs w:val="20"/>
        </w:rPr>
        <w:t>četrti</w:t>
      </w:r>
      <w:r w:rsidRPr="009E2779">
        <w:rPr>
          <w:rFonts w:eastAsia="Calibri" w:cs="Arial"/>
          <w:szCs w:val="20"/>
        </w:rPr>
        <w:t xml:space="preserve"> odstavek določa, da seznam bolezni, drugih strokovno utemeljenih medicinskih pogojev in krajših obdobij potrdi pristojni Razširjeni strokovni kolegij. Razširjeni strokovni kolegij je na podlagi 74. člena Zakona o zdravstveni dejavnosti (ZZDej), (Uradni list RS, št. 23/05 – uradno prečiščeno besedilo, 15/08 – </w:t>
      </w:r>
      <w:proofErr w:type="spellStart"/>
      <w:r w:rsidRPr="009E2779">
        <w:rPr>
          <w:rFonts w:eastAsia="Calibri" w:cs="Arial"/>
          <w:szCs w:val="20"/>
        </w:rPr>
        <w:t>ZPacP</w:t>
      </w:r>
      <w:proofErr w:type="spellEnd"/>
      <w:r w:rsidRPr="009E2779">
        <w:rPr>
          <w:rFonts w:eastAsia="Calibri" w:cs="Arial"/>
          <w:szCs w:val="20"/>
        </w:rPr>
        <w:t xml:space="preserve">, 23/08, 58/08 – ZZdrS-E, 77/08 – </w:t>
      </w:r>
      <w:proofErr w:type="spellStart"/>
      <w:r w:rsidRPr="009E2779">
        <w:rPr>
          <w:rFonts w:eastAsia="Calibri" w:cs="Arial"/>
          <w:szCs w:val="20"/>
        </w:rPr>
        <w:t>ZDZdr</w:t>
      </w:r>
      <w:proofErr w:type="spellEnd"/>
      <w:r w:rsidRPr="009E2779">
        <w:rPr>
          <w:rFonts w:eastAsia="Calibri" w:cs="Arial"/>
          <w:szCs w:val="20"/>
        </w:rPr>
        <w:t xml:space="preserve">, 40/12 – ZUJF, 14/13, 88/16 – </w:t>
      </w:r>
      <w:proofErr w:type="spellStart"/>
      <w:r w:rsidRPr="009E2779">
        <w:rPr>
          <w:rFonts w:eastAsia="Calibri" w:cs="Arial"/>
          <w:szCs w:val="20"/>
        </w:rPr>
        <w:t>ZdZPZD</w:t>
      </w:r>
      <w:proofErr w:type="spellEnd"/>
      <w:r w:rsidRPr="009E2779">
        <w:rPr>
          <w:rFonts w:eastAsia="Calibri" w:cs="Arial"/>
          <w:szCs w:val="20"/>
        </w:rPr>
        <w:t xml:space="preserve">, 64/17, 1/19 – </w:t>
      </w:r>
      <w:proofErr w:type="spellStart"/>
      <w:r w:rsidRPr="009E2779">
        <w:rPr>
          <w:rFonts w:eastAsia="Calibri" w:cs="Arial"/>
          <w:szCs w:val="20"/>
        </w:rPr>
        <w:t>odl</w:t>
      </w:r>
      <w:proofErr w:type="spellEnd"/>
      <w:r w:rsidRPr="009E2779">
        <w:rPr>
          <w:rFonts w:eastAsia="Calibri" w:cs="Arial"/>
          <w:szCs w:val="20"/>
        </w:rPr>
        <w:t xml:space="preserve">. US, 73/19, 82/20, 152/20 – ZZUOOP, 203/20 – ZIUPOPDVE, 112/21 – ZNUPZ, 196/21 – </w:t>
      </w:r>
      <w:proofErr w:type="spellStart"/>
      <w:r w:rsidRPr="009E2779">
        <w:rPr>
          <w:rFonts w:eastAsia="Calibri" w:cs="Arial"/>
          <w:szCs w:val="20"/>
        </w:rPr>
        <w:t>ZDOsk</w:t>
      </w:r>
      <w:proofErr w:type="spellEnd"/>
      <w:r w:rsidRPr="009E2779">
        <w:rPr>
          <w:rFonts w:eastAsia="Calibri" w:cs="Arial"/>
          <w:szCs w:val="20"/>
        </w:rPr>
        <w:t xml:space="preserve">, 100/22 – ZNUZSZS, 132/22 – </w:t>
      </w:r>
      <w:proofErr w:type="spellStart"/>
      <w:r w:rsidRPr="009E2779">
        <w:rPr>
          <w:rFonts w:eastAsia="Calibri" w:cs="Arial"/>
          <w:szCs w:val="20"/>
        </w:rPr>
        <w:t>odl</w:t>
      </w:r>
      <w:proofErr w:type="spellEnd"/>
      <w:r w:rsidRPr="009E2779">
        <w:rPr>
          <w:rFonts w:eastAsia="Calibri" w:cs="Arial"/>
          <w:szCs w:val="20"/>
        </w:rPr>
        <w:t xml:space="preserve">. US, 141/22 – ZNUNBZ, 14/23 – </w:t>
      </w:r>
      <w:proofErr w:type="spellStart"/>
      <w:r w:rsidRPr="009E2779">
        <w:rPr>
          <w:rFonts w:eastAsia="Calibri" w:cs="Arial"/>
          <w:szCs w:val="20"/>
        </w:rPr>
        <w:t>odl</w:t>
      </w:r>
      <w:proofErr w:type="spellEnd"/>
      <w:r w:rsidRPr="009E2779">
        <w:rPr>
          <w:rFonts w:eastAsia="Calibri" w:cs="Arial"/>
          <w:szCs w:val="20"/>
        </w:rPr>
        <w:t>. US in 84/23 – ZDOsk-1) najvišji strokovni organ na posameznem področju, ki oblikuje strokovno doktrino na področju zdravja. Po potrditvi navedenega seznama pa je minister, pristojen za zdravje, navedeni seznam zavezan objaviti na osrednjem spletnem mestu organov državne uprave.</w:t>
      </w:r>
    </w:p>
    <w:p w:rsidR="00EC688F" w:rsidRPr="009E2779" w:rsidRDefault="00EC688F" w:rsidP="00EC688F">
      <w:pPr>
        <w:spacing w:line="260" w:lineRule="atLeast"/>
        <w:jc w:val="both"/>
        <w:rPr>
          <w:rFonts w:eastAsia="Calibri" w:cs="Arial"/>
          <w:szCs w:val="20"/>
          <w:shd w:val="clear" w:color="auto" w:fill="FFFFFF"/>
        </w:rPr>
      </w:pPr>
    </w:p>
    <w:p w:rsidR="00EC688F" w:rsidRPr="009E2779" w:rsidRDefault="00EC688F" w:rsidP="00EC688F">
      <w:pPr>
        <w:spacing w:line="260" w:lineRule="atLeast"/>
        <w:jc w:val="both"/>
        <w:rPr>
          <w:rFonts w:eastAsia="Calibri" w:cs="Arial"/>
          <w:b/>
          <w:bCs/>
          <w:szCs w:val="20"/>
          <w:shd w:val="clear" w:color="auto" w:fill="FFFFFF"/>
        </w:rPr>
      </w:pPr>
      <w:r w:rsidRPr="009E2779">
        <w:rPr>
          <w:rFonts w:eastAsia="Calibri" w:cs="Arial"/>
          <w:b/>
          <w:bCs/>
          <w:szCs w:val="20"/>
          <w:shd w:val="clear" w:color="auto" w:fill="FFFFFF"/>
        </w:rPr>
        <w:t>K 8. členu</w:t>
      </w:r>
    </w:p>
    <w:p w:rsidR="00EC688F" w:rsidRPr="009E2779" w:rsidRDefault="00EC688F" w:rsidP="00EC688F">
      <w:pPr>
        <w:spacing w:after="100" w:afterAutospacing="1" w:line="260" w:lineRule="atLeast"/>
        <w:jc w:val="both"/>
        <w:rPr>
          <w:rFonts w:cs="Arial"/>
          <w:szCs w:val="20"/>
          <w:lang w:eastAsia="sl-SI"/>
        </w:rPr>
      </w:pPr>
      <w:r w:rsidRPr="009E2779">
        <w:rPr>
          <w:rFonts w:cs="Arial"/>
          <w:szCs w:val="20"/>
          <w:lang w:eastAsia="sl-SI"/>
        </w:rPr>
        <w:t xml:space="preserve">Člen ureja nadzor nad izvajanjem zakona, ki ga opravljajo Agencija za zavarovalni nadzor in Banka Slovenije. Dodatno se pojasni, da bo Agencija za zavarovalni nadzor v okviru svojega nadzora, upoštevaje splošne nadzorne pristojnosti, preverjala tudi ustreznost trženjskih praks zavarovalnic in obravnavala morebitne pritožbe, enako bo ravnala Banka Slovenije za primer postopanj bank, ki bi pomenila odmik od teh določb. </w:t>
      </w:r>
    </w:p>
    <w:p w:rsidR="00EC688F" w:rsidRPr="009E2779" w:rsidRDefault="00EC688F" w:rsidP="00EC688F">
      <w:pPr>
        <w:spacing w:line="260" w:lineRule="atLeast"/>
        <w:jc w:val="both"/>
        <w:rPr>
          <w:rFonts w:eastAsia="Calibri" w:cs="Arial"/>
          <w:b/>
          <w:bCs/>
          <w:szCs w:val="20"/>
          <w:shd w:val="clear" w:color="auto" w:fill="FFFFFF"/>
        </w:rPr>
      </w:pPr>
      <w:r w:rsidRPr="009E2779">
        <w:rPr>
          <w:rFonts w:eastAsia="Calibri" w:cs="Arial"/>
          <w:b/>
          <w:bCs/>
          <w:szCs w:val="20"/>
          <w:shd w:val="clear" w:color="auto" w:fill="FFFFFF"/>
        </w:rPr>
        <w:t>K 9. členu</w:t>
      </w:r>
    </w:p>
    <w:p w:rsidR="00EC688F" w:rsidRPr="009E2779" w:rsidRDefault="00EC688F" w:rsidP="00EC688F">
      <w:pPr>
        <w:spacing w:line="260" w:lineRule="atLeast"/>
        <w:jc w:val="both"/>
        <w:rPr>
          <w:rFonts w:eastAsia="Calibri" w:cs="Arial"/>
          <w:szCs w:val="20"/>
        </w:rPr>
      </w:pPr>
      <w:r w:rsidRPr="009E2779">
        <w:rPr>
          <w:rFonts w:eastAsia="Calibri" w:cs="Arial"/>
          <w:szCs w:val="20"/>
          <w:shd w:val="clear" w:color="auto" w:fill="FFFFFF"/>
        </w:rPr>
        <w:t xml:space="preserve">Člen ureja način opravljanja nadzora nad izvajanjem zakona in odločanje prekrških nadzornih organov iz 8. člena, pri čemer v prvem odstavku določa, da se </w:t>
      </w:r>
      <w:r w:rsidRPr="009E2779">
        <w:rPr>
          <w:rFonts w:eastAsia="Calibri" w:cs="Arial"/>
          <w:szCs w:val="20"/>
        </w:rPr>
        <w:t xml:space="preserve">za zavarovalni nadzor smiselno uporabljajo določbe zakona, ki ureja zavarovalništvo, in v drugem odstavku določa, da se za nadzor Banke Slovenije smiselno uporabljajo določbe zakona, ki ureja bančništvo. </w:t>
      </w:r>
    </w:p>
    <w:p w:rsidR="00EC688F" w:rsidRPr="009E2779" w:rsidRDefault="00EC688F" w:rsidP="00EC688F">
      <w:pPr>
        <w:pBdr>
          <w:top w:val="nil"/>
          <w:left w:val="nil"/>
          <w:bottom w:val="nil"/>
          <w:right w:val="nil"/>
          <w:between w:val="nil"/>
        </w:pBdr>
        <w:spacing w:line="260" w:lineRule="atLeast"/>
        <w:jc w:val="both"/>
        <w:rPr>
          <w:rFonts w:eastAsia="Arial" w:cs="Arial"/>
          <w:b/>
          <w:bCs/>
          <w:szCs w:val="20"/>
          <w:lang w:eastAsia="sl-SI"/>
        </w:rPr>
      </w:pPr>
    </w:p>
    <w:p w:rsidR="00EC688F" w:rsidRPr="009E2779" w:rsidRDefault="00EC688F" w:rsidP="00EC688F">
      <w:pPr>
        <w:pBdr>
          <w:top w:val="nil"/>
          <w:left w:val="nil"/>
          <w:bottom w:val="nil"/>
          <w:right w:val="nil"/>
          <w:between w:val="nil"/>
        </w:pBdr>
        <w:spacing w:line="260" w:lineRule="atLeast"/>
        <w:jc w:val="both"/>
        <w:rPr>
          <w:rFonts w:eastAsia="Arial" w:cs="Arial"/>
          <w:b/>
          <w:bCs/>
          <w:szCs w:val="20"/>
          <w:lang w:eastAsia="sl-SI"/>
        </w:rPr>
      </w:pPr>
      <w:r w:rsidRPr="009E2779">
        <w:rPr>
          <w:rFonts w:eastAsia="Arial" w:cs="Arial"/>
          <w:b/>
          <w:bCs/>
          <w:szCs w:val="20"/>
          <w:lang w:eastAsia="sl-SI"/>
        </w:rPr>
        <w:t>K 10.členu</w:t>
      </w:r>
    </w:p>
    <w:p w:rsidR="00EC688F" w:rsidRPr="009E2779" w:rsidRDefault="00EC688F" w:rsidP="00EC688F">
      <w:pPr>
        <w:spacing w:line="260" w:lineRule="atLeast"/>
        <w:jc w:val="both"/>
        <w:rPr>
          <w:rFonts w:eastAsia="Calibri" w:cs="Arial"/>
          <w:szCs w:val="20"/>
        </w:rPr>
      </w:pPr>
      <w:r w:rsidRPr="009E2779">
        <w:rPr>
          <w:rFonts w:eastAsia="Arial" w:cs="Arial"/>
          <w:szCs w:val="20"/>
          <w:lang w:eastAsia="sl-SI"/>
        </w:rPr>
        <w:t xml:space="preserve">Člen določa prekrške zavarovalnic ali kreditodajalcev in njihovih odgovornih oseb za neizpolnjevanje tega zakona. Prvi odstavek določa globo v razponu od 12.000 do 120.000 eurov za prekršek, če zavarovalnica ali kreditodajalec </w:t>
      </w:r>
      <w:r w:rsidRPr="009E2779">
        <w:rPr>
          <w:rFonts w:eastAsia="Calibri" w:cs="Arial"/>
          <w:szCs w:val="20"/>
        </w:rPr>
        <w:t xml:space="preserve">ne zagotavljata prepovedi diskriminacije iz </w:t>
      </w:r>
      <w:r>
        <w:rPr>
          <w:rFonts w:eastAsia="Calibri" w:cs="Arial"/>
          <w:szCs w:val="20"/>
        </w:rPr>
        <w:t>drugega</w:t>
      </w:r>
      <w:r w:rsidRPr="009E2779">
        <w:rPr>
          <w:rFonts w:eastAsia="Calibri" w:cs="Arial"/>
          <w:szCs w:val="20"/>
        </w:rPr>
        <w:t xml:space="preserve"> odstavka 3. člena tega zakona, ali če kršita določbe glede prepovedi razkritja oziroma uporabe podatkov iz zdravniškega potrdila za drug namen iz </w:t>
      </w:r>
      <w:r>
        <w:rPr>
          <w:rFonts w:eastAsia="Calibri" w:cs="Arial"/>
          <w:szCs w:val="20"/>
        </w:rPr>
        <w:t>drugega</w:t>
      </w:r>
      <w:r w:rsidRPr="009E2779">
        <w:rPr>
          <w:rFonts w:eastAsia="Calibri" w:cs="Arial"/>
          <w:szCs w:val="20"/>
        </w:rPr>
        <w:t xml:space="preserve"> stavka drugega odstavka 4. člena zakona.</w:t>
      </w:r>
    </w:p>
    <w:p w:rsidR="00EC688F" w:rsidRPr="009E2779" w:rsidRDefault="00EC688F" w:rsidP="00EC688F">
      <w:pPr>
        <w:spacing w:line="260" w:lineRule="atLeast"/>
        <w:jc w:val="both"/>
        <w:rPr>
          <w:rFonts w:eastAsia="Calibri" w:cs="Arial"/>
          <w:szCs w:val="20"/>
        </w:rPr>
      </w:pPr>
    </w:p>
    <w:p w:rsidR="00EC688F" w:rsidRPr="009E2779" w:rsidRDefault="00EC688F" w:rsidP="00EC688F">
      <w:pPr>
        <w:spacing w:line="260" w:lineRule="atLeast"/>
        <w:jc w:val="both"/>
        <w:rPr>
          <w:rFonts w:eastAsia="Calibri" w:cs="Arial"/>
          <w:szCs w:val="20"/>
        </w:rPr>
      </w:pPr>
      <w:r w:rsidRPr="009E2779">
        <w:rPr>
          <w:rFonts w:eastAsia="Calibri" w:cs="Arial"/>
          <w:szCs w:val="20"/>
        </w:rPr>
        <w:t>Drugi odstavek določa, da se za prekršek iz prejšnjega odstavka kaznuje tudi odgovorna oseba zavarovalnice ali kreditodajalca, zagrožena globa je določena v razponu 400 do 4.000 eurov.</w:t>
      </w:r>
    </w:p>
    <w:p w:rsidR="00EC688F" w:rsidRPr="009E2779" w:rsidRDefault="00EC688F" w:rsidP="00EC688F">
      <w:pPr>
        <w:spacing w:line="260" w:lineRule="atLeast"/>
        <w:jc w:val="both"/>
        <w:rPr>
          <w:rFonts w:eastAsia="Calibri" w:cs="Arial"/>
          <w:szCs w:val="20"/>
        </w:rPr>
      </w:pPr>
    </w:p>
    <w:p w:rsidR="00EC688F" w:rsidRPr="009E2779" w:rsidRDefault="00EC688F" w:rsidP="00EC688F">
      <w:pPr>
        <w:spacing w:line="260" w:lineRule="atLeast"/>
        <w:jc w:val="both"/>
        <w:rPr>
          <w:rFonts w:eastAsia="Calibri" w:cs="Arial"/>
          <w:szCs w:val="20"/>
        </w:rPr>
      </w:pPr>
      <w:r w:rsidRPr="009E2779">
        <w:rPr>
          <w:rFonts w:eastAsia="Calibri" w:cs="Arial"/>
          <w:szCs w:val="20"/>
        </w:rPr>
        <w:t xml:space="preserve">Tretji odstavek določa globo v razponu od 12.000 do 120.000 eurov za prekršek, če zavarovalnica ali kreditodajalec kršita določbo 5. člena zakona, in sicer: </w:t>
      </w:r>
    </w:p>
    <w:p w:rsidR="00EC688F" w:rsidRPr="009E2779" w:rsidRDefault="00EC688F" w:rsidP="00EC688F">
      <w:pPr>
        <w:spacing w:line="260" w:lineRule="atLeast"/>
        <w:jc w:val="both"/>
        <w:rPr>
          <w:rFonts w:eastAsia="Calibri" w:cs="Arial"/>
          <w:szCs w:val="20"/>
        </w:rPr>
      </w:pPr>
    </w:p>
    <w:p w:rsidR="00EC688F" w:rsidRPr="009E2779" w:rsidRDefault="00EC688F" w:rsidP="00EC688F">
      <w:pPr>
        <w:numPr>
          <w:ilvl w:val="0"/>
          <w:numId w:val="24"/>
        </w:numPr>
        <w:spacing w:line="260" w:lineRule="atLeast"/>
        <w:contextualSpacing/>
        <w:jc w:val="both"/>
        <w:rPr>
          <w:rFonts w:eastAsia="Calibri" w:cs="Arial"/>
          <w:szCs w:val="20"/>
        </w:rPr>
      </w:pPr>
      <w:r w:rsidRPr="009E2779">
        <w:rPr>
          <w:rFonts w:eastAsia="Calibri" w:cs="Arial"/>
          <w:szCs w:val="20"/>
        </w:rPr>
        <w:t>v fazi pred sklenitvijo zavarovalne pogodbe ali kreditne pogodbe za nepremičnino osebe ne opozori na pravico do pozabe (prvi odstavek 5. člena),</w:t>
      </w:r>
    </w:p>
    <w:p w:rsidR="00EC688F" w:rsidRPr="009E2779" w:rsidRDefault="00EC688F" w:rsidP="00EC688F">
      <w:pPr>
        <w:numPr>
          <w:ilvl w:val="0"/>
          <w:numId w:val="24"/>
        </w:numPr>
        <w:spacing w:line="260" w:lineRule="atLeast"/>
        <w:contextualSpacing/>
        <w:jc w:val="both"/>
        <w:rPr>
          <w:rFonts w:eastAsia="Calibri" w:cs="Arial"/>
          <w:szCs w:val="20"/>
        </w:rPr>
      </w:pPr>
      <w:r w:rsidRPr="009E2779">
        <w:rPr>
          <w:rFonts w:eastAsia="Calibri" w:cs="Arial"/>
          <w:szCs w:val="20"/>
        </w:rPr>
        <w:t>pri sklepanju zavarovalne pogodbe ali kreditne pogodbe za nepremičnino od osebe zahteva ali pridobi podatke o boleznih, ki so vključene v pravico do pozabe (drugi odstavek 5. člena),</w:t>
      </w:r>
    </w:p>
    <w:p w:rsidR="00EC688F" w:rsidRPr="009E2779" w:rsidRDefault="00EC688F" w:rsidP="00EC688F">
      <w:pPr>
        <w:numPr>
          <w:ilvl w:val="0"/>
          <w:numId w:val="24"/>
        </w:numPr>
        <w:spacing w:line="260" w:lineRule="atLeast"/>
        <w:contextualSpacing/>
        <w:jc w:val="both"/>
        <w:rPr>
          <w:rFonts w:eastAsia="Arial" w:cs="Arial"/>
          <w:szCs w:val="20"/>
          <w:lang w:eastAsia="sl-SI"/>
        </w:rPr>
      </w:pPr>
      <w:r w:rsidRPr="009E2779">
        <w:rPr>
          <w:rFonts w:eastAsia="Calibri" w:cs="Arial"/>
          <w:szCs w:val="20"/>
        </w:rPr>
        <w:t>pri sklepanju zavarovalne pogodbe ali kreditne pogodbe za nepremičnino uporabijo podatke o boleznih, ki so jih že pridobili ali so jim na drugačen način znane, če gre za bolezni, ki so že vključene v pravico do pozabe (tretji odstavek 5. člena).</w:t>
      </w:r>
    </w:p>
    <w:p w:rsidR="00EC688F" w:rsidRPr="009E2779" w:rsidRDefault="00EC688F" w:rsidP="00EC688F">
      <w:pPr>
        <w:spacing w:line="260" w:lineRule="atLeast"/>
        <w:jc w:val="both"/>
        <w:rPr>
          <w:rFonts w:eastAsia="Arial" w:cs="Arial"/>
          <w:szCs w:val="20"/>
          <w:lang w:eastAsia="sl-SI"/>
        </w:rPr>
      </w:pPr>
    </w:p>
    <w:p w:rsidR="00EC688F" w:rsidRPr="009E2779" w:rsidRDefault="00EC688F" w:rsidP="00EC688F">
      <w:pPr>
        <w:spacing w:line="260" w:lineRule="atLeast"/>
        <w:jc w:val="both"/>
        <w:rPr>
          <w:rFonts w:eastAsia="Arial" w:cs="Arial"/>
          <w:szCs w:val="20"/>
          <w:lang w:eastAsia="sl-SI"/>
        </w:rPr>
      </w:pPr>
      <w:r w:rsidRPr="009E2779">
        <w:rPr>
          <w:rFonts w:eastAsia="Arial" w:cs="Arial"/>
          <w:szCs w:val="20"/>
          <w:lang w:eastAsia="sl-SI"/>
        </w:rPr>
        <w:t xml:space="preserve">Četrti odstavek določa, da se </w:t>
      </w:r>
      <w:r>
        <w:rPr>
          <w:rFonts w:eastAsia="Arial" w:cs="Arial"/>
          <w:szCs w:val="20"/>
          <w:lang w:eastAsia="sl-SI"/>
        </w:rPr>
        <w:t xml:space="preserve">z </w:t>
      </w:r>
      <w:r w:rsidRPr="009E2779">
        <w:rPr>
          <w:rFonts w:eastAsia="Arial" w:cs="Arial"/>
          <w:szCs w:val="20"/>
          <w:lang w:eastAsia="sl-SI"/>
        </w:rPr>
        <w:t>800 do 10.000 eurov za prekršek kaznuje odgovorna oseba zavarovalnice ali kreditodajalca, ki stori prekršek iz prejšnjega odstavka.</w:t>
      </w:r>
    </w:p>
    <w:p w:rsidR="00EC688F" w:rsidRPr="009E2779" w:rsidRDefault="00EC688F" w:rsidP="00EC688F">
      <w:pPr>
        <w:spacing w:line="260" w:lineRule="atLeast"/>
        <w:jc w:val="both"/>
        <w:rPr>
          <w:rFonts w:eastAsia="Arial" w:cs="Arial"/>
          <w:szCs w:val="20"/>
          <w:lang w:eastAsia="sl-SI"/>
        </w:rPr>
      </w:pPr>
    </w:p>
    <w:p w:rsidR="00EC688F" w:rsidRPr="009E2779" w:rsidRDefault="00EC688F" w:rsidP="00EC688F">
      <w:pPr>
        <w:spacing w:line="260" w:lineRule="atLeast"/>
        <w:jc w:val="both"/>
        <w:rPr>
          <w:rFonts w:eastAsia="Arial" w:cs="Arial"/>
          <w:szCs w:val="20"/>
          <w:lang w:eastAsia="sl-SI"/>
        </w:rPr>
      </w:pPr>
      <w:r w:rsidRPr="009E2779">
        <w:rPr>
          <w:rFonts w:eastAsia="Arial" w:cs="Arial"/>
          <w:szCs w:val="20"/>
          <w:lang w:eastAsia="sl-SI"/>
        </w:rPr>
        <w:t xml:space="preserve">Globe so za zavarovalnico in banko določene v polovični vrednosti glede na višino glob, ki jih za kršitve v zvezi z varovanjem zaupnih podatkov strank določata prvi odstavek 621. člena Zakona </w:t>
      </w:r>
      <w:r w:rsidRPr="009E2779">
        <w:rPr>
          <w:rFonts w:eastAsia="Arial" w:cs="Arial"/>
          <w:szCs w:val="20"/>
          <w:lang w:eastAsia="sl-SI"/>
        </w:rPr>
        <w:lastRenderedPageBreak/>
        <w:t>o zavarovalništvu (ZZavar-1), (Uradni list RS, št. 93/15, 9/19, 102/20, 48/23 in 78/23 – ZZVZZ-T) in 18. točka prvega odstavka 396. člena Zakona o bančništvu (ZBan-3), (Uradni list RS, št. 92/21 in 123/21 – ZBNIP). Zgornja meja globe za odgovorne osebe je za prekrške v zvezi s kršitvijo zagotavljanja prepovedi diskriminacije in prepovedi uporabe podatkov iz zdravniškega potrdila določena v približno polovični vrednosti glede na zakona, ki urejata zavarovalništvo in bančništvo. Za prekrške v zvezi s kršitvijo opozorila na pravico do pozabe in prepovedi zahtevati ali uporabiti podatke o boleznih pa je zgornja meja globa za odgovorne osebe določena v višini zgornje meje</w:t>
      </w:r>
      <w:r>
        <w:rPr>
          <w:rFonts w:eastAsia="Arial" w:cs="Arial"/>
          <w:szCs w:val="20"/>
          <w:lang w:eastAsia="sl-SI"/>
        </w:rPr>
        <w:t>,</w:t>
      </w:r>
      <w:r w:rsidRPr="009E2779">
        <w:rPr>
          <w:rFonts w:eastAsia="Arial" w:cs="Arial"/>
          <w:szCs w:val="20"/>
          <w:lang w:eastAsia="sl-SI"/>
        </w:rPr>
        <w:t xml:space="preserve"> kot jo navedena zakona določata za kršitve v zvezi z varovanjem zaupnih podatkov svojih strank. </w:t>
      </w:r>
    </w:p>
    <w:p w:rsidR="00EC688F" w:rsidRPr="009E2779" w:rsidRDefault="00EC688F" w:rsidP="00EC688F">
      <w:pPr>
        <w:pBdr>
          <w:top w:val="nil"/>
          <w:left w:val="nil"/>
          <w:bottom w:val="nil"/>
          <w:right w:val="nil"/>
          <w:between w:val="nil"/>
        </w:pBdr>
        <w:spacing w:line="260" w:lineRule="atLeast"/>
        <w:jc w:val="both"/>
        <w:rPr>
          <w:rFonts w:eastAsia="Arial" w:cs="Arial"/>
          <w:b/>
          <w:bCs/>
          <w:szCs w:val="20"/>
          <w:lang w:eastAsia="sl-SI"/>
        </w:rPr>
      </w:pPr>
    </w:p>
    <w:p w:rsidR="00EC688F" w:rsidRPr="009E2779" w:rsidRDefault="00EC688F" w:rsidP="00EC688F">
      <w:pPr>
        <w:pBdr>
          <w:top w:val="nil"/>
          <w:left w:val="nil"/>
          <w:bottom w:val="nil"/>
          <w:right w:val="nil"/>
          <w:between w:val="nil"/>
        </w:pBdr>
        <w:spacing w:line="260" w:lineRule="atLeast"/>
        <w:jc w:val="both"/>
        <w:rPr>
          <w:rFonts w:eastAsia="Arial" w:cs="Arial"/>
          <w:b/>
          <w:bCs/>
          <w:szCs w:val="20"/>
          <w:lang w:eastAsia="sl-SI"/>
        </w:rPr>
      </w:pPr>
      <w:r w:rsidRPr="009E2779">
        <w:rPr>
          <w:rFonts w:eastAsia="Arial" w:cs="Arial"/>
          <w:b/>
          <w:bCs/>
          <w:szCs w:val="20"/>
          <w:lang w:eastAsia="sl-SI"/>
        </w:rPr>
        <w:t>K 11. členu</w:t>
      </w:r>
    </w:p>
    <w:p w:rsidR="00EC688F" w:rsidRPr="009E2779" w:rsidRDefault="00EC688F" w:rsidP="00EC688F">
      <w:pPr>
        <w:pBdr>
          <w:top w:val="nil"/>
          <w:left w:val="nil"/>
          <w:bottom w:val="nil"/>
          <w:right w:val="nil"/>
          <w:between w:val="nil"/>
        </w:pBdr>
        <w:spacing w:line="260" w:lineRule="atLeast"/>
        <w:jc w:val="both"/>
        <w:rPr>
          <w:rFonts w:eastAsia="Arial" w:cs="Arial"/>
          <w:b/>
          <w:bCs/>
          <w:szCs w:val="20"/>
          <w:lang w:eastAsia="sl-SI"/>
        </w:rPr>
      </w:pPr>
      <w:r w:rsidRPr="009E2779">
        <w:rPr>
          <w:rFonts w:eastAsia="Arial" w:cs="Arial"/>
          <w:szCs w:val="20"/>
          <w:lang w:eastAsia="sl-SI"/>
        </w:rPr>
        <w:t xml:space="preserve">Člen določa, da </w:t>
      </w:r>
      <w:r w:rsidRPr="009E2779">
        <w:rPr>
          <w:rFonts w:cs="Arial"/>
          <w:szCs w:val="20"/>
          <w:lang w:eastAsia="sl-SI"/>
        </w:rPr>
        <w:t xml:space="preserve">se sme v hitrem </w:t>
      </w:r>
      <w:proofErr w:type="spellStart"/>
      <w:r w:rsidRPr="009E2779">
        <w:rPr>
          <w:rFonts w:cs="Arial"/>
          <w:szCs w:val="20"/>
          <w:lang w:eastAsia="sl-SI"/>
        </w:rPr>
        <w:t>prekrškovnem</w:t>
      </w:r>
      <w:proofErr w:type="spellEnd"/>
      <w:r w:rsidRPr="009E2779">
        <w:rPr>
          <w:rFonts w:cs="Arial"/>
          <w:szCs w:val="20"/>
          <w:lang w:eastAsia="sl-SI"/>
        </w:rPr>
        <w:t xml:space="preserve"> postopku izreči globa tudi v znesku, ki je višji od najnižje predpisane globe, določene s tem zakonom v 10. členu.</w:t>
      </w:r>
    </w:p>
    <w:p w:rsidR="00EC688F" w:rsidRPr="009E2779" w:rsidRDefault="00EC688F" w:rsidP="00EC688F">
      <w:pPr>
        <w:pBdr>
          <w:top w:val="nil"/>
          <w:left w:val="nil"/>
          <w:bottom w:val="nil"/>
          <w:right w:val="nil"/>
          <w:between w:val="nil"/>
        </w:pBdr>
        <w:spacing w:line="260" w:lineRule="atLeast"/>
        <w:jc w:val="both"/>
        <w:rPr>
          <w:rFonts w:eastAsia="Arial" w:cs="Arial"/>
          <w:b/>
          <w:bCs/>
          <w:szCs w:val="20"/>
          <w:lang w:eastAsia="sl-SI"/>
        </w:rPr>
      </w:pPr>
    </w:p>
    <w:p w:rsidR="00EC688F" w:rsidRPr="009E2779" w:rsidRDefault="00EC688F" w:rsidP="00EC688F">
      <w:pPr>
        <w:pBdr>
          <w:top w:val="nil"/>
          <w:left w:val="nil"/>
          <w:bottom w:val="nil"/>
          <w:right w:val="nil"/>
          <w:between w:val="nil"/>
        </w:pBdr>
        <w:spacing w:line="260" w:lineRule="atLeast"/>
        <w:jc w:val="both"/>
        <w:rPr>
          <w:rFonts w:eastAsia="Arial" w:cs="Arial"/>
          <w:b/>
          <w:bCs/>
          <w:szCs w:val="20"/>
          <w:lang w:eastAsia="sl-SI"/>
        </w:rPr>
      </w:pPr>
      <w:r w:rsidRPr="009E2779">
        <w:rPr>
          <w:rFonts w:eastAsia="Arial" w:cs="Arial"/>
          <w:b/>
          <w:bCs/>
          <w:szCs w:val="20"/>
          <w:lang w:eastAsia="sl-SI"/>
        </w:rPr>
        <w:t>K 12. členu</w:t>
      </w:r>
    </w:p>
    <w:p w:rsidR="00EC688F" w:rsidRPr="009E2779" w:rsidRDefault="00EC688F" w:rsidP="00EC688F">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 xml:space="preserve">Prvi odstavek člena določa, da je treba v 60 dneh od uveljavitve zakona izdati pravilnik, ki ureja podrobnejšo vsebino seznama bolezni, </w:t>
      </w:r>
      <w:r w:rsidRPr="009E2779">
        <w:rPr>
          <w:rFonts w:eastAsia="Calibri" w:cs="Arial"/>
          <w:szCs w:val="20"/>
        </w:rPr>
        <w:t>drugih strokovno utemeljenih medicinskih pogojev</w:t>
      </w:r>
      <w:r w:rsidRPr="009E2779">
        <w:rPr>
          <w:rFonts w:eastAsia="Arial" w:cs="Arial"/>
          <w:szCs w:val="20"/>
          <w:lang w:eastAsia="sl-SI"/>
        </w:rPr>
        <w:t xml:space="preserve"> in krajših obdobij iz četrtega odstavka 3. člena zakona, in postopek izdaje zdravniškega potrdila iz tretjega odstavka 4. člena predloga zakona. </w:t>
      </w:r>
    </w:p>
    <w:p w:rsidR="00EC688F" w:rsidRPr="009E2779" w:rsidRDefault="00EC688F" w:rsidP="00EC688F">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EC688F">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 xml:space="preserve">Drugi odstavek člena določa, da je treba v 60 dneh od uveljavitve zakona imenovati komisijo, ki je v skladu s 7. členom zakona pristojna za pripravo seznama bolezni, drugih strokovno utemeljenih medicinskih pogojev in krajših obdobij iz četrtega odstavka 3. člena zakona. </w:t>
      </w:r>
    </w:p>
    <w:p w:rsidR="00EC688F" w:rsidRPr="009E2779" w:rsidRDefault="00EC688F" w:rsidP="00EC688F">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EC688F">
      <w:pPr>
        <w:pBdr>
          <w:top w:val="nil"/>
          <w:left w:val="nil"/>
          <w:bottom w:val="nil"/>
          <w:right w:val="nil"/>
          <w:between w:val="nil"/>
        </w:pBdr>
        <w:spacing w:line="260" w:lineRule="atLeast"/>
        <w:jc w:val="both"/>
        <w:rPr>
          <w:rFonts w:eastAsia="Arial" w:cs="Arial"/>
          <w:szCs w:val="20"/>
          <w:lang w:eastAsia="sl-SI"/>
        </w:rPr>
      </w:pPr>
      <w:r w:rsidRPr="009E2779">
        <w:rPr>
          <w:rFonts w:eastAsia="Arial" w:cs="Arial"/>
          <w:szCs w:val="20"/>
          <w:lang w:eastAsia="sl-SI"/>
        </w:rPr>
        <w:t xml:space="preserve">Tretji odstavek določa, da mora komisija, ki je v skladu s 7. členom zakona pristojna za pripravo seznama bolezni, drugih strokovno utemeljenih medicinskih pogojev in krajših obdobij, v treh mesecih od imenovanja izdati navedeni seznam s krajšimi obdobji. </w:t>
      </w:r>
    </w:p>
    <w:p w:rsidR="00EC688F" w:rsidRPr="009E2779" w:rsidRDefault="00EC688F" w:rsidP="00EC688F">
      <w:pPr>
        <w:pBdr>
          <w:top w:val="nil"/>
          <w:left w:val="nil"/>
          <w:bottom w:val="nil"/>
          <w:right w:val="nil"/>
          <w:between w:val="nil"/>
        </w:pBdr>
        <w:spacing w:line="260" w:lineRule="atLeast"/>
        <w:jc w:val="both"/>
        <w:rPr>
          <w:rFonts w:eastAsia="Arial" w:cs="Arial"/>
          <w:szCs w:val="20"/>
          <w:lang w:eastAsia="sl-SI"/>
        </w:rPr>
      </w:pPr>
    </w:p>
    <w:p w:rsidR="00EC688F" w:rsidRPr="009E2779" w:rsidRDefault="00EC688F" w:rsidP="00EC688F">
      <w:pPr>
        <w:pBdr>
          <w:top w:val="nil"/>
          <w:left w:val="nil"/>
          <w:bottom w:val="nil"/>
          <w:right w:val="nil"/>
          <w:between w:val="nil"/>
        </w:pBdr>
        <w:spacing w:line="260" w:lineRule="atLeast"/>
        <w:jc w:val="both"/>
        <w:rPr>
          <w:rFonts w:eastAsia="Arial" w:cs="Arial"/>
          <w:b/>
          <w:bCs/>
          <w:szCs w:val="20"/>
          <w:lang w:eastAsia="sl-SI"/>
        </w:rPr>
      </w:pPr>
      <w:r w:rsidRPr="009E2779">
        <w:rPr>
          <w:rFonts w:eastAsia="Arial" w:cs="Arial"/>
          <w:b/>
          <w:bCs/>
          <w:szCs w:val="20"/>
          <w:lang w:eastAsia="sl-SI"/>
        </w:rPr>
        <w:t>K 13. členu</w:t>
      </w:r>
    </w:p>
    <w:p w:rsidR="00EC688F" w:rsidRPr="009E2779" w:rsidRDefault="00EC688F" w:rsidP="00EC688F">
      <w:pPr>
        <w:spacing w:line="260" w:lineRule="atLeast"/>
        <w:jc w:val="both"/>
        <w:rPr>
          <w:rFonts w:eastAsia="Calibri" w:cs="Arial"/>
          <w:b/>
          <w:bCs/>
          <w:szCs w:val="20"/>
        </w:rPr>
      </w:pPr>
      <w:r w:rsidRPr="009E2779">
        <w:rPr>
          <w:rFonts w:eastAsia="Arial" w:cs="Arial"/>
          <w:szCs w:val="20"/>
          <w:lang w:eastAsia="sl-SI"/>
        </w:rPr>
        <w:t xml:space="preserve">Člen določa, kdaj začne veljati zakon. Zaradi seznanitve in prilagoditve zavarovalnic in bank ter izdajateljev zdravniških potrdil na izvajanje zakona se njegova uporaba odloži za šest mesecev, saj je po uveljavitvi zakona potrebno izdati podzakonski akt in izdelati seznam bolezni, drugih strokovno utemeljenih medicinskih pogojev in krajših obdobij, o čemer je tudi potrebna seznanitev in prilagoditev deležnikov. </w:t>
      </w:r>
    </w:p>
    <w:p w:rsidR="00EC688F" w:rsidRPr="009E2779" w:rsidRDefault="00EC688F" w:rsidP="00EC688F">
      <w:pPr>
        <w:rPr>
          <w:rFonts w:cs="Arial"/>
          <w:szCs w:val="20"/>
        </w:rPr>
      </w:pPr>
    </w:p>
    <w:p w:rsidR="00EC688F" w:rsidRDefault="00EC688F" w:rsidP="00EC688F">
      <w:pPr>
        <w:suppressAutoHyphens/>
        <w:overflowPunct w:val="0"/>
        <w:autoSpaceDE w:val="0"/>
        <w:autoSpaceDN w:val="0"/>
        <w:adjustRightInd w:val="0"/>
        <w:jc w:val="both"/>
        <w:textAlignment w:val="baseline"/>
        <w:rPr>
          <w:b/>
          <w:bCs/>
          <w:szCs w:val="20"/>
        </w:rPr>
      </w:pPr>
    </w:p>
    <w:p w:rsidR="00EC688F" w:rsidRPr="005038B7" w:rsidRDefault="00EC688F" w:rsidP="00EC688F">
      <w:pPr>
        <w:suppressAutoHyphens/>
        <w:overflowPunct w:val="0"/>
        <w:autoSpaceDE w:val="0"/>
        <w:autoSpaceDN w:val="0"/>
        <w:adjustRightInd w:val="0"/>
        <w:jc w:val="both"/>
        <w:textAlignment w:val="baseline"/>
        <w:rPr>
          <w:b/>
          <w:bCs/>
          <w:szCs w:val="20"/>
        </w:rPr>
      </w:pPr>
      <w:r w:rsidRPr="005038B7">
        <w:rPr>
          <w:b/>
          <w:bCs/>
          <w:szCs w:val="20"/>
        </w:rPr>
        <w:t>V. PREDLOG, DA SE PREDLOG ZAKONA OBRAVNAVA PO NUJNEM OZIROMA SKRAJŠANEM POSTOPKU</w:t>
      </w:r>
    </w:p>
    <w:p w:rsidR="00EC688F" w:rsidRPr="005038B7" w:rsidRDefault="00EC688F" w:rsidP="00EC688F">
      <w:pPr>
        <w:suppressAutoHyphens/>
        <w:overflowPunct w:val="0"/>
        <w:autoSpaceDE w:val="0"/>
        <w:autoSpaceDN w:val="0"/>
        <w:adjustRightInd w:val="0"/>
        <w:jc w:val="both"/>
        <w:textAlignment w:val="baseline"/>
        <w:rPr>
          <w:rFonts w:eastAsia="Calibri" w:cs="Arial"/>
          <w:bCs/>
          <w:szCs w:val="20"/>
          <w:lang w:eastAsia="sl-SI"/>
        </w:rPr>
      </w:pPr>
      <w:r>
        <w:rPr>
          <w:rFonts w:eastAsia="Calibri" w:cs="Arial"/>
          <w:bCs/>
          <w:szCs w:val="20"/>
          <w:lang w:eastAsia="sl-SI"/>
        </w:rPr>
        <w:t>/</w:t>
      </w:r>
    </w:p>
    <w:p w:rsidR="00EC688F" w:rsidRDefault="00EC688F" w:rsidP="00EC688F">
      <w:pPr>
        <w:suppressAutoHyphens/>
        <w:overflowPunct w:val="0"/>
        <w:autoSpaceDE w:val="0"/>
        <w:autoSpaceDN w:val="0"/>
        <w:adjustRightInd w:val="0"/>
        <w:jc w:val="both"/>
        <w:textAlignment w:val="baseline"/>
        <w:rPr>
          <w:rFonts w:eastAsia="Calibri" w:cs="Arial"/>
          <w:b/>
          <w:szCs w:val="20"/>
          <w:lang w:eastAsia="sl-SI"/>
        </w:rPr>
      </w:pPr>
    </w:p>
    <w:p w:rsidR="00EC688F" w:rsidRDefault="00EC688F" w:rsidP="00EC688F">
      <w:pPr>
        <w:suppressAutoHyphens/>
        <w:overflowPunct w:val="0"/>
        <w:autoSpaceDE w:val="0"/>
        <w:autoSpaceDN w:val="0"/>
        <w:adjustRightInd w:val="0"/>
        <w:jc w:val="both"/>
        <w:textAlignment w:val="baseline"/>
        <w:rPr>
          <w:rFonts w:eastAsia="Calibri" w:cs="Arial"/>
          <w:b/>
          <w:szCs w:val="20"/>
          <w:lang w:eastAsia="sl-SI"/>
        </w:rPr>
      </w:pPr>
    </w:p>
    <w:p w:rsidR="00EC688F" w:rsidRPr="00027AF8" w:rsidRDefault="00EC688F" w:rsidP="00EC688F">
      <w:pPr>
        <w:suppressAutoHyphens/>
        <w:overflowPunct w:val="0"/>
        <w:autoSpaceDE w:val="0"/>
        <w:autoSpaceDN w:val="0"/>
        <w:adjustRightInd w:val="0"/>
        <w:jc w:val="both"/>
        <w:textAlignment w:val="baseline"/>
        <w:rPr>
          <w:rFonts w:eastAsia="Calibri" w:cs="Arial"/>
          <w:b/>
          <w:bCs/>
          <w:szCs w:val="20"/>
          <w:lang w:eastAsia="sl-SI"/>
        </w:rPr>
      </w:pPr>
      <w:r w:rsidRPr="005038B7">
        <w:rPr>
          <w:b/>
          <w:bCs/>
          <w:szCs w:val="20"/>
        </w:rPr>
        <w:t>VI. PRILOGE</w:t>
      </w:r>
    </w:p>
    <w:p w:rsidR="00EC688F" w:rsidRPr="009E2779" w:rsidRDefault="00EC688F" w:rsidP="00EC688F">
      <w:pPr>
        <w:rPr>
          <w:rFonts w:cs="Arial"/>
          <w:szCs w:val="20"/>
        </w:rPr>
      </w:pPr>
    </w:p>
    <w:p w:rsidR="00EC688F" w:rsidRPr="009E2779" w:rsidRDefault="00EC688F" w:rsidP="00EC688F">
      <w:pPr>
        <w:suppressAutoHyphens/>
        <w:overflowPunct w:val="0"/>
        <w:autoSpaceDE w:val="0"/>
        <w:autoSpaceDN w:val="0"/>
        <w:adjustRightInd w:val="0"/>
        <w:jc w:val="both"/>
        <w:textAlignment w:val="baseline"/>
        <w:rPr>
          <w:rFonts w:eastAsia="Calibri" w:cs="Arial"/>
          <w:b/>
          <w:szCs w:val="20"/>
          <w:lang w:eastAsia="sl-SI"/>
        </w:rPr>
      </w:pPr>
      <w:r w:rsidRPr="009E2779">
        <w:rPr>
          <w:rFonts w:eastAsia="Calibri" w:cs="Arial"/>
          <w:b/>
          <w:szCs w:val="20"/>
          <w:lang w:eastAsia="sl-SI"/>
        </w:rPr>
        <w:t>PRILOGA 4 (minimalni standardi za pripravo osnutkov podzakonskih aktov, ki morajo biti priloženi k predlogu zakona v skladu z 8.b členom Poslovnika Vlade Republike Slovenije):</w:t>
      </w:r>
    </w:p>
    <w:p w:rsidR="00EC688F" w:rsidRPr="009E2779" w:rsidRDefault="00EC688F" w:rsidP="00EC688F">
      <w:pPr>
        <w:rPr>
          <w:rFonts w:cs="Arial"/>
          <w:szCs w:val="20"/>
        </w:rPr>
      </w:pPr>
    </w:p>
    <w:p w:rsidR="00EC688F" w:rsidRPr="009E2779" w:rsidRDefault="00EC688F" w:rsidP="00EC688F">
      <w:pPr>
        <w:jc w:val="right"/>
        <w:rPr>
          <w:rFonts w:cs="Arial"/>
          <w:b/>
          <w:bCs/>
          <w:szCs w:val="20"/>
        </w:rPr>
      </w:pPr>
      <w:r w:rsidRPr="009E2779">
        <w:rPr>
          <w:rFonts w:cs="Arial"/>
          <w:b/>
          <w:bCs/>
          <w:szCs w:val="20"/>
        </w:rPr>
        <w:t xml:space="preserve">DELOVNO GRADIVO, </w:t>
      </w:r>
      <w:r>
        <w:rPr>
          <w:rFonts w:cs="Arial"/>
          <w:b/>
          <w:bCs/>
          <w:szCs w:val="20"/>
        </w:rPr>
        <w:t>12</w:t>
      </w:r>
      <w:r w:rsidRPr="009E2779">
        <w:rPr>
          <w:rFonts w:cs="Arial"/>
          <w:b/>
          <w:bCs/>
          <w:szCs w:val="20"/>
        </w:rPr>
        <w:t xml:space="preserve">. </w:t>
      </w:r>
      <w:r>
        <w:rPr>
          <w:rFonts w:cs="Arial"/>
          <w:b/>
          <w:bCs/>
          <w:szCs w:val="20"/>
        </w:rPr>
        <w:t>9</w:t>
      </w:r>
      <w:r w:rsidRPr="009E2779">
        <w:rPr>
          <w:rFonts w:cs="Arial"/>
          <w:b/>
          <w:bCs/>
          <w:szCs w:val="20"/>
        </w:rPr>
        <w:t>. 2024</w:t>
      </w:r>
    </w:p>
    <w:p w:rsidR="00EC688F" w:rsidRPr="00D91929" w:rsidRDefault="00EC688F" w:rsidP="00EC688F">
      <w:pPr>
        <w:overflowPunct w:val="0"/>
        <w:autoSpaceDE w:val="0"/>
        <w:autoSpaceDN w:val="0"/>
        <w:adjustRightInd w:val="0"/>
        <w:spacing w:before="480" w:line="260" w:lineRule="atLeast"/>
        <w:jc w:val="both"/>
        <w:textAlignment w:val="baseline"/>
        <w:rPr>
          <w:rFonts w:cs="Arial"/>
          <w:szCs w:val="20"/>
          <w:lang w:eastAsia="sl-SI"/>
        </w:rPr>
      </w:pPr>
      <w:r w:rsidRPr="009E2779">
        <w:rPr>
          <w:rFonts w:cs="Arial"/>
          <w:szCs w:val="20"/>
          <w:lang w:eastAsia="sl-SI"/>
        </w:rPr>
        <w:t xml:space="preserve">Na podlagi </w:t>
      </w:r>
      <w:r>
        <w:rPr>
          <w:rFonts w:cs="Arial"/>
          <w:szCs w:val="20"/>
          <w:lang w:eastAsia="sl-SI"/>
        </w:rPr>
        <w:t>petega</w:t>
      </w:r>
      <w:r w:rsidRPr="009E2779">
        <w:rPr>
          <w:rFonts w:cs="Arial"/>
          <w:szCs w:val="20"/>
          <w:lang w:eastAsia="sl-SI"/>
        </w:rPr>
        <w:t xml:space="preserve"> odstavka 3. člena in tretjega odstavka 4. člena Zakona o pravici oseb po prebolelem raku in določenih drugih bolezni do enakega dostopa do zavarovalnih in kreditnih produktov minister za zdravje izdaja</w:t>
      </w:r>
      <w:r w:rsidRPr="009E2779">
        <w:rPr>
          <w:rFonts w:cs="Arial"/>
          <w:lang w:eastAsia="sl-SI"/>
        </w:rPr>
        <w:t xml:space="preserve"> </w:t>
      </w:r>
      <w:r w:rsidRPr="009E2779">
        <w:rPr>
          <w:rFonts w:cs="Arial"/>
          <w:szCs w:val="20"/>
          <w:lang w:eastAsia="sl-SI"/>
        </w:rPr>
        <w:t xml:space="preserve">pravilnik o podrobnejši vsebini seznama bolezni in krajših obdobij </w:t>
      </w:r>
      <w:r w:rsidRPr="00D91929">
        <w:rPr>
          <w:rFonts w:cs="Arial"/>
          <w:szCs w:val="20"/>
          <w:lang w:eastAsia="sl-SI"/>
        </w:rPr>
        <w:t>iz tretjega in četrtega odstavka 3. člena in postopku izdaje zdravniškega potrdila iz drugega odstavka 4. člena</w:t>
      </w:r>
    </w:p>
    <w:p w:rsidR="00EC688F" w:rsidRPr="009E2779" w:rsidRDefault="00EC688F" w:rsidP="00EC688F">
      <w:pPr>
        <w:suppressAutoHyphens/>
        <w:overflowPunct w:val="0"/>
        <w:autoSpaceDE w:val="0"/>
        <w:autoSpaceDN w:val="0"/>
        <w:adjustRightInd w:val="0"/>
        <w:spacing w:before="480" w:line="260" w:lineRule="atLeast"/>
        <w:jc w:val="center"/>
        <w:textAlignment w:val="baseline"/>
        <w:rPr>
          <w:rFonts w:cs="Arial"/>
          <w:b/>
          <w:bCs/>
          <w:spacing w:val="40"/>
          <w:szCs w:val="20"/>
          <w:lang w:eastAsia="sl-SI"/>
        </w:rPr>
      </w:pPr>
      <w:r w:rsidRPr="009E2779">
        <w:rPr>
          <w:rFonts w:cs="Arial"/>
          <w:b/>
          <w:bCs/>
          <w:spacing w:val="40"/>
          <w:szCs w:val="20"/>
          <w:lang w:eastAsia="sl-SI"/>
        </w:rPr>
        <w:lastRenderedPageBreak/>
        <w:t>PRAVILNIK</w:t>
      </w:r>
    </w:p>
    <w:p w:rsidR="00EC688F" w:rsidRPr="009E2779" w:rsidRDefault="00EC688F" w:rsidP="00EC688F">
      <w:pPr>
        <w:suppressAutoHyphens/>
        <w:overflowPunct w:val="0"/>
        <w:autoSpaceDE w:val="0"/>
        <w:autoSpaceDN w:val="0"/>
        <w:adjustRightInd w:val="0"/>
        <w:spacing w:line="260" w:lineRule="atLeast"/>
        <w:jc w:val="center"/>
        <w:textAlignment w:val="baseline"/>
        <w:rPr>
          <w:rFonts w:cs="Arial"/>
          <w:b/>
          <w:szCs w:val="20"/>
          <w:lang w:eastAsia="sl-SI"/>
        </w:rPr>
      </w:pPr>
      <w:r w:rsidRPr="009E2779">
        <w:rPr>
          <w:rFonts w:cs="Arial"/>
          <w:b/>
          <w:szCs w:val="20"/>
          <w:lang w:eastAsia="sl-SI"/>
        </w:rPr>
        <w:t xml:space="preserve">o podrobnejši vsebini seznama bolezni in krajših obdobij ter postopku izdaje zdravniškega potrdila </w:t>
      </w:r>
    </w:p>
    <w:p w:rsidR="00EC688F" w:rsidRPr="009E2779" w:rsidRDefault="00EC688F" w:rsidP="00EC688F">
      <w:pPr>
        <w:suppressAutoHyphens/>
        <w:overflowPunct w:val="0"/>
        <w:autoSpaceDE w:val="0"/>
        <w:autoSpaceDN w:val="0"/>
        <w:adjustRightInd w:val="0"/>
        <w:spacing w:before="480" w:line="260" w:lineRule="atLeast"/>
        <w:jc w:val="center"/>
        <w:textAlignment w:val="baseline"/>
        <w:rPr>
          <w:rFonts w:cs="Arial"/>
          <w:szCs w:val="20"/>
          <w:lang w:eastAsia="sl-SI"/>
        </w:rPr>
      </w:pPr>
      <w:r w:rsidRPr="009E2779">
        <w:rPr>
          <w:rFonts w:cs="Arial"/>
          <w:szCs w:val="20"/>
          <w:lang w:eastAsia="sl-SI"/>
        </w:rPr>
        <w:t>I. SPLOŠNE DOLOČBE</w:t>
      </w:r>
    </w:p>
    <w:p w:rsidR="00EC688F" w:rsidRPr="009E2779" w:rsidRDefault="00EC688F" w:rsidP="00EC688F">
      <w:pPr>
        <w:suppressAutoHyphens/>
        <w:overflowPunct w:val="0"/>
        <w:autoSpaceDE w:val="0"/>
        <w:autoSpaceDN w:val="0"/>
        <w:adjustRightInd w:val="0"/>
        <w:spacing w:before="480" w:line="260" w:lineRule="atLeast"/>
        <w:jc w:val="center"/>
        <w:textAlignment w:val="baseline"/>
        <w:rPr>
          <w:rFonts w:cs="Arial"/>
          <w:b/>
          <w:szCs w:val="20"/>
          <w:lang w:eastAsia="sl-SI"/>
        </w:rPr>
      </w:pPr>
      <w:r w:rsidRPr="009E2779">
        <w:rPr>
          <w:rFonts w:cs="Arial"/>
          <w:b/>
          <w:szCs w:val="20"/>
          <w:lang w:eastAsia="sl-SI"/>
        </w:rPr>
        <w:t>1. člen</w:t>
      </w:r>
    </w:p>
    <w:p w:rsidR="00EC688F" w:rsidRPr="009E2779" w:rsidRDefault="00EC688F" w:rsidP="00EC688F">
      <w:pPr>
        <w:suppressAutoHyphens/>
        <w:overflowPunct w:val="0"/>
        <w:autoSpaceDE w:val="0"/>
        <w:autoSpaceDN w:val="0"/>
        <w:adjustRightInd w:val="0"/>
        <w:spacing w:line="260" w:lineRule="atLeast"/>
        <w:jc w:val="center"/>
        <w:textAlignment w:val="baseline"/>
        <w:rPr>
          <w:rFonts w:cs="Arial"/>
          <w:b/>
          <w:szCs w:val="20"/>
          <w:lang w:eastAsia="sl-SI"/>
        </w:rPr>
      </w:pPr>
      <w:r w:rsidRPr="009E2779">
        <w:rPr>
          <w:rFonts w:cs="Arial"/>
          <w:b/>
          <w:szCs w:val="20"/>
          <w:lang w:eastAsia="sl-SI"/>
        </w:rPr>
        <w:t>(vsebina)</w:t>
      </w:r>
    </w:p>
    <w:p w:rsidR="00EC688F" w:rsidRPr="009E2779" w:rsidRDefault="00EC688F" w:rsidP="00EC688F">
      <w:pPr>
        <w:overflowPunct w:val="0"/>
        <w:autoSpaceDE w:val="0"/>
        <w:autoSpaceDN w:val="0"/>
        <w:adjustRightInd w:val="0"/>
        <w:spacing w:line="260" w:lineRule="atLeast"/>
        <w:jc w:val="both"/>
        <w:textAlignment w:val="baseline"/>
        <w:rPr>
          <w:rFonts w:cs="Arial"/>
          <w:szCs w:val="20"/>
          <w:lang w:eastAsia="sl-SI"/>
        </w:rPr>
      </w:pPr>
    </w:p>
    <w:p w:rsidR="00EC688F" w:rsidRPr="009E2779" w:rsidRDefault="00EC688F" w:rsidP="00EC688F">
      <w:pPr>
        <w:spacing w:line="260" w:lineRule="atLeast"/>
        <w:jc w:val="both"/>
        <w:rPr>
          <w:rFonts w:cs="Arial"/>
          <w:szCs w:val="20"/>
          <w:lang w:eastAsia="sl-SI"/>
        </w:rPr>
      </w:pPr>
      <w:r w:rsidRPr="009E2779">
        <w:rPr>
          <w:rFonts w:cs="Arial"/>
          <w:szCs w:val="20"/>
          <w:lang w:eastAsia="sl-SI"/>
        </w:rPr>
        <w:t>Ta pravilnik določa:</w:t>
      </w:r>
    </w:p>
    <w:p w:rsidR="00EC688F" w:rsidRPr="009E2779" w:rsidRDefault="00EC688F" w:rsidP="00EC688F">
      <w:pPr>
        <w:numPr>
          <w:ilvl w:val="0"/>
          <w:numId w:val="26"/>
        </w:numPr>
        <w:overflowPunct w:val="0"/>
        <w:autoSpaceDE w:val="0"/>
        <w:autoSpaceDN w:val="0"/>
        <w:adjustRightInd w:val="0"/>
        <w:spacing w:line="260" w:lineRule="atLeast"/>
        <w:jc w:val="both"/>
        <w:textAlignment w:val="baseline"/>
        <w:rPr>
          <w:rFonts w:cs="Arial"/>
          <w:szCs w:val="20"/>
          <w:lang w:eastAsia="sl-SI"/>
        </w:rPr>
      </w:pPr>
      <w:r w:rsidRPr="009E2779">
        <w:rPr>
          <w:rFonts w:cs="Arial"/>
          <w:szCs w:val="20"/>
          <w:lang w:eastAsia="sl-SI"/>
        </w:rPr>
        <w:t>podrobnejšo vsebino seznama bolezni in krajših obdobij</w:t>
      </w:r>
      <w:r>
        <w:rPr>
          <w:rFonts w:cs="Arial"/>
          <w:szCs w:val="20"/>
          <w:lang w:eastAsia="sl-SI"/>
        </w:rPr>
        <w:t>,</w:t>
      </w:r>
    </w:p>
    <w:p w:rsidR="00EC688F" w:rsidRPr="009E2779" w:rsidRDefault="00EC688F" w:rsidP="00EC688F">
      <w:pPr>
        <w:numPr>
          <w:ilvl w:val="0"/>
          <w:numId w:val="26"/>
        </w:numPr>
        <w:overflowPunct w:val="0"/>
        <w:autoSpaceDE w:val="0"/>
        <w:autoSpaceDN w:val="0"/>
        <w:adjustRightInd w:val="0"/>
        <w:spacing w:line="260" w:lineRule="atLeast"/>
        <w:jc w:val="both"/>
        <w:textAlignment w:val="baseline"/>
        <w:rPr>
          <w:rFonts w:cs="Arial"/>
          <w:szCs w:val="20"/>
          <w:lang w:eastAsia="sl-SI"/>
        </w:rPr>
      </w:pPr>
      <w:r w:rsidRPr="009E2779">
        <w:rPr>
          <w:rFonts w:cs="Arial"/>
          <w:szCs w:val="20"/>
          <w:lang w:eastAsia="sl-SI"/>
        </w:rPr>
        <w:t xml:space="preserve">postopek izdaje, vsebino in obliko obrazca zdravniškega potrdila o koncu </w:t>
      </w:r>
      <w:r>
        <w:rPr>
          <w:rFonts w:cs="Arial"/>
          <w:szCs w:val="20"/>
          <w:lang w:eastAsia="sl-SI"/>
        </w:rPr>
        <w:t xml:space="preserve">ali začetku </w:t>
      </w:r>
      <w:r w:rsidRPr="009E2779">
        <w:rPr>
          <w:rFonts w:cs="Arial"/>
          <w:szCs w:val="20"/>
          <w:lang w:eastAsia="sl-SI"/>
        </w:rPr>
        <w:t>aktivnega zdravljenja.</w:t>
      </w:r>
    </w:p>
    <w:p w:rsidR="00EC688F" w:rsidRPr="009E2779" w:rsidRDefault="00EC688F" w:rsidP="00EC688F">
      <w:pPr>
        <w:suppressAutoHyphens/>
        <w:overflowPunct w:val="0"/>
        <w:autoSpaceDE w:val="0"/>
        <w:autoSpaceDN w:val="0"/>
        <w:adjustRightInd w:val="0"/>
        <w:spacing w:before="480" w:line="260" w:lineRule="atLeast"/>
        <w:jc w:val="center"/>
        <w:textAlignment w:val="baseline"/>
        <w:rPr>
          <w:rFonts w:cs="Arial"/>
          <w:b/>
          <w:szCs w:val="20"/>
          <w:lang w:eastAsia="sl-SI"/>
        </w:rPr>
      </w:pPr>
      <w:r w:rsidRPr="009E2779">
        <w:rPr>
          <w:rFonts w:cs="Arial"/>
          <w:b/>
          <w:szCs w:val="20"/>
          <w:lang w:eastAsia="sl-SI"/>
        </w:rPr>
        <w:t>2. člen</w:t>
      </w:r>
    </w:p>
    <w:p w:rsidR="00EC688F" w:rsidRPr="009E2779" w:rsidRDefault="00EC688F" w:rsidP="00EC688F">
      <w:pPr>
        <w:suppressAutoHyphens/>
        <w:overflowPunct w:val="0"/>
        <w:autoSpaceDE w:val="0"/>
        <w:autoSpaceDN w:val="0"/>
        <w:adjustRightInd w:val="0"/>
        <w:spacing w:line="260" w:lineRule="atLeast"/>
        <w:jc w:val="center"/>
        <w:textAlignment w:val="baseline"/>
        <w:rPr>
          <w:rFonts w:cs="Arial"/>
          <w:b/>
          <w:szCs w:val="20"/>
          <w:lang w:eastAsia="sl-SI"/>
        </w:rPr>
      </w:pPr>
      <w:r w:rsidRPr="009E2779">
        <w:rPr>
          <w:rFonts w:cs="Arial"/>
          <w:b/>
          <w:szCs w:val="20"/>
          <w:lang w:eastAsia="sl-SI"/>
        </w:rPr>
        <w:t>(namen)</w:t>
      </w:r>
    </w:p>
    <w:p w:rsidR="00EC688F" w:rsidRPr="009E2779" w:rsidRDefault="00EC688F" w:rsidP="00EC688F">
      <w:pPr>
        <w:overflowPunct w:val="0"/>
        <w:autoSpaceDE w:val="0"/>
        <w:autoSpaceDN w:val="0"/>
        <w:adjustRightInd w:val="0"/>
        <w:spacing w:before="240" w:line="260" w:lineRule="atLeast"/>
        <w:jc w:val="both"/>
        <w:textAlignment w:val="baseline"/>
        <w:rPr>
          <w:rFonts w:cs="Arial"/>
          <w:szCs w:val="20"/>
          <w:lang w:eastAsia="sl-SI"/>
        </w:rPr>
      </w:pPr>
      <w:r w:rsidRPr="009E2779">
        <w:rPr>
          <w:rFonts w:cs="Arial"/>
          <w:szCs w:val="20"/>
          <w:lang w:eastAsia="sl-SI"/>
        </w:rPr>
        <w:t>Namen tega pravilnika je, da se za osebo, ki je:</w:t>
      </w:r>
    </w:p>
    <w:p w:rsidR="00EC688F" w:rsidRPr="009E2779" w:rsidRDefault="00EC688F" w:rsidP="00EC688F">
      <w:pPr>
        <w:overflowPunct w:val="0"/>
        <w:autoSpaceDE w:val="0"/>
        <w:autoSpaceDN w:val="0"/>
        <w:adjustRightInd w:val="0"/>
        <w:spacing w:before="240" w:line="260" w:lineRule="atLeast"/>
        <w:jc w:val="both"/>
        <w:textAlignment w:val="baseline"/>
        <w:rPr>
          <w:rFonts w:cs="Arial"/>
          <w:szCs w:val="20"/>
          <w:lang w:eastAsia="sl-SI"/>
        </w:rPr>
      </w:pPr>
      <w:r w:rsidRPr="009E2779">
        <w:rPr>
          <w:rFonts w:cs="Arial"/>
          <w:szCs w:val="20"/>
          <w:lang w:eastAsia="sl-SI"/>
        </w:rPr>
        <w:t xml:space="preserve">- prebolela raka </w:t>
      </w:r>
      <w:r>
        <w:rPr>
          <w:rFonts w:cs="Arial"/>
          <w:szCs w:val="20"/>
          <w:lang w:eastAsia="sl-SI"/>
        </w:rPr>
        <w:t xml:space="preserve">ali je bila </w:t>
      </w:r>
      <w:r w:rsidRPr="00460375">
        <w:rPr>
          <w:rFonts w:cs="Arial"/>
          <w:szCs w:val="20"/>
          <w:lang w:eastAsia="sl-SI"/>
        </w:rPr>
        <w:t>okužena z virusom hepatitis</w:t>
      </w:r>
      <w:r>
        <w:rPr>
          <w:rFonts w:cs="Arial"/>
          <w:szCs w:val="20"/>
          <w:lang w:eastAsia="sl-SI"/>
        </w:rPr>
        <w:t>a</w:t>
      </w:r>
      <w:r w:rsidRPr="00460375">
        <w:rPr>
          <w:rFonts w:cs="Arial"/>
          <w:szCs w:val="20"/>
          <w:lang w:eastAsia="sl-SI"/>
        </w:rPr>
        <w:t xml:space="preserve"> C </w:t>
      </w:r>
      <w:r w:rsidRPr="009E2779">
        <w:rPr>
          <w:rFonts w:cs="Arial"/>
          <w:szCs w:val="20"/>
          <w:lang w:eastAsia="sl-SI"/>
        </w:rPr>
        <w:t xml:space="preserve">ugotovi in potrdi, ali je končano aktivno zdravljenje in, ali pri osebi v določenem časovnem obdobju po koncu aktivnega zdravljenja ni bilo znakov ponovitev bolezni (v nadaljnjem besedilu: ugotavljanje in potrjevanje konca aktivnega zdravljenja).in </w:t>
      </w:r>
    </w:p>
    <w:p w:rsidR="00EC688F" w:rsidRPr="009E2779" w:rsidRDefault="00EC688F" w:rsidP="00EC688F">
      <w:pPr>
        <w:overflowPunct w:val="0"/>
        <w:autoSpaceDE w:val="0"/>
        <w:autoSpaceDN w:val="0"/>
        <w:adjustRightInd w:val="0"/>
        <w:spacing w:before="240" w:line="260" w:lineRule="atLeast"/>
        <w:jc w:val="both"/>
        <w:textAlignment w:val="baseline"/>
        <w:rPr>
          <w:rFonts w:cs="Arial"/>
          <w:szCs w:val="20"/>
          <w:lang w:eastAsia="sl-SI"/>
        </w:rPr>
      </w:pPr>
      <w:r w:rsidRPr="009E2779">
        <w:rPr>
          <w:rFonts w:cs="Arial"/>
          <w:szCs w:val="20"/>
          <w:lang w:eastAsia="sl-SI"/>
        </w:rPr>
        <w:t xml:space="preserve">- osebo, ki je okužena z virusom HIV, </w:t>
      </w:r>
      <w:r w:rsidRPr="009E2779">
        <w:rPr>
          <w:rFonts w:cs="Arial"/>
          <w:i/>
          <w:iCs/>
          <w:szCs w:val="20"/>
          <w:lang w:eastAsia="sl-SI"/>
        </w:rPr>
        <w:t>ugotovi in</w:t>
      </w:r>
      <w:r w:rsidRPr="009E2779">
        <w:rPr>
          <w:rFonts w:cs="Arial"/>
          <w:szCs w:val="20"/>
          <w:lang w:eastAsia="sl-SI"/>
        </w:rPr>
        <w:t xml:space="preserve"> potrdi, ali je začeto aktivno zdravljenje in, ali pri osebi v določenem časovnem obdobju po začetku aktivnega zdravljenja ni bilo znakov ponovitev okužbe (v nadaljnjem besedilu: ugotavljanje in potrjevanje začetka aktivnega zdravljenja).</w:t>
      </w:r>
    </w:p>
    <w:p w:rsidR="00EC688F" w:rsidRPr="009E2779" w:rsidRDefault="00EC688F" w:rsidP="00EC688F">
      <w:pPr>
        <w:suppressAutoHyphens/>
        <w:overflowPunct w:val="0"/>
        <w:autoSpaceDE w:val="0"/>
        <w:autoSpaceDN w:val="0"/>
        <w:adjustRightInd w:val="0"/>
        <w:spacing w:before="480" w:line="260" w:lineRule="atLeast"/>
        <w:jc w:val="center"/>
        <w:textAlignment w:val="baseline"/>
        <w:rPr>
          <w:rFonts w:cs="Arial"/>
          <w:b/>
          <w:szCs w:val="20"/>
          <w:lang w:eastAsia="sl-SI"/>
        </w:rPr>
      </w:pPr>
      <w:r w:rsidRPr="009E2779">
        <w:rPr>
          <w:rFonts w:cs="Arial"/>
          <w:b/>
          <w:szCs w:val="20"/>
          <w:lang w:eastAsia="sl-SI"/>
        </w:rPr>
        <w:t>3. člen</w:t>
      </w:r>
    </w:p>
    <w:p w:rsidR="00EC688F" w:rsidRPr="009E2779" w:rsidRDefault="00EC688F" w:rsidP="00EC688F">
      <w:pPr>
        <w:suppressAutoHyphens/>
        <w:overflowPunct w:val="0"/>
        <w:autoSpaceDE w:val="0"/>
        <w:autoSpaceDN w:val="0"/>
        <w:adjustRightInd w:val="0"/>
        <w:spacing w:line="260" w:lineRule="atLeast"/>
        <w:jc w:val="center"/>
        <w:textAlignment w:val="baseline"/>
        <w:rPr>
          <w:rFonts w:cs="Arial"/>
          <w:b/>
          <w:szCs w:val="20"/>
          <w:lang w:eastAsia="sl-SI"/>
        </w:rPr>
      </w:pPr>
      <w:r w:rsidRPr="009E2779">
        <w:rPr>
          <w:rFonts w:cs="Arial"/>
          <w:b/>
          <w:szCs w:val="20"/>
          <w:lang w:eastAsia="sl-SI"/>
        </w:rPr>
        <w:t>(pomen izrazov)</w:t>
      </w:r>
    </w:p>
    <w:p w:rsidR="00EC688F" w:rsidRPr="009E2779" w:rsidRDefault="00EC688F" w:rsidP="00EC688F">
      <w:pPr>
        <w:overflowPunct w:val="0"/>
        <w:autoSpaceDE w:val="0"/>
        <w:autoSpaceDN w:val="0"/>
        <w:adjustRightInd w:val="0"/>
        <w:spacing w:before="240" w:line="260" w:lineRule="atLeast"/>
        <w:jc w:val="both"/>
        <w:textAlignment w:val="baseline"/>
        <w:rPr>
          <w:rFonts w:cs="Arial"/>
          <w:szCs w:val="20"/>
          <w:lang w:eastAsia="sl-SI"/>
        </w:rPr>
      </w:pPr>
      <w:r w:rsidRPr="009E2779">
        <w:rPr>
          <w:rFonts w:cs="Arial"/>
          <w:szCs w:val="20"/>
          <w:lang w:eastAsia="sl-SI"/>
        </w:rPr>
        <w:t>Izrazi, uporabljeni v tem pravilniku, imajo enak pomeni kot izrazi, določeni v predpisu, ki ureja pravico oseb po prebolelem raku in oseb okuženih z virusom hepatitis</w:t>
      </w:r>
      <w:r>
        <w:rPr>
          <w:rFonts w:cs="Arial"/>
          <w:szCs w:val="20"/>
          <w:lang w:eastAsia="sl-SI"/>
        </w:rPr>
        <w:t>a</w:t>
      </w:r>
      <w:r w:rsidRPr="009E2779">
        <w:rPr>
          <w:rFonts w:cs="Arial"/>
          <w:szCs w:val="20"/>
          <w:lang w:eastAsia="sl-SI"/>
        </w:rPr>
        <w:t xml:space="preserve"> C ali HIV do enakega dostopa do zavarovalnih in kreditnih produktov</w:t>
      </w:r>
      <w:r>
        <w:rPr>
          <w:rFonts w:cs="Arial"/>
          <w:szCs w:val="20"/>
          <w:lang w:eastAsia="sl-SI"/>
        </w:rPr>
        <w:t>.</w:t>
      </w:r>
      <w:r w:rsidRPr="009E2779">
        <w:rPr>
          <w:rFonts w:cs="Arial"/>
          <w:szCs w:val="20"/>
          <w:lang w:eastAsia="sl-SI"/>
        </w:rPr>
        <w:t xml:space="preserve">  </w:t>
      </w:r>
    </w:p>
    <w:p w:rsidR="00EC688F" w:rsidRPr="009E2779" w:rsidRDefault="00EC688F" w:rsidP="00EC688F">
      <w:pPr>
        <w:suppressAutoHyphens/>
        <w:overflowPunct w:val="0"/>
        <w:autoSpaceDE w:val="0"/>
        <w:autoSpaceDN w:val="0"/>
        <w:adjustRightInd w:val="0"/>
        <w:spacing w:before="480" w:line="260" w:lineRule="atLeast"/>
        <w:jc w:val="center"/>
        <w:textAlignment w:val="baseline"/>
        <w:rPr>
          <w:rFonts w:cs="Arial"/>
          <w:szCs w:val="20"/>
          <w:lang w:eastAsia="sl-SI"/>
        </w:rPr>
      </w:pPr>
      <w:r w:rsidRPr="009E2779">
        <w:rPr>
          <w:rFonts w:cs="Arial"/>
          <w:szCs w:val="20"/>
          <w:lang w:eastAsia="sl-SI"/>
        </w:rPr>
        <w:t>II. BOLEZNI, KI SO VKLJUČENE V PRAVICO DO POZABE</w:t>
      </w:r>
      <w:r>
        <w:rPr>
          <w:rFonts w:cs="Arial"/>
          <w:szCs w:val="20"/>
          <w:lang w:eastAsia="sl-SI"/>
        </w:rPr>
        <w:t xml:space="preserve"> PO PREBOLELI BOLEZNI</w:t>
      </w:r>
    </w:p>
    <w:p w:rsidR="00EC688F" w:rsidRPr="009E2779" w:rsidRDefault="00EC688F" w:rsidP="00EC688F">
      <w:pPr>
        <w:suppressAutoHyphens/>
        <w:overflowPunct w:val="0"/>
        <w:autoSpaceDE w:val="0"/>
        <w:autoSpaceDN w:val="0"/>
        <w:adjustRightInd w:val="0"/>
        <w:spacing w:before="480" w:line="260" w:lineRule="atLeast"/>
        <w:jc w:val="center"/>
        <w:textAlignment w:val="baseline"/>
        <w:rPr>
          <w:rFonts w:cs="Arial"/>
          <w:b/>
          <w:szCs w:val="20"/>
          <w:lang w:eastAsia="sl-SI"/>
        </w:rPr>
      </w:pPr>
      <w:r w:rsidRPr="009E2779">
        <w:rPr>
          <w:rFonts w:cs="Arial"/>
          <w:b/>
          <w:szCs w:val="20"/>
          <w:lang w:eastAsia="sl-SI"/>
        </w:rPr>
        <w:t>4. člen</w:t>
      </w:r>
    </w:p>
    <w:p w:rsidR="00EC688F" w:rsidRPr="009E2779" w:rsidRDefault="00EC688F" w:rsidP="00EC688F">
      <w:pPr>
        <w:suppressAutoHyphens/>
        <w:overflowPunct w:val="0"/>
        <w:autoSpaceDE w:val="0"/>
        <w:autoSpaceDN w:val="0"/>
        <w:adjustRightInd w:val="0"/>
        <w:spacing w:line="260" w:lineRule="atLeast"/>
        <w:jc w:val="center"/>
        <w:textAlignment w:val="baseline"/>
        <w:rPr>
          <w:rFonts w:cs="Arial"/>
          <w:b/>
          <w:szCs w:val="20"/>
          <w:lang w:eastAsia="sl-SI"/>
        </w:rPr>
      </w:pPr>
      <w:r w:rsidRPr="009E2779">
        <w:rPr>
          <w:rFonts w:cs="Arial"/>
          <w:b/>
          <w:szCs w:val="20"/>
          <w:lang w:eastAsia="sl-SI"/>
        </w:rPr>
        <w:t>(seznam bolezni, ki so vključene v pravico do pozabe</w:t>
      </w:r>
      <w:r>
        <w:rPr>
          <w:rFonts w:cs="Arial"/>
          <w:b/>
          <w:szCs w:val="20"/>
          <w:lang w:eastAsia="sl-SI"/>
        </w:rPr>
        <w:t xml:space="preserve"> po preboleli bolezni</w:t>
      </w:r>
      <w:r w:rsidRPr="009E2779">
        <w:rPr>
          <w:rFonts w:cs="Arial"/>
          <w:b/>
          <w:szCs w:val="20"/>
          <w:lang w:eastAsia="sl-SI"/>
        </w:rPr>
        <w:t>)</w:t>
      </w:r>
    </w:p>
    <w:p w:rsidR="00EC688F" w:rsidRPr="009E2779" w:rsidRDefault="00EC688F" w:rsidP="00EC688F">
      <w:pPr>
        <w:overflowPunct w:val="0"/>
        <w:autoSpaceDE w:val="0"/>
        <w:autoSpaceDN w:val="0"/>
        <w:adjustRightInd w:val="0"/>
        <w:spacing w:line="260" w:lineRule="atLeast"/>
        <w:ind w:left="720"/>
        <w:jc w:val="both"/>
        <w:textAlignment w:val="baseline"/>
        <w:rPr>
          <w:rFonts w:cs="Arial"/>
          <w:szCs w:val="20"/>
          <w:lang w:eastAsia="sl-SI"/>
        </w:rPr>
      </w:pPr>
    </w:p>
    <w:p w:rsidR="00EC688F" w:rsidRPr="009E2779" w:rsidRDefault="00EC688F" w:rsidP="00EC688F">
      <w:pPr>
        <w:numPr>
          <w:ilvl w:val="0"/>
          <w:numId w:val="29"/>
        </w:numPr>
        <w:overflowPunct w:val="0"/>
        <w:autoSpaceDE w:val="0"/>
        <w:autoSpaceDN w:val="0"/>
        <w:adjustRightInd w:val="0"/>
        <w:spacing w:line="260" w:lineRule="atLeast"/>
        <w:ind w:left="426"/>
        <w:jc w:val="both"/>
        <w:textAlignment w:val="baseline"/>
        <w:rPr>
          <w:rFonts w:cs="Arial"/>
          <w:szCs w:val="20"/>
          <w:lang w:eastAsia="sl-SI"/>
        </w:rPr>
      </w:pPr>
      <w:bookmarkStart w:id="22" w:name="_Hlk177033955"/>
      <w:r w:rsidRPr="009E2779">
        <w:rPr>
          <w:rFonts w:cs="Arial"/>
          <w:szCs w:val="20"/>
          <w:lang w:eastAsia="sl-SI"/>
        </w:rPr>
        <w:t xml:space="preserve">Seznam bolezni in krajših obdobij sestavlja: </w:t>
      </w:r>
    </w:p>
    <w:p w:rsidR="00EC688F" w:rsidRDefault="00EC688F" w:rsidP="00EC688F">
      <w:pPr>
        <w:pStyle w:val="Odstavekseznama"/>
        <w:numPr>
          <w:ilvl w:val="0"/>
          <w:numId w:val="35"/>
        </w:numPr>
        <w:overflowPunct w:val="0"/>
        <w:autoSpaceDE w:val="0"/>
        <w:autoSpaceDN w:val="0"/>
        <w:adjustRightInd w:val="0"/>
        <w:spacing w:line="260" w:lineRule="atLeast"/>
        <w:ind w:left="426"/>
        <w:jc w:val="both"/>
        <w:textAlignment w:val="baseline"/>
        <w:rPr>
          <w:rFonts w:cs="Arial"/>
          <w:szCs w:val="20"/>
          <w:lang w:eastAsia="sl-SI"/>
        </w:rPr>
      </w:pPr>
      <w:r w:rsidRPr="009E2779">
        <w:rPr>
          <w:rFonts w:cs="Arial"/>
          <w:szCs w:val="20"/>
          <w:lang w:eastAsia="sl-SI"/>
        </w:rPr>
        <w:t>naslov, da gre za seznam bolezni,</w:t>
      </w:r>
    </w:p>
    <w:p w:rsidR="00EC688F" w:rsidRPr="009E2779" w:rsidRDefault="00EC688F" w:rsidP="00EC688F">
      <w:pPr>
        <w:pStyle w:val="Odstavekseznama"/>
        <w:numPr>
          <w:ilvl w:val="0"/>
          <w:numId w:val="35"/>
        </w:numPr>
        <w:overflowPunct w:val="0"/>
        <w:autoSpaceDE w:val="0"/>
        <w:autoSpaceDN w:val="0"/>
        <w:adjustRightInd w:val="0"/>
        <w:spacing w:line="260" w:lineRule="atLeast"/>
        <w:ind w:left="426"/>
        <w:jc w:val="both"/>
        <w:textAlignment w:val="baseline"/>
        <w:rPr>
          <w:rFonts w:cs="Arial"/>
          <w:szCs w:val="20"/>
          <w:lang w:eastAsia="sl-SI"/>
        </w:rPr>
      </w:pPr>
      <w:r>
        <w:rPr>
          <w:rFonts w:cs="Arial"/>
          <w:szCs w:val="20"/>
          <w:lang w:eastAsia="sl-SI"/>
        </w:rPr>
        <w:t>…..</w:t>
      </w:r>
    </w:p>
    <w:p w:rsidR="00EC688F" w:rsidRPr="009E2779" w:rsidRDefault="00EC688F" w:rsidP="00EC688F">
      <w:pPr>
        <w:overflowPunct w:val="0"/>
        <w:autoSpaceDE w:val="0"/>
        <w:autoSpaceDN w:val="0"/>
        <w:adjustRightInd w:val="0"/>
        <w:spacing w:before="240" w:line="260" w:lineRule="atLeast"/>
        <w:jc w:val="both"/>
        <w:textAlignment w:val="baseline"/>
        <w:rPr>
          <w:rFonts w:cs="Arial"/>
          <w:szCs w:val="20"/>
          <w:lang w:eastAsia="sl-SI"/>
        </w:rPr>
      </w:pPr>
      <w:r w:rsidRPr="009E2779">
        <w:rPr>
          <w:rFonts w:cs="Arial"/>
          <w:szCs w:val="20"/>
          <w:lang w:eastAsia="sl-SI"/>
        </w:rPr>
        <w:t xml:space="preserve">(2) Pri ugotavljanju in potrjevanju bolezni, ki so vključene v pravico do pozabe, se upošteva seznam bolezni in obdobij, ki je objavljen na dan prejema zahteve za izdajo zdravniškega potrdila. </w:t>
      </w:r>
    </w:p>
    <w:bookmarkEnd w:id="22"/>
    <w:p w:rsidR="00EC688F" w:rsidRPr="009E2779" w:rsidRDefault="00EC688F" w:rsidP="00EC688F">
      <w:pPr>
        <w:suppressAutoHyphens/>
        <w:overflowPunct w:val="0"/>
        <w:autoSpaceDE w:val="0"/>
        <w:autoSpaceDN w:val="0"/>
        <w:adjustRightInd w:val="0"/>
        <w:spacing w:before="480" w:line="260" w:lineRule="atLeast"/>
        <w:jc w:val="center"/>
        <w:textAlignment w:val="baseline"/>
        <w:rPr>
          <w:rFonts w:cs="Arial"/>
          <w:szCs w:val="20"/>
          <w:lang w:eastAsia="sl-SI"/>
        </w:rPr>
      </w:pPr>
      <w:r w:rsidRPr="009E2779">
        <w:rPr>
          <w:rFonts w:cs="Arial"/>
          <w:szCs w:val="20"/>
          <w:lang w:eastAsia="sl-SI"/>
        </w:rPr>
        <w:t>III. UGOTAVLJANJE IN POTRJEVANJE KONCA ALI ZAČETKA AKTIVNEGA ZDRAVLJENJA</w:t>
      </w:r>
    </w:p>
    <w:p w:rsidR="00EC688F" w:rsidRPr="009E2779" w:rsidRDefault="00EC688F" w:rsidP="00EC688F">
      <w:pPr>
        <w:suppressAutoHyphens/>
        <w:overflowPunct w:val="0"/>
        <w:autoSpaceDE w:val="0"/>
        <w:autoSpaceDN w:val="0"/>
        <w:adjustRightInd w:val="0"/>
        <w:spacing w:before="480" w:line="260" w:lineRule="atLeast"/>
        <w:jc w:val="center"/>
        <w:textAlignment w:val="baseline"/>
        <w:rPr>
          <w:rFonts w:cs="Arial"/>
          <w:b/>
          <w:szCs w:val="20"/>
          <w:lang w:eastAsia="sl-SI"/>
        </w:rPr>
      </w:pPr>
      <w:r w:rsidRPr="009E2779">
        <w:rPr>
          <w:rFonts w:cs="Arial"/>
          <w:b/>
          <w:szCs w:val="20"/>
          <w:lang w:eastAsia="sl-SI"/>
        </w:rPr>
        <w:lastRenderedPageBreak/>
        <w:t>5. člen</w:t>
      </w:r>
    </w:p>
    <w:p w:rsidR="00EC688F" w:rsidRPr="009E2779" w:rsidRDefault="00EC688F" w:rsidP="00EC688F">
      <w:pPr>
        <w:suppressAutoHyphens/>
        <w:overflowPunct w:val="0"/>
        <w:autoSpaceDE w:val="0"/>
        <w:autoSpaceDN w:val="0"/>
        <w:adjustRightInd w:val="0"/>
        <w:spacing w:line="260" w:lineRule="atLeast"/>
        <w:jc w:val="center"/>
        <w:textAlignment w:val="baseline"/>
        <w:rPr>
          <w:rFonts w:cs="Arial"/>
          <w:b/>
          <w:szCs w:val="20"/>
          <w:lang w:eastAsia="sl-SI"/>
        </w:rPr>
      </w:pPr>
      <w:r w:rsidRPr="009E2779">
        <w:rPr>
          <w:rFonts w:cs="Arial"/>
          <w:b/>
          <w:szCs w:val="20"/>
          <w:lang w:eastAsia="sl-SI"/>
        </w:rPr>
        <w:t>(zahteva za ugotavljanje in potrjevanje konca ali začetka aktivnega zdravljenja)</w:t>
      </w:r>
    </w:p>
    <w:p w:rsidR="00EC688F" w:rsidRPr="009E2779" w:rsidRDefault="00EC688F" w:rsidP="00EC688F">
      <w:pPr>
        <w:overflowPunct w:val="0"/>
        <w:autoSpaceDE w:val="0"/>
        <w:autoSpaceDN w:val="0"/>
        <w:adjustRightInd w:val="0"/>
        <w:spacing w:before="240" w:line="260" w:lineRule="atLeast"/>
        <w:jc w:val="both"/>
        <w:textAlignment w:val="baseline"/>
        <w:rPr>
          <w:rFonts w:cs="Arial"/>
          <w:szCs w:val="20"/>
          <w:lang w:eastAsia="sl-SI"/>
        </w:rPr>
      </w:pPr>
      <w:r w:rsidRPr="009E2779">
        <w:rPr>
          <w:rFonts w:cs="Arial"/>
          <w:szCs w:val="20"/>
          <w:lang w:eastAsia="sl-SI"/>
        </w:rPr>
        <w:t xml:space="preserve">(1) Ugotavljanje in potrjevanje konca ali začetka aktivnega zdravljenja se začne na zahtevo osebe za izdajo zdravniškega potrdila, ki jo ustno ali pisno vloži pri osebnem zdravniku.  </w:t>
      </w:r>
    </w:p>
    <w:p w:rsidR="00EC688F" w:rsidRPr="009E2779" w:rsidRDefault="00EC688F" w:rsidP="00EC688F">
      <w:pPr>
        <w:overflowPunct w:val="0"/>
        <w:autoSpaceDE w:val="0"/>
        <w:autoSpaceDN w:val="0"/>
        <w:adjustRightInd w:val="0"/>
        <w:spacing w:before="240" w:line="260" w:lineRule="atLeast"/>
        <w:jc w:val="both"/>
        <w:textAlignment w:val="baseline"/>
        <w:rPr>
          <w:rFonts w:cs="Arial"/>
          <w:szCs w:val="20"/>
          <w:lang w:eastAsia="sl-SI"/>
        </w:rPr>
      </w:pPr>
      <w:r w:rsidRPr="009E2779">
        <w:rPr>
          <w:rFonts w:cs="Arial"/>
          <w:szCs w:val="20"/>
          <w:lang w:eastAsia="sl-SI"/>
        </w:rPr>
        <w:t xml:space="preserve">(2) V zahtevi oseba, ki je prebolela raka navede za katero vrsto raka (v nadaljnjem besedilu: bolezen) zahteva zdravniško potrdilo in svoje mnenje, kdaj je bilo aktivno zdravljenje končano ter, da v </w:t>
      </w:r>
      <w:bookmarkStart w:id="23" w:name="_Hlk161922485"/>
      <w:r w:rsidRPr="009E2779">
        <w:rPr>
          <w:rFonts w:cs="Arial"/>
          <w:szCs w:val="20"/>
          <w:lang w:eastAsia="sl-SI"/>
        </w:rPr>
        <w:t xml:space="preserve">časovnem obdobju po koncu aktivnega zdravljenja ni bilo </w:t>
      </w:r>
      <w:r w:rsidRPr="009E2779">
        <w:rPr>
          <w:rFonts w:cs="Arial"/>
          <w:i/>
          <w:iCs/>
          <w:szCs w:val="20"/>
          <w:lang w:eastAsia="sl-SI"/>
        </w:rPr>
        <w:t>znakov</w:t>
      </w:r>
      <w:r w:rsidRPr="009E2779">
        <w:rPr>
          <w:rFonts w:cs="Arial"/>
          <w:szCs w:val="20"/>
          <w:lang w:eastAsia="sl-SI"/>
        </w:rPr>
        <w:t xml:space="preserve"> ponovitev bolezni</w:t>
      </w:r>
      <w:bookmarkEnd w:id="23"/>
      <w:r w:rsidRPr="009E2779">
        <w:rPr>
          <w:rFonts w:cs="Arial"/>
          <w:szCs w:val="20"/>
          <w:lang w:eastAsia="sl-SI"/>
        </w:rPr>
        <w:t xml:space="preserve">. </w:t>
      </w:r>
    </w:p>
    <w:p w:rsidR="00EC688F" w:rsidRPr="009E2779" w:rsidRDefault="00EC688F" w:rsidP="00EC688F">
      <w:pPr>
        <w:overflowPunct w:val="0"/>
        <w:autoSpaceDE w:val="0"/>
        <w:autoSpaceDN w:val="0"/>
        <w:adjustRightInd w:val="0"/>
        <w:spacing w:before="240" w:line="260" w:lineRule="atLeast"/>
        <w:jc w:val="both"/>
        <w:textAlignment w:val="baseline"/>
        <w:rPr>
          <w:rFonts w:cs="Arial"/>
          <w:szCs w:val="20"/>
          <w:lang w:eastAsia="sl-SI"/>
        </w:rPr>
      </w:pPr>
      <w:r w:rsidRPr="009E2779">
        <w:rPr>
          <w:rFonts w:cs="Arial"/>
          <w:szCs w:val="20"/>
          <w:lang w:eastAsia="sl-SI"/>
        </w:rPr>
        <w:t xml:space="preserve">(3) V zahtevi oseba, ki je okužena z virusom hepatitis C in HIV (v nadaljnjem besedilu: bolezen) zahteva zdravniško potrdilo in svoje mnenje, kdaj se je aktivno zdravljenje začelo ter, da v časovnem obdobju po začetku aktivnega zdravljenja ni bilo </w:t>
      </w:r>
      <w:r w:rsidRPr="009E2779">
        <w:rPr>
          <w:rFonts w:cs="Arial"/>
          <w:i/>
          <w:iCs/>
          <w:szCs w:val="20"/>
          <w:lang w:eastAsia="sl-SI"/>
        </w:rPr>
        <w:t>znakov</w:t>
      </w:r>
      <w:r w:rsidRPr="009E2779">
        <w:rPr>
          <w:rFonts w:cs="Arial"/>
          <w:szCs w:val="20"/>
          <w:lang w:eastAsia="sl-SI"/>
        </w:rPr>
        <w:t xml:space="preserve"> ponovne okužbe.  </w:t>
      </w:r>
    </w:p>
    <w:p w:rsidR="00EC688F" w:rsidRPr="009E2779" w:rsidRDefault="00EC688F" w:rsidP="00EC688F">
      <w:pPr>
        <w:overflowPunct w:val="0"/>
        <w:autoSpaceDE w:val="0"/>
        <w:autoSpaceDN w:val="0"/>
        <w:adjustRightInd w:val="0"/>
        <w:spacing w:before="240" w:line="260" w:lineRule="atLeast"/>
        <w:jc w:val="center"/>
        <w:textAlignment w:val="baseline"/>
        <w:rPr>
          <w:rFonts w:cs="Arial"/>
          <w:b/>
          <w:szCs w:val="20"/>
          <w:lang w:eastAsia="sl-SI"/>
        </w:rPr>
      </w:pPr>
      <w:r w:rsidRPr="009E2779">
        <w:rPr>
          <w:rFonts w:cs="Arial"/>
          <w:szCs w:val="20"/>
          <w:lang w:eastAsia="sl-SI"/>
        </w:rPr>
        <w:t xml:space="preserve"> </w:t>
      </w:r>
      <w:r w:rsidRPr="009E2779">
        <w:rPr>
          <w:rFonts w:cs="Arial"/>
          <w:b/>
          <w:szCs w:val="20"/>
          <w:lang w:eastAsia="sl-SI"/>
        </w:rPr>
        <w:t>6. člen</w:t>
      </w:r>
    </w:p>
    <w:p w:rsidR="00EC688F" w:rsidRPr="009E2779" w:rsidRDefault="00EC688F" w:rsidP="00EC688F">
      <w:pPr>
        <w:suppressAutoHyphens/>
        <w:overflowPunct w:val="0"/>
        <w:autoSpaceDE w:val="0"/>
        <w:autoSpaceDN w:val="0"/>
        <w:adjustRightInd w:val="0"/>
        <w:spacing w:line="260" w:lineRule="atLeast"/>
        <w:jc w:val="center"/>
        <w:textAlignment w:val="baseline"/>
        <w:rPr>
          <w:rFonts w:cs="Arial"/>
          <w:b/>
          <w:szCs w:val="20"/>
          <w:lang w:eastAsia="sl-SI"/>
        </w:rPr>
      </w:pPr>
      <w:r w:rsidRPr="009E2779">
        <w:rPr>
          <w:rFonts w:cs="Arial"/>
          <w:b/>
          <w:szCs w:val="20"/>
          <w:lang w:eastAsia="sl-SI"/>
        </w:rPr>
        <w:t>(ugotavljanje konca ali začetka aktivnega zdravljenja)</w:t>
      </w:r>
    </w:p>
    <w:p w:rsidR="00EC688F" w:rsidRPr="009E2779" w:rsidRDefault="00EC688F" w:rsidP="00EC688F">
      <w:pPr>
        <w:overflowPunct w:val="0"/>
        <w:autoSpaceDE w:val="0"/>
        <w:autoSpaceDN w:val="0"/>
        <w:adjustRightInd w:val="0"/>
        <w:spacing w:before="240" w:line="260" w:lineRule="atLeast"/>
        <w:jc w:val="both"/>
        <w:textAlignment w:val="baseline"/>
        <w:rPr>
          <w:rFonts w:cs="Arial"/>
          <w:szCs w:val="20"/>
          <w:lang w:eastAsia="sl-SI"/>
        </w:rPr>
      </w:pPr>
      <w:r w:rsidRPr="009E2779">
        <w:rPr>
          <w:rFonts w:cs="Arial"/>
          <w:szCs w:val="20"/>
          <w:lang w:eastAsia="sl-SI"/>
        </w:rPr>
        <w:t xml:space="preserve">(1) Konec ali začetek aktivnega zdravljenja ugotavljata </w:t>
      </w:r>
      <w:proofErr w:type="spellStart"/>
      <w:r w:rsidRPr="009E2779">
        <w:rPr>
          <w:rFonts w:cs="Arial"/>
          <w:szCs w:val="20"/>
          <w:lang w:eastAsia="sl-SI"/>
        </w:rPr>
        <w:t>lečeči</w:t>
      </w:r>
      <w:proofErr w:type="spellEnd"/>
      <w:r w:rsidRPr="009E2779">
        <w:rPr>
          <w:rFonts w:cs="Arial"/>
          <w:szCs w:val="20"/>
          <w:lang w:eastAsia="sl-SI"/>
        </w:rPr>
        <w:t xml:space="preserve"> zdravnik specialist in osebni zdravnik. </w:t>
      </w:r>
    </w:p>
    <w:p w:rsidR="00EC688F" w:rsidRPr="009E2779" w:rsidRDefault="00EC688F" w:rsidP="00EC688F">
      <w:pPr>
        <w:overflowPunct w:val="0"/>
        <w:autoSpaceDE w:val="0"/>
        <w:autoSpaceDN w:val="0"/>
        <w:adjustRightInd w:val="0"/>
        <w:spacing w:before="240" w:line="260" w:lineRule="atLeast"/>
        <w:jc w:val="both"/>
        <w:textAlignment w:val="baseline"/>
        <w:rPr>
          <w:rFonts w:cs="Arial"/>
          <w:szCs w:val="20"/>
          <w:lang w:eastAsia="sl-SI"/>
        </w:rPr>
      </w:pPr>
      <w:r w:rsidRPr="009E2779">
        <w:rPr>
          <w:rFonts w:cs="Arial"/>
          <w:szCs w:val="20"/>
          <w:lang w:eastAsia="sl-SI"/>
        </w:rPr>
        <w:t xml:space="preserve">(2) Konec ali začetek aktivnega zdravljenja se ugotavlja za prebolelo bolezen ali za bolezen, ki še traja. </w:t>
      </w:r>
    </w:p>
    <w:p w:rsidR="00EC688F" w:rsidRPr="009E2779" w:rsidRDefault="00EC688F" w:rsidP="00EC688F">
      <w:pPr>
        <w:overflowPunct w:val="0"/>
        <w:autoSpaceDE w:val="0"/>
        <w:autoSpaceDN w:val="0"/>
        <w:adjustRightInd w:val="0"/>
        <w:spacing w:before="240" w:line="260" w:lineRule="atLeast"/>
        <w:jc w:val="both"/>
        <w:textAlignment w:val="baseline"/>
        <w:rPr>
          <w:rFonts w:cs="Arial"/>
          <w:szCs w:val="20"/>
          <w:lang w:eastAsia="sl-SI"/>
        </w:rPr>
      </w:pPr>
      <w:r w:rsidRPr="009E2779">
        <w:rPr>
          <w:rFonts w:cs="Arial"/>
          <w:szCs w:val="20"/>
          <w:lang w:eastAsia="sl-SI"/>
        </w:rPr>
        <w:t xml:space="preserve">(3) Ugotavljanje konca ali začetka aktivnega zdravljenja za osebe, ki so bolezni za katere velja pravica do pozabe prebolele ali se okužile do uveljavitve zakona, obsega naslednje storitve: </w:t>
      </w:r>
    </w:p>
    <w:p w:rsidR="00EC688F" w:rsidRPr="009E2779" w:rsidRDefault="00EC688F" w:rsidP="00EC688F">
      <w:pPr>
        <w:overflowPunct w:val="0"/>
        <w:autoSpaceDE w:val="0"/>
        <w:autoSpaceDN w:val="0"/>
        <w:adjustRightInd w:val="0"/>
        <w:spacing w:before="240" w:line="260" w:lineRule="atLeast"/>
        <w:jc w:val="both"/>
        <w:textAlignment w:val="baseline"/>
        <w:rPr>
          <w:rFonts w:cs="Arial"/>
          <w:szCs w:val="20"/>
          <w:lang w:eastAsia="sl-SI"/>
        </w:rPr>
      </w:pPr>
      <w:r w:rsidRPr="009E2779">
        <w:rPr>
          <w:rFonts w:cs="Arial"/>
          <w:szCs w:val="20"/>
          <w:lang w:eastAsia="sl-SI"/>
        </w:rPr>
        <w:t>1. osebni zdravnik izvede:</w:t>
      </w:r>
    </w:p>
    <w:p w:rsidR="00EC688F" w:rsidRPr="009E2779" w:rsidRDefault="00EC688F" w:rsidP="00EC688F">
      <w:pPr>
        <w:overflowPunct w:val="0"/>
        <w:autoSpaceDE w:val="0"/>
        <w:autoSpaceDN w:val="0"/>
        <w:adjustRightInd w:val="0"/>
        <w:spacing w:before="240" w:line="260" w:lineRule="atLeast"/>
        <w:jc w:val="both"/>
        <w:textAlignment w:val="baseline"/>
        <w:rPr>
          <w:rFonts w:cs="Arial"/>
          <w:szCs w:val="20"/>
          <w:lang w:eastAsia="sl-SI"/>
        </w:rPr>
      </w:pPr>
      <w:r w:rsidRPr="009E2779">
        <w:rPr>
          <w:rFonts w:cs="Arial"/>
          <w:szCs w:val="20"/>
          <w:lang w:eastAsia="sl-SI"/>
        </w:rPr>
        <w:t xml:space="preserve">pregled podatkov v portalu e-zdravje o zgodovini bolezni in obdobju od </w:t>
      </w:r>
      <w:proofErr w:type="spellStart"/>
      <w:r w:rsidRPr="009E2779">
        <w:rPr>
          <w:rFonts w:cs="Arial"/>
          <w:szCs w:val="20"/>
          <w:lang w:eastAsia="sl-SI"/>
        </w:rPr>
        <w:t>prebolelosti</w:t>
      </w:r>
      <w:proofErr w:type="spellEnd"/>
      <w:r w:rsidRPr="009E2779">
        <w:rPr>
          <w:rFonts w:cs="Arial"/>
          <w:szCs w:val="20"/>
          <w:lang w:eastAsia="sl-SI"/>
        </w:rPr>
        <w:t xml:space="preserve"> bolezni,</w:t>
      </w:r>
    </w:p>
    <w:p w:rsidR="00EC688F" w:rsidRPr="009E2779" w:rsidRDefault="00EC688F" w:rsidP="00EC688F">
      <w:pPr>
        <w:overflowPunct w:val="0"/>
        <w:autoSpaceDE w:val="0"/>
        <w:autoSpaceDN w:val="0"/>
        <w:adjustRightInd w:val="0"/>
        <w:spacing w:before="240" w:line="260" w:lineRule="atLeast"/>
        <w:jc w:val="both"/>
        <w:textAlignment w:val="baseline"/>
        <w:rPr>
          <w:rFonts w:cs="Arial"/>
          <w:i/>
          <w:iCs/>
          <w:szCs w:val="20"/>
          <w:lang w:eastAsia="sl-SI"/>
        </w:rPr>
      </w:pPr>
      <w:r w:rsidRPr="009E2779">
        <w:rPr>
          <w:rFonts w:cs="Arial"/>
          <w:i/>
          <w:iCs/>
          <w:szCs w:val="20"/>
          <w:lang w:eastAsia="sl-SI"/>
        </w:rPr>
        <w:t xml:space="preserve">napotitev na usmerjene preglede in preiskave k </w:t>
      </w:r>
      <w:proofErr w:type="spellStart"/>
      <w:r w:rsidRPr="009E2779">
        <w:rPr>
          <w:rFonts w:cs="Arial"/>
          <w:i/>
          <w:iCs/>
          <w:szCs w:val="20"/>
          <w:lang w:eastAsia="sl-SI"/>
        </w:rPr>
        <w:t>lečečemu</w:t>
      </w:r>
      <w:proofErr w:type="spellEnd"/>
      <w:r w:rsidRPr="009E2779">
        <w:rPr>
          <w:rFonts w:cs="Arial"/>
          <w:i/>
          <w:iCs/>
          <w:szCs w:val="20"/>
          <w:lang w:eastAsia="sl-SI"/>
        </w:rPr>
        <w:t xml:space="preserve"> zdravniku specialistu, če so le-te potrebne za ugotovitev zaključka ali začetka aktivnega zdravljenja ali časovnega obdobja po koncu aktivnega zdravljenja ali začetku aktivnega zdravljenja v katerem ni bilo znakov ponovitev bolezni. </w:t>
      </w:r>
    </w:p>
    <w:p w:rsidR="00EC688F" w:rsidRPr="009E2779" w:rsidRDefault="00EC688F" w:rsidP="00EC688F">
      <w:pPr>
        <w:overflowPunct w:val="0"/>
        <w:autoSpaceDE w:val="0"/>
        <w:autoSpaceDN w:val="0"/>
        <w:adjustRightInd w:val="0"/>
        <w:spacing w:before="240" w:line="260" w:lineRule="atLeast"/>
        <w:jc w:val="both"/>
        <w:textAlignment w:val="baseline"/>
        <w:rPr>
          <w:rFonts w:cs="Arial"/>
          <w:szCs w:val="20"/>
          <w:lang w:eastAsia="sl-SI"/>
        </w:rPr>
      </w:pPr>
      <w:r w:rsidRPr="009E2779">
        <w:rPr>
          <w:rFonts w:cs="Arial"/>
          <w:szCs w:val="20"/>
          <w:lang w:eastAsia="sl-SI"/>
        </w:rPr>
        <w:t xml:space="preserve">2. </w:t>
      </w:r>
      <w:proofErr w:type="spellStart"/>
      <w:r w:rsidRPr="009E2779">
        <w:rPr>
          <w:rFonts w:cs="Arial"/>
          <w:szCs w:val="20"/>
          <w:lang w:eastAsia="sl-SI"/>
        </w:rPr>
        <w:t>lečeči</w:t>
      </w:r>
      <w:proofErr w:type="spellEnd"/>
      <w:r w:rsidRPr="009E2779">
        <w:rPr>
          <w:rFonts w:cs="Arial"/>
          <w:szCs w:val="20"/>
          <w:lang w:eastAsia="sl-SI"/>
        </w:rPr>
        <w:t xml:space="preserve"> zdravnik specialist izvede usmerjene preglede in preiskave, če so le-te potrebne za ugotovitev zaključka ali začetka aktivnega zdravljenja in časovnega obdobja po koncu ali začetku aktivnega zdravljenja v katerem ni bilo znakov ponovitev bolezni. </w:t>
      </w:r>
    </w:p>
    <w:p w:rsidR="00EC688F" w:rsidRPr="009E2779" w:rsidRDefault="00EC688F" w:rsidP="00EC688F">
      <w:pPr>
        <w:overflowPunct w:val="0"/>
        <w:autoSpaceDE w:val="0"/>
        <w:autoSpaceDN w:val="0"/>
        <w:adjustRightInd w:val="0"/>
        <w:spacing w:before="240" w:line="260" w:lineRule="atLeast"/>
        <w:jc w:val="both"/>
        <w:textAlignment w:val="baseline"/>
        <w:rPr>
          <w:rFonts w:cs="Arial"/>
          <w:szCs w:val="20"/>
          <w:lang w:eastAsia="sl-SI"/>
        </w:rPr>
      </w:pPr>
      <w:r w:rsidRPr="009E2779">
        <w:rPr>
          <w:rFonts w:cs="Arial"/>
          <w:szCs w:val="20"/>
          <w:lang w:eastAsia="sl-SI"/>
        </w:rPr>
        <w:t xml:space="preserve">(4) Ugotavljanje konca ali začetka aktivnega zdravljenja za osebe, ki so bolezni za katere velja pravica do pozabe prebolele ali se okužile po uveljavitvi zakona, obsega naslednje storitve: </w:t>
      </w:r>
    </w:p>
    <w:p w:rsidR="00EC688F" w:rsidRPr="009E2779" w:rsidRDefault="00EC688F" w:rsidP="00EC688F">
      <w:pPr>
        <w:overflowPunct w:val="0"/>
        <w:autoSpaceDE w:val="0"/>
        <w:autoSpaceDN w:val="0"/>
        <w:adjustRightInd w:val="0"/>
        <w:spacing w:before="240" w:line="260" w:lineRule="atLeast"/>
        <w:jc w:val="both"/>
        <w:textAlignment w:val="baseline"/>
        <w:rPr>
          <w:rFonts w:cs="Arial"/>
          <w:szCs w:val="20"/>
          <w:lang w:eastAsia="sl-SI"/>
        </w:rPr>
      </w:pPr>
      <w:r w:rsidRPr="009E2779">
        <w:rPr>
          <w:rFonts w:cs="Arial"/>
          <w:szCs w:val="20"/>
          <w:lang w:eastAsia="sl-SI"/>
        </w:rPr>
        <w:t xml:space="preserve">1. </w:t>
      </w:r>
      <w:proofErr w:type="spellStart"/>
      <w:r w:rsidRPr="009E2779">
        <w:rPr>
          <w:rFonts w:cs="Arial"/>
          <w:szCs w:val="20"/>
          <w:lang w:eastAsia="sl-SI"/>
        </w:rPr>
        <w:t>lečeči</w:t>
      </w:r>
      <w:proofErr w:type="spellEnd"/>
      <w:r w:rsidRPr="009E2779">
        <w:rPr>
          <w:rFonts w:cs="Arial"/>
          <w:szCs w:val="20"/>
          <w:lang w:eastAsia="sl-SI"/>
        </w:rPr>
        <w:t xml:space="preserve"> zdravnik specialist na podlagi podatkov v portalu e-zdravje ali na podlagi izvedbe usmerjenega pregleda in preiskave, če so le-te potrebne za ugotovitev zaključka aktivnega zdravljenja in časovnega obdobja po koncu aktivnega zdravljenja v katerem ni bilo znakov ponovitev bolezni, v portalu e-zdravje </w:t>
      </w:r>
      <w:proofErr w:type="spellStart"/>
      <w:r w:rsidRPr="009E2779">
        <w:rPr>
          <w:rFonts w:cs="Arial"/>
          <w:szCs w:val="20"/>
          <w:lang w:eastAsia="sl-SI"/>
        </w:rPr>
        <w:t>zavede</w:t>
      </w:r>
      <w:proofErr w:type="spellEnd"/>
      <w:r w:rsidRPr="009E2779">
        <w:rPr>
          <w:rFonts w:cs="Arial"/>
          <w:szCs w:val="20"/>
          <w:lang w:eastAsia="sl-SI"/>
        </w:rPr>
        <w:t xml:space="preserve"> datum konca aktivnega zdravljenja.</w:t>
      </w:r>
    </w:p>
    <w:p w:rsidR="00EC688F" w:rsidRPr="009E2779" w:rsidRDefault="00EC688F" w:rsidP="00EC688F">
      <w:pPr>
        <w:overflowPunct w:val="0"/>
        <w:autoSpaceDE w:val="0"/>
        <w:autoSpaceDN w:val="0"/>
        <w:adjustRightInd w:val="0"/>
        <w:spacing w:before="240" w:line="260" w:lineRule="atLeast"/>
        <w:jc w:val="both"/>
        <w:textAlignment w:val="baseline"/>
        <w:rPr>
          <w:rFonts w:cs="Arial"/>
          <w:szCs w:val="20"/>
          <w:lang w:eastAsia="sl-SI"/>
        </w:rPr>
      </w:pPr>
      <w:r w:rsidRPr="009E2779">
        <w:rPr>
          <w:rFonts w:cs="Arial"/>
          <w:szCs w:val="20"/>
          <w:lang w:eastAsia="sl-SI"/>
        </w:rPr>
        <w:t>2. osebni zdravnik izvede:</w:t>
      </w:r>
      <w:r>
        <w:rPr>
          <w:rFonts w:cs="Arial"/>
          <w:szCs w:val="20"/>
          <w:lang w:eastAsia="sl-SI"/>
        </w:rPr>
        <w:t xml:space="preserve"> </w:t>
      </w:r>
      <w:r w:rsidRPr="002417B6">
        <w:rPr>
          <w:rFonts w:cs="Arial"/>
          <w:szCs w:val="20"/>
          <w:lang w:eastAsia="sl-SI"/>
        </w:rPr>
        <w:t xml:space="preserve">pregled podatkov v portalu e-zdravje o </w:t>
      </w:r>
      <w:proofErr w:type="spellStart"/>
      <w:r w:rsidRPr="002417B6">
        <w:rPr>
          <w:rFonts w:cs="Arial"/>
          <w:szCs w:val="20"/>
          <w:lang w:eastAsia="sl-SI"/>
        </w:rPr>
        <w:t>zavedbi</w:t>
      </w:r>
      <w:proofErr w:type="spellEnd"/>
      <w:r w:rsidRPr="002417B6">
        <w:rPr>
          <w:rFonts w:cs="Arial"/>
          <w:szCs w:val="20"/>
          <w:lang w:eastAsia="sl-SI"/>
        </w:rPr>
        <w:t xml:space="preserve"> konca ali začetka aktivnega zdravljenja.</w:t>
      </w:r>
    </w:p>
    <w:p w:rsidR="00EC688F" w:rsidRPr="009E2779" w:rsidRDefault="00EC688F" w:rsidP="00EC688F">
      <w:pPr>
        <w:overflowPunct w:val="0"/>
        <w:autoSpaceDE w:val="0"/>
        <w:autoSpaceDN w:val="0"/>
        <w:adjustRightInd w:val="0"/>
        <w:spacing w:line="260" w:lineRule="atLeast"/>
        <w:jc w:val="center"/>
        <w:textAlignment w:val="baseline"/>
        <w:rPr>
          <w:rFonts w:cs="Arial"/>
          <w:b/>
          <w:szCs w:val="20"/>
          <w:lang w:eastAsia="sl-SI"/>
        </w:rPr>
      </w:pPr>
      <w:r w:rsidRPr="009E2779">
        <w:rPr>
          <w:rFonts w:cs="Arial"/>
          <w:b/>
          <w:szCs w:val="20"/>
          <w:lang w:eastAsia="sl-SI"/>
        </w:rPr>
        <w:t>7. člen</w:t>
      </w:r>
    </w:p>
    <w:p w:rsidR="00EC688F" w:rsidRPr="009E2779" w:rsidRDefault="00EC688F" w:rsidP="00EC688F">
      <w:pPr>
        <w:overflowPunct w:val="0"/>
        <w:autoSpaceDE w:val="0"/>
        <w:autoSpaceDN w:val="0"/>
        <w:adjustRightInd w:val="0"/>
        <w:spacing w:line="260" w:lineRule="atLeast"/>
        <w:jc w:val="center"/>
        <w:textAlignment w:val="baseline"/>
        <w:rPr>
          <w:rFonts w:cs="Arial"/>
          <w:b/>
          <w:szCs w:val="20"/>
          <w:lang w:eastAsia="sl-SI"/>
        </w:rPr>
      </w:pPr>
      <w:r w:rsidRPr="009E2779">
        <w:rPr>
          <w:rFonts w:cs="Arial"/>
          <w:b/>
          <w:szCs w:val="20"/>
          <w:lang w:eastAsia="sl-SI"/>
        </w:rPr>
        <w:t>(potrjevanje konca ali začetka aktivnega zdravljenja)</w:t>
      </w:r>
    </w:p>
    <w:p w:rsidR="00EC688F" w:rsidRPr="009E2779" w:rsidRDefault="00EC688F" w:rsidP="00EC688F">
      <w:pPr>
        <w:overflowPunct w:val="0"/>
        <w:autoSpaceDE w:val="0"/>
        <w:autoSpaceDN w:val="0"/>
        <w:adjustRightInd w:val="0"/>
        <w:spacing w:before="240" w:line="260" w:lineRule="atLeast"/>
        <w:jc w:val="both"/>
        <w:textAlignment w:val="baseline"/>
        <w:rPr>
          <w:rFonts w:cs="Arial"/>
          <w:szCs w:val="20"/>
          <w:lang w:eastAsia="sl-SI"/>
        </w:rPr>
      </w:pPr>
      <w:r w:rsidRPr="009E2779">
        <w:rPr>
          <w:rFonts w:cs="Arial"/>
          <w:szCs w:val="20"/>
          <w:lang w:eastAsia="sl-SI"/>
        </w:rPr>
        <w:t xml:space="preserve">(1) Zdravniško potrdilo o koncu ali začetku aktivnega zdravljenja izda osebni zdravnik na obrazcu, ki je kot Priloga sestavni del tega pravilnika. </w:t>
      </w:r>
    </w:p>
    <w:p w:rsidR="00EC688F" w:rsidRPr="009E2779" w:rsidRDefault="00EC688F" w:rsidP="00EC688F">
      <w:pPr>
        <w:overflowPunct w:val="0"/>
        <w:autoSpaceDE w:val="0"/>
        <w:autoSpaceDN w:val="0"/>
        <w:adjustRightInd w:val="0"/>
        <w:spacing w:before="240" w:line="260" w:lineRule="atLeast"/>
        <w:jc w:val="both"/>
        <w:textAlignment w:val="baseline"/>
        <w:rPr>
          <w:rFonts w:cs="Arial"/>
          <w:szCs w:val="20"/>
          <w:lang w:eastAsia="sl-SI"/>
        </w:rPr>
      </w:pPr>
      <w:r w:rsidRPr="009E2779">
        <w:rPr>
          <w:rFonts w:cs="Arial"/>
          <w:szCs w:val="20"/>
          <w:lang w:eastAsia="sl-SI"/>
        </w:rPr>
        <w:lastRenderedPageBreak/>
        <w:t xml:space="preserve">(2) Osebni zdravnik zavrne izdajo zdravniškega potrdila iz prejšnjega odstavka, če niso izpolnjeni pogoji za njegovo izdajo, in zavrnitev ter ustno ali pisno obvestilo osebi evidentira v kartonu osebnega zdravnika.  </w:t>
      </w:r>
    </w:p>
    <w:p w:rsidR="00EC688F" w:rsidRPr="009E2779" w:rsidRDefault="00EC688F" w:rsidP="00EC688F">
      <w:pPr>
        <w:overflowPunct w:val="0"/>
        <w:autoSpaceDE w:val="0"/>
        <w:autoSpaceDN w:val="0"/>
        <w:adjustRightInd w:val="0"/>
        <w:spacing w:line="260" w:lineRule="atLeast"/>
        <w:jc w:val="center"/>
        <w:textAlignment w:val="baseline"/>
        <w:rPr>
          <w:rFonts w:cs="Arial"/>
          <w:b/>
          <w:szCs w:val="20"/>
          <w:lang w:eastAsia="sl-SI"/>
        </w:rPr>
      </w:pPr>
      <w:r w:rsidRPr="009E2779">
        <w:rPr>
          <w:rFonts w:cs="Arial"/>
          <w:b/>
          <w:szCs w:val="20"/>
          <w:lang w:eastAsia="sl-SI"/>
        </w:rPr>
        <w:t>8. člen</w:t>
      </w:r>
    </w:p>
    <w:p w:rsidR="00EC688F" w:rsidRPr="009E2779" w:rsidRDefault="00EC688F" w:rsidP="00EC688F">
      <w:pPr>
        <w:overflowPunct w:val="0"/>
        <w:autoSpaceDE w:val="0"/>
        <w:autoSpaceDN w:val="0"/>
        <w:adjustRightInd w:val="0"/>
        <w:spacing w:line="260" w:lineRule="atLeast"/>
        <w:jc w:val="center"/>
        <w:textAlignment w:val="baseline"/>
        <w:rPr>
          <w:rFonts w:cs="Arial"/>
          <w:b/>
          <w:szCs w:val="20"/>
          <w:lang w:eastAsia="sl-SI"/>
        </w:rPr>
      </w:pPr>
      <w:r w:rsidRPr="009E2779">
        <w:rPr>
          <w:rFonts w:cs="Arial"/>
          <w:b/>
          <w:szCs w:val="20"/>
          <w:lang w:eastAsia="sl-SI"/>
        </w:rPr>
        <w:t>(stroški ugotavljanja in potrjevanja)</w:t>
      </w:r>
    </w:p>
    <w:p w:rsidR="00EC688F" w:rsidRPr="009E2779" w:rsidRDefault="00EC688F" w:rsidP="00EC688F">
      <w:pPr>
        <w:overflowPunct w:val="0"/>
        <w:autoSpaceDE w:val="0"/>
        <w:autoSpaceDN w:val="0"/>
        <w:adjustRightInd w:val="0"/>
        <w:spacing w:before="240" w:line="260" w:lineRule="atLeast"/>
        <w:jc w:val="both"/>
        <w:textAlignment w:val="baseline"/>
        <w:rPr>
          <w:rFonts w:cs="Arial"/>
          <w:szCs w:val="20"/>
          <w:lang w:eastAsia="sl-SI"/>
        </w:rPr>
      </w:pPr>
      <w:r w:rsidRPr="009E2779">
        <w:rPr>
          <w:rFonts w:cs="Arial"/>
          <w:szCs w:val="20"/>
          <w:lang w:eastAsia="sl-SI"/>
        </w:rPr>
        <w:t>(1) Storitve osebnega zdravnika plača oseba, ki je zahtevala izdajo zdravniškega potrdila</w:t>
      </w:r>
      <w:r>
        <w:rPr>
          <w:rFonts w:cs="Arial"/>
          <w:szCs w:val="20"/>
          <w:lang w:eastAsia="sl-SI"/>
        </w:rPr>
        <w:t>.</w:t>
      </w:r>
      <w:r w:rsidRPr="009E2779">
        <w:rPr>
          <w:rFonts w:cs="Arial"/>
          <w:szCs w:val="20"/>
          <w:lang w:eastAsia="sl-SI"/>
        </w:rPr>
        <w:t xml:space="preserve"> Cena izdaje potrdila in izvedbe storitev pregleda podatkov se zaračunajo največ po ceni 00 euro. </w:t>
      </w:r>
    </w:p>
    <w:p w:rsidR="00EC688F" w:rsidRPr="009E2779" w:rsidRDefault="00EC688F" w:rsidP="00EC688F">
      <w:pPr>
        <w:overflowPunct w:val="0"/>
        <w:autoSpaceDE w:val="0"/>
        <w:autoSpaceDN w:val="0"/>
        <w:adjustRightInd w:val="0"/>
        <w:spacing w:before="240" w:line="260" w:lineRule="atLeast"/>
        <w:jc w:val="both"/>
        <w:textAlignment w:val="baseline"/>
        <w:rPr>
          <w:rFonts w:cs="Arial"/>
          <w:szCs w:val="20"/>
          <w:lang w:eastAsia="sl-SI"/>
        </w:rPr>
      </w:pPr>
      <w:r w:rsidRPr="009E2779">
        <w:rPr>
          <w:rFonts w:cs="Arial"/>
          <w:szCs w:val="20"/>
          <w:lang w:eastAsia="sl-SI"/>
        </w:rPr>
        <w:t xml:space="preserve">(2) Storitve usmerjenih pregledov in preiskav </w:t>
      </w:r>
      <w:proofErr w:type="spellStart"/>
      <w:r w:rsidRPr="009E2779">
        <w:rPr>
          <w:rFonts w:cs="Arial"/>
          <w:szCs w:val="20"/>
          <w:lang w:eastAsia="sl-SI"/>
        </w:rPr>
        <w:t>lečečega</w:t>
      </w:r>
      <w:proofErr w:type="spellEnd"/>
      <w:r w:rsidRPr="009E2779">
        <w:rPr>
          <w:rFonts w:cs="Arial"/>
          <w:szCs w:val="20"/>
          <w:lang w:eastAsia="sl-SI"/>
        </w:rPr>
        <w:t xml:space="preserve"> zdravnika specialista, če so le-te potrebne za ugotovitev zdravstvenega stanja glede na vrsto bolezni, se zagotavljajo iz sredstev obveznega zdravstvenega zavarovanja. </w:t>
      </w:r>
    </w:p>
    <w:p w:rsidR="00EC688F" w:rsidRPr="009E2779" w:rsidRDefault="00EC688F" w:rsidP="00EC688F">
      <w:pPr>
        <w:overflowPunct w:val="0"/>
        <w:autoSpaceDE w:val="0"/>
        <w:autoSpaceDN w:val="0"/>
        <w:adjustRightInd w:val="0"/>
        <w:spacing w:after="240" w:line="260" w:lineRule="atLeast"/>
        <w:jc w:val="center"/>
        <w:textAlignment w:val="baseline"/>
        <w:rPr>
          <w:rFonts w:cs="Arial"/>
          <w:szCs w:val="20"/>
          <w:lang w:eastAsia="sl-SI"/>
        </w:rPr>
      </w:pPr>
    </w:p>
    <w:p w:rsidR="00EC688F" w:rsidRPr="009E2779" w:rsidRDefault="00EC688F" w:rsidP="00EC688F">
      <w:pPr>
        <w:overflowPunct w:val="0"/>
        <w:autoSpaceDE w:val="0"/>
        <w:autoSpaceDN w:val="0"/>
        <w:adjustRightInd w:val="0"/>
        <w:spacing w:line="260" w:lineRule="atLeast"/>
        <w:jc w:val="center"/>
        <w:textAlignment w:val="baseline"/>
        <w:rPr>
          <w:rFonts w:cs="Arial"/>
          <w:szCs w:val="20"/>
          <w:lang w:eastAsia="sl-SI"/>
        </w:rPr>
      </w:pPr>
      <w:r w:rsidRPr="009E2779">
        <w:rPr>
          <w:rFonts w:cs="Arial"/>
          <w:szCs w:val="20"/>
          <w:lang w:eastAsia="sl-SI"/>
        </w:rPr>
        <w:t>IV. KONČNA DOLOČBA</w:t>
      </w:r>
    </w:p>
    <w:p w:rsidR="00EC688F" w:rsidRPr="009E2779" w:rsidRDefault="00EC688F" w:rsidP="00EC688F">
      <w:pPr>
        <w:suppressAutoHyphens/>
        <w:overflowPunct w:val="0"/>
        <w:autoSpaceDE w:val="0"/>
        <w:autoSpaceDN w:val="0"/>
        <w:adjustRightInd w:val="0"/>
        <w:spacing w:before="480" w:line="260" w:lineRule="atLeast"/>
        <w:jc w:val="center"/>
        <w:textAlignment w:val="baseline"/>
        <w:rPr>
          <w:rFonts w:cs="Arial"/>
          <w:b/>
          <w:szCs w:val="20"/>
          <w:lang w:eastAsia="sl-SI"/>
        </w:rPr>
      </w:pPr>
      <w:r w:rsidRPr="009E2779">
        <w:rPr>
          <w:rFonts w:cs="Arial"/>
          <w:b/>
          <w:szCs w:val="20"/>
          <w:lang w:eastAsia="sl-SI"/>
        </w:rPr>
        <w:t>9. člen</w:t>
      </w:r>
    </w:p>
    <w:p w:rsidR="00EC688F" w:rsidRPr="009E2779" w:rsidRDefault="00EC688F" w:rsidP="00EC688F">
      <w:pPr>
        <w:suppressAutoHyphens/>
        <w:overflowPunct w:val="0"/>
        <w:autoSpaceDE w:val="0"/>
        <w:autoSpaceDN w:val="0"/>
        <w:adjustRightInd w:val="0"/>
        <w:spacing w:line="260" w:lineRule="atLeast"/>
        <w:jc w:val="center"/>
        <w:textAlignment w:val="baseline"/>
        <w:rPr>
          <w:rFonts w:cs="Arial"/>
          <w:b/>
          <w:szCs w:val="20"/>
          <w:lang w:eastAsia="sl-SI"/>
        </w:rPr>
      </w:pPr>
      <w:r w:rsidRPr="009E2779">
        <w:rPr>
          <w:rFonts w:cs="Arial"/>
          <w:b/>
          <w:szCs w:val="20"/>
          <w:lang w:eastAsia="sl-SI"/>
        </w:rPr>
        <w:t>(začetek veljavnosti)</w:t>
      </w:r>
    </w:p>
    <w:p w:rsidR="00EC688F" w:rsidRPr="009E2779" w:rsidRDefault="00EC688F" w:rsidP="00EC688F">
      <w:pPr>
        <w:overflowPunct w:val="0"/>
        <w:autoSpaceDE w:val="0"/>
        <w:autoSpaceDN w:val="0"/>
        <w:adjustRightInd w:val="0"/>
        <w:spacing w:before="240" w:line="260" w:lineRule="atLeast"/>
        <w:jc w:val="both"/>
        <w:textAlignment w:val="baseline"/>
        <w:rPr>
          <w:rFonts w:cs="Arial"/>
          <w:szCs w:val="20"/>
          <w:lang w:eastAsia="sl-SI"/>
        </w:rPr>
      </w:pPr>
      <w:r w:rsidRPr="009E2779">
        <w:rPr>
          <w:rFonts w:cs="Arial"/>
          <w:szCs w:val="20"/>
          <w:lang w:eastAsia="sl-SI"/>
        </w:rPr>
        <w:t xml:space="preserve">Ta pravilnik začne veljati naslednji dan po objavi v Uradnem listu Republike Slovenije. </w:t>
      </w:r>
    </w:p>
    <w:p w:rsidR="00EC688F" w:rsidRPr="009E2779" w:rsidRDefault="00EC688F" w:rsidP="00EC688F">
      <w:pPr>
        <w:overflowPunct w:val="0"/>
        <w:autoSpaceDE w:val="0"/>
        <w:autoSpaceDN w:val="0"/>
        <w:adjustRightInd w:val="0"/>
        <w:spacing w:before="480" w:line="260" w:lineRule="atLeast"/>
        <w:jc w:val="both"/>
        <w:textAlignment w:val="baseline"/>
        <w:rPr>
          <w:rFonts w:cs="Arial"/>
          <w:snapToGrid w:val="0"/>
          <w:szCs w:val="20"/>
          <w:lang w:eastAsia="sl-SI"/>
        </w:rPr>
      </w:pPr>
      <w:r w:rsidRPr="009E2779">
        <w:rPr>
          <w:rFonts w:cs="Arial"/>
          <w:snapToGrid w:val="0"/>
          <w:szCs w:val="20"/>
          <w:lang w:eastAsia="sl-SI"/>
        </w:rPr>
        <w:t>Št. 0070-000/2024</w:t>
      </w:r>
    </w:p>
    <w:p w:rsidR="00EC688F" w:rsidRPr="009E2779" w:rsidRDefault="00EC688F" w:rsidP="00EC688F">
      <w:pPr>
        <w:overflowPunct w:val="0"/>
        <w:autoSpaceDE w:val="0"/>
        <w:autoSpaceDN w:val="0"/>
        <w:adjustRightInd w:val="0"/>
        <w:spacing w:line="260" w:lineRule="atLeast"/>
        <w:jc w:val="both"/>
        <w:textAlignment w:val="baseline"/>
        <w:rPr>
          <w:rFonts w:cs="Arial"/>
          <w:snapToGrid w:val="0"/>
          <w:szCs w:val="20"/>
          <w:lang w:eastAsia="sl-SI"/>
        </w:rPr>
      </w:pPr>
      <w:r w:rsidRPr="009E2779">
        <w:rPr>
          <w:rFonts w:cs="Arial"/>
          <w:snapToGrid w:val="0"/>
          <w:szCs w:val="20"/>
          <w:lang w:eastAsia="sl-SI"/>
        </w:rPr>
        <w:t>Ljubljana, dne ddmm2024</w:t>
      </w:r>
    </w:p>
    <w:p w:rsidR="00EC688F" w:rsidRPr="009E2779" w:rsidRDefault="00EC688F" w:rsidP="00EC688F">
      <w:pPr>
        <w:overflowPunct w:val="0"/>
        <w:autoSpaceDE w:val="0"/>
        <w:autoSpaceDN w:val="0"/>
        <w:adjustRightInd w:val="0"/>
        <w:spacing w:line="260" w:lineRule="atLeast"/>
        <w:jc w:val="both"/>
        <w:textAlignment w:val="baseline"/>
        <w:rPr>
          <w:rFonts w:cs="Arial"/>
          <w:szCs w:val="20"/>
          <w:lang w:eastAsia="sl-SI"/>
        </w:rPr>
      </w:pPr>
      <w:r w:rsidRPr="009E2779">
        <w:rPr>
          <w:rFonts w:cs="Arial"/>
          <w:szCs w:val="20"/>
          <w:lang w:eastAsia="sl-SI"/>
        </w:rPr>
        <w:t>EVA 2024-2711-000</w:t>
      </w:r>
    </w:p>
    <w:p w:rsidR="00EC688F" w:rsidRPr="009E2779" w:rsidRDefault="00EC688F" w:rsidP="00EC688F">
      <w:pPr>
        <w:overflowPunct w:val="0"/>
        <w:autoSpaceDE w:val="0"/>
        <w:autoSpaceDN w:val="0"/>
        <w:adjustRightInd w:val="0"/>
        <w:spacing w:before="380" w:after="60" w:line="260" w:lineRule="atLeast"/>
        <w:jc w:val="both"/>
        <w:textAlignment w:val="baseline"/>
        <w:rPr>
          <w:rFonts w:cs="Arial"/>
          <w:szCs w:val="20"/>
          <w:lang w:eastAsia="sl-SI"/>
        </w:rPr>
      </w:pPr>
    </w:p>
    <w:p w:rsidR="00EC688F" w:rsidRPr="009E2779" w:rsidRDefault="00EC688F" w:rsidP="00EC688F">
      <w:pPr>
        <w:overflowPunct w:val="0"/>
        <w:autoSpaceDE w:val="0"/>
        <w:autoSpaceDN w:val="0"/>
        <w:adjustRightInd w:val="0"/>
        <w:spacing w:before="380" w:after="60" w:line="260" w:lineRule="atLeast"/>
        <w:jc w:val="both"/>
        <w:textAlignment w:val="baseline"/>
        <w:rPr>
          <w:rFonts w:cs="Arial"/>
          <w:szCs w:val="20"/>
          <w:lang w:eastAsia="sl-SI"/>
        </w:rPr>
      </w:pPr>
      <w:r w:rsidRPr="009E2779">
        <w:rPr>
          <w:rFonts w:cs="Arial"/>
          <w:szCs w:val="20"/>
          <w:lang w:eastAsia="sl-SI"/>
        </w:rPr>
        <w:t>Priloga: Zdravniško potrdilo o koncu aktivnega zdravljenja bolezni, ki so vključene v pravico do pozabe</w:t>
      </w:r>
    </w:p>
    <w:p w:rsidR="00EC688F" w:rsidRPr="009E2779" w:rsidRDefault="00EC688F" w:rsidP="00EC688F">
      <w:pPr>
        <w:overflowPunct w:val="0"/>
        <w:autoSpaceDE w:val="0"/>
        <w:autoSpaceDN w:val="0"/>
        <w:adjustRightInd w:val="0"/>
        <w:spacing w:before="380" w:after="60" w:line="260" w:lineRule="atLeast"/>
        <w:jc w:val="center"/>
        <w:textAlignment w:val="baseline"/>
        <w:rPr>
          <w:rFonts w:cs="Arial"/>
          <w:szCs w:val="20"/>
          <w:lang w:eastAsia="sl-SI"/>
        </w:rPr>
      </w:pPr>
    </w:p>
    <w:p w:rsidR="00EC688F" w:rsidRPr="009E2779" w:rsidRDefault="00EC688F" w:rsidP="00EC688F">
      <w:pPr>
        <w:overflowPunct w:val="0"/>
        <w:autoSpaceDE w:val="0"/>
        <w:autoSpaceDN w:val="0"/>
        <w:adjustRightInd w:val="0"/>
        <w:spacing w:before="380" w:after="60" w:line="260" w:lineRule="atLeast"/>
        <w:jc w:val="center"/>
        <w:textAlignment w:val="baseline"/>
        <w:rPr>
          <w:rFonts w:cs="Arial"/>
          <w:szCs w:val="20"/>
          <w:lang w:eastAsia="sl-SI"/>
        </w:rPr>
      </w:pPr>
      <w:r w:rsidRPr="009E2779">
        <w:rPr>
          <w:rFonts w:cs="Arial"/>
          <w:szCs w:val="20"/>
          <w:lang w:eastAsia="sl-SI"/>
        </w:rPr>
        <w:t>ZDRAVNIŠKO POTRDILO O</w:t>
      </w:r>
    </w:p>
    <w:p w:rsidR="00EC688F" w:rsidRPr="009E2779" w:rsidRDefault="00EC688F" w:rsidP="00EC688F">
      <w:pPr>
        <w:overflowPunct w:val="0"/>
        <w:autoSpaceDE w:val="0"/>
        <w:autoSpaceDN w:val="0"/>
        <w:adjustRightInd w:val="0"/>
        <w:spacing w:before="380" w:after="60" w:line="260" w:lineRule="atLeast"/>
        <w:jc w:val="center"/>
        <w:textAlignment w:val="baseline"/>
        <w:rPr>
          <w:rFonts w:cs="Arial"/>
          <w:szCs w:val="20"/>
          <w:lang w:eastAsia="sl-SI"/>
        </w:rPr>
      </w:pPr>
      <w:r w:rsidRPr="009E2779">
        <w:rPr>
          <w:rFonts w:cs="Arial"/>
          <w:szCs w:val="20"/>
          <w:lang w:eastAsia="sl-SI"/>
        </w:rPr>
        <w:t xml:space="preserve"> O BOLEZNIH, KI SO VKLJUČENE V PRAVICO DO </w:t>
      </w:r>
    </w:p>
    <w:p w:rsidR="00EC688F" w:rsidRPr="009E2779" w:rsidRDefault="00EC688F" w:rsidP="00EC688F">
      <w:pPr>
        <w:overflowPunct w:val="0"/>
        <w:autoSpaceDE w:val="0"/>
        <w:autoSpaceDN w:val="0"/>
        <w:adjustRightInd w:val="0"/>
        <w:spacing w:before="380" w:after="60" w:line="260" w:lineRule="atLeast"/>
        <w:jc w:val="center"/>
        <w:textAlignment w:val="baseline"/>
        <w:rPr>
          <w:rFonts w:cs="Arial"/>
          <w:szCs w:val="20"/>
          <w:lang w:eastAsia="sl-SI"/>
        </w:rPr>
      </w:pPr>
      <w:r w:rsidRPr="009E2779">
        <w:rPr>
          <w:rFonts w:cs="Arial"/>
          <w:szCs w:val="20"/>
          <w:lang w:eastAsia="sl-SI"/>
        </w:rPr>
        <w:t>POZABE</w:t>
      </w:r>
    </w:p>
    <w:p w:rsidR="00EC688F" w:rsidRPr="009E2779" w:rsidRDefault="00EC688F" w:rsidP="00EC688F">
      <w:pPr>
        <w:overflowPunct w:val="0"/>
        <w:autoSpaceDE w:val="0"/>
        <w:autoSpaceDN w:val="0"/>
        <w:adjustRightInd w:val="0"/>
        <w:spacing w:after="60" w:line="260" w:lineRule="atLeast"/>
        <w:jc w:val="both"/>
        <w:textAlignment w:val="baseline"/>
        <w:rPr>
          <w:rFonts w:cs="Arial"/>
          <w:szCs w:val="20"/>
          <w:lang w:eastAsia="sl-SI"/>
        </w:rPr>
      </w:pPr>
    </w:p>
    <w:p w:rsidR="00EC688F" w:rsidRPr="009E2779" w:rsidRDefault="00EC688F" w:rsidP="00EC688F">
      <w:pPr>
        <w:overflowPunct w:val="0"/>
        <w:autoSpaceDE w:val="0"/>
        <w:autoSpaceDN w:val="0"/>
        <w:adjustRightInd w:val="0"/>
        <w:spacing w:after="60" w:line="260" w:lineRule="atLeast"/>
        <w:jc w:val="both"/>
        <w:textAlignment w:val="baseline"/>
        <w:rPr>
          <w:rFonts w:cs="Arial"/>
          <w:szCs w:val="20"/>
          <w:lang w:eastAsia="sl-SI"/>
        </w:rPr>
      </w:pPr>
    </w:p>
    <w:p w:rsidR="00EC688F" w:rsidRPr="009E2779" w:rsidRDefault="00EC688F" w:rsidP="00EC688F">
      <w:pPr>
        <w:overflowPunct w:val="0"/>
        <w:autoSpaceDE w:val="0"/>
        <w:autoSpaceDN w:val="0"/>
        <w:adjustRightInd w:val="0"/>
        <w:spacing w:after="60" w:line="260" w:lineRule="atLeast"/>
        <w:jc w:val="both"/>
        <w:textAlignment w:val="baseline"/>
        <w:rPr>
          <w:rFonts w:cs="Arial"/>
          <w:szCs w:val="20"/>
          <w:lang w:eastAsia="sl-SI"/>
        </w:rPr>
      </w:pPr>
      <w:r>
        <w:rPr>
          <w:rFonts w:cs="Arial"/>
          <w:szCs w:val="20"/>
          <w:lang w:eastAsia="sl-SI"/>
        </w:rPr>
        <w:t>Osebi</w:t>
      </w:r>
      <w:r w:rsidRPr="009E2779">
        <w:rPr>
          <w:rFonts w:cs="Arial"/>
          <w:szCs w:val="20"/>
          <w:lang w:eastAsia="sl-SI"/>
        </w:rPr>
        <w:t xml:space="preserve">: ………………………………………………………………………………... </w:t>
      </w:r>
    </w:p>
    <w:p w:rsidR="00EC688F" w:rsidRPr="009E2779" w:rsidRDefault="00EC688F" w:rsidP="00EC688F">
      <w:pPr>
        <w:overflowPunct w:val="0"/>
        <w:autoSpaceDE w:val="0"/>
        <w:autoSpaceDN w:val="0"/>
        <w:adjustRightInd w:val="0"/>
        <w:spacing w:after="60" w:line="260" w:lineRule="atLeast"/>
        <w:jc w:val="center"/>
        <w:textAlignment w:val="baseline"/>
        <w:rPr>
          <w:rFonts w:cs="Arial"/>
          <w:i/>
          <w:iCs/>
          <w:szCs w:val="20"/>
          <w:lang w:eastAsia="sl-SI"/>
        </w:rPr>
      </w:pPr>
      <w:r w:rsidRPr="009E2779">
        <w:rPr>
          <w:rFonts w:cs="Arial"/>
          <w:i/>
          <w:iCs/>
          <w:szCs w:val="20"/>
          <w:lang w:eastAsia="sl-SI"/>
        </w:rPr>
        <w:t>(ime, priimek in dekliški priimek)</w:t>
      </w:r>
    </w:p>
    <w:p w:rsidR="00EC688F" w:rsidRPr="009E2779" w:rsidRDefault="00EC688F" w:rsidP="00EC688F">
      <w:pPr>
        <w:overflowPunct w:val="0"/>
        <w:autoSpaceDE w:val="0"/>
        <w:autoSpaceDN w:val="0"/>
        <w:adjustRightInd w:val="0"/>
        <w:spacing w:before="380" w:after="60" w:line="260" w:lineRule="atLeast"/>
        <w:jc w:val="both"/>
        <w:textAlignment w:val="baseline"/>
        <w:rPr>
          <w:rFonts w:cs="Arial"/>
          <w:szCs w:val="20"/>
          <w:lang w:eastAsia="sl-SI"/>
        </w:rPr>
      </w:pPr>
      <w:r w:rsidRPr="009E2779">
        <w:rPr>
          <w:rFonts w:cs="Arial"/>
          <w:szCs w:val="20"/>
          <w:lang w:eastAsia="sl-SI"/>
        </w:rPr>
        <w:t>EMŠO:  ...................................................., stanujoč</w:t>
      </w:r>
      <w:r>
        <w:rPr>
          <w:rFonts w:cs="Arial"/>
          <w:szCs w:val="20"/>
          <w:lang w:eastAsia="sl-SI"/>
        </w:rPr>
        <w:t>i</w:t>
      </w:r>
      <w:r w:rsidRPr="009E2779">
        <w:rPr>
          <w:rFonts w:cs="Arial"/>
          <w:szCs w:val="20"/>
          <w:lang w:eastAsia="sl-SI"/>
        </w:rPr>
        <w:t>: ..................................:…………………..</w:t>
      </w:r>
    </w:p>
    <w:p w:rsidR="00EC688F" w:rsidRPr="009E2779" w:rsidRDefault="00EC688F" w:rsidP="00EC688F">
      <w:pPr>
        <w:overflowPunct w:val="0"/>
        <w:autoSpaceDE w:val="0"/>
        <w:autoSpaceDN w:val="0"/>
        <w:adjustRightInd w:val="0"/>
        <w:spacing w:before="380" w:after="60" w:line="260" w:lineRule="atLeast"/>
        <w:jc w:val="both"/>
        <w:textAlignment w:val="baseline"/>
        <w:rPr>
          <w:rFonts w:cs="Arial"/>
          <w:szCs w:val="20"/>
          <w:lang w:eastAsia="sl-SI"/>
        </w:rPr>
      </w:pPr>
      <w:r w:rsidRPr="009E2779">
        <w:rPr>
          <w:rFonts w:cs="Arial"/>
          <w:szCs w:val="20"/>
          <w:lang w:eastAsia="sl-SI"/>
        </w:rPr>
        <w:t>...................................................................................................................................................</w:t>
      </w:r>
    </w:p>
    <w:p w:rsidR="00EC688F" w:rsidRPr="009E2779" w:rsidRDefault="00EC688F" w:rsidP="00EC688F">
      <w:pPr>
        <w:overflowPunct w:val="0"/>
        <w:autoSpaceDE w:val="0"/>
        <w:autoSpaceDN w:val="0"/>
        <w:adjustRightInd w:val="0"/>
        <w:spacing w:after="60" w:line="260" w:lineRule="atLeast"/>
        <w:jc w:val="both"/>
        <w:textAlignment w:val="baseline"/>
        <w:rPr>
          <w:rFonts w:cs="Arial"/>
          <w:i/>
          <w:iCs/>
          <w:szCs w:val="20"/>
          <w:lang w:eastAsia="sl-SI"/>
        </w:rPr>
      </w:pPr>
      <w:r w:rsidRPr="009E2779">
        <w:rPr>
          <w:rFonts w:cs="Arial"/>
          <w:szCs w:val="20"/>
          <w:lang w:eastAsia="sl-SI"/>
        </w:rPr>
        <w:t xml:space="preserve">                                           </w:t>
      </w:r>
      <w:r w:rsidRPr="009E2779">
        <w:rPr>
          <w:rFonts w:cs="Arial"/>
          <w:i/>
          <w:iCs/>
          <w:szCs w:val="20"/>
          <w:lang w:eastAsia="sl-SI"/>
        </w:rPr>
        <w:t>(ulica, hišna številka, poštna številka, kraj)</w:t>
      </w:r>
    </w:p>
    <w:p w:rsidR="00EC688F" w:rsidRPr="009E2779" w:rsidRDefault="00EC688F" w:rsidP="00EC688F">
      <w:pPr>
        <w:overflowPunct w:val="0"/>
        <w:autoSpaceDE w:val="0"/>
        <w:autoSpaceDN w:val="0"/>
        <w:adjustRightInd w:val="0"/>
        <w:spacing w:before="380" w:after="60" w:line="260" w:lineRule="atLeast"/>
        <w:jc w:val="both"/>
        <w:textAlignment w:val="baseline"/>
        <w:rPr>
          <w:rFonts w:cs="Arial"/>
          <w:szCs w:val="20"/>
          <w:lang w:eastAsia="sl-SI"/>
        </w:rPr>
      </w:pPr>
      <w:r w:rsidRPr="009E2779">
        <w:rPr>
          <w:rFonts w:cs="Arial"/>
          <w:szCs w:val="20"/>
          <w:lang w:eastAsia="sl-SI"/>
        </w:rPr>
        <w:lastRenderedPageBreak/>
        <w:t xml:space="preserve">se </w:t>
      </w:r>
      <w:r>
        <w:rPr>
          <w:rFonts w:cs="Arial"/>
          <w:szCs w:val="20"/>
          <w:lang w:eastAsia="sl-SI"/>
        </w:rPr>
        <w:t xml:space="preserve">na njeno zahtevo </w:t>
      </w:r>
      <w:r w:rsidRPr="009E2779">
        <w:rPr>
          <w:rFonts w:cs="Arial"/>
          <w:szCs w:val="20"/>
          <w:lang w:eastAsia="sl-SI"/>
        </w:rPr>
        <w:t xml:space="preserve">izdaja zdravniško potrdilo na podlagi drugega odstavka 4. člena Zakona o pravici oseb po prebolelem raku in določenih drugih bolezni do enakega dostopa do zavarovalnih in kreditnih produktov (Uradni list RS, št…., v nadaljevanju: zakon ), s katerim se potrjuje, da je v skladu s tretjim in četrtim odstavkom 3. člena zakona ter seznama bolezni in krajših obdobij iz prvega odstavka 7. člena zakona, </w:t>
      </w:r>
    </w:p>
    <w:p w:rsidR="00EC688F" w:rsidRPr="009E2779" w:rsidRDefault="00EC688F" w:rsidP="00EC688F">
      <w:pPr>
        <w:overflowPunct w:val="0"/>
        <w:autoSpaceDE w:val="0"/>
        <w:autoSpaceDN w:val="0"/>
        <w:adjustRightInd w:val="0"/>
        <w:spacing w:before="380" w:after="60" w:line="260" w:lineRule="atLeast"/>
        <w:jc w:val="both"/>
        <w:textAlignment w:val="baseline"/>
        <w:rPr>
          <w:rFonts w:cs="Arial"/>
          <w:szCs w:val="20"/>
          <w:lang w:eastAsia="sl-SI"/>
        </w:rPr>
      </w:pPr>
      <w:r w:rsidRPr="009E2779">
        <w:rPr>
          <w:rFonts w:cs="Arial"/>
          <w:szCs w:val="20"/>
          <w:lang w:eastAsia="sl-SI"/>
        </w:rPr>
        <w:t xml:space="preserve">od konca ali začetka aktivnega zdravljenja </w:t>
      </w:r>
      <w:r w:rsidRPr="0094076B">
        <w:rPr>
          <w:rFonts w:cs="Arial"/>
          <w:szCs w:val="20"/>
          <w:lang w:eastAsia="sl-SI"/>
        </w:rPr>
        <w:t xml:space="preserve">do dneva izdaje tega zdravniškega potrdila </w:t>
      </w:r>
      <w:r w:rsidRPr="009E2779">
        <w:rPr>
          <w:rFonts w:cs="Arial"/>
          <w:szCs w:val="20"/>
          <w:lang w:eastAsia="sl-SI"/>
        </w:rPr>
        <w:t>preteklo obdobje v katerem se bolezen ni ponovila ali v katerem teče zdravljenje.</w:t>
      </w:r>
    </w:p>
    <w:p w:rsidR="00EC688F" w:rsidRPr="009E2779" w:rsidRDefault="00EC688F" w:rsidP="00EC688F">
      <w:pPr>
        <w:overflowPunct w:val="0"/>
        <w:autoSpaceDE w:val="0"/>
        <w:autoSpaceDN w:val="0"/>
        <w:adjustRightInd w:val="0"/>
        <w:spacing w:before="380" w:after="60" w:line="260" w:lineRule="atLeast"/>
        <w:jc w:val="both"/>
        <w:textAlignment w:val="baseline"/>
        <w:rPr>
          <w:rFonts w:cs="Arial"/>
          <w:szCs w:val="20"/>
          <w:lang w:eastAsia="sl-SI"/>
        </w:rPr>
      </w:pPr>
    </w:p>
    <w:p w:rsidR="00EC688F" w:rsidRPr="009E2779" w:rsidRDefault="00EC688F" w:rsidP="00EC688F">
      <w:pPr>
        <w:overflowPunct w:val="0"/>
        <w:autoSpaceDE w:val="0"/>
        <w:autoSpaceDN w:val="0"/>
        <w:adjustRightInd w:val="0"/>
        <w:spacing w:before="380" w:after="60" w:line="260" w:lineRule="atLeast"/>
        <w:jc w:val="both"/>
        <w:textAlignment w:val="baseline"/>
        <w:rPr>
          <w:rFonts w:cs="Arial"/>
          <w:szCs w:val="20"/>
          <w:lang w:eastAsia="sl-SI"/>
        </w:rPr>
      </w:pPr>
      <w:r w:rsidRPr="009E2779">
        <w:rPr>
          <w:rFonts w:cs="Arial"/>
          <w:szCs w:val="20"/>
          <w:lang w:eastAsia="sl-SI"/>
        </w:rPr>
        <w:t>Zdravniško potrdilo velja pet let od dneva izdaje.</w:t>
      </w:r>
    </w:p>
    <w:p w:rsidR="00EC688F" w:rsidRPr="009E2779" w:rsidRDefault="00EC688F" w:rsidP="00EC688F">
      <w:pPr>
        <w:overflowPunct w:val="0"/>
        <w:autoSpaceDE w:val="0"/>
        <w:autoSpaceDN w:val="0"/>
        <w:adjustRightInd w:val="0"/>
        <w:spacing w:before="380" w:after="60" w:line="260" w:lineRule="atLeast"/>
        <w:jc w:val="both"/>
        <w:textAlignment w:val="baseline"/>
        <w:rPr>
          <w:rFonts w:cs="Arial"/>
          <w:szCs w:val="20"/>
          <w:lang w:eastAsia="sl-SI"/>
        </w:rPr>
      </w:pPr>
      <w:r w:rsidRPr="009E2779">
        <w:rPr>
          <w:rFonts w:cs="Arial"/>
          <w:szCs w:val="20"/>
          <w:lang w:eastAsia="sl-SI"/>
        </w:rPr>
        <w:t xml:space="preserve">Kraj in datum: .................................. </w:t>
      </w:r>
    </w:p>
    <w:p w:rsidR="00EC688F" w:rsidRPr="009E2779" w:rsidRDefault="00EC688F" w:rsidP="00EC688F">
      <w:pPr>
        <w:overflowPunct w:val="0"/>
        <w:autoSpaceDE w:val="0"/>
        <w:autoSpaceDN w:val="0"/>
        <w:adjustRightInd w:val="0"/>
        <w:spacing w:before="380" w:after="60" w:line="260" w:lineRule="atLeast"/>
        <w:jc w:val="right"/>
        <w:textAlignment w:val="baseline"/>
        <w:rPr>
          <w:rFonts w:cs="Arial"/>
          <w:szCs w:val="20"/>
          <w:lang w:eastAsia="sl-SI"/>
        </w:rPr>
      </w:pPr>
      <w:r w:rsidRPr="009E2779">
        <w:rPr>
          <w:rFonts w:cs="Arial"/>
          <w:szCs w:val="20"/>
          <w:lang w:eastAsia="sl-SI"/>
        </w:rPr>
        <w:t>………………….................................</w:t>
      </w:r>
    </w:p>
    <w:p w:rsidR="00EC688F" w:rsidRPr="009E2779" w:rsidRDefault="00EC688F" w:rsidP="00EC688F">
      <w:pPr>
        <w:overflowPunct w:val="0"/>
        <w:autoSpaceDE w:val="0"/>
        <w:autoSpaceDN w:val="0"/>
        <w:adjustRightInd w:val="0"/>
        <w:spacing w:after="60" w:line="260" w:lineRule="atLeast"/>
        <w:jc w:val="right"/>
        <w:textAlignment w:val="baseline"/>
        <w:rPr>
          <w:rFonts w:cs="Arial"/>
          <w:i/>
          <w:iCs/>
          <w:szCs w:val="20"/>
          <w:lang w:eastAsia="sl-SI"/>
        </w:rPr>
      </w:pPr>
      <w:r w:rsidRPr="009E2779">
        <w:rPr>
          <w:rFonts w:cs="Arial"/>
          <w:i/>
          <w:iCs/>
          <w:szCs w:val="20"/>
          <w:lang w:eastAsia="sl-SI"/>
        </w:rPr>
        <w:t xml:space="preserve"> (lastnoročni ali varni elektronski </w:t>
      </w:r>
    </w:p>
    <w:p w:rsidR="00EC688F" w:rsidRPr="009E2779" w:rsidRDefault="00EC688F" w:rsidP="00EC688F">
      <w:pPr>
        <w:overflowPunct w:val="0"/>
        <w:autoSpaceDE w:val="0"/>
        <w:autoSpaceDN w:val="0"/>
        <w:adjustRightInd w:val="0"/>
        <w:spacing w:after="60" w:line="260" w:lineRule="atLeast"/>
        <w:jc w:val="center"/>
        <w:textAlignment w:val="baseline"/>
        <w:rPr>
          <w:rFonts w:cs="Arial"/>
          <w:i/>
          <w:iCs/>
          <w:szCs w:val="20"/>
          <w:lang w:eastAsia="sl-SI"/>
        </w:rPr>
      </w:pPr>
      <w:r w:rsidRPr="009E2779">
        <w:rPr>
          <w:rFonts w:cs="Arial"/>
          <w:i/>
          <w:iCs/>
          <w:szCs w:val="20"/>
          <w:lang w:eastAsia="sl-SI"/>
        </w:rPr>
        <w:t xml:space="preserve">                                                                                                              podpis osebnega zdravnika)</w:t>
      </w:r>
    </w:p>
    <w:p w:rsidR="00EC688F" w:rsidRPr="009E2779" w:rsidRDefault="00EC688F" w:rsidP="00EC688F">
      <w:pPr>
        <w:overflowPunct w:val="0"/>
        <w:autoSpaceDE w:val="0"/>
        <w:autoSpaceDN w:val="0"/>
        <w:adjustRightInd w:val="0"/>
        <w:spacing w:before="380" w:after="60" w:line="260" w:lineRule="atLeast"/>
        <w:jc w:val="right"/>
        <w:textAlignment w:val="baseline"/>
        <w:rPr>
          <w:rFonts w:cs="Arial"/>
          <w:szCs w:val="20"/>
          <w:lang w:eastAsia="sl-SI"/>
        </w:rPr>
      </w:pPr>
    </w:p>
    <w:p w:rsidR="00EC688F" w:rsidRPr="009E2779" w:rsidRDefault="00EC688F" w:rsidP="00EC688F">
      <w:pPr>
        <w:overflowPunct w:val="0"/>
        <w:autoSpaceDE w:val="0"/>
        <w:autoSpaceDN w:val="0"/>
        <w:adjustRightInd w:val="0"/>
        <w:spacing w:before="380" w:after="60" w:line="260" w:lineRule="atLeast"/>
        <w:jc w:val="both"/>
        <w:textAlignment w:val="baseline"/>
        <w:rPr>
          <w:rFonts w:cs="Arial"/>
          <w:szCs w:val="20"/>
          <w:lang w:eastAsia="sl-SI"/>
        </w:rPr>
      </w:pPr>
      <w:r w:rsidRPr="009E2779">
        <w:rPr>
          <w:rFonts w:cs="Arial"/>
          <w:szCs w:val="20"/>
          <w:lang w:eastAsia="sl-SI"/>
        </w:rPr>
        <w:t xml:space="preserve">Poslano </w:t>
      </w:r>
      <w:r w:rsidRPr="009E2779">
        <w:rPr>
          <w:rFonts w:cs="Arial"/>
          <w:i/>
          <w:iCs/>
          <w:szCs w:val="20"/>
          <w:lang w:eastAsia="sl-SI"/>
        </w:rPr>
        <w:t>(označiti z znakom X)</w:t>
      </w:r>
      <w:r w:rsidRPr="009E2779">
        <w:rPr>
          <w:rFonts w:cs="Arial"/>
          <w:szCs w:val="20"/>
          <w:lang w:eastAsia="sl-SI"/>
        </w:rPr>
        <w:t xml:space="preserve">: </w:t>
      </w:r>
    </w:p>
    <w:p w:rsidR="00EC688F" w:rsidRPr="009E2779" w:rsidRDefault="00EC688F" w:rsidP="00EC688F">
      <w:pPr>
        <w:pStyle w:val="Odstavekseznama"/>
        <w:numPr>
          <w:ilvl w:val="0"/>
          <w:numId w:val="24"/>
        </w:numPr>
        <w:spacing w:line="260" w:lineRule="atLeast"/>
        <w:jc w:val="both"/>
        <w:rPr>
          <w:rFonts w:cs="Arial"/>
          <w:szCs w:val="20"/>
          <w:lang w:eastAsia="sl-SI"/>
        </w:rPr>
      </w:pPr>
      <w:r w:rsidRPr="009E2779">
        <w:rPr>
          <w:rFonts w:cs="Arial"/>
          <w:szCs w:val="20"/>
          <w:lang w:eastAsia="sl-SI"/>
        </w:rPr>
        <w:t xml:space="preserve">osebi po pošti; </w:t>
      </w:r>
    </w:p>
    <w:p w:rsidR="00EC688F" w:rsidRPr="009E2779" w:rsidRDefault="00EC688F" w:rsidP="00EC688F">
      <w:pPr>
        <w:pStyle w:val="Odstavekseznama"/>
        <w:numPr>
          <w:ilvl w:val="0"/>
          <w:numId w:val="24"/>
        </w:numPr>
        <w:spacing w:line="260" w:lineRule="atLeast"/>
        <w:jc w:val="both"/>
        <w:rPr>
          <w:rFonts w:cs="Arial"/>
          <w:szCs w:val="20"/>
          <w:lang w:eastAsia="sl-SI"/>
        </w:rPr>
      </w:pPr>
      <w:r w:rsidRPr="009E2779">
        <w:rPr>
          <w:rFonts w:cs="Arial"/>
          <w:szCs w:val="20"/>
          <w:lang w:eastAsia="sl-SI"/>
        </w:rPr>
        <w:t xml:space="preserve">ali prevzem pri osebnemu zdravniku; </w:t>
      </w:r>
    </w:p>
    <w:p w:rsidR="00EC688F" w:rsidRPr="009E2779" w:rsidRDefault="00EC688F" w:rsidP="00EC688F">
      <w:pPr>
        <w:pStyle w:val="Odstavekseznama"/>
        <w:numPr>
          <w:ilvl w:val="0"/>
          <w:numId w:val="24"/>
        </w:numPr>
        <w:spacing w:line="260" w:lineRule="atLeast"/>
        <w:jc w:val="both"/>
        <w:rPr>
          <w:rFonts w:cs="Arial"/>
          <w:szCs w:val="20"/>
          <w:lang w:eastAsia="sl-SI"/>
        </w:rPr>
      </w:pPr>
      <w:r w:rsidRPr="009E2779">
        <w:rPr>
          <w:rFonts w:cs="Arial"/>
          <w:szCs w:val="20"/>
          <w:lang w:eastAsia="sl-SI"/>
        </w:rPr>
        <w:t xml:space="preserve">ali preko dostopa v e-zdravje; </w:t>
      </w:r>
    </w:p>
    <w:p w:rsidR="00EC688F" w:rsidRPr="009E2779" w:rsidRDefault="00EC688F" w:rsidP="00EC688F">
      <w:pPr>
        <w:pStyle w:val="Odstavekseznama"/>
        <w:numPr>
          <w:ilvl w:val="0"/>
          <w:numId w:val="24"/>
        </w:numPr>
        <w:spacing w:line="260" w:lineRule="atLeast"/>
        <w:jc w:val="both"/>
        <w:rPr>
          <w:rFonts w:cs="Arial"/>
          <w:szCs w:val="20"/>
          <w:lang w:eastAsia="sl-SI"/>
        </w:rPr>
      </w:pPr>
      <w:r w:rsidRPr="009E2779">
        <w:rPr>
          <w:rFonts w:cs="Arial"/>
          <w:szCs w:val="20"/>
          <w:lang w:eastAsia="sl-SI"/>
        </w:rPr>
        <w:t xml:space="preserve">ali vloženo v varen elektronski predal.  </w:t>
      </w:r>
    </w:p>
    <w:p w:rsidR="00EC688F" w:rsidRPr="009E2779" w:rsidRDefault="00EC688F" w:rsidP="00EC688F">
      <w:pPr>
        <w:rPr>
          <w:rFonts w:cs="Arial"/>
          <w:szCs w:val="20"/>
        </w:rPr>
      </w:pPr>
    </w:p>
    <w:p w:rsidR="00EC688F" w:rsidRPr="009E2779" w:rsidRDefault="00EC688F" w:rsidP="00EC688F">
      <w:pPr>
        <w:rPr>
          <w:rFonts w:cs="Arial"/>
          <w:szCs w:val="20"/>
        </w:rPr>
      </w:pPr>
    </w:p>
    <w:p w:rsidR="00573BBF" w:rsidRPr="002760DC" w:rsidRDefault="00573BBF" w:rsidP="00D7185E"/>
    <w:p w:rsidR="00573BBF" w:rsidRPr="002760DC" w:rsidRDefault="00573BBF" w:rsidP="00D7185E"/>
    <w:p w:rsidR="00573BBF" w:rsidRPr="00202A77" w:rsidRDefault="00573BBF" w:rsidP="00D7185E">
      <w:pPr>
        <w:pStyle w:val="podpisi"/>
        <w:rPr>
          <w:lang w:val="sl-SI"/>
        </w:rPr>
      </w:pPr>
    </w:p>
    <w:p w:rsidR="00782FD4" w:rsidRPr="00FE1680" w:rsidRDefault="00782FD4" w:rsidP="00D7185E"/>
    <w:sectPr w:rsidR="00782FD4" w:rsidRPr="00FE1680" w:rsidSect="007579DD">
      <w:headerReference w:type="even" r:id="rId16"/>
      <w:headerReference w:type="default" r:id="rId17"/>
      <w:footerReference w:type="even" r:id="rId18"/>
      <w:footerReference w:type="default" r:id="rId19"/>
      <w:headerReference w:type="first" r:id="rId20"/>
      <w:footerReference w:type="first" r:id="rId21"/>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804CF" w:rsidRDefault="004804CF" w:rsidP="00767987">
      <w:pPr>
        <w:spacing w:line="240" w:lineRule="auto"/>
      </w:pPr>
      <w:r>
        <w:separator/>
      </w:r>
    </w:p>
  </w:endnote>
  <w:endnote w:type="continuationSeparator" w:id="0">
    <w:p w:rsidR="004804CF" w:rsidRDefault="004804CF"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ylfaen">
    <w:panose1 w:val="010A0502050306030303"/>
    <w:charset w:val="00"/>
    <w:family w:val="roman"/>
    <w:notTrueType/>
    <w:pitch w:val="variable"/>
    <w:sig w:usb0="00C00283" w:usb1="00000000" w:usb2="00000000" w:usb3="00000000" w:csb0="0000000D"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1EC7" w:rsidRDefault="00201EC7">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1EC7" w:rsidRDefault="00201EC7">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1EC7" w:rsidRDefault="00201EC7">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804CF" w:rsidRDefault="004804CF" w:rsidP="00767987">
      <w:pPr>
        <w:spacing w:line="240" w:lineRule="auto"/>
      </w:pPr>
      <w:r>
        <w:separator/>
      </w:r>
    </w:p>
  </w:footnote>
  <w:footnote w:type="continuationSeparator" w:id="0">
    <w:p w:rsidR="004804CF" w:rsidRDefault="004804CF"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1EC7" w:rsidRDefault="00201EC7">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1EC7" w:rsidRDefault="00201EC7">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6E8F18A" wp14:editId="71871AA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B0456"/>
    <w:multiLevelType w:val="hybridMultilevel"/>
    <w:tmpl w:val="110687C4"/>
    <w:lvl w:ilvl="0" w:tplc="17C67F9C">
      <w:start w:val="1"/>
      <w:numFmt w:val="bullet"/>
      <w:lvlText w:val=""/>
      <w:lvlJc w:val="left"/>
      <w:pPr>
        <w:ind w:left="374" w:hanging="360"/>
      </w:pPr>
      <w:rPr>
        <w:rFonts w:ascii="Symbol" w:hAnsi="Symbol" w:hint="default"/>
      </w:rPr>
    </w:lvl>
    <w:lvl w:ilvl="1" w:tplc="04240003" w:tentative="1">
      <w:start w:val="1"/>
      <w:numFmt w:val="bullet"/>
      <w:lvlText w:val="o"/>
      <w:lvlJc w:val="left"/>
      <w:pPr>
        <w:ind w:left="1094" w:hanging="360"/>
      </w:pPr>
      <w:rPr>
        <w:rFonts w:ascii="Courier New" w:hAnsi="Courier New" w:cs="Courier New" w:hint="default"/>
      </w:rPr>
    </w:lvl>
    <w:lvl w:ilvl="2" w:tplc="04240005" w:tentative="1">
      <w:start w:val="1"/>
      <w:numFmt w:val="bullet"/>
      <w:lvlText w:val=""/>
      <w:lvlJc w:val="left"/>
      <w:pPr>
        <w:ind w:left="1814" w:hanging="360"/>
      </w:pPr>
      <w:rPr>
        <w:rFonts w:ascii="Wingdings" w:hAnsi="Wingdings" w:hint="default"/>
      </w:rPr>
    </w:lvl>
    <w:lvl w:ilvl="3" w:tplc="04240001" w:tentative="1">
      <w:start w:val="1"/>
      <w:numFmt w:val="bullet"/>
      <w:lvlText w:val=""/>
      <w:lvlJc w:val="left"/>
      <w:pPr>
        <w:ind w:left="2534" w:hanging="360"/>
      </w:pPr>
      <w:rPr>
        <w:rFonts w:ascii="Symbol" w:hAnsi="Symbol" w:hint="default"/>
      </w:rPr>
    </w:lvl>
    <w:lvl w:ilvl="4" w:tplc="04240003" w:tentative="1">
      <w:start w:val="1"/>
      <w:numFmt w:val="bullet"/>
      <w:lvlText w:val="o"/>
      <w:lvlJc w:val="left"/>
      <w:pPr>
        <w:ind w:left="3254" w:hanging="360"/>
      </w:pPr>
      <w:rPr>
        <w:rFonts w:ascii="Courier New" w:hAnsi="Courier New" w:cs="Courier New" w:hint="default"/>
      </w:rPr>
    </w:lvl>
    <w:lvl w:ilvl="5" w:tplc="04240005" w:tentative="1">
      <w:start w:val="1"/>
      <w:numFmt w:val="bullet"/>
      <w:lvlText w:val=""/>
      <w:lvlJc w:val="left"/>
      <w:pPr>
        <w:ind w:left="3974" w:hanging="360"/>
      </w:pPr>
      <w:rPr>
        <w:rFonts w:ascii="Wingdings" w:hAnsi="Wingdings" w:hint="default"/>
      </w:rPr>
    </w:lvl>
    <w:lvl w:ilvl="6" w:tplc="04240001" w:tentative="1">
      <w:start w:val="1"/>
      <w:numFmt w:val="bullet"/>
      <w:lvlText w:val=""/>
      <w:lvlJc w:val="left"/>
      <w:pPr>
        <w:ind w:left="4694" w:hanging="360"/>
      </w:pPr>
      <w:rPr>
        <w:rFonts w:ascii="Symbol" w:hAnsi="Symbol" w:hint="default"/>
      </w:rPr>
    </w:lvl>
    <w:lvl w:ilvl="7" w:tplc="04240003" w:tentative="1">
      <w:start w:val="1"/>
      <w:numFmt w:val="bullet"/>
      <w:lvlText w:val="o"/>
      <w:lvlJc w:val="left"/>
      <w:pPr>
        <w:ind w:left="5414" w:hanging="360"/>
      </w:pPr>
      <w:rPr>
        <w:rFonts w:ascii="Courier New" w:hAnsi="Courier New" w:cs="Courier New" w:hint="default"/>
      </w:rPr>
    </w:lvl>
    <w:lvl w:ilvl="8" w:tplc="04240005" w:tentative="1">
      <w:start w:val="1"/>
      <w:numFmt w:val="bullet"/>
      <w:lvlText w:val=""/>
      <w:lvlJc w:val="left"/>
      <w:pPr>
        <w:ind w:left="6134" w:hanging="360"/>
      </w:pPr>
      <w:rPr>
        <w:rFonts w:ascii="Wingdings" w:hAnsi="Wingdings" w:hint="default"/>
      </w:rPr>
    </w:lvl>
  </w:abstractNum>
  <w:abstractNum w:abstractNumId="1" w15:restartNumberingAfterBreak="0">
    <w:nsid w:val="010E2A1C"/>
    <w:multiLevelType w:val="hybridMultilevel"/>
    <w:tmpl w:val="65AE2EBE"/>
    <w:lvl w:ilvl="0" w:tplc="D7BCD71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1D45EDE"/>
    <w:multiLevelType w:val="hybridMultilevel"/>
    <w:tmpl w:val="8582551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5CB6A8B"/>
    <w:multiLevelType w:val="hybridMultilevel"/>
    <w:tmpl w:val="634E37BE"/>
    <w:lvl w:ilvl="0" w:tplc="0C9059F8">
      <w:start w:val="1"/>
      <w:numFmt w:val="bullet"/>
      <w:lvlText w:val=""/>
      <w:lvlJc w:val="left"/>
      <w:pPr>
        <w:ind w:left="1440" w:hanging="360"/>
      </w:pPr>
      <w:rPr>
        <w:rFonts w:ascii="Symbol" w:hAnsi="Symbol" w:hint="default"/>
        <w:b/>
        <w:bCs/>
        <w:color w:val="auto"/>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 w15:restartNumberingAfterBreak="0">
    <w:nsid w:val="0DDD1C1D"/>
    <w:multiLevelType w:val="hybridMultilevel"/>
    <w:tmpl w:val="E042FF30"/>
    <w:lvl w:ilvl="0" w:tplc="4DF8B136">
      <w:numFmt w:val="bullet"/>
      <w:lvlText w:val="-"/>
      <w:lvlJc w:val="left"/>
      <w:pPr>
        <w:ind w:left="720" w:hanging="360"/>
      </w:pPr>
      <w:rPr>
        <w:rFonts w:ascii="Arial" w:eastAsiaTheme="minorHAnsi"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7C33955"/>
    <w:multiLevelType w:val="hybridMultilevel"/>
    <w:tmpl w:val="A1F01C50"/>
    <w:lvl w:ilvl="0" w:tplc="AC84E6EC">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7F431D1"/>
    <w:multiLevelType w:val="hybridMultilevel"/>
    <w:tmpl w:val="80EEA3C6"/>
    <w:lvl w:ilvl="0" w:tplc="04240003">
      <w:start w:val="1"/>
      <w:numFmt w:val="bullet"/>
      <w:lvlText w:val="o"/>
      <w:lvlJc w:val="left"/>
      <w:pPr>
        <w:ind w:left="1068" w:hanging="360"/>
      </w:pPr>
      <w:rPr>
        <w:rFonts w:ascii="Courier New" w:hAnsi="Courier New" w:cs="Courier New" w:hint="default"/>
        <w:color w:val="auto"/>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7" w15:restartNumberingAfterBreak="0">
    <w:nsid w:val="17F66DA6"/>
    <w:multiLevelType w:val="hybridMultilevel"/>
    <w:tmpl w:val="03B69F62"/>
    <w:lvl w:ilvl="0" w:tplc="0C9059F8">
      <w:start w:val="1"/>
      <w:numFmt w:val="bullet"/>
      <w:lvlText w:val=""/>
      <w:lvlJc w:val="left"/>
      <w:pPr>
        <w:ind w:left="720" w:hanging="360"/>
      </w:pPr>
      <w:rPr>
        <w:rFonts w:ascii="Symbol" w:hAnsi="Symbol" w:hint="default"/>
        <w:b/>
        <w:bCs/>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C3C5682"/>
    <w:multiLevelType w:val="multilevel"/>
    <w:tmpl w:val="493881FA"/>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E31746B"/>
    <w:multiLevelType w:val="hybridMultilevel"/>
    <w:tmpl w:val="E8165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1D17A52"/>
    <w:multiLevelType w:val="hybridMultilevel"/>
    <w:tmpl w:val="EB0AA038"/>
    <w:lvl w:ilvl="0" w:tplc="0C9059F8">
      <w:start w:val="1"/>
      <w:numFmt w:val="bullet"/>
      <w:lvlText w:val=""/>
      <w:lvlJc w:val="left"/>
      <w:pPr>
        <w:ind w:left="720" w:hanging="360"/>
      </w:pPr>
      <w:rPr>
        <w:rFonts w:ascii="Symbol" w:hAnsi="Symbol" w:hint="default"/>
        <w:b/>
        <w:bCs/>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36E729B"/>
    <w:multiLevelType w:val="hybridMultilevel"/>
    <w:tmpl w:val="E50A2E9C"/>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6D2008F"/>
    <w:multiLevelType w:val="hybridMultilevel"/>
    <w:tmpl w:val="1C52FB9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72A1DC5"/>
    <w:multiLevelType w:val="hybridMultilevel"/>
    <w:tmpl w:val="3FB6BB2E"/>
    <w:lvl w:ilvl="0" w:tplc="0C9059F8">
      <w:start w:val="1"/>
      <w:numFmt w:val="bullet"/>
      <w:lvlText w:val=""/>
      <w:lvlJc w:val="left"/>
      <w:pPr>
        <w:ind w:left="720" w:hanging="360"/>
      </w:pPr>
      <w:rPr>
        <w:rFonts w:ascii="Symbol" w:hAnsi="Symbol" w:hint="default"/>
        <w:b/>
        <w:bCs/>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82C4D23"/>
    <w:multiLevelType w:val="hybridMultilevel"/>
    <w:tmpl w:val="0E8C92C4"/>
    <w:lvl w:ilvl="0" w:tplc="0C9059F8">
      <w:start w:val="1"/>
      <w:numFmt w:val="bullet"/>
      <w:lvlText w:val=""/>
      <w:lvlJc w:val="left"/>
      <w:pPr>
        <w:ind w:left="720" w:hanging="360"/>
      </w:pPr>
      <w:rPr>
        <w:rFonts w:ascii="Symbol" w:hAnsi="Symbol" w:hint="default"/>
        <w:b/>
        <w:bCs/>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15:restartNumberingAfterBreak="0">
    <w:nsid w:val="387819EC"/>
    <w:multiLevelType w:val="multilevel"/>
    <w:tmpl w:val="3F8C6A5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9" w15:restartNumberingAfterBreak="0">
    <w:nsid w:val="39A958B0"/>
    <w:multiLevelType w:val="hybridMultilevel"/>
    <w:tmpl w:val="3C004DC8"/>
    <w:lvl w:ilvl="0" w:tplc="466CF97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42AE5279"/>
    <w:multiLevelType w:val="multilevel"/>
    <w:tmpl w:val="4E50D98C"/>
    <w:lvl w:ilvl="0">
      <w:start w:val="1"/>
      <w:numFmt w:val="decimal"/>
      <w:lvlText w:val="%1."/>
      <w:lvlJc w:val="left"/>
      <w:pPr>
        <w:ind w:left="284" w:hanging="284"/>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BBC217B"/>
    <w:multiLevelType w:val="hybridMultilevel"/>
    <w:tmpl w:val="CA4C8102"/>
    <w:lvl w:ilvl="0" w:tplc="466CF97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C077879"/>
    <w:multiLevelType w:val="hybridMultilevel"/>
    <w:tmpl w:val="9FE0C494"/>
    <w:lvl w:ilvl="0" w:tplc="3CA6FA8E">
      <w:numFmt w:val="bullet"/>
      <w:lvlText w:val="–"/>
      <w:lvlJc w:val="left"/>
      <w:pPr>
        <w:ind w:left="785" w:hanging="360"/>
      </w:pPr>
      <w:rPr>
        <w:rFonts w:ascii="Arial" w:eastAsia="Times New Roman" w:hAnsi="Arial" w:cs="Arial" w:hint="default"/>
      </w:rPr>
    </w:lvl>
    <w:lvl w:ilvl="1" w:tplc="04240003" w:tentative="1">
      <w:start w:val="1"/>
      <w:numFmt w:val="bullet"/>
      <w:lvlText w:val="o"/>
      <w:lvlJc w:val="left"/>
      <w:pPr>
        <w:ind w:left="1505" w:hanging="360"/>
      </w:pPr>
      <w:rPr>
        <w:rFonts w:ascii="Courier New" w:hAnsi="Courier New" w:cs="Courier New" w:hint="default"/>
      </w:rPr>
    </w:lvl>
    <w:lvl w:ilvl="2" w:tplc="04240005" w:tentative="1">
      <w:start w:val="1"/>
      <w:numFmt w:val="bullet"/>
      <w:lvlText w:val=""/>
      <w:lvlJc w:val="left"/>
      <w:pPr>
        <w:ind w:left="2225" w:hanging="360"/>
      </w:pPr>
      <w:rPr>
        <w:rFonts w:ascii="Wingdings" w:hAnsi="Wingdings" w:hint="default"/>
      </w:rPr>
    </w:lvl>
    <w:lvl w:ilvl="3" w:tplc="04240001" w:tentative="1">
      <w:start w:val="1"/>
      <w:numFmt w:val="bullet"/>
      <w:lvlText w:val=""/>
      <w:lvlJc w:val="left"/>
      <w:pPr>
        <w:ind w:left="2945" w:hanging="360"/>
      </w:pPr>
      <w:rPr>
        <w:rFonts w:ascii="Symbol" w:hAnsi="Symbol" w:hint="default"/>
      </w:rPr>
    </w:lvl>
    <w:lvl w:ilvl="4" w:tplc="04240003" w:tentative="1">
      <w:start w:val="1"/>
      <w:numFmt w:val="bullet"/>
      <w:lvlText w:val="o"/>
      <w:lvlJc w:val="left"/>
      <w:pPr>
        <w:ind w:left="3665" w:hanging="360"/>
      </w:pPr>
      <w:rPr>
        <w:rFonts w:ascii="Courier New" w:hAnsi="Courier New" w:cs="Courier New" w:hint="default"/>
      </w:rPr>
    </w:lvl>
    <w:lvl w:ilvl="5" w:tplc="04240005" w:tentative="1">
      <w:start w:val="1"/>
      <w:numFmt w:val="bullet"/>
      <w:lvlText w:val=""/>
      <w:lvlJc w:val="left"/>
      <w:pPr>
        <w:ind w:left="4385" w:hanging="360"/>
      </w:pPr>
      <w:rPr>
        <w:rFonts w:ascii="Wingdings" w:hAnsi="Wingdings" w:hint="default"/>
      </w:rPr>
    </w:lvl>
    <w:lvl w:ilvl="6" w:tplc="04240001" w:tentative="1">
      <w:start w:val="1"/>
      <w:numFmt w:val="bullet"/>
      <w:lvlText w:val=""/>
      <w:lvlJc w:val="left"/>
      <w:pPr>
        <w:ind w:left="5105" w:hanging="360"/>
      </w:pPr>
      <w:rPr>
        <w:rFonts w:ascii="Symbol" w:hAnsi="Symbol" w:hint="default"/>
      </w:rPr>
    </w:lvl>
    <w:lvl w:ilvl="7" w:tplc="04240003" w:tentative="1">
      <w:start w:val="1"/>
      <w:numFmt w:val="bullet"/>
      <w:lvlText w:val="o"/>
      <w:lvlJc w:val="left"/>
      <w:pPr>
        <w:ind w:left="5825" w:hanging="360"/>
      </w:pPr>
      <w:rPr>
        <w:rFonts w:ascii="Courier New" w:hAnsi="Courier New" w:cs="Courier New" w:hint="default"/>
      </w:rPr>
    </w:lvl>
    <w:lvl w:ilvl="8" w:tplc="04240005" w:tentative="1">
      <w:start w:val="1"/>
      <w:numFmt w:val="bullet"/>
      <w:lvlText w:val=""/>
      <w:lvlJc w:val="left"/>
      <w:pPr>
        <w:ind w:left="6545" w:hanging="360"/>
      </w:pPr>
      <w:rPr>
        <w:rFonts w:ascii="Wingdings" w:hAnsi="Wingdings" w:hint="default"/>
      </w:rPr>
    </w:lvl>
  </w:abstractNum>
  <w:abstractNum w:abstractNumId="25"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4EAE2167"/>
    <w:multiLevelType w:val="multilevel"/>
    <w:tmpl w:val="99CA707C"/>
    <w:lvl w:ilvl="0">
      <w:start w:val="1"/>
      <w:numFmt w:val="decimal"/>
      <w:pStyle w:val="tevilnatoka"/>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52D910BA"/>
    <w:multiLevelType w:val="hybridMultilevel"/>
    <w:tmpl w:val="A358D9F8"/>
    <w:lvl w:ilvl="0" w:tplc="D4265CC4">
      <w:start w:val="9"/>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7923FDA"/>
    <w:multiLevelType w:val="hybridMultilevel"/>
    <w:tmpl w:val="AF945C10"/>
    <w:lvl w:ilvl="0" w:tplc="C6D207A6">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D293476"/>
    <w:multiLevelType w:val="hybridMultilevel"/>
    <w:tmpl w:val="C764DFC2"/>
    <w:lvl w:ilvl="0" w:tplc="BE94B32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3AE6934"/>
    <w:multiLevelType w:val="hybridMultilevel"/>
    <w:tmpl w:val="7174DA46"/>
    <w:lvl w:ilvl="0" w:tplc="0C9059F8">
      <w:start w:val="1"/>
      <w:numFmt w:val="bullet"/>
      <w:lvlText w:val=""/>
      <w:lvlJc w:val="left"/>
      <w:pPr>
        <w:ind w:left="720" w:hanging="360"/>
      </w:pPr>
      <w:rPr>
        <w:rFonts w:ascii="Symbol" w:hAnsi="Symbol" w:hint="default"/>
        <w:b/>
        <w:bCs/>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6156DFE"/>
    <w:multiLevelType w:val="hybridMultilevel"/>
    <w:tmpl w:val="CD1E83DA"/>
    <w:lvl w:ilvl="0" w:tplc="97CE554E">
      <w:start w:val="21"/>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B3634C0"/>
    <w:multiLevelType w:val="hybridMultilevel"/>
    <w:tmpl w:val="BA34FB34"/>
    <w:lvl w:ilvl="0" w:tplc="7160E9EC">
      <w:start w:val="1"/>
      <w:numFmt w:val="bullet"/>
      <w:lvlText w:val=""/>
      <w:lvlJc w:val="left"/>
      <w:pPr>
        <w:ind w:left="1068" w:hanging="360"/>
      </w:pPr>
      <w:rPr>
        <w:rFonts w:ascii="Symbol" w:hAnsi="Symbol" w:hint="default"/>
        <w:color w:val="auto"/>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38"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39" w15:restartNumberingAfterBreak="0">
    <w:nsid w:val="6EFA3B6A"/>
    <w:multiLevelType w:val="hybridMultilevel"/>
    <w:tmpl w:val="16C6E8DA"/>
    <w:lvl w:ilvl="0" w:tplc="906E59D4">
      <w:start w:val="1"/>
      <w:numFmt w:val="decimal"/>
      <w:lvlText w:val="%1."/>
      <w:lvlJc w:val="left"/>
      <w:pPr>
        <w:ind w:left="720" w:hanging="360"/>
      </w:pPr>
      <w:rPr>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451256D"/>
    <w:multiLevelType w:val="hybridMultilevel"/>
    <w:tmpl w:val="37BC92A4"/>
    <w:lvl w:ilvl="0" w:tplc="17C67F9C">
      <w:start w:val="1"/>
      <w:numFmt w:val="bullet"/>
      <w:lvlText w:val=""/>
      <w:lvlJc w:val="left"/>
      <w:pPr>
        <w:tabs>
          <w:tab w:val="num" w:pos="720"/>
        </w:tabs>
        <w:ind w:left="720" w:hanging="360"/>
      </w:pPr>
      <w:rPr>
        <w:rFonts w:ascii="Symbol" w:hAnsi="Symbol"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1" w15:restartNumberingAfterBreak="0">
    <w:nsid w:val="74E83AD4"/>
    <w:multiLevelType w:val="hybridMultilevel"/>
    <w:tmpl w:val="CDE69EC4"/>
    <w:lvl w:ilvl="0" w:tplc="0C9059F8">
      <w:start w:val="1"/>
      <w:numFmt w:val="bullet"/>
      <w:lvlText w:val=""/>
      <w:lvlJc w:val="left"/>
      <w:pPr>
        <w:ind w:left="720" w:hanging="360"/>
      </w:pPr>
      <w:rPr>
        <w:rFonts w:ascii="Symbol" w:hAnsi="Symbol" w:hint="default"/>
        <w:b/>
        <w:bCs/>
        <w:color w:val="auto"/>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75C02B3C"/>
    <w:multiLevelType w:val="hybridMultilevel"/>
    <w:tmpl w:val="DB6E8B00"/>
    <w:lvl w:ilvl="0" w:tplc="39C6F000">
      <w:start w:val="4"/>
      <w:numFmt w:val="bullet"/>
      <w:lvlText w:val="-"/>
      <w:lvlJc w:val="left"/>
      <w:pPr>
        <w:ind w:left="1080" w:hanging="360"/>
      </w:pPr>
      <w:rPr>
        <w:rFonts w:ascii="Calibri" w:eastAsiaTheme="minorHAnsi" w:hAnsi="Calibri" w:cs="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3" w15:restartNumberingAfterBreak="0">
    <w:nsid w:val="7F083A78"/>
    <w:multiLevelType w:val="hybridMultilevel"/>
    <w:tmpl w:val="DB62D3E6"/>
    <w:lvl w:ilvl="0" w:tplc="E3EEA26E">
      <w:start w:val="3"/>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7F390DA8"/>
    <w:multiLevelType w:val="hybridMultilevel"/>
    <w:tmpl w:val="DCDCA738"/>
    <w:lvl w:ilvl="0" w:tplc="76AC1A70">
      <w:start w:val="49"/>
      <w:numFmt w:val="bullet"/>
      <w:lvlText w:val=""/>
      <w:lvlJc w:val="left"/>
      <w:pPr>
        <w:ind w:left="720" w:hanging="360"/>
      </w:pPr>
      <w:rPr>
        <w:rFonts w:ascii="Symbol" w:eastAsia="Times New Roman" w:hAnsi="Symbol" w:cs="Times New Roman" w:hint="default"/>
      </w:rPr>
    </w:lvl>
    <w:lvl w:ilvl="1" w:tplc="C00034D2">
      <w:numFmt w:val="bullet"/>
      <w:lvlText w:val="•"/>
      <w:lvlJc w:val="left"/>
      <w:pPr>
        <w:ind w:left="1790" w:hanging="710"/>
      </w:pPr>
      <w:rPr>
        <w:rFonts w:ascii="Arial" w:eastAsia="Arial"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7FA937CE"/>
    <w:multiLevelType w:val="hybridMultilevel"/>
    <w:tmpl w:val="33CA38A2"/>
    <w:lvl w:ilvl="0" w:tplc="B942A6C4">
      <w:start w:val="1"/>
      <w:numFmt w:val="bullet"/>
      <w:lvlText w:val=""/>
      <w:lvlJc w:val="left"/>
      <w:pPr>
        <w:ind w:left="1068" w:hanging="360"/>
      </w:pPr>
      <w:rPr>
        <w:rFonts w:ascii="Symbol" w:hAnsi="Symbol" w:hint="default"/>
        <w:color w:val="auto"/>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num w:numId="1">
    <w:abstractNumId w:val="38"/>
  </w:num>
  <w:num w:numId="2">
    <w:abstractNumId w:val="25"/>
  </w:num>
  <w:num w:numId="3">
    <w:abstractNumId w:val="28"/>
  </w:num>
  <w:num w:numId="4">
    <w:abstractNumId w:val="8"/>
  </w:num>
  <w:num w:numId="5">
    <w:abstractNumId w:val="32"/>
  </w:num>
  <w:num w:numId="6">
    <w:abstractNumId w:val="30"/>
  </w:num>
  <w:num w:numId="7">
    <w:abstractNumId w:val="35"/>
  </w:num>
  <w:num w:numId="8">
    <w:abstractNumId w:val="44"/>
  </w:num>
  <w:num w:numId="9">
    <w:abstractNumId w:val="20"/>
  </w:num>
  <w:num w:numId="10">
    <w:abstractNumId w:val="15"/>
  </w:num>
  <w:num w:numId="11">
    <w:abstractNumId w:val="22"/>
  </w:num>
  <w:num w:numId="12">
    <w:abstractNumId w:val="16"/>
  </w:num>
  <w:num w:numId="13">
    <w:abstractNumId w:val="18"/>
    <w:lvlOverride w:ilvl="0">
      <w:startOverride w:val="1"/>
    </w:lvlOverride>
  </w:num>
  <w:num w:numId="14">
    <w:abstractNumId w:val="36"/>
  </w:num>
  <w:num w:numId="15">
    <w:abstractNumId w:val="26"/>
  </w:num>
  <w:num w:numId="16">
    <w:abstractNumId w:val="0"/>
  </w:num>
  <w:num w:numId="17">
    <w:abstractNumId w:val="40"/>
  </w:num>
  <w:num w:numId="18">
    <w:abstractNumId w:val="42"/>
  </w:num>
  <w:num w:numId="19">
    <w:abstractNumId w:val="21"/>
  </w:num>
  <w:num w:numId="20">
    <w:abstractNumId w:val="41"/>
  </w:num>
  <w:num w:numId="21">
    <w:abstractNumId w:val="17"/>
  </w:num>
  <w:num w:numId="22">
    <w:abstractNumId w:val="5"/>
  </w:num>
  <w:num w:numId="23">
    <w:abstractNumId w:val="43"/>
  </w:num>
  <w:num w:numId="24">
    <w:abstractNumId w:val="34"/>
  </w:num>
  <w:num w:numId="25">
    <w:abstractNumId w:val="4"/>
  </w:num>
  <w:num w:numId="26">
    <w:abstractNumId w:val="9"/>
  </w:num>
  <w:num w:numId="27">
    <w:abstractNumId w:val="2"/>
  </w:num>
  <w:num w:numId="28">
    <w:abstractNumId w:val="12"/>
  </w:num>
  <w:num w:numId="29">
    <w:abstractNumId w:val="29"/>
  </w:num>
  <w:num w:numId="30">
    <w:abstractNumId w:val="23"/>
  </w:num>
  <w:num w:numId="31">
    <w:abstractNumId w:val="1"/>
  </w:num>
  <w:num w:numId="32">
    <w:abstractNumId w:val="31"/>
  </w:num>
  <w:num w:numId="33">
    <w:abstractNumId w:val="19"/>
  </w:num>
  <w:num w:numId="34">
    <w:abstractNumId w:val="27"/>
  </w:num>
  <w:num w:numId="35">
    <w:abstractNumId w:val="11"/>
  </w:num>
  <w:num w:numId="36">
    <w:abstractNumId w:val="24"/>
  </w:num>
  <w:num w:numId="37">
    <w:abstractNumId w:val="45"/>
  </w:num>
  <w:num w:numId="38">
    <w:abstractNumId w:val="6"/>
  </w:num>
  <w:num w:numId="39">
    <w:abstractNumId w:val="37"/>
  </w:num>
  <w:num w:numId="40">
    <w:abstractNumId w:val="7"/>
  </w:num>
  <w:num w:numId="41">
    <w:abstractNumId w:val="10"/>
  </w:num>
  <w:num w:numId="42">
    <w:abstractNumId w:val="33"/>
  </w:num>
  <w:num w:numId="43">
    <w:abstractNumId w:val="14"/>
  </w:num>
  <w:num w:numId="44">
    <w:abstractNumId w:val="39"/>
  </w:num>
  <w:num w:numId="45">
    <w:abstractNumId w:val="3"/>
  </w:num>
  <w:num w:numId="4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A4D86"/>
    <w:rsid w:val="000B3FE6"/>
    <w:rsid w:val="000E21B2"/>
    <w:rsid w:val="00113238"/>
    <w:rsid w:val="0016730D"/>
    <w:rsid w:val="00201EC7"/>
    <w:rsid w:val="00204177"/>
    <w:rsid w:val="00366636"/>
    <w:rsid w:val="00367DE6"/>
    <w:rsid w:val="003B3E19"/>
    <w:rsid w:val="004076C6"/>
    <w:rsid w:val="004804CF"/>
    <w:rsid w:val="004B7F76"/>
    <w:rsid w:val="004E1BCE"/>
    <w:rsid w:val="00573BBF"/>
    <w:rsid w:val="00592079"/>
    <w:rsid w:val="00682FFE"/>
    <w:rsid w:val="006C69EC"/>
    <w:rsid w:val="007039D0"/>
    <w:rsid w:val="00710C90"/>
    <w:rsid w:val="007579DD"/>
    <w:rsid w:val="00767987"/>
    <w:rsid w:val="00782FD4"/>
    <w:rsid w:val="00811140"/>
    <w:rsid w:val="008A3F94"/>
    <w:rsid w:val="00904A48"/>
    <w:rsid w:val="00980294"/>
    <w:rsid w:val="009C5392"/>
    <w:rsid w:val="00A50E4B"/>
    <w:rsid w:val="00A9231D"/>
    <w:rsid w:val="00B40287"/>
    <w:rsid w:val="00C0216A"/>
    <w:rsid w:val="00CB43D0"/>
    <w:rsid w:val="00CD6077"/>
    <w:rsid w:val="00CE234E"/>
    <w:rsid w:val="00D02973"/>
    <w:rsid w:val="00D7185E"/>
    <w:rsid w:val="00DA09BE"/>
    <w:rsid w:val="00E30579"/>
    <w:rsid w:val="00EC688F"/>
    <w:rsid w:val="00F9287B"/>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EC688F"/>
    <w:pPr>
      <w:keepNext/>
      <w:spacing w:before="240" w:after="60" w:line="240" w:lineRule="auto"/>
      <w:outlineLvl w:val="0"/>
    </w:pPr>
    <w:rPr>
      <w:rFonts w:eastAsia="Calibri" w:cs="Calibri"/>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iPriority w:val="99"/>
    <w:unhideWhenUsed/>
    <w:rsid w:val="00767987"/>
    <w:pPr>
      <w:tabs>
        <w:tab w:val="center" w:pos="4536"/>
        <w:tab w:val="right" w:pos="9072"/>
      </w:tabs>
      <w:spacing w:line="240" w:lineRule="auto"/>
    </w:pPr>
  </w:style>
  <w:style w:type="character" w:customStyle="1" w:styleId="GlavaZnak">
    <w:name w:val="Glava Znak"/>
    <w:basedOn w:val="Privzetapisavaodstavka"/>
    <w:link w:val="Glava"/>
    <w:uiPriority w:val="99"/>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link w:val="OdstavekseznamaZnak"/>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customStyle="1" w:styleId="Naslov1Znak">
    <w:name w:val="Naslov 1 Znak"/>
    <w:aliases w:val="NASLOV Znak"/>
    <w:basedOn w:val="Privzetapisavaodstavka"/>
    <w:link w:val="Naslov1"/>
    <w:rsid w:val="00EC688F"/>
    <w:rPr>
      <w:rFonts w:ascii="Arial" w:eastAsia="Calibri" w:hAnsi="Arial" w:cs="Calibri"/>
      <w:b/>
      <w:kern w:val="32"/>
      <w:sz w:val="28"/>
      <w:szCs w:val="32"/>
      <w:lang w:eastAsia="sl-SI"/>
    </w:rPr>
  </w:style>
  <w:style w:type="character" w:styleId="Pripombasklic">
    <w:name w:val="annotation reference"/>
    <w:basedOn w:val="Privzetapisavaodstavka"/>
    <w:uiPriority w:val="99"/>
    <w:semiHidden/>
    <w:unhideWhenUsed/>
    <w:rsid w:val="00EC688F"/>
    <w:rPr>
      <w:sz w:val="16"/>
      <w:szCs w:val="16"/>
    </w:rPr>
  </w:style>
  <w:style w:type="paragraph" w:styleId="Pripombabesedilo">
    <w:name w:val="annotation text"/>
    <w:basedOn w:val="Navaden"/>
    <w:link w:val="PripombabesediloZnak"/>
    <w:uiPriority w:val="99"/>
    <w:unhideWhenUsed/>
    <w:rsid w:val="00EC688F"/>
    <w:pPr>
      <w:spacing w:after="160" w:line="240" w:lineRule="auto"/>
    </w:pPr>
    <w:rPr>
      <w:rFonts w:asciiTheme="minorHAnsi" w:eastAsiaTheme="minorHAnsi" w:hAnsiTheme="minorHAnsi" w:cstheme="minorBidi"/>
      <w:szCs w:val="20"/>
    </w:rPr>
  </w:style>
  <w:style w:type="character" w:customStyle="1" w:styleId="PripombabesediloZnak">
    <w:name w:val="Pripomba – besedilo Znak"/>
    <w:basedOn w:val="Privzetapisavaodstavka"/>
    <w:link w:val="Pripombabesedilo"/>
    <w:uiPriority w:val="99"/>
    <w:rsid w:val="00EC688F"/>
    <w:rPr>
      <w:sz w:val="20"/>
      <w:szCs w:val="20"/>
    </w:rPr>
  </w:style>
  <w:style w:type="paragraph" w:styleId="Zadevapripombe">
    <w:name w:val="annotation subject"/>
    <w:basedOn w:val="Pripombabesedilo"/>
    <w:next w:val="Pripombabesedilo"/>
    <w:link w:val="ZadevapripombeZnak"/>
    <w:uiPriority w:val="99"/>
    <w:semiHidden/>
    <w:unhideWhenUsed/>
    <w:rsid w:val="00EC688F"/>
    <w:rPr>
      <w:b/>
      <w:bCs/>
    </w:rPr>
  </w:style>
  <w:style w:type="character" w:customStyle="1" w:styleId="ZadevapripombeZnak">
    <w:name w:val="Zadeva pripombe Znak"/>
    <w:basedOn w:val="PripombabesediloZnak"/>
    <w:link w:val="Zadevapripombe"/>
    <w:uiPriority w:val="99"/>
    <w:semiHidden/>
    <w:rsid w:val="00EC688F"/>
    <w:rPr>
      <w:b/>
      <w:bCs/>
      <w:sz w:val="20"/>
      <w:szCs w:val="20"/>
    </w:rPr>
  </w:style>
  <w:style w:type="paragraph" w:styleId="Zgradbadokumenta">
    <w:name w:val="Document Map"/>
    <w:basedOn w:val="Navaden"/>
    <w:link w:val="ZgradbadokumentaZnak"/>
    <w:rsid w:val="00EC688F"/>
    <w:pPr>
      <w:spacing w:line="240" w:lineRule="auto"/>
    </w:pPr>
    <w:rPr>
      <w:rFonts w:ascii="Tahoma" w:eastAsia="Calibri" w:hAnsi="Tahoma" w:cs="Tahoma"/>
      <w:sz w:val="16"/>
      <w:szCs w:val="16"/>
      <w:lang w:eastAsia="sl-SI"/>
    </w:rPr>
  </w:style>
  <w:style w:type="character" w:customStyle="1" w:styleId="ZgradbadokumentaZnak">
    <w:name w:val="Zgradba dokumenta Znak"/>
    <w:basedOn w:val="Privzetapisavaodstavka"/>
    <w:link w:val="Zgradbadokumenta"/>
    <w:rsid w:val="00EC688F"/>
    <w:rPr>
      <w:rFonts w:ascii="Tahoma" w:eastAsia="Calibri" w:hAnsi="Tahoma" w:cs="Tahoma"/>
      <w:sz w:val="16"/>
      <w:szCs w:val="16"/>
      <w:lang w:eastAsia="sl-SI"/>
    </w:rPr>
  </w:style>
  <w:style w:type="table" w:styleId="Tabelamrea">
    <w:name w:val="Table Grid"/>
    <w:basedOn w:val="Navadnatabela"/>
    <w:rsid w:val="00EC688F"/>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povezava">
    <w:name w:val="Hyperlink"/>
    <w:uiPriority w:val="99"/>
    <w:rsid w:val="00EC688F"/>
    <w:rPr>
      <w:color w:val="0000FF"/>
      <w:u w:val="single"/>
    </w:rPr>
  </w:style>
  <w:style w:type="paragraph" w:styleId="Besedilooblaka">
    <w:name w:val="Balloon Text"/>
    <w:basedOn w:val="Navaden"/>
    <w:link w:val="BesedilooblakaZnak"/>
    <w:uiPriority w:val="99"/>
    <w:semiHidden/>
    <w:unhideWhenUsed/>
    <w:rsid w:val="00EC688F"/>
    <w:pPr>
      <w:spacing w:line="240" w:lineRule="auto"/>
    </w:pPr>
    <w:rPr>
      <w:rFonts w:ascii="Tahoma" w:eastAsia="Calibri" w:hAnsi="Tahoma" w:cs="Tahoma"/>
      <w:sz w:val="16"/>
      <w:szCs w:val="16"/>
      <w:lang w:eastAsia="sl-SI"/>
    </w:rPr>
  </w:style>
  <w:style w:type="character" w:customStyle="1" w:styleId="BesedilooblakaZnak">
    <w:name w:val="Besedilo oblačka Znak"/>
    <w:basedOn w:val="Privzetapisavaodstavka"/>
    <w:link w:val="Besedilooblaka"/>
    <w:uiPriority w:val="99"/>
    <w:semiHidden/>
    <w:rsid w:val="00EC688F"/>
    <w:rPr>
      <w:rFonts w:ascii="Tahoma" w:eastAsia="Calibri" w:hAnsi="Tahoma" w:cs="Tahoma"/>
      <w:sz w:val="16"/>
      <w:szCs w:val="16"/>
      <w:lang w:eastAsia="sl-SI"/>
    </w:rPr>
  </w:style>
  <w:style w:type="paragraph" w:customStyle="1" w:styleId="len">
    <w:name w:val="len"/>
    <w:basedOn w:val="Navaden"/>
    <w:rsid w:val="00EC688F"/>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EC688F"/>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EC688F"/>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EC688F"/>
    <w:pPr>
      <w:spacing w:before="100" w:beforeAutospacing="1" w:after="100" w:afterAutospacing="1" w:line="240" w:lineRule="auto"/>
    </w:pPr>
    <w:rPr>
      <w:rFonts w:ascii="Times New Roman" w:hAnsi="Times New Roman"/>
      <w:sz w:val="24"/>
      <w:lang w:eastAsia="sl-SI"/>
    </w:rPr>
  </w:style>
  <w:style w:type="paragraph" w:customStyle="1" w:styleId="Oddelek">
    <w:name w:val="Oddelek"/>
    <w:basedOn w:val="Navaden"/>
    <w:qFormat/>
    <w:rsid w:val="00EC688F"/>
    <w:pPr>
      <w:numPr>
        <w:numId w:val="1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paragraph" w:styleId="Sprotnaopomba-besedilo">
    <w:name w:val="footnote text"/>
    <w:basedOn w:val="Navaden"/>
    <w:link w:val="Sprotnaopomba-besediloZnak"/>
    <w:uiPriority w:val="99"/>
    <w:semiHidden/>
    <w:unhideWhenUsed/>
    <w:rsid w:val="00EC688F"/>
    <w:pPr>
      <w:spacing w:line="240" w:lineRule="auto"/>
    </w:pPr>
    <w:rPr>
      <w:rFonts w:ascii="Calibri" w:eastAsia="Calibri" w:hAnsi="Calibri" w:cs="Calibri"/>
      <w:szCs w:val="20"/>
      <w:lang w:eastAsia="sl-SI"/>
    </w:rPr>
  </w:style>
  <w:style w:type="character" w:customStyle="1" w:styleId="Sprotnaopomba-besediloZnak">
    <w:name w:val="Sprotna opomba - besedilo Znak"/>
    <w:basedOn w:val="Privzetapisavaodstavka"/>
    <w:link w:val="Sprotnaopomba-besedilo"/>
    <w:uiPriority w:val="99"/>
    <w:semiHidden/>
    <w:rsid w:val="00EC688F"/>
    <w:rPr>
      <w:rFonts w:ascii="Calibri" w:eastAsia="Calibri" w:hAnsi="Calibri" w:cs="Calibri"/>
      <w:sz w:val="20"/>
      <w:szCs w:val="20"/>
      <w:lang w:eastAsia="sl-SI"/>
    </w:rPr>
  </w:style>
  <w:style w:type="character" w:styleId="Sprotnaopomba-sklic">
    <w:name w:val="footnote reference"/>
    <w:uiPriority w:val="99"/>
    <w:semiHidden/>
    <w:unhideWhenUsed/>
    <w:rsid w:val="00EC688F"/>
    <w:rPr>
      <w:vertAlign w:val="superscript"/>
    </w:rPr>
  </w:style>
  <w:style w:type="paragraph" w:customStyle="1" w:styleId="rkovnatokazaodstavkom">
    <w:name w:val="Črkovna točka_za odstavkom"/>
    <w:basedOn w:val="Navaden"/>
    <w:qFormat/>
    <w:rsid w:val="00EC688F"/>
    <w:pPr>
      <w:numPr>
        <w:numId w:val="13"/>
      </w:numPr>
      <w:overflowPunct w:val="0"/>
      <w:autoSpaceDE w:val="0"/>
      <w:autoSpaceDN w:val="0"/>
      <w:adjustRightInd w:val="0"/>
      <w:spacing w:line="200" w:lineRule="exact"/>
      <w:jc w:val="both"/>
      <w:textAlignment w:val="baseline"/>
    </w:pPr>
    <w:rPr>
      <w:rFonts w:eastAsia="Calibri"/>
      <w:szCs w:val="20"/>
    </w:rPr>
  </w:style>
  <w:style w:type="paragraph" w:customStyle="1" w:styleId="len0">
    <w:name w:val="Člen"/>
    <w:basedOn w:val="Navaden"/>
    <w:link w:val="lenZnak"/>
    <w:qFormat/>
    <w:rsid w:val="00EC688F"/>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paragraph" w:customStyle="1" w:styleId="tevilnatoka111">
    <w:name w:val="Številčna točka 1.1.1"/>
    <w:basedOn w:val="Navaden"/>
    <w:qFormat/>
    <w:rsid w:val="00EC688F"/>
    <w:pPr>
      <w:widowControl w:val="0"/>
      <w:numPr>
        <w:ilvl w:val="2"/>
        <w:numId w:val="15"/>
      </w:numPr>
      <w:overflowPunct w:val="0"/>
      <w:autoSpaceDE w:val="0"/>
      <w:autoSpaceDN w:val="0"/>
      <w:adjustRightInd w:val="0"/>
      <w:spacing w:line="240" w:lineRule="auto"/>
      <w:jc w:val="both"/>
      <w:textAlignment w:val="baseline"/>
    </w:pPr>
    <w:rPr>
      <w:sz w:val="22"/>
      <w:szCs w:val="16"/>
      <w:lang w:eastAsia="sl-SI"/>
    </w:rPr>
  </w:style>
  <w:style w:type="character" w:customStyle="1" w:styleId="lenZnak">
    <w:name w:val="Člen Znak"/>
    <w:link w:val="len0"/>
    <w:rsid w:val="00EC688F"/>
    <w:rPr>
      <w:rFonts w:ascii="Arial" w:eastAsia="Times New Roman" w:hAnsi="Arial" w:cs="Arial"/>
      <w:b/>
      <w:lang w:eastAsia="sl-SI"/>
    </w:rPr>
  </w:style>
  <w:style w:type="paragraph" w:customStyle="1" w:styleId="Odstavek0">
    <w:name w:val="Odstavek"/>
    <w:basedOn w:val="Navaden"/>
    <w:link w:val="OdstavekZnak"/>
    <w:qFormat/>
    <w:rsid w:val="00EC688F"/>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0"/>
    <w:rsid w:val="00EC688F"/>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EC688F"/>
    <w:pPr>
      <w:tabs>
        <w:tab w:val="clear" w:pos="425"/>
        <w:tab w:val="left" w:pos="567"/>
      </w:tabs>
      <w:ind w:left="567" w:hanging="142"/>
    </w:pPr>
  </w:style>
  <w:style w:type="paragraph" w:customStyle="1" w:styleId="tevilnatoka">
    <w:name w:val="Številčna točka"/>
    <w:basedOn w:val="Navaden"/>
    <w:link w:val="tevilnatokaZnak"/>
    <w:qFormat/>
    <w:rsid w:val="00EC688F"/>
    <w:pPr>
      <w:numPr>
        <w:numId w:val="15"/>
      </w:numPr>
      <w:spacing w:line="240" w:lineRule="auto"/>
      <w:jc w:val="both"/>
    </w:pPr>
    <w:rPr>
      <w:rFonts w:cs="Arial"/>
      <w:sz w:val="22"/>
      <w:szCs w:val="22"/>
      <w:lang w:eastAsia="sl-SI"/>
    </w:rPr>
  </w:style>
  <w:style w:type="character" w:customStyle="1" w:styleId="AlineazatevilnotokoZnak">
    <w:name w:val="Alinea za številčno točko Znak"/>
    <w:link w:val="Alineazatevilnotoko"/>
    <w:rsid w:val="00EC688F"/>
    <w:rPr>
      <w:rFonts w:ascii="Arial" w:eastAsia="Times New Roman" w:hAnsi="Arial" w:cs="Arial"/>
      <w:lang w:eastAsia="sl-SI"/>
    </w:rPr>
  </w:style>
  <w:style w:type="character" w:customStyle="1" w:styleId="tevilnatokaZnak">
    <w:name w:val="Številčna točka Znak"/>
    <w:link w:val="tevilnatoka"/>
    <w:rsid w:val="00EC688F"/>
    <w:rPr>
      <w:rFonts w:ascii="Arial" w:eastAsia="Times New Roman" w:hAnsi="Arial" w:cs="Arial"/>
      <w:lang w:eastAsia="sl-SI"/>
    </w:rPr>
  </w:style>
  <w:style w:type="paragraph" w:customStyle="1" w:styleId="Alineazaodstavkom">
    <w:name w:val="Alinea za odstavkom"/>
    <w:basedOn w:val="Navaden"/>
    <w:link w:val="AlineazaodstavkomZnak"/>
    <w:qFormat/>
    <w:rsid w:val="00EC688F"/>
    <w:pPr>
      <w:numPr>
        <w:numId w:val="14"/>
      </w:numPr>
      <w:spacing w:line="240" w:lineRule="auto"/>
      <w:jc w:val="both"/>
    </w:pPr>
    <w:rPr>
      <w:rFonts w:cs="Arial"/>
      <w:sz w:val="22"/>
      <w:szCs w:val="22"/>
      <w:lang w:eastAsia="sl-SI"/>
    </w:rPr>
  </w:style>
  <w:style w:type="paragraph" w:customStyle="1" w:styleId="lennaslov0">
    <w:name w:val="Člen_naslov"/>
    <w:basedOn w:val="len0"/>
    <w:qFormat/>
    <w:rsid w:val="00EC688F"/>
    <w:pPr>
      <w:spacing w:before="0"/>
    </w:pPr>
  </w:style>
  <w:style w:type="paragraph" w:customStyle="1" w:styleId="tevilnatoka11Nova">
    <w:name w:val="Številčna točka 1.1 Nova"/>
    <w:basedOn w:val="tevilnatoka"/>
    <w:qFormat/>
    <w:rsid w:val="00EC688F"/>
    <w:pPr>
      <w:numPr>
        <w:ilvl w:val="1"/>
      </w:numPr>
      <w:tabs>
        <w:tab w:val="num" w:pos="360"/>
        <w:tab w:val="num" w:pos="1440"/>
      </w:tabs>
      <w:ind w:left="1440" w:hanging="360"/>
    </w:pPr>
  </w:style>
  <w:style w:type="paragraph" w:styleId="Revizija">
    <w:name w:val="Revision"/>
    <w:hidden/>
    <w:uiPriority w:val="99"/>
    <w:semiHidden/>
    <w:rsid w:val="00EC688F"/>
    <w:pPr>
      <w:spacing w:after="0" w:line="240" w:lineRule="auto"/>
    </w:pPr>
    <w:rPr>
      <w:rFonts w:ascii="Calibri" w:eastAsia="Calibri" w:hAnsi="Calibri" w:cs="Calibri"/>
      <w:sz w:val="20"/>
      <w:szCs w:val="20"/>
      <w:lang w:eastAsia="sl-SI"/>
    </w:rPr>
  </w:style>
  <w:style w:type="paragraph" w:customStyle="1" w:styleId="Vrstapredpisa">
    <w:name w:val="Vrsta predpisa"/>
    <w:basedOn w:val="Navaden"/>
    <w:link w:val="VrstapredpisaZnak"/>
    <w:qFormat/>
    <w:rsid w:val="00EC688F"/>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
    <w:name w:val="Naslov_predpisa"/>
    <w:basedOn w:val="Navaden"/>
    <w:link w:val="NaslovpredpisaZnak"/>
    <w:qFormat/>
    <w:rsid w:val="00EC688F"/>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
    <w:rsid w:val="00EC688F"/>
    <w:rPr>
      <w:rFonts w:ascii="Arial" w:eastAsia="Times New Roman" w:hAnsi="Arial" w:cs="Arial"/>
      <w:b/>
      <w:bCs/>
      <w:color w:val="000000"/>
      <w:spacing w:val="40"/>
      <w:lang w:eastAsia="sl-SI"/>
    </w:rPr>
  </w:style>
  <w:style w:type="paragraph" w:customStyle="1" w:styleId="Poglavje">
    <w:name w:val="Poglavje"/>
    <w:basedOn w:val="Navaden"/>
    <w:qFormat/>
    <w:rsid w:val="00EC688F"/>
    <w:pPr>
      <w:suppressAutoHyphens/>
      <w:overflowPunct w:val="0"/>
      <w:autoSpaceDE w:val="0"/>
      <w:autoSpaceDN w:val="0"/>
      <w:adjustRightInd w:val="0"/>
      <w:spacing w:before="480" w:line="240" w:lineRule="auto"/>
      <w:jc w:val="center"/>
      <w:textAlignment w:val="baseline"/>
    </w:pPr>
    <w:rPr>
      <w:rFonts w:cs="Arial"/>
      <w:sz w:val="22"/>
      <w:szCs w:val="22"/>
      <w:lang w:eastAsia="sl-SI"/>
    </w:rPr>
  </w:style>
  <w:style w:type="character" w:customStyle="1" w:styleId="NaslovpredpisaZnak">
    <w:name w:val="Naslov_predpisa Znak"/>
    <w:link w:val="Naslovpredpisa"/>
    <w:rsid w:val="00EC688F"/>
    <w:rPr>
      <w:rFonts w:ascii="Arial" w:eastAsia="Times New Roman" w:hAnsi="Arial" w:cs="Arial"/>
      <w:b/>
      <w:lang w:eastAsia="sl-SI"/>
    </w:rPr>
  </w:style>
  <w:style w:type="paragraph" w:customStyle="1" w:styleId="Pravnapodlaga">
    <w:name w:val="Pravna podlaga"/>
    <w:basedOn w:val="Odstavek0"/>
    <w:link w:val="PravnapodlagaZnak"/>
    <w:qFormat/>
    <w:rsid w:val="00EC688F"/>
    <w:pPr>
      <w:spacing w:before="480"/>
    </w:pPr>
  </w:style>
  <w:style w:type="character" w:customStyle="1" w:styleId="AlineazaodstavkomZnak">
    <w:name w:val="Alinea za odstavkom Znak"/>
    <w:basedOn w:val="Privzetapisavaodstavka"/>
    <w:link w:val="Alineazaodstavkom"/>
    <w:rsid w:val="00EC688F"/>
    <w:rPr>
      <w:rFonts w:ascii="Arial" w:eastAsia="Times New Roman" w:hAnsi="Arial" w:cs="Arial"/>
      <w:lang w:eastAsia="sl-SI"/>
    </w:rPr>
  </w:style>
  <w:style w:type="character" w:customStyle="1" w:styleId="PravnapodlagaZnak">
    <w:name w:val="Pravna podlaga Znak"/>
    <w:basedOn w:val="OdstavekZnak"/>
    <w:link w:val="Pravnapodlaga"/>
    <w:rsid w:val="00EC688F"/>
    <w:rPr>
      <w:rFonts w:ascii="Arial" w:eastAsia="Times New Roman" w:hAnsi="Arial" w:cs="Arial"/>
      <w:lang w:eastAsia="sl-SI"/>
    </w:rPr>
  </w:style>
  <w:style w:type="paragraph" w:customStyle="1" w:styleId="Priloga">
    <w:name w:val="Priloga"/>
    <w:basedOn w:val="Navaden"/>
    <w:link w:val="PrilogaZnak"/>
    <w:qFormat/>
    <w:rsid w:val="00EC688F"/>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PrilogaZnak">
    <w:name w:val="Priloga Znak"/>
    <w:link w:val="Priloga"/>
    <w:rsid w:val="00EC688F"/>
    <w:rPr>
      <w:rFonts w:ascii="Arial" w:eastAsia="Times New Roman" w:hAnsi="Arial" w:cs="Arial"/>
      <w:szCs w:val="17"/>
      <w:lang w:eastAsia="sl-SI"/>
    </w:rPr>
  </w:style>
  <w:style w:type="character" w:customStyle="1" w:styleId="Bodytext2">
    <w:name w:val="Body text (2)"/>
    <w:uiPriority w:val="99"/>
    <w:rsid w:val="00EC688F"/>
    <w:rPr>
      <w:rFonts w:ascii="Sylfaen" w:hAnsi="Sylfaen" w:cs="Sylfaen"/>
      <w:sz w:val="16"/>
      <w:szCs w:val="16"/>
      <w:shd w:val="clear" w:color="auto" w:fill="FFFFFF"/>
    </w:rPr>
  </w:style>
  <w:style w:type="character" w:styleId="Poudarek">
    <w:name w:val="Emphasis"/>
    <w:basedOn w:val="Privzetapisavaodstavka"/>
    <w:uiPriority w:val="20"/>
    <w:qFormat/>
    <w:rsid w:val="00EC688F"/>
    <w:rPr>
      <w:i/>
      <w:iCs/>
    </w:rPr>
  </w:style>
  <w:style w:type="paragraph" w:styleId="Navadensplet">
    <w:name w:val="Normal (Web)"/>
    <w:basedOn w:val="Navaden"/>
    <w:uiPriority w:val="99"/>
    <w:unhideWhenUsed/>
    <w:rsid w:val="00EC688F"/>
    <w:pPr>
      <w:spacing w:before="100" w:beforeAutospacing="1" w:after="100" w:afterAutospacing="1" w:line="240" w:lineRule="auto"/>
    </w:pPr>
    <w:rPr>
      <w:rFonts w:ascii="Calibri" w:eastAsiaTheme="minorHAnsi" w:hAnsi="Calibri" w:cs="Calibri"/>
      <w:sz w:val="22"/>
      <w:szCs w:val="22"/>
      <w:lang w:eastAsia="sl-SI"/>
    </w:rPr>
  </w:style>
  <w:style w:type="character" w:customStyle="1" w:styleId="super">
    <w:name w:val="super"/>
    <w:basedOn w:val="Privzetapisavaodstavka"/>
    <w:rsid w:val="00EC688F"/>
  </w:style>
  <w:style w:type="paragraph" w:customStyle="1" w:styleId="alineazatevilnotoko0">
    <w:name w:val="alineazatevilnotoko"/>
    <w:basedOn w:val="Navaden"/>
    <w:rsid w:val="00EC688F"/>
    <w:pPr>
      <w:spacing w:before="100" w:beforeAutospacing="1" w:after="100" w:afterAutospacing="1" w:line="240" w:lineRule="auto"/>
    </w:pPr>
    <w:rPr>
      <w:rFonts w:ascii="Calibri" w:eastAsiaTheme="minorHAnsi" w:hAnsi="Calibri" w:cs="Calibri"/>
      <w:sz w:val="22"/>
      <w:szCs w:val="22"/>
      <w:lang w:eastAsia="sl-SI"/>
    </w:rPr>
  </w:style>
  <w:style w:type="character" w:customStyle="1" w:styleId="OdstavekseznamaZnak">
    <w:name w:val="Odstavek seznama Znak"/>
    <w:link w:val="Odstavekseznama"/>
    <w:uiPriority w:val="34"/>
    <w:locked/>
    <w:rsid w:val="00EC688F"/>
    <w:rPr>
      <w:rFonts w:ascii="Arial" w:eastAsia="Times New Roman" w:hAnsi="Arial" w:cs="Times New Roman"/>
      <w:sz w:val="20"/>
      <w:szCs w:val="24"/>
    </w:rPr>
  </w:style>
  <w:style w:type="paragraph" w:customStyle="1" w:styleId="pf0">
    <w:name w:val="pf0"/>
    <w:basedOn w:val="Navaden"/>
    <w:rsid w:val="00EC688F"/>
    <w:pPr>
      <w:spacing w:before="100" w:beforeAutospacing="1" w:after="100" w:afterAutospacing="1" w:line="240" w:lineRule="auto"/>
    </w:pPr>
    <w:rPr>
      <w:rFonts w:ascii="Times New Roman" w:hAnsi="Times New Roman"/>
      <w:sz w:val="24"/>
      <w:lang w:eastAsia="sl-SI"/>
    </w:rPr>
  </w:style>
  <w:style w:type="character" w:customStyle="1" w:styleId="cf01">
    <w:name w:val="cf01"/>
    <w:basedOn w:val="Privzetapisavaodstavka"/>
    <w:rsid w:val="00EC688F"/>
    <w:rPr>
      <w:rFonts w:ascii="Segoe UI" w:hAnsi="Segoe UI" w:cs="Segoe UI" w:hint="default"/>
      <w:sz w:val="18"/>
      <w:szCs w:val="18"/>
    </w:rPr>
  </w:style>
  <w:style w:type="character" w:customStyle="1" w:styleId="cf11">
    <w:name w:val="cf11"/>
    <w:basedOn w:val="Privzetapisavaodstavka"/>
    <w:rsid w:val="00EC688F"/>
    <w:rPr>
      <w:rFonts w:ascii="Segoe UI" w:hAnsi="Segoe UI" w:cs="Segoe UI" w:hint="default"/>
      <w:i/>
      <w:iCs/>
      <w:sz w:val="18"/>
      <w:szCs w:val="18"/>
      <w:shd w:val="clear" w:color="auto" w:fill="00FF00"/>
    </w:rPr>
  </w:style>
  <w:style w:type="character" w:customStyle="1" w:styleId="rynqvb">
    <w:name w:val="rynqvb"/>
    <w:basedOn w:val="Privzetapisavaodstavka"/>
    <w:rsid w:val="00EC688F"/>
  </w:style>
  <w:style w:type="character" w:customStyle="1" w:styleId="UnresolvedMention">
    <w:name w:val="Unresolved Mention"/>
    <w:basedOn w:val="Privzetapisavaodstavka"/>
    <w:uiPriority w:val="99"/>
    <w:semiHidden/>
    <w:unhideWhenUsed/>
    <w:rsid w:val="00EC688F"/>
    <w:rPr>
      <w:color w:val="605E5C"/>
      <w:shd w:val="clear" w:color="auto" w:fill="E1DFDD"/>
    </w:rPr>
  </w:style>
  <w:style w:type="character" w:styleId="SledenaHiperpovezava">
    <w:name w:val="FollowedHyperlink"/>
    <w:basedOn w:val="Privzetapisavaodstavka"/>
    <w:uiPriority w:val="99"/>
    <w:semiHidden/>
    <w:unhideWhenUsed/>
    <w:rsid w:val="00EC688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nijz.si/publikacije/okuzba-s-hiv-v-sloveniji-do-vkljucno-20-11-2023/" TargetMode="External"/><Relationship Id="rId13" Type="http://schemas.openxmlformats.org/officeDocument/2006/relationships/hyperlink" Target="https://www.a-zn.si/zavarovalnice-pokojninske-druzbe/register-subjektov-nadzora/" TargetMode="External"/><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footer" Target="footer3.xml"/><Relationship Id="rId7" Type="http://schemas.openxmlformats.org/officeDocument/2006/relationships/hyperlink" Target="https://www.onko-i.si/fileadmin/onko/datoteke/rrs/mon/Prezivetje_bolnikov_z_rakom_1997-2016_2020.pdf" TargetMode="External"/><Relationship Id="rId12" Type="http://schemas.openxmlformats.org/officeDocument/2006/relationships/hyperlink" Target="https://www.bsi.si/financna-stabilnost/subjekti-nadzora"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bsi.si/financna-stabilnost/subjekti-nadzora" TargetMode="External"/><Relationship Id="rId5" Type="http://schemas.openxmlformats.org/officeDocument/2006/relationships/footnotes" Target="footnotes.xml"/><Relationship Id="rId15" Type="http://schemas.openxmlformats.org/officeDocument/2006/relationships/hyperlink" Target="https://www.zd-lj.si/zdlj/index.php?option=com_content&amp;view=category&amp;layout=blog&amp;id=229&amp;Itemid=1582&amp;lang=sl" TargetMode="External"/><Relationship Id="rId23" Type="http://schemas.openxmlformats.org/officeDocument/2006/relationships/theme" Target="theme/theme1.xml"/><Relationship Id="rId10" Type="http://schemas.openxmlformats.org/officeDocument/2006/relationships/hyperlink" Target="https://www.a-zn.si/zastopniki-in-posredniki/register-zastopnikov-posrednikov/?stran=1"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s://www.a-zn.si/zavarovalnice-pokojninske-druzbe/register-subjektov-nadzora/" TargetMode="External"/><Relationship Id="rId14" Type="http://schemas.openxmlformats.org/officeDocument/2006/relationships/hyperlink" Target="https://www.a-zn.si/zastopniki-in-posredniki/register-zastopnikov-posrednikov/?stran=1" TargetMode="External"/><Relationship Id="rId22"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29</Pages>
  <Words>13544</Words>
  <Characters>77204</Characters>
  <Application>Microsoft Office Word</Application>
  <DocSecurity>0</DocSecurity>
  <Lines>643</Lines>
  <Paragraphs>181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90567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2024-09-16T07:03:00Z</dcterms:created>
  <dcterms:modified xsi:type="dcterms:W3CDTF">2024-09-16T07:03:00Z</dcterms:modified>
</cp:coreProperties>
</file>