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D58B3A" w14:textId="77777777" w:rsidR="005F3CBB" w:rsidRPr="004A7E43" w:rsidRDefault="005F3CBB">
      <w:pPr>
        <w:pStyle w:val="center"/>
        <w:spacing w:after="210"/>
        <w:rPr>
          <w:rFonts w:ascii="Arial" w:eastAsia="Arial" w:hAnsi="Arial" w:cs="Arial"/>
          <w:b/>
          <w:bCs/>
          <w:caps/>
          <w:sz w:val="20"/>
          <w:szCs w:val="20"/>
          <w:lang w:val="es-ES"/>
        </w:rPr>
      </w:pPr>
    </w:p>
    <w:p w14:paraId="491B17BD" w14:textId="30751CAD" w:rsidR="00C21E47" w:rsidRPr="004A7E43" w:rsidRDefault="00C21E47" w:rsidP="00C21E47">
      <w:pPr>
        <w:pStyle w:val="center"/>
        <w:spacing w:after="210"/>
        <w:jc w:val="both"/>
        <w:rPr>
          <w:rFonts w:ascii="Arial" w:eastAsia="Arial" w:hAnsi="Arial" w:cs="Arial"/>
          <w:b/>
          <w:bCs/>
          <w:caps/>
          <w:sz w:val="20"/>
          <w:szCs w:val="20"/>
          <w:lang w:val="sl-SI"/>
        </w:rPr>
      </w:pPr>
      <w:r w:rsidRPr="004A7E43">
        <w:rPr>
          <w:rFonts w:ascii="Arial" w:hAnsi="Arial" w:cs="Arial"/>
          <w:sz w:val="20"/>
          <w:szCs w:val="20"/>
          <w:shd w:val="clear" w:color="auto" w:fill="FFFFFF"/>
          <w:lang w:val="sl-SI"/>
        </w:rPr>
        <w:t>Na podlagi sedmega odstavka 21. člena Zakona o Vladi Republike Slovenije (Uradni list RS, št. 24/05 – uradno prečiščeno besedilo, 109/08, 38/10 – ZUKN, 8/12, 21/13, 47/13 – ZDU-1G, 65/14</w:t>
      </w:r>
      <w:r w:rsidR="00DD2988" w:rsidRPr="004A7E43">
        <w:rPr>
          <w:rFonts w:ascii="Arial" w:hAnsi="Arial" w:cs="Arial"/>
          <w:sz w:val="20"/>
          <w:szCs w:val="20"/>
          <w:shd w:val="clear" w:color="auto" w:fill="FFFFFF"/>
          <w:lang w:val="sl-SI"/>
        </w:rPr>
        <w:t>,</w:t>
      </w:r>
      <w:r w:rsidRPr="004A7E43">
        <w:rPr>
          <w:rFonts w:ascii="Arial" w:hAnsi="Arial" w:cs="Arial"/>
          <w:sz w:val="20"/>
          <w:szCs w:val="20"/>
          <w:shd w:val="clear" w:color="auto" w:fill="FFFFFF"/>
          <w:lang w:val="sl-SI"/>
        </w:rPr>
        <w:t xml:space="preserve"> 55/17</w:t>
      </w:r>
      <w:r w:rsidR="00DD2988" w:rsidRPr="004A7E43">
        <w:rPr>
          <w:rFonts w:ascii="Arial" w:hAnsi="Arial" w:cs="Arial"/>
          <w:sz w:val="20"/>
          <w:szCs w:val="20"/>
          <w:shd w:val="clear" w:color="auto" w:fill="FFFFFF"/>
          <w:lang w:val="sl-SI"/>
        </w:rPr>
        <w:t xml:space="preserve"> in 163/22</w:t>
      </w:r>
      <w:r w:rsidRPr="004A7E43">
        <w:rPr>
          <w:rFonts w:ascii="Arial" w:hAnsi="Arial" w:cs="Arial"/>
          <w:sz w:val="20"/>
          <w:szCs w:val="20"/>
          <w:shd w:val="clear" w:color="auto" w:fill="FFFFFF"/>
          <w:lang w:val="sl-SI"/>
        </w:rPr>
        <w:t>) Vlada Republike Slovenije izdaja</w:t>
      </w:r>
    </w:p>
    <w:p w14:paraId="7F89A4CE" w14:textId="77777777" w:rsidR="005E2C0F" w:rsidRPr="004A7E43" w:rsidRDefault="005E2C0F">
      <w:pPr>
        <w:pStyle w:val="center"/>
        <w:spacing w:after="210"/>
        <w:rPr>
          <w:rFonts w:ascii="Arial" w:eastAsia="Arial" w:hAnsi="Arial" w:cs="Arial"/>
          <w:b/>
          <w:bCs/>
          <w:caps/>
          <w:sz w:val="20"/>
          <w:szCs w:val="20"/>
          <w:lang w:val="es-ES"/>
        </w:rPr>
      </w:pPr>
    </w:p>
    <w:p w14:paraId="520042EE" w14:textId="3A533FAD" w:rsidR="004C6B97" w:rsidRPr="004A7E43" w:rsidRDefault="00C21E47">
      <w:pPr>
        <w:pStyle w:val="center"/>
        <w:spacing w:after="210"/>
        <w:rPr>
          <w:rFonts w:ascii="Arial" w:eastAsia="Arial" w:hAnsi="Arial" w:cs="Arial"/>
          <w:b/>
          <w:bCs/>
          <w:caps/>
          <w:sz w:val="20"/>
          <w:szCs w:val="20"/>
          <w:lang w:val="sl-SI"/>
        </w:rPr>
      </w:pPr>
      <w:r w:rsidRPr="004A7E43">
        <w:rPr>
          <w:rFonts w:ascii="Arial" w:eastAsia="Arial" w:hAnsi="Arial" w:cs="Arial"/>
          <w:b/>
          <w:bCs/>
          <w:sz w:val="20"/>
          <w:szCs w:val="20"/>
          <w:lang w:val="sl-SI"/>
        </w:rPr>
        <w:t>Uredbo</w:t>
      </w:r>
    </w:p>
    <w:p w14:paraId="0D6B0D88" w14:textId="6878A9FE" w:rsidR="008911A7" w:rsidRPr="004A7E43" w:rsidRDefault="00C21E47" w:rsidP="008A37A9">
      <w:pPr>
        <w:pStyle w:val="center"/>
        <w:spacing w:before="210" w:after="210"/>
        <w:rPr>
          <w:rFonts w:ascii="Arial" w:eastAsia="Arial" w:hAnsi="Arial" w:cs="Arial"/>
          <w:caps/>
          <w:sz w:val="20"/>
          <w:szCs w:val="20"/>
          <w:lang w:val="sl-SI"/>
        </w:rPr>
      </w:pPr>
      <w:r w:rsidRPr="004A7E43">
        <w:rPr>
          <w:rFonts w:ascii="Arial" w:eastAsia="Arial" w:hAnsi="Arial" w:cs="Arial"/>
          <w:b/>
          <w:bCs/>
          <w:sz w:val="20"/>
          <w:szCs w:val="20"/>
          <w:lang w:val="sl-SI"/>
        </w:rPr>
        <w:t xml:space="preserve">o izvajanju Uredbe (EU) o </w:t>
      </w:r>
      <w:r w:rsidR="00A94316" w:rsidRPr="004A7E43">
        <w:rPr>
          <w:rFonts w:ascii="Arial" w:eastAsia="Arial" w:hAnsi="Arial" w:cs="Arial"/>
          <w:b/>
          <w:bCs/>
          <w:sz w:val="20"/>
          <w:szCs w:val="20"/>
          <w:lang w:val="sl-SI"/>
        </w:rPr>
        <w:t>določitvi ukrepov za visoko raven interoperabilnosti javnega sektorja v Uniji</w:t>
      </w:r>
      <w:r w:rsidRPr="004A7E43">
        <w:rPr>
          <w:rFonts w:ascii="Arial" w:eastAsia="Arial" w:hAnsi="Arial" w:cs="Arial"/>
          <w:b/>
          <w:bCs/>
          <w:sz w:val="20"/>
          <w:szCs w:val="20"/>
          <w:lang w:val="sl-SI"/>
        </w:rPr>
        <w:t xml:space="preserve"> </w:t>
      </w:r>
    </w:p>
    <w:p w14:paraId="64E8E44A" w14:textId="77777777" w:rsidR="004C6B97" w:rsidRPr="004A7E43" w:rsidRDefault="0044047A" w:rsidP="007F6C88">
      <w:pPr>
        <w:pStyle w:val="center"/>
        <w:pBdr>
          <w:top w:val="none" w:sz="0" w:space="24" w:color="auto"/>
        </w:pBdr>
        <w:rPr>
          <w:rFonts w:ascii="Arial" w:eastAsia="Arial" w:hAnsi="Arial" w:cs="Arial"/>
          <w:b/>
          <w:bCs/>
          <w:sz w:val="20"/>
          <w:szCs w:val="20"/>
          <w:lang w:val="sl-SI"/>
        </w:rPr>
      </w:pPr>
      <w:r w:rsidRPr="004A7E43">
        <w:rPr>
          <w:rFonts w:ascii="Arial" w:eastAsia="Arial" w:hAnsi="Arial" w:cs="Arial"/>
          <w:b/>
          <w:bCs/>
          <w:sz w:val="20"/>
          <w:szCs w:val="20"/>
          <w:lang w:val="sl-SI"/>
        </w:rPr>
        <w:t>1. člen</w:t>
      </w:r>
    </w:p>
    <w:p w14:paraId="558AC505" w14:textId="77777777" w:rsidR="004C6B97" w:rsidRPr="004A7E43" w:rsidRDefault="0044047A">
      <w:pPr>
        <w:pStyle w:val="center"/>
        <w:pBdr>
          <w:top w:val="none" w:sz="0" w:space="24" w:color="auto"/>
        </w:pBdr>
        <w:spacing w:before="210" w:after="210"/>
        <w:rPr>
          <w:rFonts w:ascii="Arial" w:eastAsia="Arial" w:hAnsi="Arial" w:cs="Arial"/>
          <w:b/>
          <w:bCs/>
          <w:sz w:val="20"/>
          <w:szCs w:val="20"/>
          <w:lang w:val="sl-SI"/>
        </w:rPr>
      </w:pPr>
      <w:r w:rsidRPr="004A7E43">
        <w:rPr>
          <w:rFonts w:ascii="Arial" w:eastAsia="Arial" w:hAnsi="Arial" w:cs="Arial"/>
          <w:b/>
          <w:bCs/>
          <w:sz w:val="20"/>
          <w:szCs w:val="20"/>
          <w:lang w:val="sl-SI"/>
        </w:rPr>
        <w:t>(vsebina)</w:t>
      </w:r>
    </w:p>
    <w:p w14:paraId="3C67AA06" w14:textId="7F5FB73A" w:rsidR="007F6C88" w:rsidRPr="004A7E43" w:rsidRDefault="0044047A" w:rsidP="00820561">
      <w:pPr>
        <w:pStyle w:val="zamik"/>
        <w:pBdr>
          <w:top w:val="none" w:sz="0" w:space="12" w:color="auto"/>
        </w:pBdr>
        <w:spacing w:before="210" w:after="210"/>
        <w:ind w:firstLine="0"/>
        <w:jc w:val="both"/>
        <w:rPr>
          <w:rFonts w:ascii="Arial" w:eastAsia="Arial" w:hAnsi="Arial" w:cs="Arial"/>
          <w:sz w:val="20"/>
          <w:szCs w:val="20"/>
          <w:lang w:val="sl-SI"/>
        </w:rPr>
      </w:pPr>
      <w:r w:rsidRPr="004A7E43">
        <w:rPr>
          <w:rFonts w:ascii="Arial" w:eastAsia="Arial" w:hAnsi="Arial" w:cs="Arial"/>
          <w:sz w:val="20"/>
          <w:szCs w:val="20"/>
          <w:lang w:val="sl-SI"/>
        </w:rPr>
        <w:t xml:space="preserve">Ta </w:t>
      </w:r>
      <w:r w:rsidR="00D21B1B" w:rsidRPr="004A7E43">
        <w:rPr>
          <w:rFonts w:ascii="Arial" w:eastAsia="Arial" w:hAnsi="Arial" w:cs="Arial"/>
          <w:sz w:val="20"/>
          <w:szCs w:val="20"/>
          <w:lang w:val="sl-SI"/>
        </w:rPr>
        <w:t>uredba</w:t>
      </w:r>
      <w:r w:rsidRPr="004A7E43">
        <w:rPr>
          <w:rFonts w:ascii="Arial" w:eastAsia="Arial" w:hAnsi="Arial" w:cs="Arial"/>
          <w:sz w:val="20"/>
          <w:szCs w:val="20"/>
          <w:lang w:val="sl-SI"/>
        </w:rPr>
        <w:t xml:space="preserve"> določa pristojn</w:t>
      </w:r>
      <w:r w:rsidR="00D76382" w:rsidRPr="004A7E43">
        <w:rPr>
          <w:rFonts w:ascii="Arial" w:eastAsia="Arial" w:hAnsi="Arial" w:cs="Arial"/>
          <w:sz w:val="20"/>
          <w:szCs w:val="20"/>
          <w:lang w:val="sl-SI"/>
        </w:rPr>
        <w:t>i</w:t>
      </w:r>
      <w:r w:rsidRPr="004A7E43">
        <w:rPr>
          <w:rFonts w:ascii="Arial" w:eastAsia="Arial" w:hAnsi="Arial" w:cs="Arial"/>
          <w:sz w:val="20"/>
          <w:szCs w:val="20"/>
          <w:lang w:val="sl-SI"/>
        </w:rPr>
        <w:t xml:space="preserve"> organ</w:t>
      </w:r>
      <w:r w:rsidR="003D3722" w:rsidRPr="004A7E43">
        <w:rPr>
          <w:rFonts w:ascii="Arial" w:eastAsia="Arial" w:hAnsi="Arial" w:cs="Arial"/>
          <w:sz w:val="20"/>
          <w:szCs w:val="20"/>
          <w:lang w:val="sl-SI"/>
        </w:rPr>
        <w:t xml:space="preserve">, ki je odgovoren </w:t>
      </w:r>
      <w:r w:rsidRPr="004A7E43">
        <w:rPr>
          <w:rFonts w:ascii="Arial" w:eastAsia="Arial" w:hAnsi="Arial" w:cs="Arial"/>
          <w:sz w:val="20"/>
          <w:szCs w:val="20"/>
          <w:lang w:val="sl-SI"/>
        </w:rPr>
        <w:t>za</w:t>
      </w:r>
      <w:r w:rsidR="005B480B" w:rsidRPr="004A7E43">
        <w:rPr>
          <w:rFonts w:ascii="Arial" w:eastAsia="Arial" w:hAnsi="Arial" w:cs="Arial"/>
          <w:sz w:val="20"/>
          <w:szCs w:val="20"/>
          <w:lang w:val="sl-SI"/>
        </w:rPr>
        <w:t xml:space="preserve"> </w:t>
      </w:r>
      <w:r w:rsidR="00632377" w:rsidRPr="004A7E43">
        <w:rPr>
          <w:rFonts w:ascii="Arial" w:eastAsia="Arial" w:hAnsi="Arial" w:cs="Arial"/>
          <w:sz w:val="20"/>
          <w:szCs w:val="20"/>
          <w:lang w:val="sl-SI"/>
        </w:rPr>
        <w:t>uporabo</w:t>
      </w:r>
      <w:r w:rsidRPr="004A7E43">
        <w:rPr>
          <w:rFonts w:ascii="Arial" w:eastAsia="Arial" w:hAnsi="Arial" w:cs="Arial"/>
          <w:sz w:val="20"/>
          <w:szCs w:val="20"/>
          <w:lang w:val="sl-SI"/>
        </w:rPr>
        <w:t xml:space="preserve"> </w:t>
      </w:r>
      <w:hyperlink r:id="rId8" w:tgtFrame="_blank" w:tooltip="to EUR-Lex" w:history="1">
        <w:r w:rsidRPr="004A7E43">
          <w:rPr>
            <w:rFonts w:ascii="Arial" w:eastAsia="Arial" w:hAnsi="Arial" w:cs="Arial"/>
            <w:sz w:val="20"/>
            <w:szCs w:val="20"/>
            <w:lang w:val="sl-SI"/>
          </w:rPr>
          <w:t>Uredbe (EU) 202</w:t>
        </w:r>
        <w:r w:rsidR="00304EDA" w:rsidRPr="004A7E43">
          <w:rPr>
            <w:rFonts w:ascii="Arial" w:eastAsia="Arial" w:hAnsi="Arial" w:cs="Arial"/>
            <w:sz w:val="20"/>
            <w:szCs w:val="20"/>
            <w:lang w:val="sl-SI"/>
          </w:rPr>
          <w:t>4</w:t>
        </w:r>
        <w:r w:rsidRPr="004A7E43">
          <w:rPr>
            <w:rFonts w:ascii="Arial" w:eastAsia="Arial" w:hAnsi="Arial" w:cs="Arial"/>
            <w:sz w:val="20"/>
            <w:szCs w:val="20"/>
            <w:lang w:val="sl-SI"/>
          </w:rPr>
          <w:t>/</w:t>
        </w:r>
      </w:hyperlink>
      <w:r w:rsidR="00304EDA" w:rsidRPr="004A7E43">
        <w:rPr>
          <w:rFonts w:ascii="Arial" w:eastAsia="Arial" w:hAnsi="Arial" w:cs="Arial"/>
          <w:sz w:val="20"/>
          <w:szCs w:val="20"/>
          <w:lang w:val="sl-SI"/>
        </w:rPr>
        <w:t>903</w:t>
      </w:r>
      <w:r w:rsidRPr="004A7E43">
        <w:rPr>
          <w:rFonts w:ascii="Arial" w:eastAsia="Arial" w:hAnsi="Arial" w:cs="Arial"/>
          <w:sz w:val="20"/>
          <w:szCs w:val="20"/>
          <w:lang w:val="sl-SI"/>
        </w:rPr>
        <w:t xml:space="preserve"> Evropskega parlamenta in Sveta z dne </w:t>
      </w:r>
      <w:r w:rsidR="008A37A9" w:rsidRPr="004A7E43">
        <w:rPr>
          <w:rFonts w:ascii="Arial" w:eastAsia="Arial" w:hAnsi="Arial" w:cs="Arial"/>
          <w:sz w:val="20"/>
          <w:szCs w:val="20"/>
          <w:lang w:val="sl-SI"/>
        </w:rPr>
        <w:t>13</w:t>
      </w:r>
      <w:r w:rsidRPr="004A7E43">
        <w:rPr>
          <w:rFonts w:ascii="Arial" w:eastAsia="Arial" w:hAnsi="Arial" w:cs="Arial"/>
          <w:sz w:val="20"/>
          <w:szCs w:val="20"/>
          <w:lang w:val="sl-SI"/>
        </w:rPr>
        <w:t xml:space="preserve">. </w:t>
      </w:r>
      <w:r w:rsidR="00304EDA" w:rsidRPr="004A7E43">
        <w:rPr>
          <w:rFonts w:ascii="Arial" w:eastAsia="Arial" w:hAnsi="Arial" w:cs="Arial"/>
          <w:sz w:val="20"/>
          <w:szCs w:val="20"/>
          <w:lang w:val="sl-SI"/>
        </w:rPr>
        <w:t>marca</w:t>
      </w:r>
      <w:r w:rsidR="008A37A9" w:rsidRPr="004A7E43">
        <w:rPr>
          <w:rFonts w:ascii="Arial" w:eastAsia="Arial" w:hAnsi="Arial" w:cs="Arial"/>
          <w:sz w:val="20"/>
          <w:szCs w:val="20"/>
          <w:lang w:val="sl-SI"/>
        </w:rPr>
        <w:t xml:space="preserve"> </w:t>
      </w:r>
      <w:r w:rsidRPr="004A7E43">
        <w:rPr>
          <w:rFonts w:ascii="Arial" w:eastAsia="Arial" w:hAnsi="Arial" w:cs="Arial"/>
          <w:sz w:val="20"/>
          <w:szCs w:val="20"/>
          <w:lang w:val="sl-SI"/>
        </w:rPr>
        <w:t>202</w:t>
      </w:r>
      <w:r w:rsidR="00304EDA" w:rsidRPr="004A7E43">
        <w:rPr>
          <w:rFonts w:ascii="Arial" w:eastAsia="Arial" w:hAnsi="Arial" w:cs="Arial"/>
          <w:sz w:val="20"/>
          <w:szCs w:val="20"/>
          <w:lang w:val="sl-SI"/>
        </w:rPr>
        <w:t>4</w:t>
      </w:r>
      <w:r w:rsidRPr="004A7E43">
        <w:rPr>
          <w:rFonts w:ascii="Arial" w:eastAsia="Arial" w:hAnsi="Arial" w:cs="Arial"/>
          <w:sz w:val="20"/>
          <w:szCs w:val="20"/>
          <w:lang w:val="sl-SI"/>
        </w:rPr>
        <w:t xml:space="preserve"> </w:t>
      </w:r>
      <w:r w:rsidR="008A37A9" w:rsidRPr="004A7E43">
        <w:rPr>
          <w:rFonts w:ascii="Arial" w:eastAsia="Arial" w:hAnsi="Arial" w:cs="Arial"/>
          <w:sz w:val="20"/>
          <w:szCs w:val="20"/>
          <w:lang w:val="sl-SI"/>
        </w:rPr>
        <w:t xml:space="preserve">o </w:t>
      </w:r>
      <w:r w:rsidR="00304EDA" w:rsidRPr="004A7E43">
        <w:rPr>
          <w:rFonts w:ascii="Arial" w:eastAsia="Arial" w:hAnsi="Arial" w:cs="Arial"/>
          <w:sz w:val="20"/>
          <w:szCs w:val="20"/>
          <w:lang w:val="sl-SI"/>
        </w:rPr>
        <w:t>določitvi ukrepov za visoko raven interoperabilnosti javnega sektorja v Uniji</w:t>
      </w:r>
      <w:r w:rsidRPr="004A7E43">
        <w:rPr>
          <w:rFonts w:ascii="Arial" w:eastAsia="Arial" w:hAnsi="Arial" w:cs="Arial"/>
          <w:sz w:val="20"/>
          <w:szCs w:val="20"/>
          <w:lang w:val="sl-SI"/>
        </w:rPr>
        <w:t xml:space="preserve"> (UL L </w:t>
      </w:r>
      <w:r w:rsidR="00867A7F" w:rsidRPr="004A7E43">
        <w:rPr>
          <w:rFonts w:ascii="Arial" w:eastAsia="Arial" w:hAnsi="Arial" w:cs="Arial"/>
          <w:sz w:val="20"/>
          <w:szCs w:val="20"/>
          <w:lang w:val="sl-SI"/>
        </w:rPr>
        <w:t xml:space="preserve">št. </w:t>
      </w:r>
      <w:r w:rsidR="008A34AE" w:rsidRPr="005958C6">
        <w:rPr>
          <w:rFonts w:ascii="Arial" w:eastAsia="Arial" w:hAnsi="Arial" w:cs="Arial"/>
          <w:sz w:val="20"/>
          <w:szCs w:val="20"/>
          <w:lang w:val="sl-SI"/>
        </w:rPr>
        <w:t>903</w:t>
      </w:r>
      <w:r w:rsidR="008A34AE" w:rsidRPr="004A7E43">
        <w:rPr>
          <w:rFonts w:ascii="Arial" w:eastAsia="Arial" w:hAnsi="Arial" w:cs="Arial"/>
          <w:sz w:val="20"/>
          <w:szCs w:val="20"/>
          <w:lang w:val="sl-SI"/>
        </w:rPr>
        <w:t xml:space="preserve"> </w:t>
      </w:r>
      <w:r w:rsidR="005B4C86" w:rsidRPr="004A7E43">
        <w:rPr>
          <w:rFonts w:ascii="Arial" w:eastAsia="Arial" w:hAnsi="Arial" w:cs="Arial"/>
          <w:sz w:val="20"/>
          <w:szCs w:val="20"/>
          <w:lang w:val="sl-SI"/>
        </w:rPr>
        <w:t xml:space="preserve">z </w:t>
      </w:r>
      <w:r w:rsidRPr="004A7E43">
        <w:rPr>
          <w:rFonts w:ascii="Arial" w:eastAsia="Arial" w:hAnsi="Arial" w:cs="Arial"/>
          <w:sz w:val="20"/>
          <w:szCs w:val="20"/>
          <w:lang w:val="sl-SI"/>
        </w:rPr>
        <w:t xml:space="preserve">dne </w:t>
      </w:r>
      <w:r w:rsidR="00746D88" w:rsidRPr="004A7E43">
        <w:rPr>
          <w:rFonts w:ascii="Arial" w:eastAsia="Arial" w:hAnsi="Arial" w:cs="Arial"/>
          <w:sz w:val="20"/>
          <w:szCs w:val="20"/>
          <w:lang w:val="sl-SI"/>
        </w:rPr>
        <w:t>22</w:t>
      </w:r>
      <w:r w:rsidRPr="004A7E43">
        <w:rPr>
          <w:rFonts w:ascii="Arial" w:eastAsia="Arial" w:hAnsi="Arial" w:cs="Arial"/>
          <w:sz w:val="20"/>
          <w:szCs w:val="20"/>
          <w:lang w:val="sl-SI"/>
        </w:rPr>
        <w:t xml:space="preserve">. </w:t>
      </w:r>
      <w:r w:rsidR="00746D88" w:rsidRPr="004A7E43">
        <w:rPr>
          <w:rFonts w:ascii="Arial" w:eastAsia="Arial" w:hAnsi="Arial" w:cs="Arial"/>
          <w:sz w:val="20"/>
          <w:szCs w:val="20"/>
          <w:lang w:val="sl-SI"/>
        </w:rPr>
        <w:t>3</w:t>
      </w:r>
      <w:r w:rsidRPr="004A7E43">
        <w:rPr>
          <w:rFonts w:ascii="Arial" w:eastAsia="Arial" w:hAnsi="Arial" w:cs="Arial"/>
          <w:sz w:val="20"/>
          <w:szCs w:val="20"/>
          <w:lang w:val="sl-SI"/>
        </w:rPr>
        <w:t>. 202</w:t>
      </w:r>
      <w:r w:rsidR="00746D88" w:rsidRPr="004A7E43">
        <w:rPr>
          <w:rFonts w:ascii="Arial" w:eastAsia="Arial" w:hAnsi="Arial" w:cs="Arial"/>
          <w:sz w:val="20"/>
          <w:szCs w:val="20"/>
          <w:lang w:val="sl-SI"/>
        </w:rPr>
        <w:t>4</w:t>
      </w:r>
      <w:r w:rsidRPr="004A7E43">
        <w:rPr>
          <w:rFonts w:ascii="Arial" w:eastAsia="Arial" w:hAnsi="Arial" w:cs="Arial"/>
          <w:sz w:val="20"/>
          <w:szCs w:val="20"/>
          <w:lang w:val="sl-SI"/>
        </w:rPr>
        <w:t xml:space="preserve">, str. 1; v nadaljnjem besedilu: </w:t>
      </w:r>
      <w:hyperlink r:id="rId9" w:tgtFrame="_blank" w:tooltip="to EUR-Lex" w:history="1">
        <w:r w:rsidRPr="004A7E43">
          <w:rPr>
            <w:rFonts w:ascii="Arial" w:eastAsia="Arial" w:hAnsi="Arial" w:cs="Arial"/>
            <w:sz w:val="20"/>
            <w:szCs w:val="20"/>
            <w:lang w:val="sl-SI"/>
          </w:rPr>
          <w:t>Uredba 202</w:t>
        </w:r>
        <w:r w:rsidR="00304EDA" w:rsidRPr="004A7E43">
          <w:rPr>
            <w:rFonts w:ascii="Arial" w:eastAsia="Arial" w:hAnsi="Arial" w:cs="Arial"/>
            <w:sz w:val="20"/>
            <w:szCs w:val="20"/>
            <w:lang w:val="sl-SI"/>
          </w:rPr>
          <w:t>4</w:t>
        </w:r>
        <w:r w:rsidRPr="004A7E43">
          <w:rPr>
            <w:rFonts w:ascii="Arial" w:eastAsia="Arial" w:hAnsi="Arial" w:cs="Arial"/>
            <w:sz w:val="20"/>
            <w:szCs w:val="20"/>
            <w:lang w:val="sl-SI"/>
          </w:rPr>
          <w:t>/</w:t>
        </w:r>
        <w:r w:rsidR="00304EDA" w:rsidRPr="004A7E43">
          <w:rPr>
            <w:rFonts w:ascii="Arial" w:eastAsia="Arial" w:hAnsi="Arial" w:cs="Arial"/>
            <w:sz w:val="20"/>
            <w:szCs w:val="20"/>
            <w:lang w:val="sl-SI"/>
          </w:rPr>
          <w:t>903</w:t>
        </w:r>
        <w:r w:rsidRPr="004A7E43">
          <w:rPr>
            <w:rFonts w:ascii="Arial" w:eastAsia="Arial" w:hAnsi="Arial" w:cs="Arial"/>
            <w:sz w:val="20"/>
            <w:szCs w:val="20"/>
            <w:lang w:val="sl-SI"/>
          </w:rPr>
          <w:t>/EU</w:t>
        </w:r>
      </w:hyperlink>
      <w:r w:rsidRPr="004A7E43">
        <w:rPr>
          <w:rFonts w:ascii="Arial" w:eastAsia="Arial" w:hAnsi="Arial" w:cs="Arial"/>
          <w:sz w:val="20"/>
          <w:szCs w:val="20"/>
          <w:lang w:val="sl-SI"/>
        </w:rPr>
        <w:t xml:space="preserve">) in </w:t>
      </w:r>
      <w:r w:rsidR="00950307" w:rsidRPr="004A7E43">
        <w:rPr>
          <w:rFonts w:ascii="Arial" w:eastAsia="Arial" w:hAnsi="Arial" w:cs="Arial"/>
          <w:sz w:val="20"/>
          <w:szCs w:val="20"/>
          <w:lang w:val="sl-SI"/>
        </w:rPr>
        <w:t xml:space="preserve">enotno kontaktno točko. </w:t>
      </w:r>
    </w:p>
    <w:p w14:paraId="5AC61B46" w14:textId="73607BA3" w:rsidR="004C6B97" w:rsidRPr="004A7E43" w:rsidRDefault="001F4EE1" w:rsidP="00647D98">
      <w:pPr>
        <w:pStyle w:val="center"/>
        <w:pBdr>
          <w:top w:val="none" w:sz="0" w:space="31" w:color="auto"/>
        </w:pBdr>
        <w:spacing w:before="210" w:after="210"/>
        <w:rPr>
          <w:rFonts w:ascii="Arial" w:eastAsia="Arial" w:hAnsi="Arial" w:cs="Arial"/>
          <w:b/>
          <w:bCs/>
          <w:sz w:val="20"/>
          <w:szCs w:val="20"/>
          <w:lang w:val="sl-SI"/>
        </w:rPr>
      </w:pPr>
      <w:r w:rsidRPr="004A7E43">
        <w:rPr>
          <w:rFonts w:ascii="Arial" w:eastAsia="Arial" w:hAnsi="Arial" w:cs="Arial"/>
          <w:b/>
          <w:bCs/>
          <w:sz w:val="20"/>
          <w:szCs w:val="20"/>
          <w:lang w:val="sl-SI"/>
        </w:rPr>
        <w:t>2</w:t>
      </w:r>
      <w:r w:rsidR="0044047A" w:rsidRPr="004A7E43">
        <w:rPr>
          <w:rFonts w:ascii="Arial" w:eastAsia="Arial" w:hAnsi="Arial" w:cs="Arial"/>
          <w:b/>
          <w:bCs/>
          <w:sz w:val="20"/>
          <w:szCs w:val="20"/>
          <w:lang w:val="sl-SI"/>
        </w:rPr>
        <w:t>. člen</w:t>
      </w:r>
    </w:p>
    <w:p w14:paraId="7D112BF6" w14:textId="3EC29581" w:rsidR="004C6B97" w:rsidRPr="004A7E43" w:rsidRDefault="0044047A" w:rsidP="00647D98">
      <w:pPr>
        <w:pStyle w:val="center"/>
        <w:pBdr>
          <w:top w:val="none" w:sz="0" w:space="31" w:color="auto"/>
        </w:pBdr>
        <w:spacing w:before="210" w:after="210"/>
        <w:rPr>
          <w:rFonts w:ascii="Arial" w:eastAsia="Arial" w:hAnsi="Arial" w:cs="Arial"/>
          <w:b/>
          <w:bCs/>
          <w:sz w:val="20"/>
          <w:szCs w:val="20"/>
          <w:lang w:val="sl-SI"/>
        </w:rPr>
      </w:pPr>
      <w:r w:rsidRPr="004A7E43">
        <w:rPr>
          <w:rFonts w:ascii="Arial" w:eastAsia="Arial" w:hAnsi="Arial" w:cs="Arial"/>
          <w:b/>
          <w:bCs/>
          <w:sz w:val="20"/>
          <w:szCs w:val="20"/>
          <w:lang w:val="sl-SI"/>
        </w:rPr>
        <w:t>(pristojni organ)</w:t>
      </w:r>
    </w:p>
    <w:p w14:paraId="673D74D6" w14:textId="42C4B2D6" w:rsidR="006B7472" w:rsidRPr="004A7E43" w:rsidRDefault="006B7472" w:rsidP="00647D98">
      <w:pPr>
        <w:pStyle w:val="center"/>
        <w:pBdr>
          <w:top w:val="none" w:sz="0" w:space="31" w:color="auto"/>
        </w:pBdr>
        <w:spacing w:before="210" w:after="210"/>
        <w:jc w:val="both"/>
        <w:rPr>
          <w:rFonts w:ascii="Arial" w:hAnsi="Arial" w:cs="Arial"/>
          <w:sz w:val="20"/>
          <w:szCs w:val="20"/>
          <w:shd w:val="clear" w:color="auto" w:fill="FFFFFF"/>
          <w:lang w:val="sl-SI"/>
        </w:rPr>
      </w:pPr>
      <w:r w:rsidRPr="004A7E43">
        <w:rPr>
          <w:rFonts w:ascii="Arial" w:hAnsi="Arial" w:cs="Arial"/>
          <w:sz w:val="20"/>
          <w:szCs w:val="20"/>
          <w:lang w:val="sl-SI"/>
        </w:rPr>
        <w:t xml:space="preserve">Naloge pristojnega organa </w:t>
      </w:r>
      <w:r w:rsidRPr="004A7E43">
        <w:rPr>
          <w:rFonts w:ascii="Arial" w:eastAsia="Arial" w:hAnsi="Arial" w:cs="Arial"/>
          <w:sz w:val="20"/>
          <w:szCs w:val="20"/>
          <w:lang w:val="sl-SI"/>
        </w:rPr>
        <w:t xml:space="preserve">in enotne kontaktne točke iz </w:t>
      </w:r>
      <w:r w:rsidR="000B2400" w:rsidRPr="004A7E43">
        <w:rPr>
          <w:rFonts w:ascii="Arial" w:hAnsi="Arial" w:cs="Arial"/>
          <w:sz w:val="20"/>
          <w:szCs w:val="20"/>
          <w:shd w:val="clear" w:color="auto" w:fill="FFFFFF"/>
          <w:lang w:val="sl-SI"/>
        </w:rPr>
        <w:t>prvega</w:t>
      </w:r>
      <w:r w:rsidR="0061015D" w:rsidRPr="004A7E43">
        <w:rPr>
          <w:rFonts w:ascii="Arial" w:hAnsi="Arial" w:cs="Arial"/>
          <w:sz w:val="20"/>
          <w:szCs w:val="20"/>
          <w:shd w:val="clear" w:color="auto" w:fill="FFFFFF"/>
          <w:lang w:val="sl-SI"/>
        </w:rPr>
        <w:t xml:space="preserve"> </w:t>
      </w:r>
      <w:r w:rsidRPr="004A7E43">
        <w:rPr>
          <w:rFonts w:ascii="Arial" w:hAnsi="Arial" w:cs="Arial"/>
          <w:sz w:val="20"/>
          <w:szCs w:val="20"/>
          <w:shd w:val="clear" w:color="auto" w:fill="FFFFFF"/>
          <w:lang w:val="sl-SI"/>
        </w:rPr>
        <w:t>odstavka 1</w:t>
      </w:r>
      <w:r w:rsidR="0061015D" w:rsidRPr="004A7E43">
        <w:rPr>
          <w:rFonts w:ascii="Arial" w:hAnsi="Arial" w:cs="Arial"/>
          <w:sz w:val="20"/>
          <w:szCs w:val="20"/>
          <w:shd w:val="clear" w:color="auto" w:fill="FFFFFF"/>
          <w:lang w:val="sl-SI"/>
        </w:rPr>
        <w:t>7</w:t>
      </w:r>
      <w:r w:rsidRPr="004A7E43">
        <w:rPr>
          <w:rFonts w:ascii="Arial" w:hAnsi="Arial" w:cs="Arial"/>
          <w:sz w:val="20"/>
          <w:szCs w:val="20"/>
          <w:shd w:val="clear" w:color="auto" w:fill="FFFFFF"/>
          <w:lang w:val="sl-SI"/>
        </w:rPr>
        <w:t xml:space="preserve">. člena Uredbe </w:t>
      </w:r>
      <w:r w:rsidR="0061015D" w:rsidRPr="004A7E43">
        <w:rPr>
          <w:rFonts w:ascii="Arial" w:hAnsi="Arial" w:cs="Arial"/>
          <w:sz w:val="20"/>
          <w:szCs w:val="20"/>
          <w:shd w:val="clear" w:color="auto" w:fill="FFFFFF"/>
          <w:lang w:val="sl-SI"/>
        </w:rPr>
        <w:t xml:space="preserve">2024/903/EU </w:t>
      </w:r>
      <w:r w:rsidRPr="004A7E43">
        <w:rPr>
          <w:rFonts w:ascii="Arial" w:eastAsia="Arial" w:hAnsi="Arial" w:cs="Arial"/>
          <w:sz w:val="20"/>
          <w:szCs w:val="20"/>
          <w:lang w:val="sl-SI"/>
        </w:rPr>
        <w:t xml:space="preserve">izvaja </w:t>
      </w:r>
      <w:r w:rsidR="00F33CF9" w:rsidRPr="004A7E43">
        <w:rPr>
          <w:rFonts w:ascii="Arial" w:eastAsia="Arial" w:hAnsi="Arial" w:cs="Arial"/>
          <w:sz w:val="20"/>
          <w:szCs w:val="20"/>
          <w:lang w:val="sl-SI"/>
        </w:rPr>
        <w:t xml:space="preserve">Ministrstvo </w:t>
      </w:r>
      <w:r w:rsidRPr="004A7E43">
        <w:rPr>
          <w:rFonts w:ascii="Arial" w:eastAsia="Arial" w:hAnsi="Arial" w:cs="Arial"/>
          <w:sz w:val="20"/>
          <w:szCs w:val="20"/>
          <w:lang w:val="sl-SI"/>
        </w:rPr>
        <w:t>za digitalno preobrazbo</w:t>
      </w:r>
      <w:r w:rsidR="00820561" w:rsidRPr="004A7E43">
        <w:rPr>
          <w:rFonts w:ascii="Arial" w:hAnsi="Arial" w:cs="Arial"/>
          <w:sz w:val="20"/>
          <w:szCs w:val="20"/>
          <w:shd w:val="clear" w:color="auto" w:fill="FFFFFF"/>
          <w:lang w:val="sl-SI"/>
        </w:rPr>
        <w:t>.</w:t>
      </w:r>
    </w:p>
    <w:p w14:paraId="429B5DCD" w14:textId="77777777" w:rsidR="00E14A38" w:rsidRPr="004A7E43" w:rsidRDefault="00E14A38" w:rsidP="00647D98">
      <w:pPr>
        <w:pStyle w:val="center"/>
        <w:pBdr>
          <w:top w:val="none" w:sz="0" w:space="31" w:color="auto"/>
        </w:pBdr>
        <w:spacing w:before="210" w:after="210"/>
        <w:jc w:val="both"/>
        <w:rPr>
          <w:rFonts w:ascii="Arial" w:hAnsi="Arial" w:cs="Arial"/>
          <w:sz w:val="20"/>
          <w:szCs w:val="20"/>
          <w:lang w:val="sl-SI"/>
        </w:rPr>
      </w:pPr>
    </w:p>
    <w:p w14:paraId="765F2663" w14:textId="0DF93AF5" w:rsidR="00820561" w:rsidRPr="004A7E43" w:rsidRDefault="008911A7" w:rsidP="00647D98">
      <w:pPr>
        <w:pStyle w:val="center"/>
        <w:pBdr>
          <w:top w:val="none" w:sz="0" w:space="31" w:color="auto"/>
        </w:pBdr>
        <w:spacing w:before="210" w:after="210"/>
        <w:rPr>
          <w:rFonts w:ascii="Arial" w:eastAsia="Arial" w:hAnsi="Arial" w:cs="Arial"/>
          <w:caps/>
          <w:sz w:val="20"/>
          <w:szCs w:val="20"/>
          <w:lang w:val="sl-SI"/>
        </w:rPr>
      </w:pPr>
      <w:r w:rsidRPr="004A7E43">
        <w:rPr>
          <w:rFonts w:ascii="Arial" w:eastAsia="Arial" w:hAnsi="Arial" w:cs="Arial"/>
          <w:caps/>
          <w:sz w:val="20"/>
          <w:szCs w:val="20"/>
          <w:lang w:val="sl-SI"/>
        </w:rPr>
        <w:t>KONČN</w:t>
      </w:r>
      <w:r w:rsidR="00142BDA" w:rsidRPr="004A7E43">
        <w:rPr>
          <w:rFonts w:ascii="Arial" w:eastAsia="Arial" w:hAnsi="Arial" w:cs="Arial"/>
          <w:caps/>
          <w:sz w:val="20"/>
          <w:szCs w:val="20"/>
          <w:lang w:val="sl-SI"/>
        </w:rPr>
        <w:t>A</w:t>
      </w:r>
      <w:r w:rsidRPr="004A7E43">
        <w:rPr>
          <w:rFonts w:ascii="Arial" w:eastAsia="Arial" w:hAnsi="Arial" w:cs="Arial"/>
          <w:caps/>
          <w:sz w:val="20"/>
          <w:szCs w:val="20"/>
          <w:lang w:val="sl-SI"/>
        </w:rPr>
        <w:t xml:space="preserve"> DOLOČB</w:t>
      </w:r>
      <w:r w:rsidR="00142BDA" w:rsidRPr="004A7E43">
        <w:rPr>
          <w:rFonts w:ascii="Arial" w:eastAsia="Arial" w:hAnsi="Arial" w:cs="Arial"/>
          <w:caps/>
          <w:sz w:val="20"/>
          <w:szCs w:val="20"/>
          <w:lang w:val="sl-SI"/>
        </w:rPr>
        <w:t>A</w:t>
      </w:r>
    </w:p>
    <w:p w14:paraId="2547961A" w14:textId="77777777" w:rsidR="00ED6973" w:rsidRPr="004A7E43" w:rsidRDefault="00ED6973" w:rsidP="00647D98">
      <w:pPr>
        <w:pStyle w:val="center"/>
        <w:pBdr>
          <w:top w:val="none" w:sz="0" w:space="31" w:color="auto"/>
        </w:pBdr>
        <w:spacing w:before="210" w:after="210"/>
        <w:rPr>
          <w:rFonts w:ascii="Arial" w:eastAsia="Arial" w:hAnsi="Arial" w:cs="Arial"/>
          <w:b/>
          <w:bCs/>
          <w:sz w:val="20"/>
          <w:szCs w:val="20"/>
          <w:lang w:val="sl-SI"/>
        </w:rPr>
      </w:pPr>
      <w:r w:rsidRPr="004A7E43">
        <w:rPr>
          <w:rFonts w:ascii="Arial" w:eastAsia="Arial" w:hAnsi="Arial" w:cs="Arial"/>
          <w:b/>
          <w:bCs/>
          <w:sz w:val="20"/>
          <w:szCs w:val="20"/>
          <w:lang w:val="sl-SI"/>
        </w:rPr>
        <w:t>3. člen</w:t>
      </w:r>
    </w:p>
    <w:p w14:paraId="77FF456D" w14:textId="40514045" w:rsidR="008911A7" w:rsidRPr="004A7E43" w:rsidRDefault="008911A7" w:rsidP="00647D98">
      <w:pPr>
        <w:pStyle w:val="center"/>
        <w:pBdr>
          <w:top w:val="none" w:sz="0" w:space="31" w:color="auto"/>
        </w:pBdr>
        <w:spacing w:before="210" w:after="210"/>
        <w:rPr>
          <w:rFonts w:ascii="Arial" w:eastAsia="Arial" w:hAnsi="Arial" w:cs="Arial"/>
          <w:caps/>
          <w:sz w:val="20"/>
          <w:szCs w:val="20"/>
          <w:lang w:val="sl-SI"/>
        </w:rPr>
      </w:pPr>
      <w:r w:rsidRPr="004A7E43">
        <w:rPr>
          <w:rFonts w:ascii="Arial" w:eastAsia="Arial" w:hAnsi="Arial" w:cs="Arial"/>
          <w:b/>
          <w:bCs/>
          <w:sz w:val="20"/>
          <w:szCs w:val="20"/>
          <w:lang w:val="sl-SI"/>
        </w:rPr>
        <w:t>(začetek veljavnosti)</w:t>
      </w:r>
    </w:p>
    <w:p w14:paraId="171760CF" w14:textId="2CE9F049" w:rsidR="008911A7" w:rsidRPr="004A7E43" w:rsidRDefault="008911A7" w:rsidP="00D916D8">
      <w:pPr>
        <w:pStyle w:val="zamik"/>
        <w:pBdr>
          <w:top w:val="none" w:sz="0" w:space="12" w:color="auto"/>
        </w:pBdr>
        <w:spacing w:before="210" w:after="210"/>
        <w:ind w:firstLine="0"/>
        <w:jc w:val="both"/>
        <w:rPr>
          <w:rFonts w:ascii="Arial" w:eastAsia="Arial" w:hAnsi="Arial" w:cs="Arial"/>
          <w:sz w:val="20"/>
          <w:szCs w:val="20"/>
          <w:lang w:val="sl-SI"/>
        </w:rPr>
      </w:pPr>
      <w:r w:rsidRPr="004A7E43">
        <w:rPr>
          <w:rFonts w:ascii="Arial" w:eastAsia="Arial" w:hAnsi="Arial" w:cs="Arial"/>
          <w:sz w:val="20"/>
          <w:szCs w:val="20"/>
          <w:lang w:val="sl-SI"/>
        </w:rPr>
        <w:t xml:space="preserve">Ta </w:t>
      </w:r>
      <w:r w:rsidR="00D21B1B" w:rsidRPr="004A7E43">
        <w:rPr>
          <w:rFonts w:ascii="Arial" w:eastAsia="Arial" w:hAnsi="Arial" w:cs="Arial"/>
          <w:sz w:val="20"/>
          <w:szCs w:val="20"/>
          <w:lang w:val="sl-SI"/>
        </w:rPr>
        <w:t>ure</w:t>
      </w:r>
      <w:r w:rsidR="00E0277E" w:rsidRPr="004A7E43">
        <w:rPr>
          <w:rFonts w:ascii="Arial" w:eastAsia="Arial" w:hAnsi="Arial" w:cs="Arial"/>
          <w:sz w:val="20"/>
          <w:szCs w:val="20"/>
          <w:lang w:val="sl-SI"/>
        </w:rPr>
        <w:t>d</w:t>
      </w:r>
      <w:r w:rsidR="00D21B1B" w:rsidRPr="004A7E43">
        <w:rPr>
          <w:rFonts w:ascii="Arial" w:eastAsia="Arial" w:hAnsi="Arial" w:cs="Arial"/>
          <w:sz w:val="20"/>
          <w:szCs w:val="20"/>
          <w:lang w:val="sl-SI"/>
        </w:rPr>
        <w:t>ba</w:t>
      </w:r>
      <w:r w:rsidRPr="004A7E43">
        <w:rPr>
          <w:rFonts w:ascii="Arial" w:eastAsia="Arial" w:hAnsi="Arial" w:cs="Arial"/>
          <w:sz w:val="20"/>
          <w:szCs w:val="20"/>
          <w:lang w:val="sl-SI"/>
        </w:rPr>
        <w:t xml:space="preserve"> začne veljati </w:t>
      </w:r>
      <w:r w:rsidR="0034480E" w:rsidRPr="004A7E43">
        <w:rPr>
          <w:rFonts w:ascii="Arial" w:eastAsia="Arial" w:hAnsi="Arial" w:cs="Arial"/>
          <w:sz w:val="20"/>
          <w:szCs w:val="20"/>
          <w:lang w:val="sl-SI"/>
        </w:rPr>
        <w:t>petnajsti</w:t>
      </w:r>
      <w:r w:rsidRPr="004A7E43">
        <w:rPr>
          <w:rFonts w:ascii="Arial" w:eastAsia="Arial" w:hAnsi="Arial" w:cs="Arial"/>
          <w:sz w:val="20"/>
          <w:szCs w:val="20"/>
          <w:lang w:val="sl-SI"/>
        </w:rPr>
        <w:t xml:space="preserve"> dan po objavi v Uradnem listu Republike Slovenije.</w:t>
      </w:r>
    </w:p>
    <w:p w14:paraId="5F092879" w14:textId="77777777" w:rsidR="00005BE0" w:rsidRPr="004A7E43" w:rsidRDefault="00005BE0" w:rsidP="008911A7">
      <w:pPr>
        <w:pStyle w:val="evidencnastevilka"/>
        <w:spacing w:before="210" w:after="210"/>
        <w:rPr>
          <w:rFonts w:ascii="Arial" w:eastAsia="Arial" w:hAnsi="Arial" w:cs="Arial"/>
          <w:sz w:val="20"/>
          <w:szCs w:val="20"/>
          <w:lang w:val="sl-SI"/>
        </w:rPr>
      </w:pPr>
    </w:p>
    <w:p w14:paraId="13D1E5DD" w14:textId="77777777" w:rsidR="00E0277E" w:rsidRPr="004A7E43" w:rsidRDefault="00E0277E" w:rsidP="00E0277E">
      <w:pPr>
        <w:jc w:val="right"/>
        <w:rPr>
          <w:rFonts w:ascii="Arial" w:hAnsi="Arial" w:cs="Arial"/>
          <w:sz w:val="20"/>
          <w:szCs w:val="20"/>
          <w:lang w:val="sl-SI"/>
        </w:rPr>
      </w:pPr>
    </w:p>
    <w:p w14:paraId="766C0920" w14:textId="77777777" w:rsidR="00E0277E" w:rsidRPr="004A7E43" w:rsidRDefault="00E0277E" w:rsidP="00E0277E">
      <w:pPr>
        <w:jc w:val="right"/>
        <w:rPr>
          <w:rFonts w:ascii="Arial" w:hAnsi="Arial" w:cs="Arial"/>
          <w:sz w:val="20"/>
          <w:szCs w:val="20"/>
          <w:lang w:val="sl-SI"/>
        </w:rPr>
      </w:pPr>
      <w:r w:rsidRPr="004A7E43">
        <w:rPr>
          <w:rFonts w:ascii="Arial" w:hAnsi="Arial" w:cs="Arial"/>
          <w:sz w:val="20"/>
          <w:szCs w:val="20"/>
          <w:lang w:val="sl-SI"/>
        </w:rPr>
        <w:t>Vlada Republike Slovenije</w:t>
      </w:r>
    </w:p>
    <w:p w14:paraId="29A71985" w14:textId="50877AA6" w:rsidR="00E0277E" w:rsidRPr="004A7E43" w:rsidRDefault="00E0277E" w:rsidP="00E0277E">
      <w:pPr>
        <w:ind w:left="5664" w:firstLine="708"/>
        <w:rPr>
          <w:rFonts w:ascii="Arial" w:hAnsi="Arial" w:cs="Arial"/>
          <w:sz w:val="20"/>
          <w:szCs w:val="20"/>
          <w:lang w:val="sl-SI"/>
        </w:rPr>
      </w:pPr>
      <w:r w:rsidRPr="004A7E43">
        <w:rPr>
          <w:rFonts w:ascii="Arial" w:hAnsi="Arial" w:cs="Arial"/>
          <w:sz w:val="20"/>
          <w:szCs w:val="20"/>
          <w:lang w:val="sl-SI"/>
        </w:rPr>
        <w:t xml:space="preserve">                 </w:t>
      </w:r>
      <w:r w:rsidR="009C54FA" w:rsidRPr="004A7E43">
        <w:rPr>
          <w:rFonts w:ascii="Arial" w:hAnsi="Arial" w:cs="Arial"/>
          <w:sz w:val="20"/>
          <w:szCs w:val="20"/>
          <w:lang w:val="sl-SI"/>
        </w:rPr>
        <w:t>D</w:t>
      </w:r>
      <w:r w:rsidRPr="004A7E43">
        <w:rPr>
          <w:rFonts w:ascii="Arial" w:hAnsi="Arial" w:cs="Arial"/>
          <w:sz w:val="20"/>
          <w:szCs w:val="20"/>
          <w:lang w:val="sl-SI"/>
        </w:rPr>
        <w:t>r. Robert Golob</w:t>
      </w:r>
    </w:p>
    <w:p w14:paraId="0A8AD7C4" w14:textId="77777777" w:rsidR="00E0277E" w:rsidRPr="004A7E43" w:rsidRDefault="00E0277E" w:rsidP="00E0277E">
      <w:pPr>
        <w:ind w:right="707"/>
        <w:jc w:val="right"/>
        <w:rPr>
          <w:rFonts w:ascii="Arial" w:hAnsi="Arial" w:cs="Arial"/>
          <w:sz w:val="20"/>
          <w:szCs w:val="20"/>
          <w:lang w:val="sl-SI"/>
        </w:rPr>
      </w:pPr>
      <w:r w:rsidRPr="004A7E43">
        <w:rPr>
          <w:rFonts w:ascii="Arial" w:hAnsi="Arial" w:cs="Arial"/>
          <w:sz w:val="20"/>
          <w:szCs w:val="20"/>
          <w:lang w:val="sl-SI"/>
        </w:rPr>
        <w:t>predsednik</w:t>
      </w:r>
    </w:p>
    <w:p w14:paraId="0B842285" w14:textId="77777777" w:rsidR="00E0277E" w:rsidRPr="004A7E43" w:rsidRDefault="00E0277E" w:rsidP="00E0277E">
      <w:pPr>
        <w:rPr>
          <w:rFonts w:ascii="Arial" w:hAnsi="Arial" w:cs="Arial"/>
          <w:sz w:val="20"/>
          <w:szCs w:val="20"/>
          <w:lang w:val="sl-SI"/>
        </w:rPr>
      </w:pPr>
      <w:r w:rsidRPr="004A7E43">
        <w:rPr>
          <w:rFonts w:ascii="Arial" w:hAnsi="Arial" w:cs="Arial"/>
          <w:sz w:val="20"/>
          <w:szCs w:val="20"/>
          <w:lang w:val="sl-SI"/>
        </w:rPr>
        <w:t xml:space="preserve">Št. </w:t>
      </w:r>
    </w:p>
    <w:p w14:paraId="672CF126" w14:textId="686723FF" w:rsidR="00E0277E" w:rsidRPr="004A7E43" w:rsidRDefault="00E0277E" w:rsidP="00E0277E">
      <w:pPr>
        <w:rPr>
          <w:rFonts w:ascii="Arial" w:hAnsi="Arial" w:cs="Arial"/>
          <w:sz w:val="20"/>
          <w:szCs w:val="20"/>
          <w:lang w:val="sl-SI"/>
        </w:rPr>
      </w:pPr>
      <w:r w:rsidRPr="004A7E43">
        <w:rPr>
          <w:rFonts w:ascii="Arial" w:hAnsi="Arial" w:cs="Arial"/>
          <w:sz w:val="20"/>
          <w:szCs w:val="20"/>
          <w:lang w:val="sl-SI"/>
        </w:rPr>
        <w:t>Ljubljana, dne...................2024</w:t>
      </w:r>
    </w:p>
    <w:p w14:paraId="422C3EC8" w14:textId="704AD06F" w:rsidR="00E0277E" w:rsidRPr="004A7E43" w:rsidRDefault="007813FD" w:rsidP="00E0277E">
      <w:pPr>
        <w:rPr>
          <w:rFonts w:ascii="Arial" w:hAnsi="Arial" w:cs="Arial"/>
          <w:sz w:val="20"/>
          <w:szCs w:val="20"/>
          <w:lang w:val="sl-SI"/>
        </w:rPr>
      </w:pPr>
      <w:r w:rsidRPr="004A7E43">
        <w:rPr>
          <w:rFonts w:ascii="Arial" w:hAnsi="Arial" w:cs="Arial"/>
          <w:sz w:val="20"/>
          <w:szCs w:val="20"/>
        </w:rPr>
        <w:t xml:space="preserve">EVA </w:t>
      </w:r>
      <w:r w:rsidR="00BF3CC0" w:rsidRPr="004A7E43">
        <w:rPr>
          <w:rFonts w:ascii="Arial" w:hAnsi="Arial" w:cs="Arial"/>
          <w:color w:val="000000"/>
          <w:sz w:val="20"/>
          <w:szCs w:val="20"/>
          <w:lang w:val="sl-SI"/>
        </w:rPr>
        <w:t>2024-3150-0018</w:t>
      </w:r>
    </w:p>
    <w:p w14:paraId="367161CA" w14:textId="77777777" w:rsidR="00E0277E" w:rsidRPr="004A7E43" w:rsidRDefault="00E0277E" w:rsidP="00E0277E">
      <w:pPr>
        <w:spacing w:line="259" w:lineRule="auto"/>
        <w:rPr>
          <w:rFonts w:ascii="Arial" w:hAnsi="Arial" w:cs="Arial"/>
          <w:b/>
          <w:sz w:val="20"/>
          <w:szCs w:val="20"/>
          <w:lang w:val="sl-SI"/>
        </w:rPr>
      </w:pPr>
    </w:p>
    <w:p w14:paraId="41A7D47F" w14:textId="77777777" w:rsidR="000F6A3F" w:rsidRPr="004A7E43" w:rsidRDefault="000F6A3F">
      <w:pPr>
        <w:rPr>
          <w:rFonts w:ascii="Arial" w:hAnsi="Arial" w:cs="Arial"/>
          <w:b/>
          <w:bCs/>
          <w:sz w:val="20"/>
          <w:szCs w:val="20"/>
          <w:lang w:val="sl-SI"/>
        </w:rPr>
      </w:pPr>
      <w:r w:rsidRPr="004A7E43">
        <w:rPr>
          <w:rFonts w:ascii="Arial" w:hAnsi="Arial" w:cs="Arial"/>
          <w:b/>
          <w:bCs/>
          <w:sz w:val="20"/>
          <w:szCs w:val="20"/>
          <w:lang w:val="sl-SI"/>
        </w:rPr>
        <w:br w:type="page"/>
      </w:r>
    </w:p>
    <w:p w14:paraId="0E4F818D" w14:textId="77777777" w:rsidR="00930FCE" w:rsidRPr="004A7E43" w:rsidRDefault="00930FCE" w:rsidP="00930FCE">
      <w:pPr>
        <w:spacing w:line="259" w:lineRule="auto"/>
        <w:rPr>
          <w:rFonts w:ascii="Arial" w:hAnsi="Arial" w:cs="Arial"/>
          <w:b/>
          <w:sz w:val="20"/>
          <w:szCs w:val="20"/>
        </w:rPr>
      </w:pPr>
    </w:p>
    <w:p w14:paraId="1B29C089" w14:textId="77777777" w:rsidR="00930FCE" w:rsidRPr="004A7E43" w:rsidRDefault="00930FCE" w:rsidP="00930FCE">
      <w:pPr>
        <w:spacing w:line="259" w:lineRule="auto"/>
        <w:rPr>
          <w:rFonts w:ascii="Arial" w:hAnsi="Arial" w:cs="Arial"/>
          <w:b/>
          <w:sz w:val="20"/>
          <w:szCs w:val="20"/>
        </w:rPr>
      </w:pPr>
      <w:r w:rsidRPr="004A7E43">
        <w:rPr>
          <w:rFonts w:ascii="Arial" w:hAnsi="Arial" w:cs="Arial"/>
          <w:b/>
          <w:sz w:val="20"/>
          <w:szCs w:val="20"/>
        </w:rPr>
        <w:t>OBRAZLOŽITEV</w:t>
      </w:r>
    </w:p>
    <w:p w14:paraId="2BCC1818" w14:textId="77777777" w:rsidR="00930FCE" w:rsidRPr="004A7E43" w:rsidRDefault="00930FCE" w:rsidP="00930FCE">
      <w:pPr>
        <w:spacing w:after="200" w:line="276" w:lineRule="auto"/>
        <w:ind w:left="1080"/>
        <w:jc w:val="both"/>
        <w:rPr>
          <w:rFonts w:ascii="Arial" w:hAnsi="Arial" w:cs="Arial"/>
          <w:sz w:val="20"/>
          <w:szCs w:val="20"/>
          <w:lang w:val="sl-SI"/>
        </w:rPr>
      </w:pPr>
    </w:p>
    <w:p w14:paraId="4FC51FC4" w14:textId="77777777" w:rsidR="00930FCE" w:rsidRPr="004A7E43" w:rsidRDefault="00930FCE" w:rsidP="00930FCE">
      <w:pPr>
        <w:numPr>
          <w:ilvl w:val="0"/>
          <w:numId w:val="3"/>
        </w:numPr>
        <w:tabs>
          <w:tab w:val="num" w:pos="284"/>
        </w:tabs>
        <w:spacing w:after="200" w:line="276" w:lineRule="auto"/>
        <w:ind w:hanging="1080"/>
        <w:jc w:val="both"/>
        <w:rPr>
          <w:rFonts w:ascii="Arial" w:hAnsi="Arial" w:cs="Arial"/>
          <w:sz w:val="20"/>
          <w:szCs w:val="20"/>
          <w:lang w:val="sl-SI"/>
        </w:rPr>
      </w:pPr>
      <w:r w:rsidRPr="004A7E43">
        <w:rPr>
          <w:rFonts w:ascii="Arial" w:hAnsi="Arial" w:cs="Arial"/>
          <w:sz w:val="20"/>
          <w:szCs w:val="20"/>
          <w:lang w:val="sl-SI"/>
        </w:rPr>
        <w:t xml:space="preserve">UVOD </w:t>
      </w:r>
    </w:p>
    <w:p w14:paraId="5860943E" w14:textId="77777777" w:rsidR="00930FCE" w:rsidRPr="004A7E43" w:rsidRDefault="00930FCE" w:rsidP="00930FCE">
      <w:pPr>
        <w:numPr>
          <w:ilvl w:val="0"/>
          <w:numId w:val="2"/>
        </w:numPr>
        <w:tabs>
          <w:tab w:val="clear" w:pos="720"/>
        </w:tabs>
        <w:spacing w:after="200" w:line="240" w:lineRule="atLeast"/>
        <w:ind w:left="928"/>
        <w:jc w:val="both"/>
        <w:rPr>
          <w:rFonts w:ascii="Arial" w:hAnsi="Arial" w:cs="Arial"/>
          <w:b/>
          <w:bCs/>
          <w:sz w:val="20"/>
          <w:szCs w:val="20"/>
          <w:lang w:val="sl-SI"/>
        </w:rPr>
      </w:pPr>
      <w:r w:rsidRPr="004A7E43">
        <w:rPr>
          <w:rFonts w:ascii="Arial" w:hAnsi="Arial" w:cs="Arial"/>
          <w:b/>
          <w:bCs/>
          <w:sz w:val="20"/>
          <w:szCs w:val="20"/>
          <w:lang w:val="sl-SI"/>
        </w:rPr>
        <w:t>Pravna podlaga (besedilo, vsebina zakonske določbe, ki je podlaga za izdajo predpisa):</w:t>
      </w:r>
    </w:p>
    <w:p w14:paraId="0C23F9E6" w14:textId="7DBD5B3E" w:rsidR="00930FCE" w:rsidRPr="004A7E43" w:rsidRDefault="00930FCE" w:rsidP="00930FCE">
      <w:pPr>
        <w:pStyle w:val="vrstapredpisa"/>
        <w:jc w:val="both"/>
        <w:rPr>
          <w:rFonts w:ascii="Arial" w:hAnsi="Arial" w:cs="Arial"/>
          <w:color w:val="000000" w:themeColor="text1"/>
          <w:sz w:val="20"/>
          <w:szCs w:val="20"/>
        </w:rPr>
      </w:pPr>
      <w:r w:rsidRPr="004A7E43">
        <w:rPr>
          <w:rFonts w:ascii="Arial" w:hAnsi="Arial" w:cs="Arial"/>
          <w:sz w:val="20"/>
          <w:szCs w:val="20"/>
        </w:rPr>
        <w:t>Zakonodaja Republike Slovenije: sedmi odstavek 21. člen</w:t>
      </w:r>
      <w:r w:rsidR="00061043" w:rsidRPr="004A7E43">
        <w:rPr>
          <w:rFonts w:ascii="Arial" w:hAnsi="Arial" w:cs="Arial"/>
          <w:sz w:val="20"/>
          <w:szCs w:val="20"/>
        </w:rPr>
        <w:t>a</w:t>
      </w:r>
      <w:r w:rsidRPr="004A7E43">
        <w:rPr>
          <w:rFonts w:ascii="Arial" w:hAnsi="Arial" w:cs="Arial"/>
          <w:sz w:val="20"/>
          <w:szCs w:val="20"/>
        </w:rPr>
        <w:t xml:space="preserve"> Zakona o Vladi Republike Slovenije (Uradni list RS, št. 24/05 – uradno prečiščeno besedilo, 109/08, 38/10 – ZUKN, 8/12, 21/13, 47/13 – ZDU-1G, 65/14</w:t>
      </w:r>
      <w:r w:rsidR="00D764AF" w:rsidRPr="004A7E43">
        <w:rPr>
          <w:rFonts w:ascii="Arial" w:hAnsi="Arial" w:cs="Arial"/>
          <w:sz w:val="20"/>
          <w:szCs w:val="20"/>
        </w:rPr>
        <w:t xml:space="preserve">, </w:t>
      </w:r>
      <w:r w:rsidRPr="004A7E43">
        <w:rPr>
          <w:rFonts w:ascii="Arial" w:hAnsi="Arial" w:cs="Arial"/>
          <w:color w:val="000000" w:themeColor="text1"/>
          <w:sz w:val="20"/>
          <w:szCs w:val="20"/>
        </w:rPr>
        <w:t>55/17</w:t>
      </w:r>
      <w:r w:rsidR="00D764AF" w:rsidRPr="004A7E43">
        <w:rPr>
          <w:rFonts w:ascii="Arial" w:hAnsi="Arial" w:cs="Arial"/>
          <w:color w:val="000000" w:themeColor="text1"/>
          <w:sz w:val="20"/>
          <w:szCs w:val="20"/>
        </w:rPr>
        <w:t xml:space="preserve"> in </w:t>
      </w:r>
      <w:r w:rsidR="00D764AF" w:rsidRPr="004A7E43">
        <w:rPr>
          <w:rFonts w:ascii="Arial" w:hAnsi="Arial" w:cs="Arial"/>
          <w:color w:val="000000" w:themeColor="text1"/>
          <w:sz w:val="20"/>
          <w:szCs w:val="20"/>
          <w:shd w:val="clear" w:color="auto" w:fill="FFFFFF"/>
        </w:rPr>
        <w:t>163/22</w:t>
      </w:r>
      <w:r w:rsidRPr="004A7E43">
        <w:rPr>
          <w:rFonts w:ascii="Arial" w:hAnsi="Arial" w:cs="Arial"/>
          <w:color w:val="000000" w:themeColor="text1"/>
          <w:sz w:val="20"/>
          <w:szCs w:val="20"/>
        </w:rPr>
        <w:t xml:space="preserve">) </w:t>
      </w:r>
    </w:p>
    <w:p w14:paraId="5B36AB32" w14:textId="2DDAFE9E" w:rsidR="00930FCE" w:rsidRPr="004A7E43" w:rsidRDefault="00930FCE" w:rsidP="00930FCE">
      <w:pPr>
        <w:pStyle w:val="vrstapredpisa"/>
        <w:jc w:val="both"/>
        <w:rPr>
          <w:rFonts w:ascii="Arial" w:hAnsi="Arial" w:cs="Arial"/>
          <w:sz w:val="20"/>
          <w:szCs w:val="20"/>
        </w:rPr>
      </w:pPr>
      <w:r w:rsidRPr="004A7E43">
        <w:rPr>
          <w:rFonts w:ascii="Arial" w:hAnsi="Arial" w:cs="Arial"/>
          <w:sz w:val="20"/>
          <w:szCs w:val="20"/>
        </w:rPr>
        <w:t xml:space="preserve">Zakonodaja Evropske unije: </w:t>
      </w:r>
      <w:hyperlink r:id="rId10" w:tgtFrame="_blank" w:tooltip="to EUR-Lex" w:history="1">
        <w:r w:rsidR="000E2C8E" w:rsidRPr="004A7E43">
          <w:rPr>
            <w:rFonts w:ascii="Arial" w:eastAsia="Arial" w:hAnsi="Arial" w:cs="Arial"/>
            <w:sz w:val="20"/>
            <w:szCs w:val="20"/>
          </w:rPr>
          <w:t>Uredba (EU) 2024/</w:t>
        </w:r>
      </w:hyperlink>
      <w:r w:rsidR="000E2C8E" w:rsidRPr="004A7E43">
        <w:rPr>
          <w:rFonts w:ascii="Arial" w:eastAsia="Arial" w:hAnsi="Arial" w:cs="Arial"/>
          <w:sz w:val="20"/>
          <w:szCs w:val="20"/>
        </w:rPr>
        <w:t xml:space="preserve">903 Evropskega parlamenta in Sveta z dne 13. marca 2024 o določitvi ukrepov za visoko raven interoperabilnosti javnega sektorja v Uniji (UL L </w:t>
      </w:r>
      <w:r w:rsidR="00867A7F" w:rsidRPr="004A7E43">
        <w:rPr>
          <w:rFonts w:ascii="Arial" w:eastAsia="Arial" w:hAnsi="Arial" w:cs="Arial"/>
          <w:sz w:val="20"/>
          <w:szCs w:val="20"/>
        </w:rPr>
        <w:t xml:space="preserve">št. </w:t>
      </w:r>
      <w:r w:rsidR="00771609" w:rsidRPr="004A7E43">
        <w:rPr>
          <w:rFonts w:ascii="Arial" w:eastAsia="Arial" w:hAnsi="Arial" w:cs="Arial"/>
          <w:sz w:val="20"/>
          <w:szCs w:val="20"/>
        </w:rPr>
        <w:t>903</w:t>
      </w:r>
      <w:r w:rsidR="000E2C8E" w:rsidRPr="004A7E43">
        <w:rPr>
          <w:rFonts w:ascii="Arial" w:eastAsia="Arial" w:hAnsi="Arial" w:cs="Arial"/>
          <w:sz w:val="20"/>
          <w:szCs w:val="20"/>
        </w:rPr>
        <w:t xml:space="preserve"> z dne 22. 3. 2024, str. 1; v nadaljnjem besedilu: </w:t>
      </w:r>
      <w:hyperlink r:id="rId11" w:tgtFrame="_blank" w:tooltip="to EUR-Lex" w:history="1">
        <w:r w:rsidR="000E2C8E" w:rsidRPr="004A7E43">
          <w:rPr>
            <w:rFonts w:ascii="Arial" w:eastAsia="Arial" w:hAnsi="Arial" w:cs="Arial"/>
            <w:sz w:val="20"/>
            <w:szCs w:val="20"/>
          </w:rPr>
          <w:t>Uredba 2024/903/EU</w:t>
        </w:r>
      </w:hyperlink>
      <w:r w:rsidR="000E2C8E" w:rsidRPr="004A7E43">
        <w:rPr>
          <w:rFonts w:ascii="Arial" w:eastAsia="Arial" w:hAnsi="Arial" w:cs="Arial"/>
          <w:sz w:val="20"/>
          <w:szCs w:val="20"/>
        </w:rPr>
        <w:t>)</w:t>
      </w:r>
    </w:p>
    <w:p w14:paraId="5B52714F" w14:textId="77777777" w:rsidR="00930FCE" w:rsidRPr="004A7E43" w:rsidRDefault="00930FCE" w:rsidP="00930FCE">
      <w:pPr>
        <w:numPr>
          <w:ilvl w:val="0"/>
          <w:numId w:val="2"/>
        </w:numPr>
        <w:tabs>
          <w:tab w:val="clear" w:pos="720"/>
          <w:tab w:val="left" w:pos="708"/>
        </w:tabs>
        <w:spacing w:after="200" w:line="240" w:lineRule="atLeast"/>
        <w:ind w:left="928"/>
        <w:jc w:val="both"/>
        <w:rPr>
          <w:rFonts w:ascii="Arial" w:hAnsi="Arial" w:cs="Arial"/>
          <w:b/>
          <w:bCs/>
          <w:sz w:val="20"/>
          <w:szCs w:val="20"/>
          <w:lang w:val="sl-SI"/>
        </w:rPr>
      </w:pPr>
      <w:r w:rsidRPr="004A7E43">
        <w:rPr>
          <w:rFonts w:ascii="Arial" w:hAnsi="Arial" w:cs="Arial"/>
          <w:b/>
          <w:bCs/>
          <w:sz w:val="20"/>
          <w:szCs w:val="20"/>
          <w:lang w:val="sl-SI"/>
        </w:rPr>
        <w:t>Rok za izdajo uredbe, določen z zakonom:</w:t>
      </w:r>
    </w:p>
    <w:p w14:paraId="04D1BCDE" w14:textId="337126DA" w:rsidR="00930FCE" w:rsidRPr="004A7E43" w:rsidRDefault="00061043" w:rsidP="00930FCE">
      <w:pPr>
        <w:pStyle w:val="oj-normal"/>
        <w:shd w:val="clear" w:color="auto" w:fill="FFFFFF"/>
        <w:spacing w:before="120" w:beforeAutospacing="0" w:after="0" w:afterAutospacing="0"/>
        <w:jc w:val="both"/>
        <w:rPr>
          <w:rFonts w:ascii="Arial" w:hAnsi="Arial" w:cs="Arial"/>
          <w:color w:val="000000"/>
          <w:sz w:val="20"/>
          <w:szCs w:val="20"/>
        </w:rPr>
      </w:pPr>
      <w:r w:rsidRPr="004A7E43">
        <w:rPr>
          <w:rFonts w:ascii="Arial" w:hAnsi="Arial" w:cs="Arial"/>
          <w:sz w:val="20"/>
          <w:szCs w:val="20"/>
        </w:rPr>
        <w:t>Ker gre za izvajanje EU uredbe, na zakonski ravni ni določenega roka za izdajo uredbe.</w:t>
      </w:r>
      <w:r w:rsidRPr="004A7E43">
        <w:rPr>
          <w:rFonts w:ascii="Arial" w:hAnsi="Arial" w:cs="Arial"/>
        </w:rPr>
        <w:t xml:space="preserve"> </w:t>
      </w:r>
      <w:hyperlink r:id="rId12" w:tgtFrame="_blank" w:tooltip="to EUR-Lex" w:history="1">
        <w:r w:rsidR="00571013" w:rsidRPr="004A7E43">
          <w:rPr>
            <w:rFonts w:ascii="Arial" w:eastAsia="Arial" w:hAnsi="Arial" w:cs="Arial"/>
            <w:sz w:val="20"/>
            <w:szCs w:val="20"/>
          </w:rPr>
          <w:t xml:space="preserve">Uredba </w:t>
        </w:r>
        <w:r w:rsidR="000E2C8E" w:rsidRPr="004A7E43">
          <w:rPr>
            <w:rFonts w:ascii="Arial" w:eastAsia="Arial" w:hAnsi="Arial" w:cs="Arial"/>
            <w:sz w:val="20"/>
            <w:szCs w:val="20"/>
          </w:rPr>
          <w:t xml:space="preserve">2024/903/EU </w:t>
        </w:r>
      </w:hyperlink>
      <w:r w:rsidR="00930FCE" w:rsidRPr="004A7E43">
        <w:rPr>
          <w:rFonts w:ascii="Arial" w:hAnsi="Arial" w:cs="Arial"/>
          <w:sz w:val="20"/>
          <w:szCs w:val="20"/>
        </w:rPr>
        <w:t xml:space="preserve">določa, da </w:t>
      </w:r>
      <w:r w:rsidR="00930FCE" w:rsidRPr="004A7E43">
        <w:rPr>
          <w:rFonts w:ascii="Arial" w:hAnsi="Arial" w:cs="Arial"/>
          <w:color w:val="000000"/>
          <w:sz w:val="20"/>
          <w:szCs w:val="20"/>
        </w:rPr>
        <w:t xml:space="preserve">začne veljati </w:t>
      </w:r>
      <w:r w:rsidR="000E2C8E" w:rsidRPr="004A7E43">
        <w:rPr>
          <w:rFonts w:ascii="Arial" w:hAnsi="Arial" w:cs="Arial"/>
          <w:color w:val="000000"/>
          <w:sz w:val="20"/>
          <w:szCs w:val="20"/>
        </w:rPr>
        <w:t>dvajseti</w:t>
      </w:r>
      <w:r w:rsidR="00930FCE" w:rsidRPr="004A7E43">
        <w:rPr>
          <w:rFonts w:ascii="Arial" w:hAnsi="Arial" w:cs="Arial"/>
          <w:color w:val="000000"/>
          <w:sz w:val="20"/>
          <w:szCs w:val="20"/>
        </w:rPr>
        <w:t xml:space="preserve"> dan po objavi v </w:t>
      </w:r>
      <w:r w:rsidR="00930FCE" w:rsidRPr="004A7E43">
        <w:rPr>
          <w:rStyle w:val="oj-italic"/>
          <w:rFonts w:ascii="Arial" w:eastAsia="Calibri" w:hAnsi="Arial" w:cs="Arial"/>
          <w:color w:val="000000"/>
          <w:sz w:val="20"/>
          <w:szCs w:val="20"/>
        </w:rPr>
        <w:t>Uradnem listu Evropske unije</w:t>
      </w:r>
      <w:r w:rsidR="000E2C8E" w:rsidRPr="004A7E43">
        <w:rPr>
          <w:rStyle w:val="oj-italic"/>
          <w:rFonts w:ascii="Arial" w:eastAsia="Calibri" w:hAnsi="Arial" w:cs="Arial"/>
          <w:color w:val="000000"/>
          <w:sz w:val="20"/>
          <w:szCs w:val="20"/>
        </w:rPr>
        <w:t xml:space="preserve">. Uredba </w:t>
      </w:r>
      <w:r w:rsidR="000E2C8E" w:rsidRPr="004A7E43">
        <w:rPr>
          <w:rStyle w:val="oj-italic"/>
          <w:rFonts w:ascii="Arial" w:eastAsia="Calibri" w:hAnsi="Arial" w:cs="Arial"/>
          <w:color w:val="000000"/>
          <w:sz w:val="20"/>
          <w:szCs w:val="20"/>
        </w:rPr>
        <w:t xml:space="preserve">2024/903/EU </w:t>
      </w:r>
      <w:r w:rsidR="00930FCE" w:rsidRPr="004A7E43">
        <w:rPr>
          <w:rStyle w:val="oj-italic"/>
          <w:rFonts w:ascii="Arial" w:eastAsia="Calibri" w:hAnsi="Arial" w:cs="Arial"/>
          <w:color w:val="000000"/>
          <w:sz w:val="20"/>
          <w:szCs w:val="20"/>
        </w:rPr>
        <w:t xml:space="preserve">je </w:t>
      </w:r>
      <w:r w:rsidR="00930FCE" w:rsidRPr="004A7E43">
        <w:rPr>
          <w:rFonts w:ascii="Arial" w:hAnsi="Arial" w:cs="Arial"/>
          <w:color w:val="000000"/>
          <w:sz w:val="20"/>
          <w:szCs w:val="20"/>
        </w:rPr>
        <w:t>v celoti zavezujoča ter se neposredno uporablja v vseh državah članicah</w:t>
      </w:r>
      <w:r w:rsidR="000E2C8E" w:rsidRPr="004A7E43">
        <w:rPr>
          <w:rFonts w:ascii="Arial" w:hAnsi="Arial" w:cs="Arial"/>
          <w:color w:val="000000"/>
          <w:sz w:val="20"/>
          <w:szCs w:val="20"/>
        </w:rPr>
        <w:t xml:space="preserve"> </w:t>
      </w:r>
      <w:r w:rsidR="000E2C8E" w:rsidRPr="004A7E43">
        <w:rPr>
          <w:rStyle w:val="oj-italic"/>
          <w:rFonts w:ascii="Arial" w:eastAsia="Calibri" w:hAnsi="Arial" w:cs="Arial"/>
          <w:color w:val="000000"/>
          <w:sz w:val="20"/>
          <w:szCs w:val="20"/>
        </w:rPr>
        <w:t>od 12. julija 2024, razen prvega</w:t>
      </w:r>
      <w:r w:rsidR="00E30555">
        <w:rPr>
          <w:rStyle w:val="oj-italic"/>
          <w:rFonts w:ascii="Arial" w:eastAsia="Calibri" w:hAnsi="Arial" w:cs="Arial"/>
          <w:color w:val="000000"/>
          <w:sz w:val="20"/>
          <w:szCs w:val="20"/>
        </w:rPr>
        <w:t xml:space="preserve"> do četrtega</w:t>
      </w:r>
      <w:r w:rsidR="000E2C8E" w:rsidRPr="004A7E43">
        <w:rPr>
          <w:rStyle w:val="oj-italic"/>
          <w:rFonts w:ascii="Arial" w:eastAsia="Calibri" w:hAnsi="Arial" w:cs="Arial"/>
          <w:color w:val="000000"/>
          <w:sz w:val="20"/>
          <w:szCs w:val="20"/>
        </w:rPr>
        <w:t xml:space="preserve"> odstavka 3. člena in 17. člen Uredbe 2024/903/EU, ki se uporabljata od 12</w:t>
      </w:r>
      <w:r w:rsidR="00E30555">
        <w:rPr>
          <w:rStyle w:val="oj-italic"/>
          <w:rFonts w:ascii="Arial" w:eastAsia="Calibri" w:hAnsi="Arial" w:cs="Arial"/>
          <w:color w:val="000000"/>
          <w:sz w:val="20"/>
          <w:szCs w:val="20"/>
        </w:rPr>
        <w:t>.</w:t>
      </w:r>
      <w:r w:rsidR="000E2C8E" w:rsidRPr="004A7E43">
        <w:rPr>
          <w:rStyle w:val="oj-italic"/>
          <w:rFonts w:ascii="Arial" w:eastAsia="Calibri" w:hAnsi="Arial" w:cs="Arial"/>
          <w:color w:val="000000"/>
          <w:sz w:val="20"/>
          <w:szCs w:val="20"/>
        </w:rPr>
        <w:t xml:space="preserve"> januarja 2025</w:t>
      </w:r>
      <w:r w:rsidR="00930FCE" w:rsidRPr="004A7E43">
        <w:rPr>
          <w:rFonts w:ascii="Arial" w:hAnsi="Arial" w:cs="Arial"/>
          <w:color w:val="000000"/>
          <w:sz w:val="20"/>
          <w:szCs w:val="20"/>
        </w:rPr>
        <w:t>.</w:t>
      </w:r>
    </w:p>
    <w:p w14:paraId="7D4749F7" w14:textId="77777777" w:rsidR="00930FCE" w:rsidRPr="004A7E43" w:rsidRDefault="00930FCE" w:rsidP="00930FCE">
      <w:pPr>
        <w:tabs>
          <w:tab w:val="left" w:pos="708"/>
        </w:tabs>
        <w:spacing w:after="200" w:line="240" w:lineRule="atLeast"/>
        <w:ind w:left="360" w:hanging="360"/>
        <w:jc w:val="both"/>
        <w:rPr>
          <w:rFonts w:ascii="Arial" w:hAnsi="Arial" w:cs="Arial"/>
          <w:sz w:val="20"/>
          <w:szCs w:val="20"/>
          <w:lang w:val="sl-SI"/>
        </w:rPr>
      </w:pPr>
    </w:p>
    <w:p w14:paraId="32ED8736" w14:textId="7D3DBCA3" w:rsidR="00930FCE" w:rsidRPr="004A7E43" w:rsidRDefault="00930FCE" w:rsidP="00930FCE">
      <w:pPr>
        <w:numPr>
          <w:ilvl w:val="0"/>
          <w:numId w:val="2"/>
        </w:numPr>
        <w:tabs>
          <w:tab w:val="clear" w:pos="720"/>
          <w:tab w:val="left" w:pos="708"/>
        </w:tabs>
        <w:spacing w:after="200" w:line="240" w:lineRule="atLeast"/>
        <w:ind w:left="928"/>
        <w:jc w:val="both"/>
        <w:rPr>
          <w:rFonts w:ascii="Arial" w:hAnsi="Arial" w:cs="Arial"/>
          <w:b/>
          <w:bCs/>
          <w:sz w:val="20"/>
          <w:szCs w:val="20"/>
          <w:lang w:val="sl-SI"/>
        </w:rPr>
      </w:pPr>
      <w:r w:rsidRPr="004A7E43">
        <w:rPr>
          <w:rFonts w:ascii="Arial" w:hAnsi="Arial" w:cs="Arial"/>
          <w:b/>
          <w:bCs/>
          <w:sz w:val="20"/>
          <w:szCs w:val="20"/>
          <w:lang w:val="sl-SI"/>
        </w:rPr>
        <w:t>Splošna obrazložitev predloga uredbe, če je potrebna:</w:t>
      </w:r>
      <w:r w:rsidR="00B161F9" w:rsidRPr="004A7E43">
        <w:rPr>
          <w:rFonts w:ascii="Arial" w:hAnsi="Arial" w:cs="Arial"/>
          <w:b/>
          <w:bCs/>
          <w:sz w:val="20"/>
          <w:szCs w:val="20"/>
          <w:lang w:val="sl-SI"/>
        </w:rPr>
        <w:t xml:space="preserve"> </w:t>
      </w:r>
    </w:p>
    <w:p w14:paraId="3BE9AF7E" w14:textId="3735601B" w:rsidR="00726148" w:rsidRPr="004A7E43" w:rsidRDefault="003A4FBE" w:rsidP="00726148">
      <w:pPr>
        <w:pStyle w:val="vrstapredpisa"/>
        <w:jc w:val="both"/>
        <w:rPr>
          <w:rFonts w:ascii="Arial" w:eastAsia="Arial" w:hAnsi="Arial" w:cs="Arial"/>
          <w:sz w:val="20"/>
          <w:szCs w:val="20"/>
        </w:rPr>
      </w:pPr>
      <w:r>
        <w:rPr>
          <w:rFonts w:ascii="Arial" w:eastAsia="Arial" w:hAnsi="Arial" w:cs="Arial"/>
          <w:sz w:val="20"/>
          <w:szCs w:val="20"/>
        </w:rPr>
        <w:t>V</w:t>
      </w:r>
      <w:r w:rsidR="00726148" w:rsidRPr="004A7E43">
        <w:rPr>
          <w:rFonts w:ascii="Arial" w:eastAsia="Arial" w:hAnsi="Arial" w:cs="Arial"/>
          <w:sz w:val="20"/>
          <w:szCs w:val="20"/>
        </w:rPr>
        <w:t xml:space="preserve">sebina </w:t>
      </w:r>
      <w:hyperlink r:id="rId13" w:tgtFrame="_blank" w:tooltip="to EUR-Lex" w:history="1">
        <w:r w:rsidR="00983529" w:rsidRPr="004A7E43">
          <w:rPr>
            <w:rFonts w:ascii="Arial" w:eastAsia="Arial" w:hAnsi="Arial" w:cs="Arial"/>
            <w:sz w:val="20"/>
            <w:szCs w:val="20"/>
          </w:rPr>
          <w:t>Uredb</w:t>
        </w:r>
        <w:r w:rsidR="00E72ACA">
          <w:rPr>
            <w:rFonts w:ascii="Arial" w:eastAsia="Arial" w:hAnsi="Arial" w:cs="Arial"/>
            <w:sz w:val="20"/>
            <w:szCs w:val="20"/>
          </w:rPr>
          <w:t>e</w:t>
        </w:r>
        <w:r w:rsidR="00983529" w:rsidRPr="004A7E43">
          <w:rPr>
            <w:rFonts w:ascii="Arial" w:eastAsia="Arial" w:hAnsi="Arial" w:cs="Arial"/>
            <w:sz w:val="20"/>
            <w:szCs w:val="20"/>
          </w:rPr>
          <w:t xml:space="preserve"> 2024/903/EU</w:t>
        </w:r>
      </w:hyperlink>
      <w:r w:rsidR="00726148" w:rsidRPr="004A7E43">
        <w:rPr>
          <w:rFonts w:ascii="Arial" w:eastAsia="Arial" w:hAnsi="Arial" w:cs="Arial"/>
          <w:sz w:val="20"/>
          <w:szCs w:val="20"/>
        </w:rPr>
        <w:t xml:space="preserve"> </w:t>
      </w:r>
      <w:r>
        <w:rPr>
          <w:rFonts w:ascii="Arial" w:eastAsia="Arial" w:hAnsi="Arial" w:cs="Arial"/>
          <w:sz w:val="20"/>
          <w:szCs w:val="20"/>
        </w:rPr>
        <w:t xml:space="preserve">se </w:t>
      </w:r>
      <w:r w:rsidR="008526AC" w:rsidRPr="004A7E43">
        <w:rPr>
          <w:rFonts w:ascii="Arial" w:eastAsia="Arial" w:hAnsi="Arial" w:cs="Arial"/>
          <w:sz w:val="20"/>
          <w:szCs w:val="20"/>
        </w:rPr>
        <w:t xml:space="preserve">v veliki meri </w:t>
      </w:r>
      <w:r>
        <w:rPr>
          <w:rFonts w:ascii="Arial" w:eastAsia="Arial" w:hAnsi="Arial" w:cs="Arial"/>
          <w:sz w:val="20"/>
          <w:szCs w:val="20"/>
        </w:rPr>
        <w:t xml:space="preserve">že </w:t>
      </w:r>
      <w:r w:rsidR="00726148" w:rsidRPr="004A7E43">
        <w:rPr>
          <w:rFonts w:ascii="Arial" w:hAnsi="Arial" w:cs="Arial"/>
          <w:sz w:val="20"/>
          <w:szCs w:val="20"/>
        </w:rPr>
        <w:t xml:space="preserve">vključuje v </w:t>
      </w:r>
      <w:r w:rsidR="008526AC" w:rsidRPr="004A7E43">
        <w:rPr>
          <w:rFonts w:ascii="Arial" w:hAnsi="Arial" w:cs="Arial"/>
          <w:sz w:val="20"/>
          <w:szCs w:val="20"/>
        </w:rPr>
        <w:t xml:space="preserve">vzpostavljen </w:t>
      </w:r>
      <w:r w:rsidR="00726148" w:rsidRPr="004A7E43">
        <w:rPr>
          <w:rFonts w:ascii="Arial" w:hAnsi="Arial" w:cs="Arial"/>
          <w:sz w:val="20"/>
          <w:szCs w:val="20"/>
        </w:rPr>
        <w:t xml:space="preserve">okvir resornih pristojnosti </w:t>
      </w:r>
      <w:r w:rsidRPr="004A7E43">
        <w:rPr>
          <w:rFonts w:ascii="Arial" w:hAnsi="Arial" w:cs="Arial"/>
          <w:sz w:val="20"/>
          <w:szCs w:val="20"/>
        </w:rPr>
        <w:t>Ministrstv</w:t>
      </w:r>
      <w:r>
        <w:rPr>
          <w:rFonts w:ascii="Arial" w:hAnsi="Arial" w:cs="Arial"/>
          <w:sz w:val="20"/>
          <w:szCs w:val="20"/>
        </w:rPr>
        <w:t>a</w:t>
      </w:r>
      <w:r w:rsidRPr="004A7E43">
        <w:rPr>
          <w:rFonts w:ascii="Arial" w:hAnsi="Arial" w:cs="Arial"/>
          <w:sz w:val="20"/>
          <w:szCs w:val="20"/>
        </w:rPr>
        <w:t xml:space="preserve"> za digitalno preobrazbo (v nadaljevanju: ministrstvo)</w:t>
      </w:r>
      <w:r w:rsidR="00726148" w:rsidRPr="004A7E43">
        <w:rPr>
          <w:rFonts w:ascii="Arial" w:hAnsi="Arial" w:cs="Arial"/>
          <w:sz w:val="20"/>
          <w:szCs w:val="20"/>
        </w:rPr>
        <w:t>,</w:t>
      </w:r>
      <w:r w:rsidR="008526AC" w:rsidRPr="004A7E43">
        <w:rPr>
          <w:rFonts w:ascii="Arial" w:hAnsi="Arial" w:cs="Arial"/>
          <w:sz w:val="20"/>
          <w:szCs w:val="20"/>
        </w:rPr>
        <w:t xml:space="preserve"> </w:t>
      </w:r>
      <w:r>
        <w:rPr>
          <w:rFonts w:ascii="Arial" w:hAnsi="Arial" w:cs="Arial"/>
          <w:sz w:val="20"/>
          <w:szCs w:val="20"/>
        </w:rPr>
        <w:t>ki je nosilec</w:t>
      </w:r>
      <w:r w:rsidRPr="004A7E43">
        <w:rPr>
          <w:rFonts w:ascii="Arial" w:hAnsi="Arial" w:cs="Arial"/>
          <w:sz w:val="20"/>
          <w:szCs w:val="20"/>
        </w:rPr>
        <w:t xml:space="preserve"> spodbujanja in zagotavljanja </w:t>
      </w:r>
      <w:r w:rsidRPr="004A7E43">
        <w:rPr>
          <w:rFonts w:ascii="Arial" w:eastAsia="Arial" w:hAnsi="Arial" w:cs="Arial"/>
          <w:sz w:val="20"/>
          <w:szCs w:val="20"/>
        </w:rPr>
        <w:t xml:space="preserve">visoke ravni interoperabilnosti </w:t>
      </w:r>
      <w:r w:rsidRPr="004A7E43">
        <w:rPr>
          <w:rFonts w:ascii="Arial" w:hAnsi="Arial" w:cs="Arial"/>
          <w:color w:val="111111"/>
          <w:sz w:val="20"/>
          <w:szCs w:val="20"/>
        </w:rPr>
        <w:t>med organizacijami javnega sektorja, da bi te postale medsebojno bolje povezane in da bi ustvarjale na uporabnike osredotočene in povezane digitalne javne storitve</w:t>
      </w:r>
      <w:r>
        <w:rPr>
          <w:rFonts w:ascii="Arial" w:hAnsi="Arial" w:cs="Arial"/>
          <w:color w:val="111111"/>
          <w:sz w:val="20"/>
          <w:szCs w:val="20"/>
        </w:rPr>
        <w:t>. Z</w:t>
      </w:r>
      <w:r w:rsidR="008526AC" w:rsidRPr="004A7E43">
        <w:rPr>
          <w:rFonts w:ascii="Arial" w:hAnsi="Arial" w:cs="Arial"/>
          <w:sz w:val="20"/>
          <w:szCs w:val="20"/>
        </w:rPr>
        <w:t>ato</w:t>
      </w:r>
      <w:r w:rsidR="00726148" w:rsidRPr="004A7E43">
        <w:rPr>
          <w:rFonts w:ascii="Arial" w:hAnsi="Arial" w:cs="Arial"/>
          <w:sz w:val="20"/>
          <w:szCs w:val="20"/>
        </w:rPr>
        <w:t xml:space="preserve"> je </w:t>
      </w:r>
      <w:r w:rsidR="00726148" w:rsidRPr="004A7E43">
        <w:rPr>
          <w:rFonts w:ascii="Arial" w:eastAsia="Arial" w:hAnsi="Arial" w:cs="Arial"/>
          <w:sz w:val="20"/>
          <w:szCs w:val="20"/>
        </w:rPr>
        <w:t>ministrstvo</w:t>
      </w:r>
      <w:r w:rsidR="008945F4" w:rsidRPr="004A7E43">
        <w:rPr>
          <w:rFonts w:ascii="Arial" w:eastAsia="Arial" w:hAnsi="Arial" w:cs="Arial"/>
          <w:sz w:val="20"/>
          <w:szCs w:val="20"/>
        </w:rPr>
        <w:t xml:space="preserve"> za izvajanje </w:t>
      </w:r>
      <w:hyperlink r:id="rId14" w:tgtFrame="_blank" w:tooltip="to EUR-Lex" w:history="1">
        <w:r w:rsidR="008945F4" w:rsidRPr="004A7E43">
          <w:rPr>
            <w:rFonts w:ascii="Arial" w:eastAsia="Arial" w:hAnsi="Arial" w:cs="Arial"/>
            <w:sz w:val="20"/>
            <w:szCs w:val="20"/>
          </w:rPr>
          <w:t>Uredbe 2024/903/EU</w:t>
        </w:r>
      </w:hyperlink>
      <w:r w:rsidR="00726148" w:rsidRPr="004A7E43">
        <w:rPr>
          <w:rFonts w:ascii="Arial" w:eastAsia="Arial" w:hAnsi="Arial" w:cs="Arial"/>
          <w:sz w:val="20"/>
          <w:szCs w:val="20"/>
        </w:rPr>
        <w:t xml:space="preserve"> pripravilo predlagano </w:t>
      </w:r>
      <w:r w:rsidR="00940D46" w:rsidRPr="004A7E43">
        <w:rPr>
          <w:rFonts w:ascii="Arial" w:eastAsia="Arial" w:hAnsi="Arial" w:cs="Arial"/>
          <w:sz w:val="20"/>
          <w:szCs w:val="20"/>
        </w:rPr>
        <w:t xml:space="preserve">izvedbeno </w:t>
      </w:r>
      <w:r w:rsidR="00726148" w:rsidRPr="004A7E43">
        <w:rPr>
          <w:rFonts w:ascii="Arial" w:eastAsia="Arial" w:hAnsi="Arial" w:cs="Arial"/>
          <w:sz w:val="20"/>
          <w:szCs w:val="20"/>
        </w:rPr>
        <w:t>uredbo.</w:t>
      </w:r>
    </w:p>
    <w:p w14:paraId="285D6E56" w14:textId="503957CE" w:rsidR="00212A8A" w:rsidRPr="004A7E43" w:rsidRDefault="00983529" w:rsidP="00A74EDC">
      <w:pPr>
        <w:pStyle w:val="vrstapredpisa"/>
        <w:jc w:val="both"/>
        <w:rPr>
          <w:rFonts w:ascii="Arial" w:hAnsi="Arial" w:cs="Arial"/>
          <w:color w:val="111111"/>
          <w:sz w:val="20"/>
          <w:szCs w:val="20"/>
        </w:rPr>
      </w:pPr>
      <w:r w:rsidRPr="004A7E43">
        <w:rPr>
          <w:rFonts w:ascii="Arial" w:hAnsi="Arial" w:cs="Arial"/>
          <w:color w:val="111111"/>
          <w:sz w:val="20"/>
          <w:szCs w:val="20"/>
        </w:rPr>
        <w:t xml:space="preserve">Cilj </w:t>
      </w:r>
      <w:hyperlink r:id="rId15" w:tgtFrame="_blank" w:tooltip="to EUR-Lex" w:history="1">
        <w:r w:rsidRPr="004A7E43">
          <w:rPr>
            <w:rFonts w:ascii="Arial" w:eastAsia="Arial" w:hAnsi="Arial" w:cs="Arial"/>
            <w:sz w:val="20"/>
            <w:szCs w:val="20"/>
          </w:rPr>
          <w:t>Uredbe 2024/903/EU</w:t>
        </w:r>
      </w:hyperlink>
      <w:r w:rsidRPr="004A7E43">
        <w:rPr>
          <w:rFonts w:ascii="Arial" w:eastAsia="Arial" w:hAnsi="Arial" w:cs="Arial"/>
          <w:sz w:val="20"/>
          <w:szCs w:val="20"/>
        </w:rPr>
        <w:t xml:space="preserve"> </w:t>
      </w:r>
      <w:r w:rsidRPr="004A7E43">
        <w:rPr>
          <w:rFonts w:ascii="Arial" w:hAnsi="Arial" w:cs="Arial"/>
          <w:color w:val="111111"/>
          <w:sz w:val="20"/>
          <w:szCs w:val="20"/>
        </w:rPr>
        <w:t>je okrepiti čezmejno interoperabilnost med organizacijami javnega sektorja v EU, da bi te postale medsebojno bolje povezane, hkrati pa bi ohranile svojo suverenost ter ustvarjale na uporabnike osredotočene in povezane digitalne javne storitve za državljane in podjetja v vseh državah EU.</w:t>
      </w:r>
      <w:r w:rsidR="00996B99" w:rsidRPr="004A7E43">
        <w:rPr>
          <w:rFonts w:ascii="Arial" w:hAnsi="Arial" w:cs="Arial"/>
          <w:color w:val="111111"/>
          <w:sz w:val="20"/>
          <w:szCs w:val="20"/>
        </w:rPr>
        <w:t xml:space="preserve"> </w:t>
      </w:r>
      <w:r w:rsidRPr="004A7E43">
        <w:rPr>
          <w:rFonts w:ascii="Arial" w:hAnsi="Arial" w:cs="Arial"/>
          <w:color w:val="111111"/>
          <w:sz w:val="20"/>
          <w:szCs w:val="20"/>
        </w:rPr>
        <w:t xml:space="preserve">Da bi to uresničili, </w:t>
      </w:r>
      <w:hyperlink r:id="rId16" w:tgtFrame="_blank" w:tooltip="to EUR-Lex" w:history="1">
        <w:r w:rsidR="00996B99" w:rsidRPr="004A7E43">
          <w:rPr>
            <w:rFonts w:ascii="Arial" w:eastAsia="Arial" w:hAnsi="Arial" w:cs="Arial"/>
            <w:sz w:val="20"/>
            <w:szCs w:val="20"/>
          </w:rPr>
          <w:t>Uredba 2024/903/EU</w:t>
        </w:r>
      </w:hyperlink>
      <w:r w:rsidR="00996B99" w:rsidRPr="004A7E43">
        <w:rPr>
          <w:rFonts w:ascii="Arial" w:eastAsia="Arial" w:hAnsi="Arial" w:cs="Arial"/>
          <w:sz w:val="20"/>
          <w:szCs w:val="20"/>
        </w:rPr>
        <w:t xml:space="preserve"> </w:t>
      </w:r>
      <w:r w:rsidRPr="004A7E43">
        <w:rPr>
          <w:rFonts w:ascii="Arial" w:hAnsi="Arial" w:cs="Arial"/>
          <w:color w:val="111111"/>
          <w:sz w:val="20"/>
          <w:szCs w:val="20"/>
        </w:rPr>
        <w:t xml:space="preserve">predvideva Odbor za interoperabilno Evropo za vodenje agende interoperabilnosti na ravni EU, obvezne ocene interoperabilnosti za odkrivanje ovir za implementacijo interoperabilnost ter rešitve in podporne ukrepe za pomoč organom javnega sektorja na njihovi poti digitalne preobrazbe. Delo Odbora za interoperabilno Evropo bo podpirala Skupnost interoperabilne Evrope, ki bo združevala širok nabor zainteresiranih javnih in zasebnih deležnikov, kot so podjetja v okviru GovTech-a, odprtokodne skupnosti ter druge organizacije civilne družbe in akademski udeleženci. </w:t>
      </w:r>
      <w:hyperlink r:id="rId17" w:tgtFrame="_blank" w:tooltip="to EUR-Lex" w:history="1">
        <w:r w:rsidRPr="004A7E43">
          <w:rPr>
            <w:rFonts w:ascii="Arial" w:eastAsia="Arial" w:hAnsi="Arial" w:cs="Arial"/>
            <w:sz w:val="20"/>
            <w:szCs w:val="20"/>
          </w:rPr>
          <w:t>Uredbi 2024/903/EU</w:t>
        </w:r>
      </w:hyperlink>
      <w:r w:rsidRPr="004A7E43">
        <w:rPr>
          <w:rFonts w:ascii="Arial" w:eastAsia="Arial" w:hAnsi="Arial" w:cs="Arial"/>
          <w:sz w:val="20"/>
          <w:szCs w:val="20"/>
        </w:rPr>
        <w:t xml:space="preserve">, ki je </w:t>
      </w:r>
      <w:r w:rsidR="006B56F7" w:rsidRPr="004A7E43">
        <w:rPr>
          <w:rFonts w:ascii="Arial" w:eastAsia="Arial" w:hAnsi="Arial" w:cs="Arial"/>
          <w:sz w:val="20"/>
          <w:szCs w:val="20"/>
        </w:rPr>
        <w:t xml:space="preserve">v EU </w:t>
      </w:r>
      <w:r w:rsidR="00AE67A6">
        <w:rPr>
          <w:rFonts w:ascii="Arial" w:hAnsi="Arial" w:cs="Arial"/>
          <w:color w:val="111111"/>
          <w:sz w:val="20"/>
          <w:szCs w:val="20"/>
        </w:rPr>
        <w:t>začela veljati</w:t>
      </w:r>
      <w:r w:rsidRPr="004A7E43">
        <w:rPr>
          <w:rFonts w:ascii="Arial" w:hAnsi="Arial" w:cs="Arial"/>
          <w:color w:val="111111"/>
          <w:sz w:val="20"/>
          <w:szCs w:val="20"/>
        </w:rPr>
        <w:t xml:space="preserve"> 11. aprila 2024, </w:t>
      </w:r>
      <w:r w:rsidRPr="004A7E43">
        <w:rPr>
          <w:rFonts w:ascii="Arial" w:hAnsi="Arial" w:cs="Arial"/>
          <w:color w:val="111111"/>
          <w:sz w:val="20"/>
          <w:szCs w:val="20"/>
        </w:rPr>
        <w:t>bo</w:t>
      </w:r>
      <w:r w:rsidR="006B56F7" w:rsidRPr="004A7E43">
        <w:rPr>
          <w:rFonts w:ascii="Arial" w:hAnsi="Arial" w:cs="Arial"/>
          <w:color w:val="111111"/>
          <w:sz w:val="20"/>
          <w:szCs w:val="20"/>
        </w:rPr>
        <w:t xml:space="preserve"> </w:t>
      </w:r>
      <w:r w:rsidRPr="004A7E43">
        <w:rPr>
          <w:rFonts w:ascii="Arial" w:hAnsi="Arial" w:cs="Arial"/>
          <w:color w:val="111111"/>
          <w:sz w:val="20"/>
          <w:szCs w:val="20"/>
        </w:rPr>
        <w:t xml:space="preserve">sledila </w:t>
      </w:r>
      <w:r w:rsidR="006B56F7" w:rsidRPr="004A7E43">
        <w:rPr>
          <w:rFonts w:ascii="Arial" w:hAnsi="Arial" w:cs="Arial"/>
          <w:color w:val="111111"/>
          <w:sz w:val="20"/>
          <w:szCs w:val="20"/>
        </w:rPr>
        <w:t xml:space="preserve">tudi </w:t>
      </w:r>
      <w:r w:rsidRPr="004A7E43">
        <w:rPr>
          <w:rFonts w:ascii="Arial" w:hAnsi="Arial" w:cs="Arial"/>
          <w:color w:val="111111"/>
          <w:sz w:val="20"/>
          <w:szCs w:val="20"/>
        </w:rPr>
        <w:t>priprava</w:t>
      </w:r>
      <w:r w:rsidR="006B56F7" w:rsidRPr="004A7E43">
        <w:rPr>
          <w:rFonts w:ascii="Arial" w:hAnsi="Arial" w:cs="Arial"/>
          <w:color w:val="111111"/>
          <w:sz w:val="20"/>
          <w:szCs w:val="20"/>
        </w:rPr>
        <w:t xml:space="preserve"> nadaljnjih EU</w:t>
      </w:r>
      <w:r w:rsidRPr="004A7E43">
        <w:rPr>
          <w:rFonts w:ascii="Arial" w:hAnsi="Arial" w:cs="Arial"/>
          <w:color w:val="111111"/>
          <w:sz w:val="20"/>
          <w:szCs w:val="20"/>
        </w:rPr>
        <w:t xml:space="preserve"> izvedbenih aktov, ki bodo natančneje določila zahteve za implementacijo te nove </w:t>
      </w:r>
      <w:r w:rsidR="006B56F7" w:rsidRPr="004A7E43">
        <w:rPr>
          <w:rFonts w:ascii="Arial" w:hAnsi="Arial" w:cs="Arial"/>
          <w:color w:val="111111"/>
          <w:sz w:val="20"/>
          <w:szCs w:val="20"/>
        </w:rPr>
        <w:t xml:space="preserve">evropske </w:t>
      </w:r>
      <w:r w:rsidRPr="004A7E43">
        <w:rPr>
          <w:rFonts w:ascii="Arial" w:hAnsi="Arial" w:cs="Arial"/>
          <w:color w:val="111111"/>
          <w:sz w:val="20"/>
          <w:szCs w:val="20"/>
        </w:rPr>
        <w:t>zakonodaje</w:t>
      </w:r>
      <w:r w:rsidR="006B56F7" w:rsidRPr="004A7E43">
        <w:rPr>
          <w:rFonts w:ascii="Arial" w:hAnsi="Arial" w:cs="Arial"/>
          <w:color w:val="111111"/>
          <w:sz w:val="20"/>
          <w:szCs w:val="20"/>
        </w:rPr>
        <w:t>.</w:t>
      </w:r>
      <w:r w:rsidR="00A74EDC" w:rsidRPr="004A7E43">
        <w:rPr>
          <w:rFonts w:ascii="Arial" w:hAnsi="Arial" w:cs="Arial"/>
          <w:color w:val="111111"/>
          <w:sz w:val="20"/>
          <w:szCs w:val="20"/>
        </w:rPr>
        <w:t xml:space="preserve"> </w:t>
      </w:r>
      <w:r w:rsidR="00F1301A" w:rsidRPr="004A7E43">
        <w:rPr>
          <w:rFonts w:ascii="Arial" w:hAnsi="Arial" w:cs="Arial"/>
          <w:sz w:val="20"/>
          <w:szCs w:val="20"/>
        </w:rPr>
        <w:t xml:space="preserve">Vlada Republike Slovenije </w:t>
      </w:r>
      <w:r w:rsidR="00212A8A" w:rsidRPr="004A7E43">
        <w:rPr>
          <w:rFonts w:ascii="Arial" w:hAnsi="Arial" w:cs="Arial"/>
          <w:sz w:val="20"/>
          <w:szCs w:val="20"/>
        </w:rPr>
        <w:t xml:space="preserve">spodbuja in </w:t>
      </w:r>
      <w:r w:rsidR="00F1301A" w:rsidRPr="004A7E43">
        <w:rPr>
          <w:rFonts w:ascii="Arial" w:hAnsi="Arial" w:cs="Arial"/>
          <w:sz w:val="20"/>
          <w:szCs w:val="20"/>
        </w:rPr>
        <w:t xml:space="preserve">si prizadeva za </w:t>
      </w:r>
      <w:r w:rsidR="00212A8A" w:rsidRPr="004A7E43">
        <w:rPr>
          <w:rFonts w:ascii="Arial" w:hAnsi="Arial" w:cs="Arial"/>
          <w:color w:val="111111"/>
          <w:sz w:val="20"/>
          <w:szCs w:val="20"/>
        </w:rPr>
        <w:t>okrepitev interoperabilnosti med organizacijami javnega sektorja v državi in tudi čezmejno v EU</w:t>
      </w:r>
      <w:r w:rsidR="00656721" w:rsidRPr="004A7E43">
        <w:rPr>
          <w:rFonts w:ascii="Arial" w:hAnsi="Arial" w:cs="Arial"/>
          <w:color w:val="111111"/>
          <w:sz w:val="20"/>
          <w:szCs w:val="20"/>
        </w:rPr>
        <w:t>. P</w:t>
      </w:r>
      <w:r w:rsidR="00212A8A" w:rsidRPr="004A7E43">
        <w:rPr>
          <w:rFonts w:ascii="Arial" w:hAnsi="Arial" w:cs="Arial"/>
          <w:sz w:val="20"/>
          <w:szCs w:val="20"/>
        </w:rPr>
        <w:t xml:space="preserve">oleg vključevanja v samo pripravo </w:t>
      </w:r>
      <w:hyperlink r:id="rId18" w:tgtFrame="_blank" w:tooltip="to EUR-Lex" w:history="1">
        <w:r w:rsidR="00212A8A" w:rsidRPr="004A7E43">
          <w:rPr>
            <w:rFonts w:ascii="Arial" w:eastAsia="Arial" w:hAnsi="Arial" w:cs="Arial"/>
            <w:sz w:val="20"/>
            <w:szCs w:val="20"/>
          </w:rPr>
          <w:t xml:space="preserve">Uredbe </w:t>
        </w:r>
      </w:hyperlink>
      <w:r w:rsidR="00212A8A" w:rsidRPr="004A7E43">
        <w:rPr>
          <w:rFonts w:ascii="Arial" w:eastAsia="Arial" w:hAnsi="Arial" w:cs="Arial"/>
          <w:sz w:val="20"/>
          <w:szCs w:val="20"/>
        </w:rPr>
        <w:t xml:space="preserve"> 2024/903/EU, ki se </w:t>
      </w:r>
      <w:r w:rsidR="00212A8A" w:rsidRPr="004A7E43">
        <w:rPr>
          <w:rFonts w:ascii="Arial" w:hAnsi="Arial" w:cs="Arial"/>
          <w:color w:val="000000"/>
          <w:sz w:val="20"/>
          <w:szCs w:val="20"/>
        </w:rPr>
        <w:t xml:space="preserve">uporablja v državah članicah EU </w:t>
      </w:r>
      <w:r w:rsidR="00212A8A" w:rsidRPr="004A7E43">
        <w:rPr>
          <w:rStyle w:val="oj-italic"/>
          <w:rFonts w:ascii="Arial" w:eastAsia="Calibri" w:hAnsi="Arial" w:cs="Arial"/>
          <w:color w:val="000000"/>
          <w:sz w:val="20"/>
          <w:szCs w:val="20"/>
        </w:rPr>
        <w:t>od 12. julija 2024,</w:t>
      </w:r>
      <w:r w:rsidR="00656721" w:rsidRPr="004A7E43">
        <w:rPr>
          <w:rStyle w:val="oj-italic"/>
          <w:rFonts w:ascii="Arial" w:eastAsia="Calibri" w:hAnsi="Arial" w:cs="Arial"/>
          <w:color w:val="000000"/>
          <w:sz w:val="20"/>
          <w:szCs w:val="20"/>
        </w:rPr>
        <w:t xml:space="preserve"> </w:t>
      </w:r>
      <w:r w:rsidR="00656721" w:rsidRPr="004A7E43">
        <w:rPr>
          <w:rFonts w:ascii="Arial" w:hAnsi="Arial" w:cs="Arial"/>
          <w:bCs/>
          <w:color w:val="000000" w:themeColor="text1"/>
          <w:sz w:val="20"/>
          <w:szCs w:val="20"/>
        </w:rPr>
        <w:t xml:space="preserve">je ministrstvo že aktivno tudi v </w:t>
      </w:r>
      <w:r w:rsidR="00656721" w:rsidRPr="004A7E43">
        <w:rPr>
          <w:rFonts w:ascii="Arial" w:hAnsi="Arial" w:cs="Arial"/>
          <w:sz w:val="20"/>
          <w:szCs w:val="20"/>
        </w:rPr>
        <w:t xml:space="preserve">različnih odborih, ki delujejo na podlagi </w:t>
      </w:r>
      <w:r w:rsidR="00656721" w:rsidRPr="004A7E43">
        <w:rPr>
          <w:rFonts w:ascii="Arial" w:hAnsi="Arial" w:cs="Arial"/>
          <w:bCs/>
          <w:color w:val="000000" w:themeColor="text1"/>
          <w:sz w:val="20"/>
          <w:szCs w:val="20"/>
        </w:rPr>
        <w:t xml:space="preserve">določb </w:t>
      </w:r>
      <w:r w:rsidR="00656721" w:rsidRPr="004A7E43">
        <w:rPr>
          <w:rFonts w:ascii="Arial" w:hAnsi="Arial" w:cs="Arial"/>
          <w:sz w:val="20"/>
          <w:szCs w:val="20"/>
        </w:rPr>
        <w:t xml:space="preserve">Uredbe </w:t>
      </w:r>
      <w:r w:rsidR="00656721" w:rsidRPr="004A7E43">
        <w:rPr>
          <w:rFonts w:ascii="Arial" w:eastAsia="Arial" w:hAnsi="Arial" w:cs="Arial"/>
          <w:sz w:val="20"/>
          <w:szCs w:val="20"/>
        </w:rPr>
        <w:t>2024/903/EU</w:t>
      </w:r>
      <w:r w:rsidR="00097BD0" w:rsidRPr="004A7E43">
        <w:rPr>
          <w:rFonts w:ascii="Arial" w:eastAsia="Arial" w:hAnsi="Arial" w:cs="Arial"/>
          <w:sz w:val="20"/>
          <w:szCs w:val="20"/>
        </w:rPr>
        <w:t xml:space="preserve">, še posebej v </w:t>
      </w:r>
      <w:r w:rsidR="00097BD0" w:rsidRPr="004A7E43">
        <w:rPr>
          <w:rFonts w:ascii="Arial" w:hAnsi="Arial" w:cs="Arial"/>
          <w:color w:val="000000"/>
          <w:sz w:val="20"/>
          <w:szCs w:val="20"/>
          <w:shd w:val="clear" w:color="auto" w:fill="FFFFFF"/>
        </w:rPr>
        <w:t>Odboru za interoperabilno Evropo.</w:t>
      </w:r>
    </w:p>
    <w:p w14:paraId="7EDEA548" w14:textId="77777777" w:rsidR="00212A8A" w:rsidRPr="004A7E43" w:rsidRDefault="00212A8A" w:rsidP="00F1301A">
      <w:pPr>
        <w:autoSpaceDE w:val="0"/>
        <w:autoSpaceDN w:val="0"/>
        <w:adjustRightInd w:val="0"/>
        <w:jc w:val="both"/>
        <w:rPr>
          <w:rFonts w:ascii="Arial" w:hAnsi="Arial" w:cs="Arial"/>
          <w:color w:val="111111"/>
          <w:sz w:val="20"/>
          <w:szCs w:val="20"/>
          <w:lang w:val="sl-SI"/>
        </w:rPr>
      </w:pPr>
    </w:p>
    <w:p w14:paraId="05DE7B05" w14:textId="357340B9" w:rsidR="00A50BD0" w:rsidRPr="004A7E43" w:rsidRDefault="00930FCE" w:rsidP="00A50BD0">
      <w:pPr>
        <w:numPr>
          <w:ilvl w:val="0"/>
          <w:numId w:val="2"/>
        </w:numPr>
        <w:tabs>
          <w:tab w:val="clear" w:pos="720"/>
          <w:tab w:val="left" w:pos="708"/>
          <w:tab w:val="num" w:pos="928"/>
        </w:tabs>
        <w:spacing w:after="200" w:line="240" w:lineRule="atLeast"/>
        <w:ind w:left="928"/>
        <w:jc w:val="both"/>
        <w:rPr>
          <w:rFonts w:ascii="Arial" w:hAnsi="Arial" w:cs="Arial"/>
          <w:b/>
          <w:bCs/>
          <w:sz w:val="20"/>
          <w:szCs w:val="20"/>
          <w:lang w:val="sl-SI"/>
        </w:rPr>
      </w:pPr>
      <w:r w:rsidRPr="004A7E43">
        <w:rPr>
          <w:rFonts w:ascii="Arial" w:hAnsi="Arial" w:cs="Arial"/>
          <w:b/>
          <w:bCs/>
          <w:sz w:val="20"/>
          <w:szCs w:val="20"/>
          <w:lang w:val="sl-SI"/>
        </w:rPr>
        <w:t xml:space="preserve">Predstavitev presoje posledic za posamezna področja, če te niso mogle biti celovito predstavljene v </w:t>
      </w:r>
      <w:r w:rsidR="004776AC" w:rsidRPr="004A7E43">
        <w:rPr>
          <w:rFonts w:ascii="Arial" w:hAnsi="Arial" w:cs="Arial"/>
          <w:b/>
          <w:bCs/>
          <w:sz w:val="20"/>
          <w:szCs w:val="20"/>
          <w:lang w:val="sl-SI"/>
        </w:rPr>
        <w:t>osnutku uredbe</w:t>
      </w:r>
      <w:r w:rsidRPr="004A7E43">
        <w:rPr>
          <w:rFonts w:ascii="Arial" w:hAnsi="Arial" w:cs="Arial"/>
          <w:b/>
          <w:bCs/>
          <w:sz w:val="20"/>
          <w:szCs w:val="20"/>
          <w:lang w:val="sl-SI"/>
        </w:rPr>
        <w:t>:</w:t>
      </w:r>
      <w:r w:rsidR="003D7141" w:rsidRPr="004A7E43">
        <w:rPr>
          <w:rFonts w:ascii="Arial" w:hAnsi="Arial" w:cs="Arial"/>
          <w:b/>
          <w:bCs/>
          <w:sz w:val="20"/>
          <w:szCs w:val="20"/>
          <w:lang w:val="sl-SI"/>
        </w:rPr>
        <w:t xml:space="preserve"> /</w:t>
      </w:r>
    </w:p>
    <w:p w14:paraId="34153B6B" w14:textId="177EA688" w:rsidR="00930FCE" w:rsidRPr="004A7E43" w:rsidRDefault="00930FCE" w:rsidP="003D7141">
      <w:pPr>
        <w:numPr>
          <w:ilvl w:val="0"/>
          <w:numId w:val="2"/>
        </w:numPr>
        <w:tabs>
          <w:tab w:val="clear" w:pos="720"/>
          <w:tab w:val="left" w:pos="708"/>
          <w:tab w:val="num" w:pos="928"/>
        </w:tabs>
        <w:spacing w:after="200" w:line="240" w:lineRule="atLeast"/>
        <w:ind w:left="928"/>
        <w:jc w:val="both"/>
        <w:rPr>
          <w:rFonts w:ascii="Arial" w:hAnsi="Arial" w:cs="Arial"/>
          <w:b/>
          <w:bCs/>
          <w:sz w:val="20"/>
          <w:szCs w:val="20"/>
          <w:lang w:val="sl-SI"/>
        </w:rPr>
      </w:pPr>
      <w:r w:rsidRPr="004A7E43">
        <w:rPr>
          <w:rFonts w:ascii="Arial" w:hAnsi="Arial" w:cs="Arial"/>
          <w:b/>
          <w:sz w:val="20"/>
          <w:szCs w:val="20"/>
          <w:lang w:val="sl-SI"/>
        </w:rPr>
        <w:t xml:space="preserve">Izjava o skladnosti predloga s pravnimi akti Evropske unije in korelacijska tabela, če gre za prenos </w:t>
      </w:r>
      <w:r w:rsidR="003D7141" w:rsidRPr="004A7E43">
        <w:rPr>
          <w:rFonts w:ascii="Arial" w:hAnsi="Arial" w:cs="Arial"/>
          <w:b/>
          <w:sz w:val="20"/>
          <w:szCs w:val="20"/>
          <w:lang w:val="sl-SI"/>
        </w:rPr>
        <w:t>dire</w:t>
      </w:r>
      <w:r w:rsidR="006E1FED" w:rsidRPr="004A7E43">
        <w:rPr>
          <w:rFonts w:ascii="Arial" w:hAnsi="Arial" w:cs="Arial"/>
          <w:b/>
          <w:sz w:val="20"/>
          <w:szCs w:val="20"/>
          <w:lang w:val="sl-SI"/>
        </w:rPr>
        <w:t>k</w:t>
      </w:r>
      <w:r w:rsidR="003D7141" w:rsidRPr="004A7E43">
        <w:rPr>
          <w:rFonts w:ascii="Arial" w:hAnsi="Arial" w:cs="Arial"/>
          <w:b/>
          <w:sz w:val="20"/>
          <w:szCs w:val="20"/>
          <w:lang w:val="sl-SI"/>
        </w:rPr>
        <w:t>tive:</w:t>
      </w:r>
      <w:r w:rsidR="003D7141" w:rsidRPr="004A7E43">
        <w:rPr>
          <w:rFonts w:ascii="Arial" w:hAnsi="Arial" w:cs="Arial"/>
          <w:b/>
          <w:bCs/>
          <w:sz w:val="20"/>
          <w:szCs w:val="20"/>
          <w:lang w:val="sl-SI"/>
        </w:rPr>
        <w:t xml:space="preserve"> /</w:t>
      </w:r>
    </w:p>
    <w:p w14:paraId="2D955409" w14:textId="77777777" w:rsidR="00930FCE" w:rsidRPr="004A7E43" w:rsidRDefault="00930FCE" w:rsidP="00930FCE">
      <w:pPr>
        <w:tabs>
          <w:tab w:val="left" w:pos="708"/>
        </w:tabs>
        <w:spacing w:after="200" w:line="240" w:lineRule="atLeast"/>
        <w:ind w:left="360" w:hanging="360"/>
        <w:jc w:val="both"/>
        <w:rPr>
          <w:rFonts w:ascii="Arial" w:hAnsi="Arial" w:cs="Arial"/>
          <w:sz w:val="20"/>
          <w:szCs w:val="20"/>
          <w:lang w:val="sl-SI"/>
        </w:rPr>
      </w:pPr>
    </w:p>
    <w:p w14:paraId="54C5A0C7" w14:textId="77777777" w:rsidR="00930FCE" w:rsidRPr="004A7E43" w:rsidRDefault="00930FCE" w:rsidP="00930FCE">
      <w:pPr>
        <w:tabs>
          <w:tab w:val="left" w:pos="708"/>
        </w:tabs>
        <w:spacing w:after="200" w:line="276" w:lineRule="auto"/>
        <w:ind w:left="360" w:hanging="360"/>
        <w:rPr>
          <w:rFonts w:ascii="Arial" w:hAnsi="Arial" w:cs="Arial"/>
          <w:sz w:val="20"/>
          <w:szCs w:val="20"/>
          <w:lang w:val="sl-SI"/>
        </w:rPr>
      </w:pPr>
      <w:r w:rsidRPr="004A7E43">
        <w:rPr>
          <w:rFonts w:ascii="Arial" w:hAnsi="Arial" w:cs="Arial"/>
          <w:sz w:val="20"/>
          <w:szCs w:val="20"/>
          <w:lang w:val="sl-SI"/>
        </w:rPr>
        <w:t>II. VSEBINSKA OBRAZLOŽITEV UREDBE</w:t>
      </w:r>
    </w:p>
    <w:p w14:paraId="3CB5E562" w14:textId="77777777" w:rsidR="00930FCE" w:rsidRPr="004A7E43" w:rsidRDefault="00930FCE" w:rsidP="00930FCE">
      <w:pPr>
        <w:spacing w:after="200" w:line="276" w:lineRule="auto"/>
        <w:rPr>
          <w:rFonts w:ascii="Arial" w:hAnsi="Arial" w:cs="Arial"/>
          <w:b/>
          <w:sz w:val="20"/>
          <w:szCs w:val="20"/>
          <w:lang w:val="sl-SI"/>
        </w:rPr>
      </w:pPr>
      <w:r w:rsidRPr="004A7E43">
        <w:rPr>
          <w:rFonts w:ascii="Arial" w:hAnsi="Arial" w:cs="Arial"/>
          <w:b/>
          <w:sz w:val="20"/>
          <w:szCs w:val="20"/>
          <w:lang w:val="sl-SI"/>
        </w:rPr>
        <w:t>Obrazložitev k posameznim členom:</w:t>
      </w:r>
    </w:p>
    <w:p w14:paraId="01B6BAB1" w14:textId="77777777" w:rsidR="00005BE0" w:rsidRPr="004A7E43" w:rsidRDefault="00005BE0" w:rsidP="000F6A3F">
      <w:pPr>
        <w:spacing w:line="276" w:lineRule="auto"/>
        <w:jc w:val="both"/>
        <w:rPr>
          <w:rFonts w:ascii="Arial" w:hAnsi="Arial" w:cs="Arial"/>
          <w:b/>
          <w:bCs/>
          <w:sz w:val="20"/>
          <w:szCs w:val="20"/>
          <w:lang w:val="sl-SI"/>
        </w:rPr>
      </w:pPr>
    </w:p>
    <w:p w14:paraId="5A24CA80" w14:textId="77777777" w:rsidR="00005BE0" w:rsidRPr="004A7E43" w:rsidRDefault="00005BE0" w:rsidP="000F6A3F">
      <w:pPr>
        <w:spacing w:line="276" w:lineRule="auto"/>
        <w:jc w:val="both"/>
        <w:rPr>
          <w:rFonts w:ascii="Arial" w:hAnsi="Arial" w:cs="Arial"/>
          <w:b/>
          <w:bCs/>
          <w:sz w:val="20"/>
          <w:szCs w:val="20"/>
          <w:lang w:val="sl-SI"/>
        </w:rPr>
      </w:pPr>
      <w:r w:rsidRPr="004A7E43">
        <w:rPr>
          <w:rFonts w:ascii="Arial" w:hAnsi="Arial" w:cs="Arial"/>
          <w:b/>
          <w:bCs/>
          <w:sz w:val="20"/>
          <w:szCs w:val="20"/>
          <w:lang w:val="sl-SI"/>
        </w:rPr>
        <w:t>K 1. členu (vsebina)</w:t>
      </w:r>
    </w:p>
    <w:p w14:paraId="5079852A" w14:textId="77777777" w:rsidR="00005BE0" w:rsidRPr="004A7E43" w:rsidRDefault="00005BE0" w:rsidP="000F6A3F">
      <w:pPr>
        <w:spacing w:line="276" w:lineRule="auto"/>
        <w:jc w:val="both"/>
        <w:rPr>
          <w:rFonts w:ascii="Arial" w:hAnsi="Arial" w:cs="Arial"/>
          <w:sz w:val="20"/>
          <w:szCs w:val="20"/>
          <w:lang w:val="sl-SI"/>
        </w:rPr>
      </w:pPr>
    </w:p>
    <w:p w14:paraId="49815868" w14:textId="0FF350C4" w:rsidR="00F1301A" w:rsidRPr="004A7E43" w:rsidRDefault="00F1301A" w:rsidP="000F6A3F">
      <w:pPr>
        <w:pStyle w:val="Default"/>
        <w:jc w:val="both"/>
        <w:rPr>
          <w:rFonts w:ascii="Arial" w:hAnsi="Arial" w:cs="Arial"/>
          <w:color w:val="auto"/>
          <w:sz w:val="20"/>
          <w:szCs w:val="20"/>
        </w:rPr>
      </w:pPr>
      <w:r w:rsidRPr="004A7E43">
        <w:rPr>
          <w:rFonts w:ascii="Arial" w:hAnsi="Arial" w:cs="Arial"/>
          <w:color w:val="auto"/>
          <w:sz w:val="20"/>
          <w:szCs w:val="20"/>
        </w:rPr>
        <w:t xml:space="preserve">S predlogom uredbe se za izvajanje </w:t>
      </w:r>
      <w:hyperlink r:id="rId19" w:tgtFrame="_blank" w:tooltip="to EUR-Lex" w:history="1">
        <w:r w:rsidRPr="004A7E43">
          <w:rPr>
            <w:rFonts w:ascii="Arial" w:eastAsia="Arial" w:hAnsi="Arial" w:cs="Arial"/>
            <w:sz w:val="20"/>
            <w:szCs w:val="20"/>
          </w:rPr>
          <w:t>Uredbe 2024/903/EU</w:t>
        </w:r>
      </w:hyperlink>
      <w:r w:rsidRPr="004A7E43">
        <w:rPr>
          <w:rFonts w:ascii="Arial" w:eastAsia="Arial" w:hAnsi="Arial" w:cs="Arial"/>
          <w:color w:val="auto"/>
          <w:sz w:val="20"/>
          <w:szCs w:val="20"/>
        </w:rPr>
        <w:t xml:space="preserve"> na nacionalni ravni </w:t>
      </w:r>
      <w:r w:rsidRPr="004A7E43">
        <w:rPr>
          <w:rFonts w:ascii="Arial" w:hAnsi="Arial" w:cs="Arial"/>
          <w:color w:val="auto"/>
          <w:sz w:val="20"/>
          <w:szCs w:val="20"/>
        </w:rPr>
        <w:t>določata pristojni organ</w:t>
      </w:r>
      <w:r w:rsidR="008570AB" w:rsidRPr="004A7E43">
        <w:rPr>
          <w:rFonts w:ascii="Arial" w:hAnsi="Arial" w:cs="Arial"/>
          <w:color w:val="auto"/>
          <w:sz w:val="20"/>
          <w:szCs w:val="20"/>
        </w:rPr>
        <w:t xml:space="preserve">, </w:t>
      </w:r>
      <w:r w:rsidR="008570AB" w:rsidRPr="004A7E43">
        <w:rPr>
          <w:rFonts w:ascii="Arial" w:eastAsia="Arial" w:hAnsi="Arial" w:cs="Arial"/>
          <w:sz w:val="20"/>
          <w:szCs w:val="20"/>
        </w:rPr>
        <w:t>ki je odgovoren za uporabo</w:t>
      </w:r>
      <w:r w:rsidRPr="004A7E43">
        <w:rPr>
          <w:rFonts w:ascii="Arial" w:hAnsi="Arial" w:cs="Arial"/>
          <w:color w:val="auto"/>
          <w:sz w:val="20"/>
          <w:szCs w:val="20"/>
        </w:rPr>
        <w:t xml:space="preserve"> </w:t>
      </w:r>
      <w:hyperlink r:id="rId20" w:tgtFrame="_blank" w:tooltip="to EUR-Lex" w:history="1">
        <w:r w:rsidRPr="004A7E43">
          <w:rPr>
            <w:rFonts w:ascii="Arial" w:eastAsia="Arial" w:hAnsi="Arial" w:cs="Arial"/>
            <w:sz w:val="20"/>
            <w:szCs w:val="20"/>
          </w:rPr>
          <w:t>Uredbe 2024/903/EU</w:t>
        </w:r>
      </w:hyperlink>
      <w:r w:rsidRPr="004A7E43">
        <w:rPr>
          <w:rFonts w:ascii="Arial" w:eastAsia="Arial" w:hAnsi="Arial" w:cs="Arial"/>
          <w:color w:val="auto"/>
          <w:sz w:val="20"/>
          <w:szCs w:val="20"/>
        </w:rPr>
        <w:t xml:space="preserve"> </w:t>
      </w:r>
      <w:r w:rsidRPr="004A7E43">
        <w:rPr>
          <w:rFonts w:ascii="Arial" w:hAnsi="Arial" w:cs="Arial"/>
          <w:color w:val="auto"/>
          <w:sz w:val="20"/>
          <w:szCs w:val="20"/>
        </w:rPr>
        <w:t>in enotna kontaktna točka.</w:t>
      </w:r>
    </w:p>
    <w:p w14:paraId="537E5652" w14:textId="77777777" w:rsidR="00C70796" w:rsidRPr="004A7E43" w:rsidRDefault="00C70796" w:rsidP="000F6A3F">
      <w:pPr>
        <w:spacing w:line="276" w:lineRule="auto"/>
        <w:jc w:val="both"/>
        <w:rPr>
          <w:rFonts w:ascii="Arial" w:hAnsi="Arial" w:cs="Arial"/>
          <w:sz w:val="20"/>
          <w:szCs w:val="20"/>
          <w:lang w:val="sl-SI"/>
        </w:rPr>
      </w:pPr>
    </w:p>
    <w:p w14:paraId="56AFDADD" w14:textId="21B3ACBA" w:rsidR="00463234" w:rsidRPr="004A7E43" w:rsidRDefault="00BA04A6" w:rsidP="000F6A3F">
      <w:pPr>
        <w:pStyle w:val="evidencnastevilka"/>
        <w:rPr>
          <w:rFonts w:ascii="Arial" w:eastAsia="Arial" w:hAnsi="Arial" w:cs="Arial"/>
          <w:b/>
          <w:bCs/>
          <w:sz w:val="20"/>
          <w:szCs w:val="20"/>
          <w:lang w:val="sl-SI"/>
        </w:rPr>
      </w:pPr>
      <w:r w:rsidRPr="004A7E43">
        <w:rPr>
          <w:rFonts w:ascii="Arial" w:hAnsi="Arial" w:cs="Arial"/>
          <w:b/>
          <w:bCs/>
          <w:sz w:val="20"/>
          <w:szCs w:val="20"/>
          <w:lang w:val="sl-SI"/>
        </w:rPr>
        <w:t xml:space="preserve">K </w:t>
      </w:r>
      <w:r w:rsidR="001F4EE1" w:rsidRPr="004A7E43">
        <w:rPr>
          <w:rFonts w:ascii="Arial" w:hAnsi="Arial" w:cs="Arial"/>
          <w:b/>
          <w:bCs/>
          <w:sz w:val="20"/>
          <w:szCs w:val="20"/>
          <w:lang w:val="sl-SI"/>
        </w:rPr>
        <w:t>2</w:t>
      </w:r>
      <w:r w:rsidRPr="004A7E43">
        <w:rPr>
          <w:rFonts w:ascii="Arial" w:hAnsi="Arial" w:cs="Arial"/>
          <w:b/>
          <w:bCs/>
          <w:sz w:val="20"/>
          <w:szCs w:val="20"/>
          <w:lang w:val="sl-SI"/>
        </w:rPr>
        <w:t xml:space="preserve">. členu </w:t>
      </w:r>
      <w:r w:rsidR="00463234" w:rsidRPr="004A7E43">
        <w:rPr>
          <w:rFonts w:ascii="Arial" w:eastAsia="Arial" w:hAnsi="Arial" w:cs="Arial"/>
          <w:b/>
          <w:bCs/>
          <w:sz w:val="20"/>
          <w:szCs w:val="20"/>
          <w:lang w:val="sl-SI"/>
        </w:rPr>
        <w:t>(pristojni organ)</w:t>
      </w:r>
    </w:p>
    <w:p w14:paraId="37163F7F" w14:textId="77777777" w:rsidR="00463234" w:rsidRPr="004A7E43" w:rsidRDefault="00463234" w:rsidP="000F6A3F">
      <w:pPr>
        <w:pStyle w:val="Default"/>
        <w:rPr>
          <w:rFonts w:ascii="Arial" w:eastAsia="Arial" w:hAnsi="Arial" w:cs="Arial"/>
          <w:color w:val="auto"/>
          <w:sz w:val="20"/>
          <w:szCs w:val="20"/>
        </w:rPr>
      </w:pPr>
    </w:p>
    <w:p w14:paraId="1A5355D2" w14:textId="0AD5500F" w:rsidR="004A6EBE" w:rsidRPr="004A7E43" w:rsidRDefault="00463234" w:rsidP="004A6EBE">
      <w:pPr>
        <w:jc w:val="both"/>
        <w:rPr>
          <w:rFonts w:ascii="Arial" w:hAnsi="Arial" w:cs="Arial"/>
          <w:sz w:val="20"/>
          <w:szCs w:val="20"/>
          <w:shd w:val="clear" w:color="auto" w:fill="FFFFFF"/>
          <w:lang w:val="sl-SI"/>
        </w:rPr>
      </w:pPr>
      <w:r w:rsidRPr="004A7E43">
        <w:rPr>
          <w:rFonts w:ascii="Arial" w:hAnsi="Arial" w:cs="Arial"/>
          <w:sz w:val="20"/>
          <w:szCs w:val="20"/>
          <w:lang w:val="sl-SI"/>
        </w:rPr>
        <w:t>S predlaga</w:t>
      </w:r>
      <w:r w:rsidR="00584ADA" w:rsidRPr="004A7E43">
        <w:rPr>
          <w:rFonts w:ascii="Arial" w:hAnsi="Arial" w:cs="Arial"/>
          <w:sz w:val="20"/>
          <w:szCs w:val="20"/>
          <w:lang w:val="sl-SI"/>
        </w:rPr>
        <w:t>no</w:t>
      </w:r>
      <w:r w:rsidRPr="004A7E43">
        <w:rPr>
          <w:rFonts w:ascii="Arial" w:hAnsi="Arial" w:cs="Arial"/>
          <w:sz w:val="20"/>
          <w:szCs w:val="20"/>
          <w:lang w:val="sl-SI"/>
        </w:rPr>
        <w:t xml:space="preserve"> </w:t>
      </w:r>
      <w:r w:rsidR="00584ADA" w:rsidRPr="004A7E43">
        <w:rPr>
          <w:rFonts w:ascii="Arial" w:hAnsi="Arial" w:cs="Arial"/>
          <w:sz w:val="20"/>
          <w:szCs w:val="20"/>
          <w:lang w:val="sl-SI"/>
        </w:rPr>
        <w:t>uredbo</w:t>
      </w:r>
      <w:r w:rsidRPr="004A7E43">
        <w:rPr>
          <w:rFonts w:ascii="Arial" w:hAnsi="Arial" w:cs="Arial"/>
          <w:sz w:val="20"/>
          <w:szCs w:val="20"/>
          <w:lang w:val="sl-SI"/>
        </w:rPr>
        <w:t xml:space="preserve"> se </w:t>
      </w:r>
      <w:r w:rsidR="005C2F96" w:rsidRPr="004A7E43">
        <w:rPr>
          <w:rFonts w:ascii="Arial" w:hAnsi="Arial" w:cs="Arial"/>
          <w:sz w:val="20"/>
          <w:szCs w:val="20"/>
          <w:lang w:val="sl-SI"/>
        </w:rPr>
        <w:t>določi, da</w:t>
      </w:r>
      <w:r w:rsidR="00D162A6" w:rsidRPr="004A7E43">
        <w:rPr>
          <w:rFonts w:ascii="Arial" w:hAnsi="Arial" w:cs="Arial"/>
          <w:sz w:val="20"/>
          <w:szCs w:val="20"/>
          <w:lang w:val="sl-SI"/>
        </w:rPr>
        <w:t xml:space="preserve"> naloge</w:t>
      </w:r>
      <w:r w:rsidR="005C2F96" w:rsidRPr="004A7E43">
        <w:rPr>
          <w:rFonts w:ascii="Arial" w:hAnsi="Arial" w:cs="Arial"/>
          <w:sz w:val="20"/>
          <w:szCs w:val="20"/>
          <w:lang w:val="sl-SI"/>
        </w:rPr>
        <w:t xml:space="preserve"> </w:t>
      </w:r>
      <w:r w:rsidR="00F06AAF" w:rsidRPr="004A7E43">
        <w:rPr>
          <w:rFonts w:ascii="Arial" w:eastAsia="Arial" w:hAnsi="Arial" w:cs="Arial"/>
          <w:sz w:val="20"/>
          <w:szCs w:val="20"/>
          <w:lang w:val="sl-SI"/>
        </w:rPr>
        <w:t xml:space="preserve">pristojnega organa </w:t>
      </w:r>
      <w:r w:rsidR="00D162A6" w:rsidRPr="004A7E43">
        <w:rPr>
          <w:rFonts w:ascii="Arial" w:eastAsia="Arial" w:hAnsi="Arial" w:cs="Arial"/>
          <w:sz w:val="20"/>
          <w:szCs w:val="20"/>
          <w:lang w:val="sl-SI"/>
        </w:rPr>
        <w:t xml:space="preserve">in enotne kontaktne točke iz </w:t>
      </w:r>
      <w:r w:rsidR="00F06AAF" w:rsidRPr="004A7E43">
        <w:rPr>
          <w:rFonts w:ascii="Arial" w:hAnsi="Arial" w:cs="Arial"/>
          <w:sz w:val="20"/>
          <w:szCs w:val="20"/>
          <w:shd w:val="clear" w:color="auto" w:fill="FFFFFF"/>
          <w:lang w:val="sl-SI"/>
        </w:rPr>
        <w:t xml:space="preserve">prvega </w:t>
      </w:r>
      <w:r w:rsidR="00D162A6" w:rsidRPr="004A7E43">
        <w:rPr>
          <w:rFonts w:ascii="Arial" w:hAnsi="Arial" w:cs="Arial"/>
          <w:sz w:val="20"/>
          <w:szCs w:val="20"/>
          <w:shd w:val="clear" w:color="auto" w:fill="FFFFFF"/>
          <w:lang w:val="sl-SI"/>
        </w:rPr>
        <w:t xml:space="preserve">odstavka 17. člena Uredbe 2024/903/EU </w:t>
      </w:r>
      <w:r w:rsidR="00D162A6" w:rsidRPr="004A7E43">
        <w:rPr>
          <w:rFonts w:ascii="Arial" w:eastAsia="Arial" w:hAnsi="Arial" w:cs="Arial"/>
          <w:sz w:val="20"/>
          <w:szCs w:val="20"/>
          <w:lang w:val="sl-SI"/>
        </w:rPr>
        <w:t xml:space="preserve">izvaja </w:t>
      </w:r>
      <w:r w:rsidR="005C2F96" w:rsidRPr="004A7E43">
        <w:rPr>
          <w:rFonts w:ascii="Arial" w:hAnsi="Arial" w:cs="Arial"/>
          <w:sz w:val="20"/>
          <w:szCs w:val="20"/>
          <w:shd w:val="clear" w:color="auto" w:fill="FFFFFF"/>
          <w:lang w:val="sl-SI"/>
        </w:rPr>
        <w:t>ministrstvo</w:t>
      </w:r>
      <w:r w:rsidR="00F158C8">
        <w:rPr>
          <w:rFonts w:ascii="Arial" w:hAnsi="Arial" w:cs="Arial"/>
          <w:sz w:val="20"/>
          <w:szCs w:val="20"/>
          <w:shd w:val="clear" w:color="auto" w:fill="FFFFFF"/>
          <w:lang w:val="sl-SI"/>
        </w:rPr>
        <w:t xml:space="preserve">. </w:t>
      </w:r>
    </w:p>
    <w:p w14:paraId="0D1C293D" w14:textId="77777777" w:rsidR="00D162A6" w:rsidRPr="004A7E43" w:rsidRDefault="00D162A6" w:rsidP="005515E4">
      <w:pPr>
        <w:jc w:val="both"/>
        <w:rPr>
          <w:rFonts w:ascii="Arial" w:hAnsi="Arial" w:cs="Arial"/>
          <w:sz w:val="20"/>
          <w:szCs w:val="20"/>
          <w:shd w:val="clear" w:color="auto" w:fill="FFFFFF"/>
          <w:lang w:val="sl-SI"/>
        </w:rPr>
      </w:pPr>
    </w:p>
    <w:p w14:paraId="381D0191" w14:textId="729E8092" w:rsidR="0034739C" w:rsidRDefault="0034739C" w:rsidP="004524F6">
      <w:pPr>
        <w:jc w:val="both"/>
        <w:rPr>
          <w:rFonts w:ascii="Arial" w:hAnsi="Arial" w:cs="Arial"/>
          <w:sz w:val="20"/>
          <w:szCs w:val="20"/>
          <w:lang w:val="sl-SI"/>
        </w:rPr>
      </w:pPr>
      <w:r w:rsidRPr="004A7E43">
        <w:rPr>
          <w:rFonts w:ascii="Arial" w:hAnsi="Arial" w:cs="Arial"/>
          <w:sz w:val="20"/>
          <w:szCs w:val="20"/>
          <w:lang w:val="sl-SI"/>
        </w:rPr>
        <w:t xml:space="preserve">Ministrske resorje in njihova delovna področja ureja </w:t>
      </w:r>
      <w:r w:rsidR="00FB5E98" w:rsidRPr="004A7E43">
        <w:rPr>
          <w:rFonts w:ascii="Arial" w:hAnsi="Arial" w:cs="Arial"/>
          <w:sz w:val="20"/>
          <w:szCs w:val="20"/>
          <w:lang w:val="sl-SI"/>
        </w:rPr>
        <w:t>Zakon o državni upravi (</w:t>
      </w:r>
      <w:r w:rsidR="00FB5E98" w:rsidRPr="004A7E43">
        <w:rPr>
          <w:rFonts w:ascii="Arial" w:hAnsi="Arial" w:cs="Arial"/>
          <w:sz w:val="20"/>
          <w:szCs w:val="20"/>
          <w:shd w:val="clear" w:color="auto" w:fill="FFFFFF"/>
          <w:lang w:val="sl-SI"/>
        </w:rPr>
        <w:t xml:space="preserve">Uradni list RS, št. </w:t>
      </w:r>
      <w:hyperlink r:id="rId21" w:tgtFrame="_blank" w:tooltip="Zakon o državni upravi (uradno prečiščeno besedilo) (ZDU-1-UPB4)" w:history="1">
        <w:r w:rsidR="00FB5E98" w:rsidRPr="004A7E43">
          <w:rPr>
            <w:rStyle w:val="Hiperpovezava"/>
            <w:rFonts w:ascii="Arial" w:hAnsi="Arial" w:cs="Arial"/>
            <w:color w:val="auto"/>
            <w:sz w:val="20"/>
            <w:szCs w:val="20"/>
            <w:u w:val="none"/>
            <w:shd w:val="clear" w:color="auto" w:fill="FFFFFF"/>
            <w:lang w:val="sl-SI"/>
          </w:rPr>
          <w:t>113/05</w:t>
        </w:r>
      </w:hyperlink>
      <w:r w:rsidR="00FB5E98" w:rsidRPr="004A7E43">
        <w:rPr>
          <w:rFonts w:ascii="Arial" w:hAnsi="Arial" w:cs="Arial"/>
          <w:sz w:val="20"/>
          <w:szCs w:val="20"/>
          <w:lang w:val="sl-SI"/>
        </w:rPr>
        <w:t xml:space="preserve"> </w:t>
      </w:r>
      <w:r w:rsidR="00FB5E98" w:rsidRPr="004A7E43">
        <w:rPr>
          <w:rFonts w:ascii="Arial" w:hAnsi="Arial" w:cs="Arial"/>
          <w:sz w:val="20"/>
          <w:szCs w:val="20"/>
          <w:shd w:val="clear" w:color="auto" w:fill="FFFFFF"/>
          <w:lang w:val="sl-SI"/>
        </w:rPr>
        <w:t xml:space="preserve">– uradno prečiščeno besedilo, </w:t>
      </w:r>
      <w:hyperlink r:id="rId22" w:tgtFrame="_blank" w:tooltip="Odločba o razveljavitvi 2. člena Zakona o spremembah in dopolnitvah Zakona o državni upravi" w:history="1">
        <w:r w:rsidR="00FB5E98" w:rsidRPr="004A7E43">
          <w:rPr>
            <w:rStyle w:val="Hiperpovezava"/>
            <w:rFonts w:ascii="Arial" w:hAnsi="Arial" w:cs="Arial"/>
            <w:color w:val="auto"/>
            <w:sz w:val="20"/>
            <w:szCs w:val="20"/>
            <w:u w:val="none"/>
            <w:shd w:val="clear" w:color="auto" w:fill="FFFFFF"/>
            <w:lang w:val="sl-SI"/>
          </w:rPr>
          <w:t>89/07</w:t>
        </w:r>
      </w:hyperlink>
      <w:r w:rsidR="00FB5E98" w:rsidRPr="004A7E43">
        <w:rPr>
          <w:rFonts w:ascii="Arial" w:hAnsi="Arial" w:cs="Arial"/>
          <w:sz w:val="20"/>
          <w:szCs w:val="20"/>
          <w:shd w:val="clear" w:color="auto" w:fill="FFFFFF"/>
          <w:lang w:val="sl-SI"/>
        </w:rPr>
        <w:t xml:space="preserve"> – odl. US, </w:t>
      </w:r>
      <w:hyperlink r:id="rId23" w:tgtFrame="_blank" w:tooltip="Zakon o spremembah in dopolnitvah Zakona o splošnem upravnem postopku (ZUP-E)" w:history="1">
        <w:r w:rsidR="00FB5E98" w:rsidRPr="004A7E43">
          <w:rPr>
            <w:rStyle w:val="Hiperpovezava"/>
            <w:rFonts w:ascii="Arial" w:hAnsi="Arial" w:cs="Arial"/>
            <w:color w:val="auto"/>
            <w:sz w:val="20"/>
            <w:szCs w:val="20"/>
            <w:u w:val="none"/>
            <w:shd w:val="clear" w:color="auto" w:fill="FFFFFF"/>
            <w:lang w:val="sl-SI"/>
          </w:rPr>
          <w:t>126/07</w:t>
        </w:r>
      </w:hyperlink>
      <w:r w:rsidR="00FB5E98" w:rsidRPr="004A7E43">
        <w:rPr>
          <w:rFonts w:ascii="Arial" w:hAnsi="Arial" w:cs="Arial"/>
          <w:sz w:val="20"/>
          <w:szCs w:val="20"/>
          <w:shd w:val="clear" w:color="auto" w:fill="FFFFFF"/>
          <w:lang w:val="sl-SI"/>
        </w:rPr>
        <w:t xml:space="preserve">– ZUP-E, </w:t>
      </w:r>
      <w:hyperlink r:id="rId24" w:tgtFrame="_blank" w:tooltip="Zakon o spremembah in dopolnitvah Zakona o državni upravi (ZDU-1E)" w:history="1">
        <w:r w:rsidR="00FB5E98" w:rsidRPr="004A7E43">
          <w:rPr>
            <w:rStyle w:val="Hiperpovezava"/>
            <w:rFonts w:ascii="Arial" w:hAnsi="Arial" w:cs="Arial"/>
            <w:color w:val="auto"/>
            <w:sz w:val="20"/>
            <w:szCs w:val="20"/>
            <w:u w:val="none"/>
            <w:shd w:val="clear" w:color="auto" w:fill="FFFFFF"/>
            <w:lang w:val="sl-SI"/>
          </w:rPr>
          <w:t>48/09</w:t>
        </w:r>
      </w:hyperlink>
      <w:r w:rsidR="00FB5E98" w:rsidRPr="004A7E43">
        <w:rPr>
          <w:rFonts w:ascii="Arial" w:hAnsi="Arial" w:cs="Arial"/>
          <w:sz w:val="20"/>
          <w:szCs w:val="20"/>
          <w:shd w:val="clear" w:color="auto" w:fill="FFFFFF"/>
          <w:lang w:val="sl-SI"/>
        </w:rPr>
        <w:t xml:space="preserve">, </w:t>
      </w:r>
      <w:hyperlink r:id="rId25" w:tgtFrame="_blank" w:tooltip="Zakon o spremembah in dopolnitvah Zakona o splošnem upravnem postopku (ZUP-G)" w:history="1">
        <w:r w:rsidR="00FB5E98" w:rsidRPr="004A7E43">
          <w:rPr>
            <w:rStyle w:val="Hiperpovezava"/>
            <w:rFonts w:ascii="Arial" w:hAnsi="Arial" w:cs="Arial"/>
            <w:color w:val="auto"/>
            <w:sz w:val="20"/>
            <w:szCs w:val="20"/>
            <w:u w:val="none"/>
            <w:shd w:val="clear" w:color="auto" w:fill="FFFFFF"/>
            <w:lang w:val="sl-SI"/>
          </w:rPr>
          <w:t>8/10</w:t>
        </w:r>
      </w:hyperlink>
      <w:r w:rsidR="00FB5E98" w:rsidRPr="004A7E43">
        <w:rPr>
          <w:rFonts w:ascii="Arial" w:hAnsi="Arial" w:cs="Arial"/>
          <w:sz w:val="20"/>
          <w:szCs w:val="20"/>
          <w:shd w:val="clear" w:color="auto" w:fill="FFFFFF"/>
          <w:lang w:val="sl-SI"/>
        </w:rPr>
        <w:t xml:space="preserve"> – ZUP-G, </w:t>
      </w:r>
      <w:hyperlink r:id="rId26" w:tgtFrame="_blank" w:tooltip="Zakon o spremembah in dopolnitvah Zakona o Vladi Republike Slovenije (ZVRS-F)" w:history="1">
        <w:r w:rsidR="00FB5E98" w:rsidRPr="004A7E43">
          <w:rPr>
            <w:rStyle w:val="Hiperpovezava"/>
            <w:rFonts w:ascii="Arial" w:hAnsi="Arial" w:cs="Arial"/>
            <w:color w:val="auto"/>
            <w:sz w:val="20"/>
            <w:szCs w:val="20"/>
            <w:u w:val="none"/>
            <w:shd w:val="clear" w:color="auto" w:fill="FFFFFF"/>
            <w:lang w:val="sl-SI"/>
          </w:rPr>
          <w:t>8/12</w:t>
        </w:r>
      </w:hyperlink>
      <w:r w:rsidR="00FB5E98" w:rsidRPr="004A7E43">
        <w:rPr>
          <w:rFonts w:ascii="Arial" w:hAnsi="Arial" w:cs="Arial"/>
          <w:sz w:val="20"/>
          <w:szCs w:val="20"/>
          <w:shd w:val="clear" w:color="auto" w:fill="FFFFFF"/>
          <w:lang w:val="sl-SI"/>
        </w:rPr>
        <w:t xml:space="preserve"> – ZVRS-F, </w:t>
      </w:r>
      <w:hyperlink r:id="rId27" w:tgtFrame="_blank" w:tooltip="Zakon o spremembah in dopolnitvah Zakona o državni upravi (ZDU-1F)" w:history="1">
        <w:r w:rsidR="00FB5E98" w:rsidRPr="004A7E43">
          <w:rPr>
            <w:rStyle w:val="Hiperpovezava"/>
            <w:rFonts w:ascii="Arial" w:hAnsi="Arial" w:cs="Arial"/>
            <w:color w:val="auto"/>
            <w:sz w:val="20"/>
            <w:szCs w:val="20"/>
            <w:u w:val="none"/>
            <w:shd w:val="clear" w:color="auto" w:fill="FFFFFF"/>
            <w:lang w:val="sl-SI"/>
          </w:rPr>
          <w:t>21/12</w:t>
        </w:r>
      </w:hyperlink>
      <w:r w:rsidR="00FB5E98" w:rsidRPr="004A7E43">
        <w:rPr>
          <w:rFonts w:ascii="Arial" w:hAnsi="Arial" w:cs="Arial"/>
          <w:sz w:val="20"/>
          <w:szCs w:val="20"/>
          <w:shd w:val="clear" w:color="auto" w:fill="FFFFFF"/>
          <w:lang w:val="sl-SI"/>
        </w:rPr>
        <w:t xml:space="preserve">, </w:t>
      </w:r>
      <w:hyperlink r:id="rId28" w:tgtFrame="_blank" w:tooltip="Zakon o spremembah in dopolnitvah Zakona o državni upravi (ZDU-1G)" w:history="1">
        <w:r w:rsidR="00FB5E98" w:rsidRPr="004A7E43">
          <w:rPr>
            <w:rStyle w:val="Hiperpovezava"/>
            <w:rFonts w:ascii="Arial" w:hAnsi="Arial" w:cs="Arial"/>
            <w:color w:val="auto"/>
            <w:sz w:val="20"/>
            <w:szCs w:val="20"/>
            <w:u w:val="none"/>
            <w:shd w:val="clear" w:color="auto" w:fill="FFFFFF"/>
            <w:lang w:val="sl-SI"/>
          </w:rPr>
          <w:t>47/13</w:t>
        </w:r>
      </w:hyperlink>
      <w:r w:rsidR="00FB5E98" w:rsidRPr="004A7E43">
        <w:rPr>
          <w:rFonts w:ascii="Arial" w:hAnsi="Arial" w:cs="Arial"/>
          <w:sz w:val="20"/>
          <w:szCs w:val="20"/>
          <w:shd w:val="clear" w:color="auto" w:fill="FFFFFF"/>
          <w:lang w:val="sl-SI"/>
        </w:rPr>
        <w:t xml:space="preserve">, </w:t>
      </w:r>
      <w:hyperlink r:id="rId29" w:tgtFrame="_blank" w:tooltip="Zakon o spremembi Zakona o državni upravi (ZDU-1H)" w:history="1">
        <w:r w:rsidR="00FB5E98" w:rsidRPr="004A7E43">
          <w:rPr>
            <w:rStyle w:val="Hiperpovezava"/>
            <w:rFonts w:ascii="Arial" w:hAnsi="Arial" w:cs="Arial"/>
            <w:color w:val="auto"/>
            <w:sz w:val="20"/>
            <w:szCs w:val="20"/>
            <w:u w:val="none"/>
            <w:shd w:val="clear" w:color="auto" w:fill="FFFFFF"/>
            <w:lang w:val="sl-SI"/>
          </w:rPr>
          <w:t>12/14</w:t>
        </w:r>
      </w:hyperlink>
      <w:r w:rsidR="00FB5E98" w:rsidRPr="004A7E43">
        <w:rPr>
          <w:rFonts w:ascii="Arial" w:hAnsi="Arial" w:cs="Arial"/>
          <w:sz w:val="20"/>
          <w:szCs w:val="20"/>
          <w:shd w:val="clear" w:color="auto" w:fill="FFFFFF"/>
          <w:lang w:val="sl-SI"/>
        </w:rPr>
        <w:t xml:space="preserve">, </w:t>
      </w:r>
      <w:hyperlink r:id="rId30" w:tgtFrame="_blank" w:tooltip="Zakon o spremembah in dopolnitvah Zakona o državni upravi (ZDU-1I)" w:history="1">
        <w:r w:rsidR="00FB5E98" w:rsidRPr="004A7E43">
          <w:rPr>
            <w:rStyle w:val="Hiperpovezava"/>
            <w:rFonts w:ascii="Arial" w:hAnsi="Arial" w:cs="Arial"/>
            <w:color w:val="auto"/>
            <w:sz w:val="20"/>
            <w:szCs w:val="20"/>
            <w:u w:val="none"/>
            <w:shd w:val="clear" w:color="auto" w:fill="FFFFFF"/>
            <w:lang w:val="sl-SI"/>
          </w:rPr>
          <w:t>90/14</w:t>
        </w:r>
      </w:hyperlink>
      <w:r w:rsidR="00FB5E98" w:rsidRPr="004A7E43">
        <w:rPr>
          <w:rFonts w:ascii="Arial" w:hAnsi="Arial" w:cs="Arial"/>
          <w:sz w:val="20"/>
          <w:szCs w:val="20"/>
          <w:shd w:val="clear" w:color="auto" w:fill="FFFFFF"/>
          <w:lang w:val="sl-SI"/>
        </w:rPr>
        <w:t xml:space="preserve">, </w:t>
      </w:r>
      <w:hyperlink r:id="rId31" w:tgtFrame="_blank" w:tooltip="Zakon o spremembah in dopolnitvah Zakona o državni upravi (ZDU-1J)" w:history="1">
        <w:r w:rsidR="00FB5E98" w:rsidRPr="004A7E43">
          <w:rPr>
            <w:rStyle w:val="Hiperpovezava"/>
            <w:rFonts w:ascii="Arial" w:hAnsi="Arial" w:cs="Arial"/>
            <w:color w:val="auto"/>
            <w:sz w:val="20"/>
            <w:szCs w:val="20"/>
            <w:u w:val="none"/>
            <w:shd w:val="clear" w:color="auto" w:fill="FFFFFF"/>
            <w:lang w:val="sl-SI"/>
          </w:rPr>
          <w:t>51/16</w:t>
        </w:r>
      </w:hyperlink>
      <w:r w:rsidR="00FB5E98" w:rsidRPr="004A7E43">
        <w:rPr>
          <w:rFonts w:ascii="Arial" w:hAnsi="Arial" w:cs="Arial"/>
          <w:sz w:val="20"/>
          <w:szCs w:val="20"/>
          <w:shd w:val="clear" w:color="auto" w:fill="FFFFFF"/>
          <w:lang w:val="sl-SI"/>
        </w:rPr>
        <w:t xml:space="preserve">, </w:t>
      </w:r>
      <w:hyperlink r:id="rId32" w:tgtFrame="_blank" w:tooltip="Zakon o spremembah in dopolnitvi Zakona o državni upravi (ZDU-1K)" w:history="1">
        <w:r w:rsidR="00FB5E98" w:rsidRPr="004A7E43">
          <w:rPr>
            <w:rStyle w:val="Hiperpovezava"/>
            <w:rFonts w:ascii="Arial" w:hAnsi="Arial" w:cs="Arial"/>
            <w:color w:val="auto"/>
            <w:sz w:val="20"/>
            <w:szCs w:val="20"/>
            <w:u w:val="none"/>
            <w:shd w:val="clear" w:color="auto" w:fill="FFFFFF"/>
            <w:lang w:val="sl-SI"/>
          </w:rPr>
          <w:t>36/21</w:t>
        </w:r>
      </w:hyperlink>
      <w:r w:rsidR="00FB5E98" w:rsidRPr="004A7E43">
        <w:rPr>
          <w:rFonts w:ascii="Arial" w:hAnsi="Arial" w:cs="Arial"/>
          <w:sz w:val="20"/>
          <w:szCs w:val="20"/>
          <w:shd w:val="clear" w:color="auto" w:fill="FFFFFF"/>
          <w:lang w:val="sl-SI"/>
        </w:rPr>
        <w:t xml:space="preserve">, </w:t>
      </w:r>
      <w:hyperlink r:id="rId33" w:tgtFrame="_blank" w:tooltip="Zakon o spremembi in dopolnitvi Zakona o državni upravi (ZDU-1L)" w:history="1">
        <w:r w:rsidR="00FB5E98" w:rsidRPr="004A7E43">
          <w:rPr>
            <w:rStyle w:val="Hiperpovezava"/>
            <w:rFonts w:ascii="Arial" w:hAnsi="Arial" w:cs="Arial"/>
            <w:color w:val="auto"/>
            <w:sz w:val="20"/>
            <w:szCs w:val="20"/>
            <w:u w:val="none"/>
            <w:shd w:val="clear" w:color="auto" w:fill="FFFFFF"/>
            <w:lang w:val="sl-SI"/>
          </w:rPr>
          <w:t>82/21</w:t>
        </w:r>
      </w:hyperlink>
      <w:r w:rsidR="00FB5E98" w:rsidRPr="004A7E43">
        <w:rPr>
          <w:rFonts w:ascii="Arial" w:hAnsi="Arial" w:cs="Arial"/>
          <w:sz w:val="20"/>
          <w:szCs w:val="20"/>
          <w:shd w:val="clear" w:color="auto" w:fill="FFFFFF"/>
          <w:lang w:val="sl-SI"/>
        </w:rPr>
        <w:t xml:space="preserve">, </w:t>
      </w:r>
      <w:hyperlink r:id="rId34" w:tgtFrame="_blank" w:tooltip="Zakon o spremembah Zakona o državni upravi (ZDU-1M)" w:history="1">
        <w:r w:rsidR="00FB5E98" w:rsidRPr="004A7E43">
          <w:rPr>
            <w:rStyle w:val="Hiperpovezava"/>
            <w:rFonts w:ascii="Arial" w:hAnsi="Arial" w:cs="Arial"/>
            <w:color w:val="auto"/>
            <w:sz w:val="20"/>
            <w:szCs w:val="20"/>
            <w:u w:val="none"/>
            <w:shd w:val="clear" w:color="auto" w:fill="FFFFFF"/>
            <w:lang w:val="sl-SI"/>
          </w:rPr>
          <w:t>189/21</w:t>
        </w:r>
      </w:hyperlink>
      <w:r w:rsidR="00FB5E98" w:rsidRPr="004A7E43">
        <w:rPr>
          <w:rFonts w:ascii="Arial" w:hAnsi="Arial" w:cs="Arial"/>
          <w:sz w:val="20"/>
          <w:szCs w:val="20"/>
          <w:shd w:val="clear" w:color="auto" w:fill="FFFFFF"/>
          <w:lang w:val="sl-SI"/>
        </w:rPr>
        <w:t xml:space="preserve">, </w:t>
      </w:r>
      <w:hyperlink r:id="rId35" w:tgtFrame="_blank" w:tooltip="Zakon o spremembah in dopolnitvi Zakona o državni upravi (ZDU-1N)" w:history="1">
        <w:r w:rsidR="00FB5E98" w:rsidRPr="004A7E43">
          <w:rPr>
            <w:rStyle w:val="Hiperpovezava"/>
            <w:rFonts w:ascii="Arial" w:hAnsi="Arial" w:cs="Arial"/>
            <w:color w:val="auto"/>
            <w:sz w:val="20"/>
            <w:szCs w:val="20"/>
            <w:u w:val="none"/>
            <w:shd w:val="clear" w:color="auto" w:fill="FFFFFF"/>
            <w:lang w:val="sl-SI"/>
          </w:rPr>
          <w:t>153/22</w:t>
        </w:r>
      </w:hyperlink>
      <w:r w:rsidR="00FB5E98" w:rsidRPr="004A7E43">
        <w:rPr>
          <w:rFonts w:ascii="Arial" w:hAnsi="Arial" w:cs="Arial"/>
          <w:sz w:val="20"/>
          <w:szCs w:val="20"/>
          <w:shd w:val="clear" w:color="auto" w:fill="FFFFFF"/>
          <w:lang w:val="sl-SI"/>
        </w:rPr>
        <w:t xml:space="preserve"> in </w:t>
      </w:r>
      <w:hyperlink r:id="rId36" w:tgtFrame="_blank" w:tooltip="Zakon o spremembah in dopolnitvah Zakona o državni upravi (ZDU-1O)" w:history="1">
        <w:r w:rsidR="00FB5E98" w:rsidRPr="004A7E43">
          <w:rPr>
            <w:rStyle w:val="Hiperpovezava"/>
            <w:rFonts w:ascii="Arial" w:hAnsi="Arial" w:cs="Arial"/>
            <w:color w:val="auto"/>
            <w:sz w:val="20"/>
            <w:szCs w:val="20"/>
            <w:u w:val="none"/>
            <w:shd w:val="clear" w:color="auto" w:fill="FFFFFF"/>
            <w:lang w:val="sl-SI"/>
          </w:rPr>
          <w:t>18/23</w:t>
        </w:r>
      </w:hyperlink>
      <w:r w:rsidR="00FB5E98" w:rsidRPr="004A7E43">
        <w:rPr>
          <w:rFonts w:ascii="Arial" w:hAnsi="Arial" w:cs="Arial"/>
          <w:b/>
          <w:bCs/>
          <w:sz w:val="20"/>
          <w:szCs w:val="20"/>
          <w:lang w:val="sl-SI"/>
        </w:rPr>
        <w:t xml:space="preserve">; </w:t>
      </w:r>
      <w:r w:rsidR="00FB5E98" w:rsidRPr="004A7E43">
        <w:rPr>
          <w:rFonts w:ascii="Arial" w:hAnsi="Arial" w:cs="Arial"/>
          <w:sz w:val="20"/>
          <w:szCs w:val="20"/>
          <w:lang w:val="sl-SI"/>
        </w:rPr>
        <w:t>v nadaljevanju: ZDU-1)</w:t>
      </w:r>
      <w:r w:rsidR="00FB5E98" w:rsidRPr="004A7E43">
        <w:rPr>
          <w:rFonts w:ascii="Arial" w:hAnsi="Arial" w:cs="Arial"/>
          <w:sz w:val="20"/>
          <w:szCs w:val="20"/>
          <w:shd w:val="clear" w:color="auto" w:fill="FFFFFF"/>
          <w:lang w:val="sl-SI"/>
        </w:rPr>
        <w:t xml:space="preserve"> </w:t>
      </w:r>
      <w:r w:rsidRPr="004A7E43">
        <w:rPr>
          <w:rFonts w:ascii="Arial" w:hAnsi="Arial" w:cs="Arial"/>
          <w:sz w:val="20"/>
          <w:szCs w:val="20"/>
          <w:lang w:val="sl-SI"/>
        </w:rPr>
        <w:t>v 28. do 41. členu. V skladu z 28.a členom ZDU-1 ministrstvo opravlja naloge na področjih informacijske družbe, elektronskih komunikacij, informatizacije državne uprave, upravljanja informacijsko-komunikacijskih sistemov in zagotavljanja elektronskih storitev javne uprave, zagotavljanja delovanja državnega portala eUprava, varnih predalov ter centralne storitve za spletno prijavo in elektronski podpis</w:t>
      </w:r>
      <w:r w:rsidR="004524F6" w:rsidRPr="004A7E43">
        <w:rPr>
          <w:rFonts w:ascii="Arial" w:hAnsi="Arial" w:cs="Arial"/>
          <w:sz w:val="20"/>
          <w:szCs w:val="20"/>
          <w:lang w:val="sl-SI"/>
        </w:rPr>
        <w:t>. V skladu s citirano  določbo ZDU-1 se tako tudi v</w:t>
      </w:r>
      <w:r w:rsidR="004524F6" w:rsidRPr="004A7E43">
        <w:rPr>
          <w:rFonts w:ascii="Arial" w:eastAsia="Arial" w:hAnsi="Arial" w:cs="Arial"/>
          <w:sz w:val="20"/>
          <w:szCs w:val="20"/>
          <w:lang w:val="sl-SI"/>
        </w:rPr>
        <w:t xml:space="preserve">sebina </w:t>
      </w:r>
      <w:hyperlink r:id="rId37" w:tgtFrame="_blank" w:tooltip="to EUR-Lex" w:history="1">
        <w:r w:rsidR="004524F6" w:rsidRPr="004A7E43">
          <w:rPr>
            <w:rFonts w:ascii="Arial" w:eastAsia="Arial" w:hAnsi="Arial" w:cs="Arial"/>
            <w:sz w:val="20"/>
            <w:szCs w:val="20"/>
            <w:lang w:val="sl-SI"/>
          </w:rPr>
          <w:t>Uredbe 2024/903/EU</w:t>
        </w:r>
      </w:hyperlink>
      <w:r w:rsidR="004524F6" w:rsidRPr="004A7E43">
        <w:rPr>
          <w:rFonts w:ascii="Arial" w:eastAsia="Arial" w:hAnsi="Arial" w:cs="Arial"/>
          <w:sz w:val="20"/>
          <w:szCs w:val="20"/>
          <w:lang w:val="sl-SI"/>
        </w:rPr>
        <w:t xml:space="preserve"> v </w:t>
      </w:r>
      <w:r w:rsidR="00E432E0" w:rsidRPr="004A7E43">
        <w:rPr>
          <w:rFonts w:ascii="Arial" w:eastAsia="Arial" w:hAnsi="Arial" w:cs="Arial"/>
          <w:sz w:val="20"/>
          <w:szCs w:val="20"/>
          <w:lang w:val="sl-SI"/>
        </w:rPr>
        <w:t>pretežni</w:t>
      </w:r>
      <w:r w:rsidR="004524F6" w:rsidRPr="004A7E43">
        <w:rPr>
          <w:rFonts w:ascii="Arial" w:eastAsia="Arial" w:hAnsi="Arial" w:cs="Arial"/>
          <w:sz w:val="20"/>
          <w:szCs w:val="20"/>
          <w:lang w:val="sl-SI"/>
        </w:rPr>
        <w:t xml:space="preserve"> meri </w:t>
      </w:r>
      <w:r w:rsidR="00805741">
        <w:rPr>
          <w:rFonts w:ascii="Arial" w:eastAsia="Arial" w:hAnsi="Arial" w:cs="Arial"/>
          <w:sz w:val="20"/>
          <w:szCs w:val="20"/>
          <w:lang w:val="sl-SI"/>
        </w:rPr>
        <w:t xml:space="preserve">že </w:t>
      </w:r>
      <w:r w:rsidR="00E432E0" w:rsidRPr="004A7E43">
        <w:rPr>
          <w:rFonts w:ascii="Arial" w:eastAsia="Arial" w:hAnsi="Arial" w:cs="Arial"/>
          <w:sz w:val="20"/>
          <w:szCs w:val="20"/>
          <w:lang w:val="sl-SI"/>
        </w:rPr>
        <w:t>v</w:t>
      </w:r>
      <w:r w:rsidR="004524F6" w:rsidRPr="004A7E43">
        <w:rPr>
          <w:rFonts w:ascii="Arial" w:hAnsi="Arial" w:cs="Arial"/>
          <w:sz w:val="20"/>
          <w:szCs w:val="20"/>
          <w:lang w:val="sl-SI"/>
        </w:rPr>
        <w:t xml:space="preserve">ključuje v vzpostavljen okvir resornih pristojnosti ministrstva. </w:t>
      </w:r>
    </w:p>
    <w:p w14:paraId="733ABE26" w14:textId="77777777" w:rsidR="006063B9" w:rsidRDefault="006063B9" w:rsidP="004524F6">
      <w:pPr>
        <w:jc w:val="both"/>
        <w:rPr>
          <w:rFonts w:ascii="Arial" w:hAnsi="Arial" w:cs="Arial"/>
          <w:sz w:val="20"/>
          <w:szCs w:val="20"/>
          <w:lang w:val="sl-SI"/>
        </w:rPr>
      </w:pPr>
    </w:p>
    <w:p w14:paraId="4C96EB43" w14:textId="6F418A4E" w:rsidR="006701E9" w:rsidRPr="004A7E43" w:rsidRDefault="006701E9" w:rsidP="000F6A3F">
      <w:pPr>
        <w:spacing w:line="276" w:lineRule="auto"/>
        <w:jc w:val="both"/>
        <w:rPr>
          <w:rFonts w:ascii="Arial" w:hAnsi="Arial" w:cs="Arial"/>
          <w:b/>
          <w:bCs/>
          <w:sz w:val="20"/>
          <w:szCs w:val="20"/>
          <w:lang w:val="sl-SI"/>
        </w:rPr>
      </w:pPr>
      <w:r w:rsidRPr="004A7E43">
        <w:rPr>
          <w:rFonts w:ascii="Arial" w:hAnsi="Arial" w:cs="Arial"/>
          <w:b/>
          <w:bCs/>
          <w:sz w:val="20"/>
          <w:szCs w:val="20"/>
          <w:lang w:val="sl-SI"/>
        </w:rPr>
        <w:t xml:space="preserve">K </w:t>
      </w:r>
      <w:r w:rsidR="001F4EE1" w:rsidRPr="004A7E43">
        <w:rPr>
          <w:rFonts w:ascii="Arial" w:hAnsi="Arial" w:cs="Arial"/>
          <w:b/>
          <w:bCs/>
          <w:sz w:val="20"/>
          <w:szCs w:val="20"/>
          <w:lang w:val="sl-SI"/>
        </w:rPr>
        <w:t>3</w:t>
      </w:r>
      <w:r w:rsidRPr="004A7E43">
        <w:rPr>
          <w:rFonts w:ascii="Arial" w:hAnsi="Arial" w:cs="Arial"/>
          <w:b/>
          <w:bCs/>
          <w:sz w:val="20"/>
          <w:szCs w:val="20"/>
          <w:lang w:val="sl-SI"/>
        </w:rPr>
        <w:t>. členu (</w:t>
      </w:r>
      <w:r w:rsidRPr="004A7E43">
        <w:rPr>
          <w:rFonts w:ascii="Arial" w:eastAsia="Arial" w:hAnsi="Arial" w:cs="Arial"/>
          <w:b/>
          <w:bCs/>
          <w:sz w:val="20"/>
          <w:szCs w:val="20"/>
          <w:lang w:val="sl-SI"/>
        </w:rPr>
        <w:t>začetek veljavnosti</w:t>
      </w:r>
      <w:r w:rsidRPr="004A7E43">
        <w:rPr>
          <w:rFonts w:ascii="Arial" w:hAnsi="Arial" w:cs="Arial"/>
          <w:b/>
          <w:bCs/>
          <w:sz w:val="20"/>
          <w:szCs w:val="20"/>
          <w:lang w:val="sl-SI"/>
        </w:rPr>
        <w:t>)</w:t>
      </w:r>
    </w:p>
    <w:p w14:paraId="18FE0FCD" w14:textId="77777777" w:rsidR="006701E9" w:rsidRPr="004A7E43" w:rsidRDefault="006701E9" w:rsidP="000F6A3F">
      <w:pPr>
        <w:spacing w:line="276" w:lineRule="auto"/>
        <w:jc w:val="both"/>
        <w:rPr>
          <w:rFonts w:ascii="Arial" w:hAnsi="Arial" w:cs="Arial"/>
          <w:sz w:val="20"/>
          <w:szCs w:val="20"/>
          <w:lang w:val="sl-SI"/>
        </w:rPr>
      </w:pPr>
    </w:p>
    <w:p w14:paraId="4CE13213" w14:textId="0A1DCAE2" w:rsidR="00930FCE" w:rsidRPr="004A7E43" w:rsidRDefault="006701E9" w:rsidP="00930FCE">
      <w:pPr>
        <w:spacing w:line="276" w:lineRule="auto"/>
        <w:jc w:val="both"/>
        <w:rPr>
          <w:rFonts w:ascii="Arial" w:hAnsi="Arial" w:cs="Arial"/>
          <w:sz w:val="20"/>
          <w:szCs w:val="20"/>
          <w:lang w:val="sl-SI"/>
        </w:rPr>
      </w:pPr>
      <w:r w:rsidRPr="004A7E43">
        <w:rPr>
          <w:rFonts w:ascii="Arial" w:hAnsi="Arial" w:cs="Arial"/>
          <w:sz w:val="20"/>
          <w:szCs w:val="20"/>
          <w:lang w:val="sl-SI"/>
        </w:rPr>
        <w:t xml:space="preserve">Predlog člena določa </w:t>
      </w:r>
      <w:r w:rsidRPr="004A7E43">
        <w:rPr>
          <w:rFonts w:ascii="Arial" w:hAnsi="Arial" w:cs="Arial"/>
          <w:i/>
          <w:iCs/>
          <w:sz w:val="20"/>
          <w:szCs w:val="20"/>
          <w:lang w:val="sl-SI"/>
        </w:rPr>
        <w:t xml:space="preserve">vacatio legis </w:t>
      </w:r>
      <w:r w:rsidRPr="004A7E43">
        <w:rPr>
          <w:rFonts w:ascii="Arial" w:hAnsi="Arial" w:cs="Arial"/>
          <w:sz w:val="20"/>
          <w:szCs w:val="20"/>
          <w:lang w:val="sl-SI"/>
        </w:rPr>
        <w:t>15 dni po objavi v Uradnem listu Republike Slovenije</w:t>
      </w:r>
      <w:r w:rsidR="004D6AC5" w:rsidRPr="004A7E43">
        <w:rPr>
          <w:rFonts w:ascii="Arial" w:hAnsi="Arial" w:cs="Arial"/>
          <w:sz w:val="20"/>
          <w:szCs w:val="20"/>
          <w:lang w:val="sl-SI"/>
        </w:rPr>
        <w:t>.</w:t>
      </w:r>
    </w:p>
    <w:p w14:paraId="667EE1F6" w14:textId="75A4CA8F" w:rsidR="007E6C1F" w:rsidRPr="004A7E43" w:rsidRDefault="007E6C1F" w:rsidP="00A47A29">
      <w:pPr>
        <w:rPr>
          <w:rFonts w:ascii="Arial" w:hAnsi="Arial" w:cs="Arial"/>
          <w:sz w:val="20"/>
          <w:szCs w:val="20"/>
          <w:lang w:val="sl-SI"/>
        </w:rPr>
      </w:pPr>
    </w:p>
    <w:sectPr w:rsidR="007E6C1F" w:rsidRPr="004A7E43" w:rsidSect="000F6A3F">
      <w:headerReference w:type="default" r:id="rId38"/>
      <w:pgSz w:w="12240" w:h="15840"/>
      <w:pgMar w:top="1440" w:right="1440" w:bottom="113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A9710A" w14:textId="77777777" w:rsidR="00820561" w:rsidRDefault="00820561" w:rsidP="00820561">
      <w:r>
        <w:separator/>
      </w:r>
    </w:p>
  </w:endnote>
  <w:endnote w:type="continuationSeparator" w:id="0">
    <w:p w14:paraId="6B6408C6" w14:textId="77777777" w:rsidR="00820561" w:rsidRDefault="00820561" w:rsidP="008205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EUAlbertina">
    <w:altName w:val="Arial"/>
    <w:panose1 w:val="00000000000000000000"/>
    <w:charset w:val="00"/>
    <w:family w:val="roman"/>
    <w:notTrueType/>
    <w:pitch w:val="default"/>
    <w:sig w:usb0="00000005" w:usb1="00000000" w:usb2="00000000" w:usb3="00000000" w:csb0="00000003" w:csb1="00000000"/>
  </w:font>
  <w:font w:name="EUAlbertina-Bold">
    <w:altName w:val="Cambria"/>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FFE18" w14:textId="77777777" w:rsidR="00820561" w:rsidRDefault="00820561" w:rsidP="00820561">
      <w:r>
        <w:separator/>
      </w:r>
    </w:p>
  </w:footnote>
  <w:footnote w:type="continuationSeparator" w:id="0">
    <w:p w14:paraId="49D3FCA0" w14:textId="77777777" w:rsidR="00820561" w:rsidRDefault="00820561" w:rsidP="008205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C006E" w14:textId="4D0095C2" w:rsidR="00820561" w:rsidRPr="00820561" w:rsidRDefault="00820561" w:rsidP="00820561">
    <w:pPr>
      <w:pStyle w:val="Glava"/>
      <w:jc w:val="center"/>
      <w:rPr>
        <w:rFonts w:ascii="Arial" w:hAnsi="Arial" w:cs="Arial"/>
        <w:i/>
        <w:iCs/>
        <w:sz w:val="20"/>
        <w:szCs w:val="20"/>
      </w:rPr>
    </w:pPr>
    <w:r w:rsidRPr="00820561">
      <w:rPr>
        <w:rFonts w:ascii="Arial" w:hAnsi="Arial" w:cs="Arial"/>
        <w:i/>
        <w:iCs/>
        <w:sz w:val="20"/>
        <w:szCs w:val="20"/>
      </w:rPr>
      <w:t>OSNUTEK</w:t>
    </w:r>
  </w:p>
  <w:p w14:paraId="15A6BF71" w14:textId="77777777" w:rsidR="00820561" w:rsidRDefault="00820561">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1C3C5682"/>
    <w:multiLevelType w:val="hybridMultilevel"/>
    <w:tmpl w:val="772A2436"/>
    <w:lvl w:ilvl="0" w:tplc="52DA0AB0">
      <w:start w:val="1"/>
      <w:numFmt w:val="upperRoman"/>
      <w:lvlText w:val="%1."/>
      <w:lvlJc w:val="left"/>
      <w:pPr>
        <w:ind w:left="1080" w:hanging="720"/>
      </w:pPr>
      <w:rPr>
        <w:rFonts w:hint="default"/>
      </w:rPr>
    </w:lvl>
    <w:lvl w:ilvl="1" w:tplc="A30C6F58">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405423BA"/>
    <w:multiLevelType w:val="hybridMultilevel"/>
    <w:tmpl w:val="44B8976E"/>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3556828"/>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8F4606A"/>
    <w:multiLevelType w:val="hybridMultilevel"/>
    <w:tmpl w:val="F8381394"/>
    <w:lvl w:ilvl="0" w:tplc="A35C74C6">
      <w:numFmt w:val="bullet"/>
      <w:lvlText w:val="-"/>
      <w:lvlJc w:val="left"/>
      <w:pPr>
        <w:ind w:left="720" w:hanging="360"/>
      </w:pPr>
      <w:rPr>
        <w:rFonts w:ascii="Calibri" w:eastAsia="Calibri" w:hAnsi="Calibri" w:cs="Calibri"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F8C0BA7"/>
    <w:multiLevelType w:val="hybridMultilevel"/>
    <w:tmpl w:val="5E541C7C"/>
    <w:lvl w:ilvl="0" w:tplc="864A2C28">
      <w:start w:val="1"/>
      <w:numFmt w:val="upperRoman"/>
      <w:lvlText w:val="%1."/>
      <w:lvlJc w:val="left"/>
      <w:pPr>
        <w:tabs>
          <w:tab w:val="num" w:pos="1080"/>
        </w:tabs>
        <w:ind w:left="1080" w:hanging="720"/>
      </w:pPr>
    </w:lvl>
    <w:lvl w:ilvl="1" w:tplc="19E4C086">
      <w:numFmt w:val="bullet"/>
      <w:lvlText w:val="—"/>
      <w:lvlJc w:val="left"/>
      <w:pPr>
        <w:tabs>
          <w:tab w:val="num" w:pos="1440"/>
        </w:tabs>
        <w:ind w:left="1440" w:hanging="360"/>
      </w:pPr>
      <w:rPr>
        <w:rFonts w:ascii="Times New Roman" w:eastAsia="Times New Roman" w:hAnsi="Times New Roman" w:cs="Times New Roman" w:hint="default"/>
      </w:r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abstractNum w:abstractNumId="12" w15:restartNumberingAfterBreak="0">
    <w:nsid w:val="74E07872"/>
    <w:multiLevelType w:val="hybridMultilevel"/>
    <w:tmpl w:val="214826FA"/>
    <w:lvl w:ilvl="0" w:tplc="A35C74C6">
      <w:numFmt w:val="bullet"/>
      <w:lvlText w:val="-"/>
      <w:lvlJc w:val="left"/>
      <w:pPr>
        <w:ind w:left="720" w:hanging="360"/>
      </w:pPr>
      <w:rPr>
        <w:rFonts w:ascii="Calibri" w:eastAsia="Calibri" w:hAnsi="Calibri" w:cs="Calibri"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59A71E5"/>
    <w:multiLevelType w:val="hybridMultilevel"/>
    <w:tmpl w:val="44EC5DD0"/>
    <w:lvl w:ilvl="0" w:tplc="FD261FF4">
      <w:start w:val="1"/>
      <w:numFmt w:val="decimal"/>
      <w:lvlText w:val="(%1)"/>
      <w:lvlJc w:val="left"/>
      <w:pPr>
        <w:ind w:left="720" w:hanging="360"/>
      </w:pPr>
      <w:rPr>
        <w:rFonts w:eastAsia="Times New Roman"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69757513">
    <w:abstractNumId w:val="13"/>
  </w:num>
  <w:num w:numId="2" w16cid:durableId="1768382214">
    <w:abstractNumId w:val="4"/>
  </w:num>
  <w:num w:numId="3" w16cid:durableId="1736396322">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96263968">
    <w:abstractNumId w:val="12"/>
  </w:num>
  <w:num w:numId="5" w16cid:durableId="658924825">
    <w:abstractNumId w:val="9"/>
  </w:num>
  <w:num w:numId="6" w16cid:durableId="1079131876">
    <w:abstractNumId w:val="5"/>
  </w:num>
  <w:num w:numId="7" w16cid:durableId="77870804">
    <w:abstractNumId w:val="2"/>
  </w:num>
  <w:num w:numId="8" w16cid:durableId="189731908">
    <w:abstractNumId w:val="10"/>
  </w:num>
  <w:num w:numId="9" w16cid:durableId="1449157669">
    <w:abstractNumId w:val="14"/>
  </w:num>
  <w:num w:numId="10" w16cid:durableId="1072582118">
    <w:abstractNumId w:val="6"/>
  </w:num>
  <w:num w:numId="11" w16cid:durableId="1918201479">
    <w:abstractNumId w:val="8"/>
  </w:num>
  <w:num w:numId="12" w16cid:durableId="1341277382">
    <w:abstractNumId w:val="0"/>
  </w:num>
  <w:num w:numId="13" w16cid:durableId="981540176">
    <w:abstractNumId w:val="1"/>
  </w:num>
  <w:num w:numId="14" w16cid:durableId="1611162054">
    <w:abstractNumId w:val="3"/>
  </w:num>
  <w:num w:numId="15" w16cid:durableId="1771244680">
    <w:abstractNumId w:val="7"/>
  </w:num>
  <w:num w:numId="16" w16cid:durableId="778912110">
    <w:abstractNumId w:val="1"/>
  </w:num>
  <w:num w:numId="17" w16cid:durableId="2969573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5BE0"/>
    <w:rsid w:val="00007CF1"/>
    <w:rsid w:val="0001196E"/>
    <w:rsid w:val="00013215"/>
    <w:rsid w:val="0002029F"/>
    <w:rsid w:val="000244D4"/>
    <w:rsid w:val="00026082"/>
    <w:rsid w:val="000477BC"/>
    <w:rsid w:val="00055082"/>
    <w:rsid w:val="00061043"/>
    <w:rsid w:val="00064F5A"/>
    <w:rsid w:val="00071DC9"/>
    <w:rsid w:val="0007385E"/>
    <w:rsid w:val="000778AD"/>
    <w:rsid w:val="00084609"/>
    <w:rsid w:val="00086933"/>
    <w:rsid w:val="00096997"/>
    <w:rsid w:val="00097BD0"/>
    <w:rsid w:val="000A335D"/>
    <w:rsid w:val="000B17B3"/>
    <w:rsid w:val="000B2400"/>
    <w:rsid w:val="000C6E85"/>
    <w:rsid w:val="000E2C8E"/>
    <w:rsid w:val="000E4507"/>
    <w:rsid w:val="000E4AE9"/>
    <w:rsid w:val="000E6940"/>
    <w:rsid w:val="000F27DC"/>
    <w:rsid w:val="000F5B47"/>
    <w:rsid w:val="000F6A3F"/>
    <w:rsid w:val="000F6ABA"/>
    <w:rsid w:val="00106668"/>
    <w:rsid w:val="00114E86"/>
    <w:rsid w:val="00116FDB"/>
    <w:rsid w:val="00133E9F"/>
    <w:rsid w:val="00142BDA"/>
    <w:rsid w:val="00151487"/>
    <w:rsid w:val="00154F5F"/>
    <w:rsid w:val="00164AC2"/>
    <w:rsid w:val="00177C09"/>
    <w:rsid w:val="00180C4F"/>
    <w:rsid w:val="001947E7"/>
    <w:rsid w:val="00195902"/>
    <w:rsid w:val="00195D0C"/>
    <w:rsid w:val="001960AF"/>
    <w:rsid w:val="001A00E3"/>
    <w:rsid w:val="001A3053"/>
    <w:rsid w:val="001B0085"/>
    <w:rsid w:val="001C45D2"/>
    <w:rsid w:val="001C5EAE"/>
    <w:rsid w:val="001D7835"/>
    <w:rsid w:val="001E377B"/>
    <w:rsid w:val="001E5FB7"/>
    <w:rsid w:val="001F24FD"/>
    <w:rsid w:val="001F4EE1"/>
    <w:rsid w:val="002023DD"/>
    <w:rsid w:val="00212A8A"/>
    <w:rsid w:val="00213555"/>
    <w:rsid w:val="00275DF2"/>
    <w:rsid w:val="00276771"/>
    <w:rsid w:val="00277F7A"/>
    <w:rsid w:val="00283798"/>
    <w:rsid w:val="00284C00"/>
    <w:rsid w:val="00287C20"/>
    <w:rsid w:val="00287C3D"/>
    <w:rsid w:val="002A114C"/>
    <w:rsid w:val="002B5F20"/>
    <w:rsid w:val="002B7C68"/>
    <w:rsid w:val="002C1C8F"/>
    <w:rsid w:val="002C74F7"/>
    <w:rsid w:val="002D1D4B"/>
    <w:rsid w:val="002E2875"/>
    <w:rsid w:val="002E6F34"/>
    <w:rsid w:val="002F09C2"/>
    <w:rsid w:val="00302E0D"/>
    <w:rsid w:val="00304AF1"/>
    <w:rsid w:val="00304C7F"/>
    <w:rsid w:val="00304EDA"/>
    <w:rsid w:val="003078C8"/>
    <w:rsid w:val="0031271D"/>
    <w:rsid w:val="0031779F"/>
    <w:rsid w:val="00330A6C"/>
    <w:rsid w:val="00336374"/>
    <w:rsid w:val="0034480E"/>
    <w:rsid w:val="0034739C"/>
    <w:rsid w:val="00347F83"/>
    <w:rsid w:val="0035074A"/>
    <w:rsid w:val="00357224"/>
    <w:rsid w:val="003615E3"/>
    <w:rsid w:val="00361DF2"/>
    <w:rsid w:val="00372F17"/>
    <w:rsid w:val="00385823"/>
    <w:rsid w:val="003955B9"/>
    <w:rsid w:val="003A0765"/>
    <w:rsid w:val="003A4FBE"/>
    <w:rsid w:val="003B45DF"/>
    <w:rsid w:val="003B5F5F"/>
    <w:rsid w:val="003C0105"/>
    <w:rsid w:val="003D2129"/>
    <w:rsid w:val="003D3722"/>
    <w:rsid w:val="003D7141"/>
    <w:rsid w:val="003E07D3"/>
    <w:rsid w:val="003E14BD"/>
    <w:rsid w:val="003E1D1A"/>
    <w:rsid w:val="003E3A39"/>
    <w:rsid w:val="00401ABA"/>
    <w:rsid w:val="00412B38"/>
    <w:rsid w:val="00417185"/>
    <w:rsid w:val="004253B9"/>
    <w:rsid w:val="00427B8F"/>
    <w:rsid w:val="004332B5"/>
    <w:rsid w:val="0044047A"/>
    <w:rsid w:val="004423C8"/>
    <w:rsid w:val="00443B91"/>
    <w:rsid w:val="00450C73"/>
    <w:rsid w:val="004524F6"/>
    <w:rsid w:val="00455F1B"/>
    <w:rsid w:val="00463234"/>
    <w:rsid w:val="00466344"/>
    <w:rsid w:val="00472313"/>
    <w:rsid w:val="0047636E"/>
    <w:rsid w:val="004776AC"/>
    <w:rsid w:val="004805FC"/>
    <w:rsid w:val="00491E71"/>
    <w:rsid w:val="004A68D5"/>
    <w:rsid w:val="004A6EBE"/>
    <w:rsid w:val="004A7E43"/>
    <w:rsid w:val="004B0607"/>
    <w:rsid w:val="004B11E2"/>
    <w:rsid w:val="004C3C02"/>
    <w:rsid w:val="004C6B97"/>
    <w:rsid w:val="004D01C4"/>
    <w:rsid w:val="004D0DF1"/>
    <w:rsid w:val="004D6A86"/>
    <w:rsid w:val="004D6AC5"/>
    <w:rsid w:val="004F0B17"/>
    <w:rsid w:val="0050089F"/>
    <w:rsid w:val="00500FA1"/>
    <w:rsid w:val="00511D3A"/>
    <w:rsid w:val="005226C2"/>
    <w:rsid w:val="00525D94"/>
    <w:rsid w:val="005273BA"/>
    <w:rsid w:val="00537D83"/>
    <w:rsid w:val="00547811"/>
    <w:rsid w:val="00550993"/>
    <w:rsid w:val="005515E4"/>
    <w:rsid w:val="00553B37"/>
    <w:rsid w:val="00557A3E"/>
    <w:rsid w:val="00567A81"/>
    <w:rsid w:val="00571013"/>
    <w:rsid w:val="00571299"/>
    <w:rsid w:val="005721D2"/>
    <w:rsid w:val="00576651"/>
    <w:rsid w:val="00582BEC"/>
    <w:rsid w:val="00584ADA"/>
    <w:rsid w:val="005912E8"/>
    <w:rsid w:val="005958C6"/>
    <w:rsid w:val="00597111"/>
    <w:rsid w:val="005A7B64"/>
    <w:rsid w:val="005B122F"/>
    <w:rsid w:val="005B14AE"/>
    <w:rsid w:val="005B480B"/>
    <w:rsid w:val="005B4C86"/>
    <w:rsid w:val="005B62B6"/>
    <w:rsid w:val="005C2F96"/>
    <w:rsid w:val="005C7AA0"/>
    <w:rsid w:val="005C7DCF"/>
    <w:rsid w:val="005E2C0F"/>
    <w:rsid w:val="005E446D"/>
    <w:rsid w:val="005E49DD"/>
    <w:rsid w:val="005F3CBB"/>
    <w:rsid w:val="005F6546"/>
    <w:rsid w:val="005F71B1"/>
    <w:rsid w:val="00603F65"/>
    <w:rsid w:val="0060554B"/>
    <w:rsid w:val="006063B9"/>
    <w:rsid w:val="0061015D"/>
    <w:rsid w:val="00611179"/>
    <w:rsid w:val="00631913"/>
    <w:rsid w:val="00632377"/>
    <w:rsid w:val="00632ADB"/>
    <w:rsid w:val="0063495F"/>
    <w:rsid w:val="00637409"/>
    <w:rsid w:val="00637C51"/>
    <w:rsid w:val="00640F63"/>
    <w:rsid w:val="00647D34"/>
    <w:rsid w:val="00647D98"/>
    <w:rsid w:val="0065475D"/>
    <w:rsid w:val="00656721"/>
    <w:rsid w:val="0065738E"/>
    <w:rsid w:val="00667F4D"/>
    <w:rsid w:val="006701E9"/>
    <w:rsid w:val="00670FB1"/>
    <w:rsid w:val="00671617"/>
    <w:rsid w:val="00684261"/>
    <w:rsid w:val="00686085"/>
    <w:rsid w:val="006A2911"/>
    <w:rsid w:val="006A2F53"/>
    <w:rsid w:val="006B56F7"/>
    <w:rsid w:val="006B7472"/>
    <w:rsid w:val="006C2E21"/>
    <w:rsid w:val="006D10B0"/>
    <w:rsid w:val="006E1FED"/>
    <w:rsid w:val="006E33BC"/>
    <w:rsid w:val="006E7AE8"/>
    <w:rsid w:val="0070375B"/>
    <w:rsid w:val="007045E7"/>
    <w:rsid w:val="00715545"/>
    <w:rsid w:val="00721168"/>
    <w:rsid w:val="00726148"/>
    <w:rsid w:val="00745B24"/>
    <w:rsid w:val="00746D88"/>
    <w:rsid w:val="007613D7"/>
    <w:rsid w:val="00771609"/>
    <w:rsid w:val="00772931"/>
    <w:rsid w:val="007746B0"/>
    <w:rsid w:val="007813FD"/>
    <w:rsid w:val="007A2DFC"/>
    <w:rsid w:val="007A4F45"/>
    <w:rsid w:val="007B1795"/>
    <w:rsid w:val="007C2801"/>
    <w:rsid w:val="007D11A8"/>
    <w:rsid w:val="007E5765"/>
    <w:rsid w:val="007E6C1F"/>
    <w:rsid w:val="007F113B"/>
    <w:rsid w:val="007F6C88"/>
    <w:rsid w:val="00801218"/>
    <w:rsid w:val="00805741"/>
    <w:rsid w:val="00807EF2"/>
    <w:rsid w:val="00820561"/>
    <w:rsid w:val="0083393A"/>
    <w:rsid w:val="00833A92"/>
    <w:rsid w:val="00836196"/>
    <w:rsid w:val="00842D7D"/>
    <w:rsid w:val="008526AC"/>
    <w:rsid w:val="00854579"/>
    <w:rsid w:val="00856AB0"/>
    <w:rsid w:val="008570AB"/>
    <w:rsid w:val="00863C26"/>
    <w:rsid w:val="00867A7F"/>
    <w:rsid w:val="00871B86"/>
    <w:rsid w:val="00881606"/>
    <w:rsid w:val="00886B8F"/>
    <w:rsid w:val="00887582"/>
    <w:rsid w:val="008911A7"/>
    <w:rsid w:val="00892D8F"/>
    <w:rsid w:val="008945F4"/>
    <w:rsid w:val="008A2A27"/>
    <w:rsid w:val="008A34AE"/>
    <w:rsid w:val="008A37A9"/>
    <w:rsid w:val="008A6013"/>
    <w:rsid w:val="008B58B4"/>
    <w:rsid w:val="008D2FC6"/>
    <w:rsid w:val="008D7F20"/>
    <w:rsid w:val="008E3ADC"/>
    <w:rsid w:val="008E7E92"/>
    <w:rsid w:val="008F61DB"/>
    <w:rsid w:val="009169BE"/>
    <w:rsid w:val="009179E2"/>
    <w:rsid w:val="00922181"/>
    <w:rsid w:val="00930FCE"/>
    <w:rsid w:val="00940D46"/>
    <w:rsid w:val="00942210"/>
    <w:rsid w:val="00950307"/>
    <w:rsid w:val="00955FA0"/>
    <w:rsid w:val="00960E86"/>
    <w:rsid w:val="009655CF"/>
    <w:rsid w:val="0097062F"/>
    <w:rsid w:val="00970FE9"/>
    <w:rsid w:val="00974C4C"/>
    <w:rsid w:val="00983529"/>
    <w:rsid w:val="009874ED"/>
    <w:rsid w:val="00996B99"/>
    <w:rsid w:val="00997C5E"/>
    <w:rsid w:val="009A37BC"/>
    <w:rsid w:val="009A6422"/>
    <w:rsid w:val="009A6615"/>
    <w:rsid w:val="009A6AB2"/>
    <w:rsid w:val="009B0F99"/>
    <w:rsid w:val="009B143C"/>
    <w:rsid w:val="009B512E"/>
    <w:rsid w:val="009C54FA"/>
    <w:rsid w:val="009D76F0"/>
    <w:rsid w:val="009F4266"/>
    <w:rsid w:val="00A02A93"/>
    <w:rsid w:val="00A04359"/>
    <w:rsid w:val="00A33CB3"/>
    <w:rsid w:val="00A3580E"/>
    <w:rsid w:val="00A37FF6"/>
    <w:rsid w:val="00A439E9"/>
    <w:rsid w:val="00A45257"/>
    <w:rsid w:val="00A47A29"/>
    <w:rsid w:val="00A50BD0"/>
    <w:rsid w:val="00A6075A"/>
    <w:rsid w:val="00A628D5"/>
    <w:rsid w:val="00A665B1"/>
    <w:rsid w:val="00A727BF"/>
    <w:rsid w:val="00A74EDC"/>
    <w:rsid w:val="00A77251"/>
    <w:rsid w:val="00A77B3E"/>
    <w:rsid w:val="00A907C9"/>
    <w:rsid w:val="00A92B7E"/>
    <w:rsid w:val="00A94316"/>
    <w:rsid w:val="00A94486"/>
    <w:rsid w:val="00A97877"/>
    <w:rsid w:val="00AA3EE1"/>
    <w:rsid w:val="00AC3499"/>
    <w:rsid w:val="00AC6C84"/>
    <w:rsid w:val="00AD440E"/>
    <w:rsid w:val="00AD5ADF"/>
    <w:rsid w:val="00AE13FA"/>
    <w:rsid w:val="00AE1F31"/>
    <w:rsid w:val="00AE3450"/>
    <w:rsid w:val="00AE3CF7"/>
    <w:rsid w:val="00AE67A6"/>
    <w:rsid w:val="00AF1927"/>
    <w:rsid w:val="00AF228B"/>
    <w:rsid w:val="00AF5CAE"/>
    <w:rsid w:val="00B069D9"/>
    <w:rsid w:val="00B152E1"/>
    <w:rsid w:val="00B161F9"/>
    <w:rsid w:val="00B41660"/>
    <w:rsid w:val="00B46FD7"/>
    <w:rsid w:val="00B55430"/>
    <w:rsid w:val="00B55BC1"/>
    <w:rsid w:val="00B55E75"/>
    <w:rsid w:val="00B6719C"/>
    <w:rsid w:val="00B67305"/>
    <w:rsid w:val="00B70873"/>
    <w:rsid w:val="00B850FB"/>
    <w:rsid w:val="00B869DB"/>
    <w:rsid w:val="00B87A02"/>
    <w:rsid w:val="00B90253"/>
    <w:rsid w:val="00B92622"/>
    <w:rsid w:val="00B933E1"/>
    <w:rsid w:val="00BA04A6"/>
    <w:rsid w:val="00BA3FCE"/>
    <w:rsid w:val="00BB0AD2"/>
    <w:rsid w:val="00BB4177"/>
    <w:rsid w:val="00BC201B"/>
    <w:rsid w:val="00BC604E"/>
    <w:rsid w:val="00BF0514"/>
    <w:rsid w:val="00BF2953"/>
    <w:rsid w:val="00BF3CC0"/>
    <w:rsid w:val="00C10AAE"/>
    <w:rsid w:val="00C17A18"/>
    <w:rsid w:val="00C21E47"/>
    <w:rsid w:val="00C45747"/>
    <w:rsid w:val="00C6683C"/>
    <w:rsid w:val="00C70796"/>
    <w:rsid w:val="00C70F70"/>
    <w:rsid w:val="00C7290D"/>
    <w:rsid w:val="00C90AF3"/>
    <w:rsid w:val="00C935AE"/>
    <w:rsid w:val="00C95D61"/>
    <w:rsid w:val="00C95FCE"/>
    <w:rsid w:val="00CA2A55"/>
    <w:rsid w:val="00CB770D"/>
    <w:rsid w:val="00CC0307"/>
    <w:rsid w:val="00CC4548"/>
    <w:rsid w:val="00CE07A7"/>
    <w:rsid w:val="00CF30C7"/>
    <w:rsid w:val="00CF3DE0"/>
    <w:rsid w:val="00D03CD6"/>
    <w:rsid w:val="00D04602"/>
    <w:rsid w:val="00D1070E"/>
    <w:rsid w:val="00D12139"/>
    <w:rsid w:val="00D162A6"/>
    <w:rsid w:val="00D2094A"/>
    <w:rsid w:val="00D21B1B"/>
    <w:rsid w:val="00D4057B"/>
    <w:rsid w:val="00D41B1F"/>
    <w:rsid w:val="00D42DC6"/>
    <w:rsid w:val="00D566C3"/>
    <w:rsid w:val="00D60C2E"/>
    <w:rsid w:val="00D7188A"/>
    <w:rsid w:val="00D718DF"/>
    <w:rsid w:val="00D76382"/>
    <w:rsid w:val="00D764AF"/>
    <w:rsid w:val="00D80E2E"/>
    <w:rsid w:val="00D87E7B"/>
    <w:rsid w:val="00D916D8"/>
    <w:rsid w:val="00D951FD"/>
    <w:rsid w:val="00DB3B5F"/>
    <w:rsid w:val="00DD2988"/>
    <w:rsid w:val="00DD3332"/>
    <w:rsid w:val="00E0277E"/>
    <w:rsid w:val="00E100DD"/>
    <w:rsid w:val="00E12BAA"/>
    <w:rsid w:val="00E14A38"/>
    <w:rsid w:val="00E30555"/>
    <w:rsid w:val="00E317DC"/>
    <w:rsid w:val="00E31A75"/>
    <w:rsid w:val="00E32493"/>
    <w:rsid w:val="00E41B4F"/>
    <w:rsid w:val="00E42485"/>
    <w:rsid w:val="00E432E0"/>
    <w:rsid w:val="00E54659"/>
    <w:rsid w:val="00E56418"/>
    <w:rsid w:val="00E603E1"/>
    <w:rsid w:val="00E63D49"/>
    <w:rsid w:val="00E64374"/>
    <w:rsid w:val="00E72ACA"/>
    <w:rsid w:val="00E7751A"/>
    <w:rsid w:val="00E91469"/>
    <w:rsid w:val="00E921C3"/>
    <w:rsid w:val="00E975CE"/>
    <w:rsid w:val="00EC2E36"/>
    <w:rsid w:val="00EC5035"/>
    <w:rsid w:val="00ED5832"/>
    <w:rsid w:val="00ED6973"/>
    <w:rsid w:val="00EE5031"/>
    <w:rsid w:val="00EF20A3"/>
    <w:rsid w:val="00EF44CA"/>
    <w:rsid w:val="00EF7641"/>
    <w:rsid w:val="00F01DE2"/>
    <w:rsid w:val="00F05FE3"/>
    <w:rsid w:val="00F06AAF"/>
    <w:rsid w:val="00F1301A"/>
    <w:rsid w:val="00F158C8"/>
    <w:rsid w:val="00F2103F"/>
    <w:rsid w:val="00F2169C"/>
    <w:rsid w:val="00F21C05"/>
    <w:rsid w:val="00F33CF9"/>
    <w:rsid w:val="00F348CA"/>
    <w:rsid w:val="00F36B87"/>
    <w:rsid w:val="00F37CAE"/>
    <w:rsid w:val="00F70CB4"/>
    <w:rsid w:val="00F8400E"/>
    <w:rsid w:val="00F86350"/>
    <w:rsid w:val="00F90654"/>
    <w:rsid w:val="00F95072"/>
    <w:rsid w:val="00FA2F4C"/>
    <w:rsid w:val="00FA60A3"/>
    <w:rsid w:val="00FB5E98"/>
    <w:rsid w:val="00FC00CA"/>
    <w:rsid w:val="00FD382E"/>
    <w:rsid w:val="00FD5811"/>
    <w:rsid w:val="00FE2BDA"/>
    <w:rsid w:val="00FE610A"/>
    <w:rsid w:val="00FF76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448EF5"/>
  <w15:docId w15:val="{1F60B292-F07F-41B5-B91C-8E4AED39F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paragraph" w:styleId="Naslov3">
    <w:name w:val="heading 3"/>
    <w:aliases w:val="APEK-3"/>
    <w:next w:val="Navaden"/>
    <w:link w:val="Naslov3Znak"/>
    <w:qFormat/>
    <w:rsid w:val="005F3CBB"/>
    <w:pPr>
      <w:jc w:val="both"/>
      <w:outlineLvl w:val="2"/>
    </w:pPr>
    <w:rPr>
      <w:rFonts w:ascii="Arial" w:hAnsi="Arial" w:cs="Arial"/>
      <w:b/>
      <w:bCs/>
      <w:sz w:val="22"/>
      <w:szCs w:val="26"/>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center">
    <w:name w:val="center"/>
    <w:basedOn w:val="Navaden"/>
    <w:pPr>
      <w:jc w:val="center"/>
    </w:pPr>
  </w:style>
  <w:style w:type="paragraph" w:customStyle="1" w:styleId="zamik">
    <w:name w:val="zamik"/>
    <w:basedOn w:val="Navaden"/>
    <w:pPr>
      <w:ind w:firstLine="1021"/>
    </w:pPr>
  </w:style>
  <w:style w:type="paragraph" w:customStyle="1" w:styleId="alineazaodstavkom0">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paragraph" w:customStyle="1" w:styleId="oj-normal">
    <w:name w:val="oj-normal"/>
    <w:basedOn w:val="Navaden"/>
    <w:rsid w:val="006E33BC"/>
    <w:pPr>
      <w:spacing w:before="100" w:beforeAutospacing="1" w:after="100" w:afterAutospacing="1"/>
    </w:pPr>
    <w:rPr>
      <w:lang w:val="sl-SI" w:eastAsia="sl-SI"/>
    </w:rPr>
  </w:style>
  <w:style w:type="character" w:customStyle="1" w:styleId="Naslov3Znak">
    <w:name w:val="Naslov 3 Znak"/>
    <w:aliases w:val="APEK-3 Znak"/>
    <w:basedOn w:val="Privzetapisavaodstavka"/>
    <w:link w:val="Naslov3"/>
    <w:rsid w:val="005F3CBB"/>
    <w:rPr>
      <w:rFonts w:ascii="Arial" w:hAnsi="Arial" w:cs="Arial"/>
      <w:b/>
      <w:bCs/>
      <w:sz w:val="22"/>
      <w:szCs w:val="26"/>
      <w:lang w:val="sl-SI" w:eastAsia="sl-SI"/>
    </w:rPr>
  </w:style>
  <w:style w:type="paragraph" w:customStyle="1" w:styleId="Default">
    <w:name w:val="Default"/>
    <w:rsid w:val="00005BE0"/>
    <w:pPr>
      <w:autoSpaceDE w:val="0"/>
      <w:autoSpaceDN w:val="0"/>
      <w:adjustRightInd w:val="0"/>
    </w:pPr>
    <w:rPr>
      <w:rFonts w:ascii="EUAlbertina" w:hAnsi="EUAlbertina" w:cs="EUAlbertina"/>
      <w:color w:val="000000"/>
      <w:sz w:val="24"/>
      <w:szCs w:val="24"/>
      <w:lang w:val="sl-SI"/>
    </w:rPr>
  </w:style>
  <w:style w:type="character" w:customStyle="1" w:styleId="fontstyle01">
    <w:name w:val="fontstyle01"/>
    <w:basedOn w:val="Privzetapisavaodstavka"/>
    <w:rsid w:val="00330A6C"/>
    <w:rPr>
      <w:rFonts w:ascii="EUAlbertina-Bold" w:hAnsi="EUAlbertina-Bold" w:hint="default"/>
      <w:b/>
      <w:bCs/>
      <w:i w:val="0"/>
      <w:iCs w:val="0"/>
      <w:color w:val="242021"/>
      <w:sz w:val="20"/>
      <w:szCs w:val="20"/>
    </w:rPr>
  </w:style>
  <w:style w:type="paragraph" w:styleId="Revizija">
    <w:name w:val="Revision"/>
    <w:hidden/>
    <w:uiPriority w:val="99"/>
    <w:semiHidden/>
    <w:rsid w:val="002023DD"/>
    <w:rPr>
      <w:sz w:val="24"/>
      <w:szCs w:val="24"/>
    </w:rPr>
  </w:style>
  <w:style w:type="character" w:styleId="Pripombasklic">
    <w:name w:val="annotation reference"/>
    <w:basedOn w:val="Privzetapisavaodstavka"/>
    <w:rsid w:val="002C74F7"/>
    <w:rPr>
      <w:sz w:val="16"/>
      <w:szCs w:val="16"/>
    </w:rPr>
  </w:style>
  <w:style w:type="paragraph" w:styleId="Pripombabesedilo">
    <w:name w:val="annotation text"/>
    <w:basedOn w:val="Navaden"/>
    <w:link w:val="PripombabesediloZnak"/>
    <w:rsid w:val="002C74F7"/>
    <w:rPr>
      <w:sz w:val="20"/>
      <w:szCs w:val="20"/>
    </w:rPr>
  </w:style>
  <w:style w:type="character" w:customStyle="1" w:styleId="PripombabesediloZnak">
    <w:name w:val="Pripomba – besedilo Znak"/>
    <w:basedOn w:val="Privzetapisavaodstavka"/>
    <w:link w:val="Pripombabesedilo"/>
    <w:rsid w:val="002C74F7"/>
  </w:style>
  <w:style w:type="paragraph" w:styleId="Zadevapripombe">
    <w:name w:val="annotation subject"/>
    <w:basedOn w:val="Pripombabesedilo"/>
    <w:next w:val="Pripombabesedilo"/>
    <w:link w:val="ZadevapripombeZnak"/>
    <w:rsid w:val="002C74F7"/>
    <w:rPr>
      <w:b/>
      <w:bCs/>
    </w:rPr>
  </w:style>
  <w:style w:type="character" w:customStyle="1" w:styleId="ZadevapripombeZnak">
    <w:name w:val="Zadeva pripombe Znak"/>
    <w:basedOn w:val="PripombabesediloZnak"/>
    <w:link w:val="Zadevapripombe"/>
    <w:rsid w:val="002C74F7"/>
    <w:rPr>
      <w:b/>
      <w:bCs/>
    </w:rPr>
  </w:style>
  <w:style w:type="character" w:styleId="Hiperpovezava">
    <w:name w:val="Hyperlink"/>
    <w:basedOn w:val="Privzetapisavaodstavka"/>
    <w:rsid w:val="002C74F7"/>
    <w:rPr>
      <w:color w:val="0000FF" w:themeColor="hyperlink"/>
      <w:u w:val="single"/>
    </w:rPr>
  </w:style>
  <w:style w:type="character" w:styleId="Nerazreenaomemba">
    <w:name w:val="Unresolved Mention"/>
    <w:basedOn w:val="Privzetapisavaodstavka"/>
    <w:uiPriority w:val="99"/>
    <w:semiHidden/>
    <w:unhideWhenUsed/>
    <w:rsid w:val="002C74F7"/>
    <w:rPr>
      <w:color w:val="605E5C"/>
      <w:shd w:val="clear" w:color="auto" w:fill="E1DFDD"/>
    </w:rPr>
  </w:style>
  <w:style w:type="paragraph" w:customStyle="1" w:styleId="pf0">
    <w:name w:val="pf0"/>
    <w:basedOn w:val="Navaden"/>
    <w:rsid w:val="00B6719C"/>
    <w:pPr>
      <w:spacing w:before="100" w:beforeAutospacing="1" w:after="100" w:afterAutospacing="1"/>
    </w:pPr>
    <w:rPr>
      <w:lang w:val="sl-SI" w:eastAsia="sl-SI"/>
    </w:rPr>
  </w:style>
  <w:style w:type="character" w:customStyle="1" w:styleId="cf01">
    <w:name w:val="cf01"/>
    <w:basedOn w:val="Privzetapisavaodstavka"/>
    <w:rsid w:val="00B6719C"/>
    <w:rPr>
      <w:rFonts w:ascii="Segoe UI" w:hAnsi="Segoe UI" w:cs="Segoe UI" w:hint="default"/>
      <w:sz w:val="18"/>
      <w:szCs w:val="18"/>
    </w:rPr>
  </w:style>
  <w:style w:type="paragraph" w:styleId="Glava">
    <w:name w:val="header"/>
    <w:basedOn w:val="Navaden"/>
    <w:link w:val="GlavaZnak"/>
    <w:uiPriority w:val="99"/>
    <w:rsid w:val="00820561"/>
    <w:pPr>
      <w:tabs>
        <w:tab w:val="center" w:pos="4536"/>
        <w:tab w:val="right" w:pos="9072"/>
      </w:tabs>
    </w:pPr>
  </w:style>
  <w:style w:type="character" w:customStyle="1" w:styleId="GlavaZnak">
    <w:name w:val="Glava Znak"/>
    <w:basedOn w:val="Privzetapisavaodstavka"/>
    <w:link w:val="Glava"/>
    <w:uiPriority w:val="99"/>
    <w:rsid w:val="00820561"/>
    <w:rPr>
      <w:sz w:val="24"/>
      <w:szCs w:val="24"/>
    </w:rPr>
  </w:style>
  <w:style w:type="paragraph" w:styleId="Noga">
    <w:name w:val="footer"/>
    <w:basedOn w:val="Navaden"/>
    <w:link w:val="NogaZnak"/>
    <w:rsid w:val="00820561"/>
    <w:pPr>
      <w:tabs>
        <w:tab w:val="center" w:pos="4536"/>
        <w:tab w:val="right" w:pos="9072"/>
      </w:tabs>
    </w:pPr>
  </w:style>
  <w:style w:type="character" w:customStyle="1" w:styleId="NogaZnak">
    <w:name w:val="Noga Znak"/>
    <w:basedOn w:val="Privzetapisavaodstavka"/>
    <w:link w:val="Noga"/>
    <w:rsid w:val="00820561"/>
    <w:rPr>
      <w:sz w:val="24"/>
      <w:szCs w:val="24"/>
    </w:rPr>
  </w:style>
  <w:style w:type="paragraph" w:customStyle="1" w:styleId="vrstapredpisa">
    <w:name w:val="vrstapredpisa"/>
    <w:basedOn w:val="Navaden"/>
    <w:rsid w:val="00930FCE"/>
    <w:pPr>
      <w:spacing w:before="100" w:beforeAutospacing="1" w:after="100" w:afterAutospacing="1"/>
    </w:pPr>
    <w:rPr>
      <w:lang w:val="sl-SI" w:eastAsia="sl-SI"/>
    </w:rPr>
  </w:style>
  <w:style w:type="character" w:customStyle="1" w:styleId="oj-italic">
    <w:name w:val="oj-italic"/>
    <w:basedOn w:val="Privzetapisavaodstavka"/>
    <w:rsid w:val="00930FCE"/>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E64374"/>
    <w:rPr>
      <w:rFonts w:ascii="Arial" w:hAnsi="Arial" w:cs="Arial"/>
      <w:szCs w:val="24"/>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E64374"/>
    <w:pPr>
      <w:spacing w:line="260" w:lineRule="exact"/>
      <w:ind w:left="708"/>
    </w:pPr>
    <w:rPr>
      <w:rFonts w:ascii="Arial" w:hAnsi="Arial" w:cs="Arial"/>
      <w:sz w:val="20"/>
    </w:rPr>
  </w:style>
  <w:style w:type="paragraph" w:customStyle="1" w:styleId="align-justify">
    <w:name w:val="align-justify"/>
    <w:basedOn w:val="Navaden"/>
    <w:rsid w:val="00E64374"/>
    <w:pPr>
      <w:spacing w:before="100" w:beforeAutospacing="1" w:after="100" w:afterAutospacing="1"/>
    </w:pPr>
    <w:rPr>
      <w:lang w:val="sl-SI" w:eastAsia="sl-SI"/>
    </w:rPr>
  </w:style>
  <w:style w:type="paragraph" w:styleId="Sprotnaopomba-besedilo">
    <w:name w:val="footnote text"/>
    <w:aliases w:val="Footnote text,Footnote,Footnote Text Char Char Char Char,Footnote Text Char Char,Footnote Text Char Char Char Char Char,Footnote Text Char Char Char Char Char Char Char Char,Footnote Text Char Char Char,Footnote Text Char1"/>
    <w:basedOn w:val="Navaden"/>
    <w:link w:val="Sprotnaopomba-besediloZnak"/>
    <w:uiPriority w:val="99"/>
    <w:unhideWhenUsed/>
    <w:rsid w:val="00FB5E98"/>
    <w:rPr>
      <w:sz w:val="20"/>
      <w:szCs w:val="20"/>
      <w:lang w:val="sl-SI" w:eastAsia="sl-SI"/>
    </w:rPr>
  </w:style>
  <w:style w:type="character" w:customStyle="1" w:styleId="Sprotnaopomba-besediloZnak">
    <w:name w:val="Sprotna opomba - besedilo Znak"/>
    <w:aliases w:val="Footnote text Znak,Footnote Znak,Footnote Text Char Char Char Char Znak,Footnote Text Char Char Znak,Footnote Text Char Char Char Char Char Znak,Footnote Text Char Char Char Char Char Char Char Char Znak"/>
    <w:basedOn w:val="Privzetapisavaodstavka"/>
    <w:link w:val="Sprotnaopomba-besedilo"/>
    <w:uiPriority w:val="99"/>
    <w:rsid w:val="00FB5E98"/>
    <w:rPr>
      <w:lang w:val="sl-SI" w:eastAsia="sl-SI"/>
    </w:rPr>
  </w:style>
  <w:style w:type="character" w:styleId="Sprotnaopomba-sklic">
    <w:name w:val="footnote reference"/>
    <w:aliases w:val="Times 10 Point,Exposant 3 Point,Footnote symbol,Footnote Reference Number"/>
    <w:uiPriority w:val="99"/>
    <w:unhideWhenUsed/>
    <w:rsid w:val="00FB5E98"/>
    <w:rPr>
      <w:vertAlign w:val="superscript"/>
    </w:rPr>
  </w:style>
  <w:style w:type="paragraph" w:customStyle="1" w:styleId="Oddelek">
    <w:name w:val="Oddelek"/>
    <w:basedOn w:val="Navaden"/>
    <w:link w:val="OddelekZnak1"/>
    <w:qFormat/>
    <w:rsid w:val="00F90654"/>
    <w:pPr>
      <w:numPr>
        <w:numId w:val="13"/>
      </w:numPr>
      <w:suppressAutoHyphens/>
      <w:overflowPunct w:val="0"/>
      <w:autoSpaceDE w:val="0"/>
      <w:autoSpaceDN w:val="0"/>
      <w:adjustRightInd w:val="0"/>
      <w:spacing w:before="280" w:after="60" w:line="200" w:lineRule="exact"/>
      <w:jc w:val="center"/>
      <w:textAlignment w:val="baseline"/>
      <w:outlineLvl w:val="3"/>
    </w:pPr>
    <w:rPr>
      <w:rFonts w:ascii="Arial" w:hAnsi="Arial"/>
      <w:b/>
      <w:sz w:val="22"/>
      <w:szCs w:val="22"/>
      <w:lang w:val="x-none" w:eastAsia="x-none"/>
    </w:rPr>
  </w:style>
  <w:style w:type="character" w:customStyle="1" w:styleId="OddelekZnak1">
    <w:name w:val="Oddelek Znak1"/>
    <w:link w:val="Oddelek"/>
    <w:rsid w:val="00F90654"/>
    <w:rPr>
      <w:rFonts w:ascii="Arial" w:hAnsi="Arial"/>
      <w:b/>
      <w:sz w:val="22"/>
      <w:szCs w:val="22"/>
      <w:lang w:val="x-none" w:eastAsia="x-none"/>
    </w:rPr>
  </w:style>
  <w:style w:type="paragraph" w:customStyle="1" w:styleId="Alineazaodstavkom">
    <w:name w:val="Alinea za odstavkom"/>
    <w:basedOn w:val="Navaden"/>
    <w:link w:val="AlineazaodstavkomZnak"/>
    <w:qFormat/>
    <w:rsid w:val="00F90654"/>
    <w:pPr>
      <w:numPr>
        <w:numId w:val="12"/>
      </w:numPr>
      <w:overflowPunct w:val="0"/>
      <w:autoSpaceDE w:val="0"/>
      <w:autoSpaceDN w:val="0"/>
      <w:adjustRightInd w:val="0"/>
      <w:spacing w:line="200" w:lineRule="exact"/>
      <w:ind w:left="709" w:hanging="284"/>
      <w:jc w:val="both"/>
      <w:textAlignment w:val="baseline"/>
    </w:pPr>
    <w:rPr>
      <w:rFonts w:ascii="Arial" w:hAnsi="Arial" w:cs="Arial"/>
      <w:sz w:val="22"/>
      <w:szCs w:val="22"/>
      <w:lang w:val="sl-SI" w:eastAsia="sl-SI"/>
    </w:rPr>
  </w:style>
  <w:style w:type="character" w:customStyle="1" w:styleId="AlineazaodstavkomZnak">
    <w:name w:val="Alinea za odstavkom Znak"/>
    <w:link w:val="Alineazaodstavkom"/>
    <w:rsid w:val="00F90654"/>
    <w:rPr>
      <w:rFonts w:ascii="Arial" w:hAnsi="Arial" w:cs="Arial"/>
      <w:sz w:val="22"/>
      <w:szCs w:val="22"/>
      <w:lang w:val="sl-SI" w:eastAsia="sl-SI"/>
    </w:rPr>
  </w:style>
  <w:style w:type="paragraph" w:customStyle="1" w:styleId="Odsek">
    <w:name w:val="Odsek"/>
    <w:basedOn w:val="Oddelek"/>
    <w:link w:val="OdsekZnak"/>
    <w:qFormat/>
    <w:rsid w:val="00F90654"/>
    <w:pPr>
      <w:numPr>
        <w:numId w:val="0"/>
      </w:numPr>
    </w:pPr>
    <w:rPr>
      <w:rFonts w:cs="Arial"/>
      <w:lang w:val="sl-SI" w:eastAsia="sl-SI"/>
    </w:rPr>
  </w:style>
  <w:style w:type="character" w:customStyle="1" w:styleId="OdsekZnak">
    <w:name w:val="Odsek Znak"/>
    <w:link w:val="Odsek"/>
    <w:rsid w:val="00F90654"/>
    <w:rPr>
      <w:rFonts w:ascii="Arial" w:hAnsi="Arial" w:cs="Arial"/>
      <w:b/>
      <w:sz w:val="22"/>
      <w:szCs w:val="22"/>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0952680">
      <w:bodyDiv w:val="1"/>
      <w:marLeft w:val="0"/>
      <w:marRight w:val="0"/>
      <w:marTop w:val="0"/>
      <w:marBottom w:val="0"/>
      <w:divBdr>
        <w:top w:val="none" w:sz="0" w:space="0" w:color="auto"/>
        <w:left w:val="none" w:sz="0" w:space="0" w:color="auto"/>
        <w:bottom w:val="none" w:sz="0" w:space="0" w:color="auto"/>
        <w:right w:val="none" w:sz="0" w:space="0" w:color="auto"/>
      </w:divBdr>
    </w:div>
    <w:div w:id="420496073">
      <w:bodyDiv w:val="1"/>
      <w:marLeft w:val="0"/>
      <w:marRight w:val="0"/>
      <w:marTop w:val="0"/>
      <w:marBottom w:val="0"/>
      <w:divBdr>
        <w:top w:val="none" w:sz="0" w:space="0" w:color="auto"/>
        <w:left w:val="none" w:sz="0" w:space="0" w:color="auto"/>
        <w:bottom w:val="none" w:sz="0" w:space="0" w:color="auto"/>
        <w:right w:val="none" w:sz="0" w:space="0" w:color="auto"/>
      </w:divBdr>
    </w:div>
    <w:div w:id="526215649">
      <w:bodyDiv w:val="1"/>
      <w:marLeft w:val="0"/>
      <w:marRight w:val="0"/>
      <w:marTop w:val="0"/>
      <w:marBottom w:val="0"/>
      <w:divBdr>
        <w:top w:val="none" w:sz="0" w:space="0" w:color="auto"/>
        <w:left w:val="none" w:sz="0" w:space="0" w:color="auto"/>
        <w:bottom w:val="none" w:sz="0" w:space="0" w:color="auto"/>
        <w:right w:val="none" w:sz="0" w:space="0" w:color="auto"/>
      </w:divBdr>
      <w:divsChild>
        <w:div w:id="913977475">
          <w:marLeft w:val="0"/>
          <w:marRight w:val="0"/>
          <w:marTop w:val="480"/>
          <w:marBottom w:val="0"/>
          <w:divBdr>
            <w:top w:val="none" w:sz="0" w:space="0" w:color="auto"/>
            <w:left w:val="none" w:sz="0" w:space="0" w:color="auto"/>
            <w:bottom w:val="none" w:sz="0" w:space="0" w:color="auto"/>
            <w:right w:val="none" w:sz="0" w:space="0" w:color="auto"/>
          </w:divBdr>
        </w:div>
        <w:div w:id="365329980">
          <w:marLeft w:val="0"/>
          <w:marRight w:val="0"/>
          <w:marTop w:val="480"/>
          <w:marBottom w:val="0"/>
          <w:divBdr>
            <w:top w:val="none" w:sz="0" w:space="0" w:color="auto"/>
            <w:left w:val="none" w:sz="0" w:space="0" w:color="auto"/>
            <w:bottom w:val="none" w:sz="0" w:space="0" w:color="auto"/>
            <w:right w:val="none" w:sz="0" w:space="0" w:color="auto"/>
          </w:divBdr>
        </w:div>
        <w:div w:id="1889300857">
          <w:marLeft w:val="0"/>
          <w:marRight w:val="0"/>
          <w:marTop w:val="480"/>
          <w:marBottom w:val="0"/>
          <w:divBdr>
            <w:top w:val="none" w:sz="0" w:space="0" w:color="auto"/>
            <w:left w:val="none" w:sz="0" w:space="0" w:color="auto"/>
            <w:bottom w:val="none" w:sz="0" w:space="0" w:color="auto"/>
            <w:right w:val="none" w:sz="0" w:space="0" w:color="auto"/>
          </w:divBdr>
        </w:div>
        <w:div w:id="1241402564">
          <w:marLeft w:val="0"/>
          <w:marRight w:val="0"/>
          <w:marTop w:val="240"/>
          <w:marBottom w:val="0"/>
          <w:divBdr>
            <w:top w:val="none" w:sz="0" w:space="0" w:color="auto"/>
            <w:left w:val="none" w:sz="0" w:space="0" w:color="auto"/>
            <w:bottom w:val="none" w:sz="0" w:space="0" w:color="auto"/>
            <w:right w:val="none" w:sz="0" w:space="0" w:color="auto"/>
          </w:divBdr>
        </w:div>
      </w:divsChild>
    </w:div>
    <w:div w:id="750808740">
      <w:bodyDiv w:val="1"/>
      <w:marLeft w:val="0"/>
      <w:marRight w:val="0"/>
      <w:marTop w:val="0"/>
      <w:marBottom w:val="0"/>
      <w:divBdr>
        <w:top w:val="none" w:sz="0" w:space="0" w:color="auto"/>
        <w:left w:val="none" w:sz="0" w:space="0" w:color="auto"/>
        <w:bottom w:val="none" w:sz="0" w:space="0" w:color="auto"/>
        <w:right w:val="none" w:sz="0" w:space="0" w:color="auto"/>
      </w:divBdr>
    </w:div>
    <w:div w:id="1066878293">
      <w:bodyDiv w:val="1"/>
      <w:marLeft w:val="0"/>
      <w:marRight w:val="0"/>
      <w:marTop w:val="0"/>
      <w:marBottom w:val="0"/>
      <w:divBdr>
        <w:top w:val="none" w:sz="0" w:space="0" w:color="auto"/>
        <w:left w:val="none" w:sz="0" w:space="0" w:color="auto"/>
        <w:bottom w:val="none" w:sz="0" w:space="0" w:color="auto"/>
        <w:right w:val="none" w:sz="0" w:space="0" w:color="auto"/>
      </w:divBdr>
    </w:div>
    <w:div w:id="1119833044">
      <w:bodyDiv w:val="1"/>
      <w:marLeft w:val="0"/>
      <w:marRight w:val="0"/>
      <w:marTop w:val="0"/>
      <w:marBottom w:val="0"/>
      <w:divBdr>
        <w:top w:val="none" w:sz="0" w:space="0" w:color="auto"/>
        <w:left w:val="none" w:sz="0" w:space="0" w:color="auto"/>
        <w:bottom w:val="none" w:sz="0" w:space="0" w:color="auto"/>
        <w:right w:val="none" w:sz="0" w:space="0" w:color="auto"/>
      </w:divBdr>
    </w:div>
    <w:div w:id="1149860000">
      <w:bodyDiv w:val="1"/>
      <w:marLeft w:val="0"/>
      <w:marRight w:val="0"/>
      <w:marTop w:val="0"/>
      <w:marBottom w:val="0"/>
      <w:divBdr>
        <w:top w:val="none" w:sz="0" w:space="0" w:color="auto"/>
        <w:left w:val="none" w:sz="0" w:space="0" w:color="auto"/>
        <w:bottom w:val="none" w:sz="0" w:space="0" w:color="auto"/>
        <w:right w:val="none" w:sz="0" w:space="0" w:color="auto"/>
      </w:divBdr>
    </w:div>
    <w:div w:id="1301571355">
      <w:bodyDiv w:val="1"/>
      <w:marLeft w:val="0"/>
      <w:marRight w:val="0"/>
      <w:marTop w:val="0"/>
      <w:marBottom w:val="0"/>
      <w:divBdr>
        <w:top w:val="none" w:sz="0" w:space="0" w:color="auto"/>
        <w:left w:val="none" w:sz="0" w:space="0" w:color="auto"/>
        <w:bottom w:val="none" w:sz="0" w:space="0" w:color="auto"/>
        <w:right w:val="none" w:sz="0" w:space="0" w:color="auto"/>
      </w:divBdr>
      <w:divsChild>
        <w:div w:id="1973633854">
          <w:marLeft w:val="0"/>
          <w:marRight w:val="0"/>
          <w:marTop w:val="0"/>
          <w:marBottom w:val="0"/>
          <w:divBdr>
            <w:top w:val="none" w:sz="0" w:space="0" w:color="auto"/>
            <w:left w:val="none" w:sz="0" w:space="0" w:color="auto"/>
            <w:bottom w:val="none" w:sz="0" w:space="0" w:color="auto"/>
            <w:right w:val="none" w:sz="0" w:space="0" w:color="auto"/>
          </w:divBdr>
        </w:div>
        <w:div w:id="992561654">
          <w:marLeft w:val="0"/>
          <w:marRight w:val="0"/>
          <w:marTop w:val="0"/>
          <w:marBottom w:val="0"/>
          <w:divBdr>
            <w:top w:val="none" w:sz="0" w:space="0" w:color="auto"/>
            <w:left w:val="none" w:sz="0" w:space="0" w:color="auto"/>
            <w:bottom w:val="none" w:sz="0" w:space="0" w:color="auto"/>
            <w:right w:val="none" w:sz="0" w:space="0" w:color="auto"/>
          </w:divBdr>
        </w:div>
        <w:div w:id="2076925727">
          <w:marLeft w:val="0"/>
          <w:marRight w:val="0"/>
          <w:marTop w:val="0"/>
          <w:marBottom w:val="0"/>
          <w:divBdr>
            <w:top w:val="none" w:sz="0" w:space="0" w:color="auto"/>
            <w:left w:val="none" w:sz="0" w:space="0" w:color="auto"/>
            <w:bottom w:val="none" w:sz="0" w:space="0" w:color="auto"/>
            <w:right w:val="none" w:sz="0" w:space="0" w:color="auto"/>
          </w:divBdr>
        </w:div>
      </w:divsChild>
    </w:div>
    <w:div w:id="1442804135">
      <w:bodyDiv w:val="1"/>
      <w:marLeft w:val="0"/>
      <w:marRight w:val="0"/>
      <w:marTop w:val="0"/>
      <w:marBottom w:val="0"/>
      <w:divBdr>
        <w:top w:val="none" w:sz="0" w:space="0" w:color="auto"/>
        <w:left w:val="none" w:sz="0" w:space="0" w:color="auto"/>
        <w:bottom w:val="none" w:sz="0" w:space="0" w:color="auto"/>
        <w:right w:val="none" w:sz="0" w:space="0" w:color="auto"/>
      </w:divBdr>
    </w:div>
    <w:div w:id="1507479778">
      <w:bodyDiv w:val="1"/>
      <w:marLeft w:val="0"/>
      <w:marRight w:val="0"/>
      <w:marTop w:val="0"/>
      <w:marBottom w:val="0"/>
      <w:divBdr>
        <w:top w:val="none" w:sz="0" w:space="0" w:color="auto"/>
        <w:left w:val="none" w:sz="0" w:space="0" w:color="auto"/>
        <w:bottom w:val="none" w:sz="0" w:space="0" w:color="auto"/>
        <w:right w:val="none" w:sz="0" w:space="0" w:color="auto"/>
      </w:divBdr>
    </w:div>
    <w:div w:id="1516844618">
      <w:bodyDiv w:val="1"/>
      <w:marLeft w:val="0"/>
      <w:marRight w:val="0"/>
      <w:marTop w:val="0"/>
      <w:marBottom w:val="0"/>
      <w:divBdr>
        <w:top w:val="none" w:sz="0" w:space="0" w:color="auto"/>
        <w:left w:val="none" w:sz="0" w:space="0" w:color="auto"/>
        <w:bottom w:val="none" w:sz="0" w:space="0" w:color="auto"/>
        <w:right w:val="none" w:sz="0" w:space="0" w:color="auto"/>
      </w:divBdr>
    </w:div>
    <w:div w:id="1795250788">
      <w:bodyDiv w:val="1"/>
      <w:marLeft w:val="0"/>
      <w:marRight w:val="0"/>
      <w:marTop w:val="0"/>
      <w:marBottom w:val="0"/>
      <w:divBdr>
        <w:top w:val="none" w:sz="0" w:space="0" w:color="auto"/>
        <w:left w:val="none" w:sz="0" w:space="0" w:color="auto"/>
        <w:bottom w:val="none" w:sz="0" w:space="0" w:color="auto"/>
        <w:right w:val="none" w:sz="0" w:space="0" w:color="auto"/>
      </w:divBdr>
    </w:div>
    <w:div w:id="1941839515">
      <w:bodyDiv w:val="1"/>
      <w:marLeft w:val="0"/>
      <w:marRight w:val="0"/>
      <w:marTop w:val="0"/>
      <w:marBottom w:val="0"/>
      <w:divBdr>
        <w:top w:val="none" w:sz="0" w:space="0" w:color="auto"/>
        <w:left w:val="none" w:sz="0" w:space="0" w:color="auto"/>
        <w:bottom w:val="none" w:sz="0" w:space="0" w:color="auto"/>
        <w:right w:val="none" w:sz="0" w:space="0" w:color="auto"/>
      </w:divBdr>
    </w:div>
    <w:div w:id="1943948791">
      <w:bodyDiv w:val="1"/>
      <w:marLeft w:val="0"/>
      <w:marRight w:val="0"/>
      <w:marTop w:val="0"/>
      <w:marBottom w:val="0"/>
      <w:divBdr>
        <w:top w:val="none" w:sz="0" w:space="0" w:color="auto"/>
        <w:left w:val="none" w:sz="0" w:space="0" w:color="auto"/>
        <w:bottom w:val="none" w:sz="0" w:space="0" w:color="auto"/>
        <w:right w:val="none" w:sz="0" w:space="0" w:color="auto"/>
      </w:divBdr>
    </w:div>
    <w:div w:id="19947516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data.europa.eu/eli/reg/2022/2065/oj" TargetMode="External"/><Relationship Id="rId18" Type="http://schemas.openxmlformats.org/officeDocument/2006/relationships/hyperlink" Target="http://data.europa.eu/eli/reg/2022/2065/oj" TargetMode="External"/><Relationship Id="rId26" Type="http://schemas.openxmlformats.org/officeDocument/2006/relationships/hyperlink" Target="https://www.uradni-list.si/glasilo-uradni-list-rs/vsebina/2012-01-0268" TargetMode="External"/><Relationship Id="rId39" Type="http://schemas.openxmlformats.org/officeDocument/2006/relationships/fontTable" Target="fontTable.xml"/><Relationship Id="rId21" Type="http://schemas.openxmlformats.org/officeDocument/2006/relationships/hyperlink" Target="https://www.uradni-list.si/glasilo-uradni-list-rs/vsebina/2005-01-5007" TargetMode="External"/><Relationship Id="rId34" Type="http://schemas.openxmlformats.org/officeDocument/2006/relationships/hyperlink" Target="https://www.uradni-list.si/glasilo-uradni-list-rs/vsebina/2021-01-3724" TargetMode="External"/><Relationship Id="rId7" Type="http://schemas.openxmlformats.org/officeDocument/2006/relationships/endnotes" Target="endnotes.xml"/><Relationship Id="rId12" Type="http://schemas.openxmlformats.org/officeDocument/2006/relationships/hyperlink" Target="http://data.europa.eu/eli/reg/2022/2065/oj" TargetMode="External"/><Relationship Id="rId17" Type="http://schemas.openxmlformats.org/officeDocument/2006/relationships/hyperlink" Target="http://data.europa.eu/eli/reg/2022/2065/oj" TargetMode="External"/><Relationship Id="rId25" Type="http://schemas.openxmlformats.org/officeDocument/2006/relationships/hyperlink" Target="https://www.uradni-list.si/glasilo-uradni-list-rs/vsebina/2010-01-0251" TargetMode="External"/><Relationship Id="rId33" Type="http://schemas.openxmlformats.org/officeDocument/2006/relationships/hyperlink" Target="https://www.uradni-list.si/glasilo-uradni-list-rs/vsebina/2021-01-1758"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data.europa.eu/eli/reg/2022/2065/oj" TargetMode="External"/><Relationship Id="rId20" Type="http://schemas.openxmlformats.org/officeDocument/2006/relationships/hyperlink" Target="http://data.europa.eu/eli/reg/2022/2065/oj" TargetMode="External"/><Relationship Id="rId29" Type="http://schemas.openxmlformats.org/officeDocument/2006/relationships/hyperlink" Target="https://www.uradni-list.si/glasilo-uradni-list-rs/vsebina/2014-01-030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ata.europa.eu/eli/reg/2022/2065/oj" TargetMode="External"/><Relationship Id="rId24" Type="http://schemas.openxmlformats.org/officeDocument/2006/relationships/hyperlink" Target="https://www.uradni-list.si/glasilo-uradni-list-rs/vsebina/2009-01-2380" TargetMode="External"/><Relationship Id="rId32" Type="http://schemas.openxmlformats.org/officeDocument/2006/relationships/hyperlink" Target="https://www.uradni-list.si/glasilo-uradni-list-rs/vsebina/2021-01-0716" TargetMode="External"/><Relationship Id="rId37" Type="http://schemas.openxmlformats.org/officeDocument/2006/relationships/hyperlink" Target="http://data.europa.eu/eli/reg/2022/2065/oj"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data.europa.eu/eli/reg/2022/2065/oj" TargetMode="External"/><Relationship Id="rId23" Type="http://schemas.openxmlformats.org/officeDocument/2006/relationships/hyperlink" Target="https://www.uradni-list.si/glasilo-uradni-list-rs/vsebina/2007-01-6415" TargetMode="External"/><Relationship Id="rId28" Type="http://schemas.openxmlformats.org/officeDocument/2006/relationships/hyperlink" Target="https://www.uradni-list.si/glasilo-uradni-list-rs/vsebina/2013-01-1783" TargetMode="External"/><Relationship Id="rId36" Type="http://schemas.openxmlformats.org/officeDocument/2006/relationships/hyperlink" Target="https://www.uradni-list.si/glasilo-uradni-list-rs/vsebina/2023-01-0348" TargetMode="External"/><Relationship Id="rId10" Type="http://schemas.openxmlformats.org/officeDocument/2006/relationships/hyperlink" Target="http://data.europa.eu/eli/reg/2022/2065/oj" TargetMode="External"/><Relationship Id="rId19" Type="http://schemas.openxmlformats.org/officeDocument/2006/relationships/hyperlink" Target="http://data.europa.eu/eli/reg/2022/2065/oj" TargetMode="External"/><Relationship Id="rId31" Type="http://schemas.openxmlformats.org/officeDocument/2006/relationships/hyperlink" Target="https://www.uradni-list.si/glasilo-uradni-list-rs/vsebina/2016-01-2246" TargetMode="External"/><Relationship Id="rId4" Type="http://schemas.openxmlformats.org/officeDocument/2006/relationships/settings" Target="settings.xml"/><Relationship Id="rId9" Type="http://schemas.openxmlformats.org/officeDocument/2006/relationships/hyperlink" Target="http://data.europa.eu/eli/reg/2022/2065/oj" TargetMode="External"/><Relationship Id="rId14" Type="http://schemas.openxmlformats.org/officeDocument/2006/relationships/hyperlink" Target="http://data.europa.eu/eli/reg/2022/2065/oj" TargetMode="External"/><Relationship Id="rId22" Type="http://schemas.openxmlformats.org/officeDocument/2006/relationships/hyperlink" Target="https://www.uradni-list.si/glasilo-uradni-list-rs/vsebina/2007-01-4388" TargetMode="External"/><Relationship Id="rId27" Type="http://schemas.openxmlformats.org/officeDocument/2006/relationships/hyperlink" Target="https://www.uradni-list.si/glasilo-uradni-list-rs/vsebina/2012-01-0815" TargetMode="External"/><Relationship Id="rId30" Type="http://schemas.openxmlformats.org/officeDocument/2006/relationships/hyperlink" Target="https://www.uradni-list.si/glasilo-uradni-list-rs/vsebina/2014-01-3646" TargetMode="External"/><Relationship Id="rId35" Type="http://schemas.openxmlformats.org/officeDocument/2006/relationships/hyperlink" Target="https://www.uradni-list.si/glasilo-uradni-list-rs/vsebina/2022-01-3795" TargetMode="External"/><Relationship Id="rId8" Type="http://schemas.openxmlformats.org/officeDocument/2006/relationships/hyperlink" Target="http://data.europa.eu/eli/reg/2022/2065/oj"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60F5EA2-DFCA-4421-A179-AF3744059A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3</Pages>
  <Words>843</Words>
  <Characters>9055</Characters>
  <Application>Microsoft Office Word</Application>
  <DocSecurity>0</DocSecurity>
  <Lines>75</Lines>
  <Paragraphs>19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ZAKO8805 NPB0</vt:lpstr>
      <vt:lpstr/>
    </vt:vector>
  </TitlesOfParts>
  <Company/>
  <LinksUpToDate>false</LinksUpToDate>
  <CharactersWithSpaces>9879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ZAKO8805 NPB0</dc:title>
  <dc:creator>Simona Kralj Zatler</dc:creator>
  <cp:lastModifiedBy>Simona Kralj Zatler</cp:lastModifiedBy>
  <cp:revision>12</cp:revision>
  <cp:lastPrinted>2024-09-03T08:32:00Z</cp:lastPrinted>
  <dcterms:created xsi:type="dcterms:W3CDTF">2024-09-03T08:20:00Z</dcterms:created>
  <dcterms:modified xsi:type="dcterms:W3CDTF">2024-09-03T08:44:00Z</dcterms:modified>
</cp:coreProperties>
</file>