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03151" w14:textId="5D153248" w:rsidR="008F6342" w:rsidRPr="008F6342" w:rsidRDefault="008F6342" w:rsidP="008F6342">
      <w:pPr>
        <w:tabs>
          <w:tab w:val="left" w:pos="708"/>
        </w:tabs>
        <w:spacing w:after="0" w:line="260" w:lineRule="exact"/>
        <w:ind w:left="6012"/>
        <w:jc w:val="right"/>
        <w:rPr>
          <w:rFonts w:ascii="Arial" w:eastAsia="Times New Roman" w:hAnsi="Arial" w:cs="Arial"/>
          <w:b/>
          <w:sz w:val="20"/>
          <w:szCs w:val="20"/>
        </w:rPr>
      </w:pPr>
      <w:r w:rsidRPr="008F6342">
        <w:rPr>
          <w:rFonts w:ascii="Arial" w:eastAsia="Times New Roman" w:hAnsi="Arial" w:cs="Arial"/>
          <w:b/>
          <w:sz w:val="20"/>
          <w:szCs w:val="20"/>
        </w:rPr>
        <w:t>PREDLOG</w:t>
      </w:r>
    </w:p>
    <w:p w14:paraId="2730CBC4" w14:textId="1B493326" w:rsidR="008F6342" w:rsidRPr="008F6342" w:rsidRDefault="008F6342" w:rsidP="008F6342">
      <w:pPr>
        <w:tabs>
          <w:tab w:val="left" w:pos="708"/>
        </w:tabs>
        <w:spacing w:after="0" w:line="260" w:lineRule="exact"/>
        <w:ind w:left="6012"/>
        <w:jc w:val="right"/>
        <w:rPr>
          <w:rFonts w:ascii="Arial" w:eastAsia="Times New Roman" w:hAnsi="Arial" w:cs="Arial"/>
          <w:b/>
          <w:bCs/>
          <w:sz w:val="20"/>
          <w:szCs w:val="24"/>
        </w:rPr>
      </w:pPr>
      <w:r w:rsidRPr="008F6342">
        <w:rPr>
          <w:rFonts w:ascii="Arial" w:eastAsia="Times New Roman" w:hAnsi="Arial" w:cs="Arial"/>
          <w:b/>
          <w:bCs/>
          <w:sz w:val="20"/>
          <w:szCs w:val="24"/>
        </w:rPr>
        <w:t>(EVA 202</w:t>
      </w:r>
      <w:r>
        <w:rPr>
          <w:rFonts w:ascii="Arial" w:eastAsia="Times New Roman" w:hAnsi="Arial" w:cs="Arial"/>
          <w:b/>
          <w:bCs/>
          <w:sz w:val="20"/>
          <w:szCs w:val="24"/>
        </w:rPr>
        <w:t>4-2330-0137</w:t>
      </w:r>
      <w:r w:rsidRPr="008F6342">
        <w:rPr>
          <w:rFonts w:ascii="Arial" w:eastAsia="Times New Roman" w:hAnsi="Arial" w:cs="Arial"/>
          <w:b/>
          <w:bCs/>
          <w:sz w:val="20"/>
          <w:szCs w:val="24"/>
        </w:rPr>
        <w:t>)</w:t>
      </w:r>
    </w:p>
    <w:p w14:paraId="24CFBC73" w14:textId="77777777" w:rsidR="00251B95" w:rsidRPr="00251B95" w:rsidRDefault="00251B95" w:rsidP="00251B95">
      <w:pPr>
        <w:tabs>
          <w:tab w:val="left" w:pos="708"/>
        </w:tabs>
        <w:spacing w:after="0" w:line="260" w:lineRule="exact"/>
        <w:rPr>
          <w:rFonts w:ascii="Arial" w:eastAsia="Times New Roman" w:hAnsi="Arial" w:cs="Arial"/>
          <w:b/>
          <w:sz w:val="20"/>
          <w:szCs w:val="20"/>
        </w:rPr>
      </w:pPr>
    </w:p>
    <w:p w14:paraId="507D5CF8" w14:textId="77777777" w:rsidR="00251B95" w:rsidRPr="00251B95" w:rsidRDefault="00251B95" w:rsidP="00251B95">
      <w:pPr>
        <w:tabs>
          <w:tab w:val="left" w:pos="708"/>
        </w:tabs>
        <w:spacing w:after="0" w:line="260" w:lineRule="exact"/>
        <w:rPr>
          <w:rFonts w:ascii="Arial" w:eastAsia="Times New Roman" w:hAnsi="Arial" w:cs="Arial"/>
          <w:sz w:val="20"/>
          <w:szCs w:val="20"/>
        </w:rPr>
      </w:pPr>
    </w:p>
    <w:p w14:paraId="74648416" w14:textId="77777777" w:rsidR="00251B95" w:rsidRPr="00251B95" w:rsidRDefault="00251B95" w:rsidP="00251B95">
      <w:pPr>
        <w:autoSpaceDE w:val="0"/>
        <w:autoSpaceDN w:val="0"/>
        <w:adjustRightInd w:val="0"/>
        <w:spacing w:after="0" w:line="276" w:lineRule="auto"/>
        <w:jc w:val="both"/>
        <w:rPr>
          <w:rFonts w:ascii="Arial" w:eastAsia="Times New Roman" w:hAnsi="Arial" w:cs="Arial"/>
          <w:sz w:val="20"/>
          <w:szCs w:val="20"/>
        </w:rPr>
      </w:pPr>
      <w:r w:rsidRPr="00251B95">
        <w:rPr>
          <w:rFonts w:ascii="Arial" w:eastAsia="Times New Roman" w:hAnsi="Arial" w:cs="Arial"/>
          <w:sz w:val="20"/>
          <w:szCs w:val="20"/>
        </w:rPr>
        <w:t>Na podlagi 10. in 11.a člena Zakona o kmetijstvu (Uradni list RS, št. 45/08, 57/12, 90/12 – ZdZPVHVVR, 26/14, 32/15, 27/17, 22/18, 86/21 – odl. US, 123/21, 44/22, 130/22 – ZPOmK-2, 18/23 in 78/23) Vlada Republike Slovenije izdaja</w:t>
      </w:r>
    </w:p>
    <w:p w14:paraId="4F2C32B5" w14:textId="77777777" w:rsidR="00251B95" w:rsidRPr="00251B95" w:rsidRDefault="00251B95" w:rsidP="00251B95">
      <w:pPr>
        <w:autoSpaceDE w:val="0"/>
        <w:autoSpaceDN w:val="0"/>
        <w:adjustRightInd w:val="0"/>
        <w:spacing w:after="0" w:line="276" w:lineRule="auto"/>
        <w:rPr>
          <w:rFonts w:ascii="Arial" w:eastAsia="Times New Roman" w:hAnsi="Arial" w:cs="Arial"/>
          <w:b/>
          <w:bCs/>
          <w:color w:val="000000"/>
          <w:sz w:val="20"/>
          <w:szCs w:val="20"/>
        </w:rPr>
      </w:pPr>
    </w:p>
    <w:p w14:paraId="6DA22730" w14:textId="77777777" w:rsidR="00251B95" w:rsidRPr="00251B95" w:rsidRDefault="00251B95" w:rsidP="00251B95">
      <w:pPr>
        <w:suppressAutoHyphens/>
        <w:overflowPunct w:val="0"/>
        <w:autoSpaceDE w:val="0"/>
        <w:autoSpaceDN w:val="0"/>
        <w:adjustRightInd w:val="0"/>
        <w:spacing w:before="360" w:after="0" w:line="276" w:lineRule="auto"/>
        <w:jc w:val="center"/>
        <w:textAlignment w:val="baseline"/>
        <w:rPr>
          <w:rFonts w:ascii="Arial" w:eastAsia="Times New Roman" w:hAnsi="Arial" w:cs="Arial"/>
          <w:b/>
          <w:bCs/>
          <w:color w:val="000000"/>
          <w:spacing w:val="40"/>
          <w:sz w:val="20"/>
          <w:szCs w:val="24"/>
          <w:lang w:eastAsia="sl-SI"/>
        </w:rPr>
      </w:pPr>
      <w:r w:rsidRPr="00251B95">
        <w:rPr>
          <w:rFonts w:ascii="Arial" w:eastAsia="Times New Roman" w:hAnsi="Arial" w:cs="Arial"/>
          <w:b/>
          <w:bCs/>
          <w:color w:val="000000"/>
          <w:spacing w:val="40"/>
          <w:sz w:val="20"/>
          <w:szCs w:val="24"/>
          <w:lang w:eastAsia="sl-SI"/>
        </w:rPr>
        <w:t>UREDBO</w:t>
      </w:r>
    </w:p>
    <w:p w14:paraId="00C649B0" w14:textId="77777777" w:rsidR="00251B95" w:rsidRPr="00251B95" w:rsidRDefault="00251B95" w:rsidP="00251B95">
      <w:pPr>
        <w:suppressAutoHyphens/>
        <w:overflowPunct w:val="0"/>
        <w:autoSpaceDE w:val="0"/>
        <w:autoSpaceDN w:val="0"/>
        <w:adjustRightInd w:val="0"/>
        <w:spacing w:before="12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o intervenciji dobrobit živali</w:t>
      </w:r>
      <w:r w:rsidRPr="00251B95">
        <w:rPr>
          <w:rFonts w:ascii="Arial" w:eastAsia="Times New Roman" w:hAnsi="Arial" w:cs="Times New Roman"/>
          <w:sz w:val="20"/>
          <w:szCs w:val="20"/>
        </w:rPr>
        <w:t xml:space="preserve"> </w:t>
      </w:r>
      <w:r w:rsidRPr="00251B95">
        <w:rPr>
          <w:rFonts w:ascii="Arial" w:eastAsia="Times New Roman" w:hAnsi="Arial" w:cs="Times New Roman"/>
          <w:b/>
          <w:bCs/>
          <w:sz w:val="20"/>
          <w:szCs w:val="20"/>
        </w:rPr>
        <w:t>iz strateškega načrta skupne kmetijske politike 2023–2027</w:t>
      </w:r>
      <w:r w:rsidRPr="00251B95">
        <w:rPr>
          <w:rFonts w:ascii="Arial" w:eastAsia="Times New Roman" w:hAnsi="Arial" w:cs="Times New Roman"/>
          <w:sz w:val="20"/>
          <w:szCs w:val="20"/>
        </w:rPr>
        <w:t xml:space="preserve"> </w:t>
      </w:r>
      <w:r w:rsidR="009570E4">
        <w:rPr>
          <w:rFonts w:ascii="Arial" w:eastAsia="Times New Roman" w:hAnsi="Arial" w:cs="Arial"/>
          <w:b/>
          <w:bCs/>
          <w:sz w:val="20"/>
          <w:szCs w:val="24"/>
          <w:lang w:eastAsia="sl-SI"/>
        </w:rPr>
        <w:t xml:space="preserve">za leto </w:t>
      </w:r>
      <w:r w:rsidR="009570E4" w:rsidRPr="002E0693">
        <w:rPr>
          <w:rFonts w:ascii="Arial" w:eastAsia="Times New Roman" w:hAnsi="Arial" w:cs="Arial"/>
          <w:b/>
          <w:bCs/>
          <w:sz w:val="20"/>
          <w:szCs w:val="24"/>
          <w:lang w:eastAsia="sl-SI"/>
        </w:rPr>
        <w:t>2025</w:t>
      </w:r>
    </w:p>
    <w:p w14:paraId="5205921E" w14:textId="77777777" w:rsidR="00251B95" w:rsidRPr="00251B95" w:rsidRDefault="00251B95" w:rsidP="00251B95">
      <w:pPr>
        <w:suppressAutoHyphens/>
        <w:overflowPunct w:val="0"/>
        <w:autoSpaceDE w:val="0"/>
        <w:autoSpaceDN w:val="0"/>
        <w:adjustRightInd w:val="0"/>
        <w:spacing w:before="36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I. SPLOŠNE DOLOČBE</w:t>
      </w:r>
    </w:p>
    <w:p w14:paraId="3AC3770B"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 člen</w:t>
      </w:r>
    </w:p>
    <w:p w14:paraId="77BAC6BF"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(vsebina)</w:t>
      </w:r>
    </w:p>
    <w:p w14:paraId="536780DA" w14:textId="413E6AA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(1) Ta uredba določa izvajanje interven</w:t>
      </w:r>
      <w:r w:rsidR="00420A90">
        <w:rPr>
          <w:rFonts w:ascii="Arial" w:eastAsia="Times New Roman" w:hAnsi="Arial" w:cs="Arial"/>
          <w:sz w:val="20"/>
          <w:szCs w:val="20"/>
          <w:lang w:eastAsia="sl-SI"/>
        </w:rPr>
        <w:t>cije dobrobit živali v letu 2025</w:t>
      </w:r>
      <w:r w:rsidRPr="00251B95">
        <w:rPr>
          <w:rFonts w:ascii="Arial" w:eastAsia="Times New Roman" w:hAnsi="Arial" w:cs="Arial"/>
          <w:sz w:val="20"/>
          <w:szCs w:val="20"/>
          <w:lang w:eastAsia="sl-SI"/>
        </w:rPr>
        <w:t xml:space="preserve"> (v nadaljnjem besedilu: intervencija DŽ) iz strateškega načrta, ki ureja skupno kmetijsko politiko 2023–2027 (v nadaljnjem besedilu: strateški načrt SKP). Strateški načrt SKP je dostopen na osrednjem spletnem mestu državne uprave</w:t>
      </w:r>
      <w:r w:rsidRPr="00251B95" w:rsidDel="001E3260">
        <w:rPr>
          <w:rFonts w:ascii="Arial" w:eastAsia="Times New Roman" w:hAnsi="Arial" w:cs="Arial"/>
          <w:sz w:val="20"/>
          <w:szCs w:val="20"/>
          <w:lang w:eastAsia="sl-SI"/>
        </w:rPr>
        <w:t xml:space="preserve"> </w:t>
      </w:r>
      <w:r w:rsidRPr="00251B95">
        <w:rPr>
          <w:rFonts w:ascii="Arial" w:eastAsia="Times New Roman" w:hAnsi="Arial" w:cs="Arial"/>
          <w:sz w:val="20"/>
          <w:szCs w:val="20"/>
          <w:lang w:eastAsia="sl-SI"/>
        </w:rPr>
        <w:t xml:space="preserve">in spletni strani skupne kmetijske politike 2023–2027 (https://skp.si/skupna-kmetijska-politika-2023-2027). </w:t>
      </w:r>
    </w:p>
    <w:p w14:paraId="44C70196"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(2) S to uredbo se za intervencijo DŽ določajo namen podpore, upravičenci, pogoji za dodelitev sredstev, pogoji za izplačilo sredstev in finančne določbe za izvajanje: </w:t>
      </w:r>
    </w:p>
    <w:p w14:paraId="2194C1E4" w14:textId="4B3C174A" w:rsidR="00251B95" w:rsidRPr="00251B95" w:rsidRDefault="00251B95" w:rsidP="00227E19">
      <w:pPr>
        <w:numPr>
          <w:ilvl w:val="0"/>
          <w:numId w:val="2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w:t>
      </w:r>
      <w:r w:rsidR="00227E19" w:rsidRPr="00227E19">
        <w:rPr>
          <w:rFonts w:ascii="Arial" w:eastAsia="Times New Roman" w:hAnsi="Arial" w:cs="Arial"/>
          <w:sz w:val="20"/>
          <w:szCs w:val="24"/>
          <w:lang w:eastAsia="sl-SI"/>
        </w:rPr>
        <w:t xml:space="preserve">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w:t>
      </w:r>
      <w:r w:rsidR="00227E19">
        <w:rPr>
          <w:rFonts w:ascii="Arial" w:eastAsia="Times New Roman" w:hAnsi="Arial" w:cs="Arial"/>
          <w:sz w:val="20"/>
          <w:szCs w:val="24"/>
          <w:lang w:eastAsia="sl-SI"/>
        </w:rPr>
        <w:t>24. 5. 2024</w:t>
      </w:r>
      <w:r w:rsidRPr="00251B95">
        <w:rPr>
          <w:rFonts w:ascii="Arial" w:eastAsia="Times New Roman" w:hAnsi="Arial" w:cs="Arial"/>
          <w:sz w:val="20"/>
          <w:szCs w:val="24"/>
          <w:lang w:eastAsia="sl-SI"/>
        </w:rPr>
        <w:t>), (v nadaljnjem besedilu: Uredba 2021/2115/EU);</w:t>
      </w:r>
    </w:p>
    <w:p w14:paraId="62DF1EF8" w14:textId="496FAB25" w:rsidR="00251B95" w:rsidRPr="00251B95" w:rsidRDefault="00251B95" w:rsidP="00227E19">
      <w:pPr>
        <w:numPr>
          <w:ilvl w:val="0"/>
          <w:numId w:val="2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Uredbe (EU) 2021/2116 Evropskega parlamenta in Sveta z dne 2. decembra 2021 o financiranju, upravljanju in spremljanju skupne kmetijske politike ter razveljavitvi Uredbe (EU) št. 1306/2013 (UL L št. 435 z dne 6. 12. 2021, str. 187),</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zadnjič spremenjene z</w:t>
      </w:r>
      <w:r w:rsidRPr="00251B95">
        <w:rPr>
          <w:rFonts w:ascii="Arial" w:eastAsia="Times New Roman" w:hAnsi="Arial" w:cs="Times New Roman"/>
          <w:sz w:val="20"/>
          <w:szCs w:val="24"/>
        </w:rPr>
        <w:t xml:space="preserve"> </w:t>
      </w:r>
      <w:r w:rsidR="00227E19" w:rsidRPr="00227E19">
        <w:rPr>
          <w:rFonts w:ascii="Arial" w:eastAsia="Times New Roman" w:hAnsi="Arial" w:cs="Arial"/>
          <w:sz w:val="20"/>
          <w:szCs w:val="24"/>
          <w:lang w:eastAsia="sl-SI"/>
        </w:rPr>
        <w:t>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5. 2024)</w:t>
      </w:r>
      <w:r w:rsidRPr="00251B95">
        <w:rPr>
          <w:rFonts w:ascii="Arial" w:eastAsia="Times New Roman" w:hAnsi="Arial" w:cs="Arial"/>
          <w:sz w:val="20"/>
          <w:szCs w:val="24"/>
          <w:lang w:eastAsia="sl-SI"/>
        </w:rPr>
        <w:t>;</w:t>
      </w:r>
    </w:p>
    <w:p w14:paraId="24B3F373" w14:textId="489A9F53" w:rsidR="00251B95" w:rsidRPr="00251B95" w:rsidRDefault="00251B95" w:rsidP="00CA463D">
      <w:pPr>
        <w:numPr>
          <w:ilvl w:val="0"/>
          <w:numId w:val="2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Izvedbene uredbe Komisije (EU) 2021/2289 z dne 21. decembra 2021 o določitvi pravil za uporabo Uredbe (EU) 2021/2115 Evropskega parlamenta in Sveta o predstavitvi vsebine strateških načrtov SKP in elektronskem sistemu za varno izmenjavo informacij (UL L št. 458 z dne 22. 12. 2021, str. 463)</w:t>
      </w:r>
      <w:r w:rsidR="00CA463D">
        <w:rPr>
          <w:rFonts w:ascii="Arial" w:eastAsia="Times New Roman" w:hAnsi="Arial" w:cs="Arial"/>
          <w:sz w:val="20"/>
          <w:szCs w:val="24"/>
          <w:lang w:eastAsia="sl-SI"/>
        </w:rPr>
        <w:t>, z</w:t>
      </w:r>
      <w:r w:rsidR="00CA463D" w:rsidRPr="00CA463D">
        <w:rPr>
          <w:rFonts w:ascii="Arial" w:eastAsia="Times New Roman" w:hAnsi="Arial" w:cs="Arial"/>
          <w:sz w:val="20"/>
          <w:szCs w:val="24"/>
          <w:lang w:eastAsia="sl-SI"/>
        </w:rPr>
        <w:t xml:space="preserve">adnjič spremenjene z Izvedbeno uredbo Komisije (EU) 2024/1962 z dne 18. julija 2024 o spremembi Izvedbene uredbe (EU) 2021/2289 glede predstavitve vsebine strateških načrtov SKP v zvezi s standardoma DKOP 7 in 8 ter spremembi Izvedbene uredbe (EU) 2022/1475 glede zagotavljanja nekaterih podatkov za namene spremljanja in vrednotenja s strani držav članic (UL </w:t>
      </w:r>
      <w:r w:rsidR="00CA463D">
        <w:rPr>
          <w:rFonts w:ascii="Arial" w:eastAsia="Times New Roman" w:hAnsi="Arial" w:cs="Arial"/>
          <w:sz w:val="20"/>
          <w:szCs w:val="24"/>
          <w:lang w:eastAsia="sl-SI"/>
        </w:rPr>
        <w:t xml:space="preserve">L št. </w:t>
      </w:r>
      <w:r w:rsidR="00CA463D" w:rsidRPr="00CA463D">
        <w:rPr>
          <w:rFonts w:ascii="Arial" w:eastAsia="Times New Roman" w:hAnsi="Arial" w:cs="Arial"/>
          <w:sz w:val="20"/>
          <w:szCs w:val="24"/>
          <w:lang w:eastAsia="sl-SI"/>
        </w:rPr>
        <w:t>2024/1962 z dne 19. 7. 2024)</w:t>
      </w:r>
      <w:r w:rsidRPr="00251B95">
        <w:rPr>
          <w:rFonts w:ascii="Arial" w:eastAsia="Times New Roman" w:hAnsi="Arial" w:cs="Arial"/>
          <w:sz w:val="20"/>
          <w:szCs w:val="24"/>
          <w:lang w:eastAsia="sl-SI"/>
        </w:rPr>
        <w:t>;</w:t>
      </w:r>
    </w:p>
    <w:p w14:paraId="268F5713" w14:textId="77777777" w:rsidR="00251B95" w:rsidRPr="00251B95" w:rsidRDefault="00251B95" w:rsidP="008F0EFB">
      <w:pPr>
        <w:numPr>
          <w:ilvl w:val="0"/>
          <w:numId w:val="29"/>
        </w:numPr>
        <w:spacing w:after="0" w:line="260" w:lineRule="exact"/>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Izvedbene uredbe Komisije (EU) 2021/2290 z dne 21. decembra 2021 o določitvi pravil o metodah za izračun skupnih kazalnikov učinka in rezultatov iz Priloge I k Uredbi (EU) 2021/2115 Evropskega parlamenta in Sveta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458 z dne 22. 12. 2021, str. 486), zadnjič spremenjene z Izvedbeno uredbo Komisije (EU) 2023/2141 z dne 13. oktobra 2023 o spremembi Izvedbene uredbe (EU) 2023/130 glede poročanja o sankcijah v zvezi s pogojenostjo ter Izvedbene uredbe (EU) 2021/2290 glede poročanja o predplačilih za kazalnike učinka, ki se uporabijo za potrditev smotrnosti, in o zbirnih vrednostih kazalnikov učinka</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UL L št. 2023/2141 z dne 16. 10. 2023), (v nadaljnjem besedilu: Izvedbena uredba 2021/2290/EU);</w:t>
      </w:r>
    </w:p>
    <w:p w14:paraId="640C34A3" w14:textId="3773DAB8" w:rsidR="00251B95" w:rsidRPr="00251B95" w:rsidRDefault="00251B95" w:rsidP="00CA463D">
      <w:pPr>
        <w:numPr>
          <w:ilvl w:val="0"/>
          <w:numId w:val="2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 z dne 31. 1. 2022, str. 52),</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 xml:space="preserve">zadnjič spremenjene z </w:t>
      </w:r>
      <w:r w:rsidR="00CA463D" w:rsidRPr="00CA463D">
        <w:rPr>
          <w:rFonts w:ascii="Arial" w:eastAsia="Times New Roman" w:hAnsi="Arial" w:cs="Times New Roman"/>
          <w:sz w:val="20"/>
          <w:szCs w:val="24"/>
        </w:rPr>
        <w:t xml:space="preserve">Delegirano uredbo Komisije (EU) 2024/1235 z dne 12. marca 2024 o spremembi Delegirane uredbe Komisije (EU) 2022/126 o dopolnitvi Uredbe (EU) 2021/2115 Evropskega parlamenta in Sveta v zvezi s pravili o deležu za standard dobrih kmetijskih in okoljskih pogojev (DKOP) 1 (UL </w:t>
      </w:r>
      <w:r w:rsidR="00CA463D">
        <w:rPr>
          <w:rFonts w:ascii="Arial" w:eastAsia="Times New Roman" w:hAnsi="Arial" w:cs="Times New Roman"/>
          <w:sz w:val="20"/>
          <w:szCs w:val="24"/>
        </w:rPr>
        <w:t xml:space="preserve">L št. </w:t>
      </w:r>
      <w:r w:rsidR="00CA463D" w:rsidRPr="00CA463D">
        <w:rPr>
          <w:rFonts w:ascii="Arial" w:eastAsia="Times New Roman" w:hAnsi="Arial" w:cs="Times New Roman"/>
          <w:sz w:val="20"/>
          <w:szCs w:val="24"/>
        </w:rPr>
        <w:t>2024/1235 z dne 26. 4. 2024)</w:t>
      </w:r>
      <w:r w:rsidRPr="00251B95">
        <w:rPr>
          <w:rFonts w:ascii="Arial" w:eastAsia="Times New Roman" w:hAnsi="Arial" w:cs="Arial"/>
          <w:sz w:val="20"/>
          <w:szCs w:val="24"/>
          <w:lang w:eastAsia="sl-SI"/>
        </w:rPr>
        <w:t>.</w:t>
      </w:r>
    </w:p>
    <w:p w14:paraId="434C4F05"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 člen</w:t>
      </w:r>
    </w:p>
    <w:p w14:paraId="61804BAE"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(pomen izrazov)</w:t>
      </w:r>
    </w:p>
    <w:p w14:paraId="11E43C6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Posamezni izrazi, uporabljeni v tej uredbi, pomenijo:</w:t>
      </w:r>
    </w:p>
    <w:p w14:paraId="7BED6433"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plemenska svinja je samica prašiča, ki je najmanj enkrat prasila;</w:t>
      </w:r>
    </w:p>
    <w:p w14:paraId="5D29E83E"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plemenska mladica je samica prašiča, ki je težja od 50 kg in še ni prasila;</w:t>
      </w:r>
    </w:p>
    <w:p w14:paraId="2BBF8C22"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sesni pujski so prašiči od rojstva do odstavitve;</w:t>
      </w:r>
    </w:p>
    <w:p w14:paraId="6E6FC69F"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tekači so prašiči od odstavitve do vključno desetega tedna starosti oziroma do telesne mase 30 kg;</w:t>
      </w:r>
    </w:p>
    <w:p w14:paraId="5123AC89"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pitanci (vključno s prašiči, namenjenimi razmnoževanju) so prašiči od desetega tedna starosti do zakola oziroma spolne zrelosti;</w:t>
      </w:r>
    </w:p>
    <w:p w14:paraId="609ED776" w14:textId="128ED06E" w:rsidR="00251B95" w:rsidRPr="00282A27" w:rsidRDefault="00251B95" w:rsidP="008F0EFB">
      <w:pPr>
        <w:numPr>
          <w:ilvl w:val="0"/>
          <w:numId w:val="18"/>
        </w:numPr>
        <w:spacing w:after="0" w:line="260" w:lineRule="exact"/>
        <w:jc w:val="both"/>
        <w:rPr>
          <w:rFonts w:ascii="Arial" w:eastAsia="Times New Roman" w:hAnsi="Arial" w:cs="Arial"/>
          <w:sz w:val="20"/>
          <w:szCs w:val="20"/>
          <w:lang w:eastAsia="sl-SI"/>
        </w:rPr>
      </w:pPr>
      <w:r w:rsidRPr="00282A27">
        <w:rPr>
          <w:rFonts w:ascii="Arial" w:eastAsia="Times New Roman" w:hAnsi="Arial" w:cs="Arial"/>
          <w:sz w:val="20"/>
          <w:szCs w:val="20"/>
          <w:lang w:eastAsia="sl-SI"/>
        </w:rPr>
        <w:t>gospodarstvo je gospodarstvo v skladu z uredbo, ki ureja izvedbo intervencij kmetijske politike za leto 202</w:t>
      </w:r>
      <w:r w:rsidR="00420A90" w:rsidRPr="00282A27">
        <w:rPr>
          <w:rFonts w:ascii="Arial" w:eastAsia="Times New Roman" w:hAnsi="Arial" w:cs="Arial"/>
          <w:sz w:val="20"/>
          <w:szCs w:val="20"/>
          <w:lang w:eastAsia="sl-SI"/>
        </w:rPr>
        <w:t>5</w:t>
      </w:r>
      <w:r w:rsidRPr="00282A27">
        <w:rPr>
          <w:rFonts w:ascii="Arial" w:eastAsia="Times New Roman" w:hAnsi="Arial" w:cs="Arial"/>
          <w:sz w:val="20"/>
          <w:szCs w:val="20"/>
          <w:lang w:eastAsia="sl-SI"/>
        </w:rPr>
        <w:t>;</w:t>
      </w:r>
    </w:p>
    <w:p w14:paraId="48BCC5F3" w14:textId="0BDEC92E" w:rsidR="00251B95" w:rsidRPr="00282A27" w:rsidRDefault="00251B95" w:rsidP="008F0EFB">
      <w:pPr>
        <w:numPr>
          <w:ilvl w:val="0"/>
          <w:numId w:val="18"/>
        </w:numPr>
        <w:spacing w:after="0" w:line="260" w:lineRule="exact"/>
        <w:jc w:val="both"/>
        <w:rPr>
          <w:rFonts w:ascii="Arial" w:eastAsia="Times New Roman" w:hAnsi="Arial" w:cs="Arial"/>
          <w:sz w:val="20"/>
          <w:szCs w:val="20"/>
          <w:lang w:eastAsia="sl-SI"/>
        </w:rPr>
      </w:pPr>
      <w:r w:rsidRPr="00282A27">
        <w:rPr>
          <w:rFonts w:ascii="Arial" w:eastAsia="Times New Roman" w:hAnsi="Arial" w:cs="Arial"/>
          <w:sz w:val="20"/>
          <w:szCs w:val="20"/>
          <w:lang w:eastAsia="sl-SI"/>
        </w:rPr>
        <w:t>G-MID je identifikacijska številka gospodarstva v skladu z uredbo, ki ureja izvedbo intervencij kmetijske politike za leto 202</w:t>
      </w:r>
      <w:r w:rsidR="00420A90" w:rsidRPr="00282A27">
        <w:rPr>
          <w:rFonts w:ascii="Arial" w:eastAsia="Times New Roman" w:hAnsi="Arial" w:cs="Arial"/>
          <w:sz w:val="20"/>
          <w:szCs w:val="20"/>
          <w:lang w:eastAsia="sl-SI"/>
        </w:rPr>
        <w:t>5</w:t>
      </w:r>
      <w:r w:rsidRPr="00282A27">
        <w:rPr>
          <w:rFonts w:ascii="Arial" w:eastAsia="Times New Roman" w:hAnsi="Arial" w:cs="Arial"/>
          <w:sz w:val="20"/>
          <w:szCs w:val="20"/>
          <w:lang w:eastAsia="sl-SI"/>
        </w:rPr>
        <w:t xml:space="preserve">; </w:t>
      </w:r>
    </w:p>
    <w:p w14:paraId="0D02CD54"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neovirana talna površina je površina tal, ki jo živali neovirano uporabljajo za hojo in ležanje;</w:t>
      </w:r>
    </w:p>
    <w:p w14:paraId="3F8BBF05"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izpust je ograjena površina ob hlevu ali s hlevom povezana površina v njegovi neposredni bližini, namenjena gibanju živali na prostem; </w:t>
      </w:r>
    </w:p>
    <w:p w14:paraId="6F2C02CC"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največje dovoljeno število živali je število prašičev posamezne kategorije, pri katerem je na gospodarstvu izpolnjena zahteva iz druge alineje 1. točke ter prve ali druge alineje 2. točke prvega odstavka 11. člena te uredbe;</w:t>
      </w:r>
    </w:p>
    <w:p w14:paraId="0674401A"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koprološka analiza je parazitološka preiskava iztrebkov (blata) živali, s katero se ugotavlja prisotnost jajčec notranjih zajedavcev oziroma njihovih invazijskih ličink;</w:t>
      </w:r>
    </w:p>
    <w:p w14:paraId="34CBDFD1"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krave molznice so krave, ki se molzejo v obdobju paše iz 1. točke drugega odstavka 21. člena te uredbe;</w:t>
      </w:r>
    </w:p>
    <w:p w14:paraId="0C561B83"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tele je govedo do šestega meseca starosti;</w:t>
      </w:r>
    </w:p>
    <w:p w14:paraId="5E6A281C"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drobnica so ovce in koze v skladu s pravilnikom, ki ureja identifikacijo in registracijo drobnice;</w:t>
      </w:r>
    </w:p>
    <w:p w14:paraId="2991AADE" w14:textId="7CD8AC8B" w:rsidR="00251B95" w:rsidRPr="00251B95" w:rsidRDefault="00251B95" w:rsidP="008F0EFB">
      <w:pPr>
        <w:numPr>
          <w:ilvl w:val="0"/>
          <w:numId w:val="18"/>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planina je planina v skladu z uredbo, ki ureja izvedbo intervencij kmetijske politike za leto 202</w:t>
      </w:r>
      <w:r w:rsidR="00420A90">
        <w:rPr>
          <w:rFonts w:ascii="Arial" w:eastAsia="Times New Roman" w:hAnsi="Arial" w:cs="Arial"/>
          <w:sz w:val="20"/>
          <w:szCs w:val="20"/>
          <w:lang w:eastAsia="sl-SI"/>
        </w:rPr>
        <w:t>5</w:t>
      </w:r>
      <w:r w:rsidRPr="00251B95">
        <w:rPr>
          <w:rFonts w:ascii="Arial" w:eastAsia="Times New Roman" w:hAnsi="Arial" w:cs="Arial"/>
          <w:sz w:val="20"/>
          <w:szCs w:val="20"/>
          <w:lang w:eastAsia="sl-SI"/>
        </w:rPr>
        <w:t xml:space="preserve">; </w:t>
      </w:r>
    </w:p>
    <w:p w14:paraId="5454C151" w14:textId="1F60519A" w:rsidR="00251B95" w:rsidRPr="00251B95" w:rsidRDefault="00251B95" w:rsidP="008F0EFB">
      <w:pPr>
        <w:numPr>
          <w:ilvl w:val="0"/>
          <w:numId w:val="18"/>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skupni pašnik je skupni pašnik v skladu z uredbo, ki ureja izvedbo intervencij kmetijske politike za leto 202</w:t>
      </w:r>
      <w:r w:rsidR="00420A90">
        <w:rPr>
          <w:rFonts w:ascii="Arial" w:eastAsia="Times New Roman" w:hAnsi="Arial" w:cs="Arial"/>
          <w:sz w:val="20"/>
          <w:szCs w:val="20"/>
          <w:lang w:eastAsia="sl-SI"/>
        </w:rPr>
        <w:t>5</w:t>
      </w:r>
      <w:r w:rsidRPr="00251B95">
        <w:rPr>
          <w:rFonts w:ascii="Arial" w:eastAsia="Times New Roman" w:hAnsi="Arial" w:cs="Arial"/>
          <w:sz w:val="20"/>
          <w:szCs w:val="20"/>
          <w:lang w:eastAsia="sl-SI"/>
        </w:rPr>
        <w:t xml:space="preserve">; </w:t>
      </w:r>
    </w:p>
    <w:p w14:paraId="528922E1"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pooblaščena organizacija je organizacija v skladu s pravilnikom, ki ureja identifikacijo in registracijo prašičev;</w:t>
      </w:r>
    </w:p>
    <w:p w14:paraId="720C0580"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seznam koproloških analiz je seznam, na katerega pooblaščene organizacije, določene s predpisi, ki urejajo identifikacijo in registracijo goveda, drobnice in kopitarjev, v skladu z določbami, ki urejajo </w:t>
      </w:r>
      <w:r w:rsidRPr="00251B95">
        <w:rPr>
          <w:rFonts w:ascii="Arial" w:eastAsia="Times New Roman" w:hAnsi="Arial" w:cs="Arial"/>
          <w:sz w:val="20"/>
          <w:szCs w:val="24"/>
          <w:lang w:eastAsia="sl-SI"/>
        </w:rPr>
        <w:lastRenderedPageBreak/>
        <w:t>zbirke podatkov s področja živinoreje iz zakona, ki ureja kmetijstvo</w:t>
      </w:r>
      <w:r w:rsidRPr="00251B95">
        <w:rPr>
          <w:rFonts w:ascii="Arial" w:eastAsia="Times New Roman" w:hAnsi="Arial" w:cs="Arial"/>
          <w:iCs/>
          <w:sz w:val="20"/>
          <w:szCs w:val="24"/>
          <w:lang w:eastAsia="sl-SI"/>
        </w:rPr>
        <w:t>,</w:t>
      </w:r>
      <w:r w:rsidRPr="00251B95">
        <w:rPr>
          <w:rFonts w:ascii="Arial" w:eastAsia="Times New Roman" w:hAnsi="Arial" w:cs="Arial"/>
          <w:sz w:val="20"/>
          <w:szCs w:val="24"/>
          <w:lang w:eastAsia="sl-SI"/>
        </w:rPr>
        <w:t xml:space="preserve"> z uporabo identifikacijske številke kmetijskega gospodarstva (v nadaljnjem besedilu: KMG-MID) iz registra kmetijskih gospodarstev prevzamejo ime in priimek ter naslov nosilca kmetijskega gospodarstva, vnesejo datum koprološke analize, število vzorcev blata, potrebnost tretiranja živali, datum izdaje zdravila in povzročitelja okužbe;</w:t>
      </w:r>
    </w:p>
    <w:p w14:paraId="523BF1B1"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seznam izjav za izkoreninjenje goveje virusne diareje je seznam, na katerega veterinarske organizacije, določene s predpisom, ki ureja status črede proste goveje virusne diareje, v skladu z določbami, ki urejajo zbirke podatkov s področja živinoreje iz zakona, ki ureja kmetijstvo, z uporabo identifikacijske številke KMG-MID iz registra kmetijskih gospodarstev prevzamejo ime in priimek ter naslov nosilca kmetijskega gospodarstva, vnesejo podatek o dani izjavi o izvedbi aktivnosti za pridobitev ali ohranitev statusa</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črede proste goveje virusne diareje in podatke o izvedenih aktivnostih;</w:t>
      </w:r>
    </w:p>
    <w:p w14:paraId="60B3E63F"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seznam hlevov za perutnino je seznam, na katerega izvajalec pregledov gospodarstev iz drugega odstavka 45. člena te uredbe v skladu z določbami, ki urejajo zbirke podatkov s področja živinoreje iz zakona, ki ureja kmetijstvo, z uporabo identifikacijske številke KMG-MID iz registra kmetijskih gospodarstev prevzame ime in priimek ter naslov nosilca kmetijskega gospodarstva, vnese registrsko številko hleva oziroma zaporedno številko hleva, uporabno površino hleva, največje dovoljeno število živali v hlevu, upravičenec iz 5. člena te uredbe pa vnese število vseljenih in število izseljenih živali ob vsaki naselitvi in izpraznitvi hleva;</w:t>
      </w:r>
    </w:p>
    <w:p w14:paraId="7094DBA5"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hlev je objekt v skladu s pravilnikom, ki ureja zaščito rejnih živali;</w:t>
      </w:r>
    </w:p>
    <w:p w14:paraId="19BB4433"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jata je jata v skladu s pravilnikom, ki ureja zaščito rejnih živali;</w:t>
      </w:r>
    </w:p>
    <w:p w14:paraId="40342AB9"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kokoši nesnice so kokoši nesnice</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v skladu s pravilnikom, ki ureja zaščito rejnih živali;</w:t>
      </w:r>
    </w:p>
    <w:p w14:paraId="2C57DF03"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alternativni sistemi reje kokoši nesnic so sistemi reje, v katerih se kokoši nesnice ne redijo v kletkah, tudi če gre za obogatene kletke, in ki izpolnjujejo pogoje, določene s pravilnikom, ki ureja zaščito rejnih živali;</w:t>
      </w:r>
    </w:p>
    <w:p w14:paraId="42134DD5"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gostota naseljenosti kokoši nesnic je število kokoši nesnic na kvadratni meter uporabne površine;</w:t>
      </w:r>
    </w:p>
    <w:p w14:paraId="799DB2C0" w14:textId="77777777" w:rsidR="00251B95" w:rsidRPr="00251B95" w:rsidRDefault="00251B95" w:rsidP="008F0EFB">
      <w:pPr>
        <w:numPr>
          <w:ilvl w:val="0"/>
          <w:numId w:val="18"/>
        </w:numPr>
        <w:spacing w:after="0" w:line="260" w:lineRule="exact"/>
        <w:rPr>
          <w:rFonts w:ascii="Arial" w:eastAsia="Times New Roman" w:hAnsi="Arial" w:cs="Arial"/>
          <w:sz w:val="20"/>
          <w:szCs w:val="24"/>
          <w:lang w:eastAsia="sl-SI"/>
        </w:rPr>
      </w:pPr>
      <w:r w:rsidRPr="00251B95">
        <w:rPr>
          <w:rFonts w:ascii="Arial" w:eastAsia="Times New Roman" w:hAnsi="Arial" w:cs="Arial"/>
          <w:sz w:val="20"/>
          <w:szCs w:val="24"/>
          <w:lang w:eastAsia="sl-SI"/>
        </w:rPr>
        <w:t>uporabna površina za kokoši nesnice je uporabna površina v skladu s pravilnikom,</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ki ureja zaščito rejnih živali;</w:t>
      </w:r>
    </w:p>
    <w:p w14:paraId="31DF6FCE"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pitovni piščanci so piščanci v skladu s pravilnikom, ki ureja zaščito rejnih živali;</w:t>
      </w:r>
    </w:p>
    <w:p w14:paraId="63D0F5A5" w14:textId="77777777" w:rsidR="00251B95" w:rsidRPr="00251B95" w:rsidRDefault="00251B95" w:rsidP="008F0EFB">
      <w:pPr>
        <w:numPr>
          <w:ilvl w:val="0"/>
          <w:numId w:val="1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gostota naseljenosti piščancev je gostota naseljenosti piščancev v skladu s pravilnikom, ki ureja zaščito rejnih živali;</w:t>
      </w:r>
    </w:p>
    <w:p w14:paraId="626CA38A" w14:textId="77777777" w:rsidR="00251B95" w:rsidRPr="00251B95" w:rsidRDefault="00251B95" w:rsidP="008F0EFB">
      <w:pPr>
        <w:numPr>
          <w:ilvl w:val="0"/>
          <w:numId w:val="18"/>
        </w:numPr>
        <w:spacing w:after="0" w:line="260" w:lineRule="exact"/>
        <w:rPr>
          <w:rFonts w:ascii="Arial" w:eastAsia="Times New Roman" w:hAnsi="Arial" w:cs="Arial"/>
          <w:sz w:val="20"/>
          <w:szCs w:val="24"/>
          <w:lang w:eastAsia="sl-SI"/>
        </w:rPr>
      </w:pPr>
      <w:r w:rsidRPr="00251B95">
        <w:rPr>
          <w:rFonts w:ascii="Arial" w:eastAsia="Times New Roman" w:hAnsi="Arial" w:cs="Arial"/>
          <w:sz w:val="20"/>
          <w:szCs w:val="24"/>
          <w:lang w:eastAsia="sl-SI"/>
        </w:rPr>
        <w:t>uporabna površina za pitovne piščance je uporabna površina za pitovne piščance</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v skladu s pravilnikom, ki ureja zaščito rejnih živali.</w:t>
      </w:r>
    </w:p>
    <w:p w14:paraId="7CCAD4D9"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 člen</w:t>
      </w:r>
    </w:p>
    <w:p w14:paraId="0C54825F"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(podintervencije)</w:t>
      </w:r>
    </w:p>
    <w:p w14:paraId="211A1B9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Intervencija DŽ se izvaja v okviru petih podintervencij, in sicer za:</w:t>
      </w:r>
    </w:p>
    <w:p w14:paraId="01A1B96B" w14:textId="77777777" w:rsidR="00251B95" w:rsidRPr="00251B95" w:rsidRDefault="00251B95" w:rsidP="008F0EFB">
      <w:pPr>
        <w:numPr>
          <w:ilvl w:val="0"/>
          <w:numId w:val="3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prašiče (v nadaljnjem besedilu: podintervencija DŽ – prašiči),</w:t>
      </w:r>
    </w:p>
    <w:p w14:paraId="3452E283" w14:textId="77777777" w:rsidR="00251B95" w:rsidRPr="00251B95" w:rsidRDefault="00251B95" w:rsidP="008F0EFB">
      <w:pPr>
        <w:numPr>
          <w:ilvl w:val="0"/>
          <w:numId w:val="3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govedo (v nadaljnjem besedilu: podintervencija DŽ – govedo),</w:t>
      </w:r>
    </w:p>
    <w:p w14:paraId="6AC88E9C" w14:textId="77777777" w:rsidR="00251B95" w:rsidRPr="00251B95" w:rsidRDefault="00251B95" w:rsidP="008F0EFB">
      <w:pPr>
        <w:numPr>
          <w:ilvl w:val="0"/>
          <w:numId w:val="3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drobnico (v nadaljnjem besedilu: podintervencija DŽ – drobnica),</w:t>
      </w:r>
    </w:p>
    <w:p w14:paraId="2B13E5E8" w14:textId="77777777" w:rsidR="00251B95" w:rsidRPr="00251B95" w:rsidRDefault="00251B95" w:rsidP="008F0EFB">
      <w:pPr>
        <w:numPr>
          <w:ilvl w:val="0"/>
          <w:numId w:val="3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konje (v nadaljnjem besedilu: podintervencija DŽ – konji) in</w:t>
      </w:r>
    </w:p>
    <w:p w14:paraId="3567AE74" w14:textId="77777777" w:rsidR="00251B95" w:rsidRPr="00251B95" w:rsidRDefault="00251B95" w:rsidP="008F0EFB">
      <w:pPr>
        <w:numPr>
          <w:ilvl w:val="0"/>
          <w:numId w:val="3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perutnino (v nadaljnjem besedilu: podintervencija DŽ – perutnina).</w:t>
      </w:r>
    </w:p>
    <w:p w14:paraId="659C6251" w14:textId="77777777" w:rsidR="00251B95" w:rsidRPr="00251B95" w:rsidRDefault="00251B95" w:rsidP="00251B95">
      <w:pPr>
        <w:suppressAutoHyphens/>
        <w:overflowPunct w:val="0"/>
        <w:autoSpaceDE w:val="0"/>
        <w:autoSpaceDN w:val="0"/>
        <w:adjustRightInd w:val="0"/>
        <w:spacing w:before="36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II. VSEBINA INTERVENCIJE</w:t>
      </w:r>
    </w:p>
    <w:p w14:paraId="3B74B6E3" w14:textId="77777777" w:rsidR="00251B95" w:rsidRPr="00251B95" w:rsidRDefault="00251B95" w:rsidP="008F0EFB">
      <w:pPr>
        <w:numPr>
          <w:ilvl w:val="0"/>
          <w:numId w:val="26"/>
        </w:numPr>
        <w:suppressAutoHyphens/>
        <w:overflowPunct w:val="0"/>
        <w:autoSpaceDE w:val="0"/>
        <w:autoSpaceDN w:val="0"/>
        <w:adjustRightInd w:val="0"/>
        <w:spacing w:before="28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Splošno</w:t>
      </w:r>
    </w:p>
    <w:p w14:paraId="0798E6CE"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4. člen</w:t>
      </w:r>
    </w:p>
    <w:p w14:paraId="0FDB1321"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(namen intervencije)</w:t>
      </w:r>
    </w:p>
    <w:p w14:paraId="6279857E"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Namen intervencije DŽ je spodbujanje kmetijskih gospodarstev k izpolnjevanju zahtev za dobrobit živali, ki presegajo predpisane zahteve ravnanja, navedene v uredbi, ki ureja pogojenost, in običajno rejsko prakso, ki je v skladu z Uredbo 2021/2115/EU opredeljena za te zahteve v strateškem načrtu SKP.</w:t>
      </w:r>
    </w:p>
    <w:p w14:paraId="6B032EED"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5. člen</w:t>
      </w:r>
    </w:p>
    <w:p w14:paraId="742C3979"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(upravičenec)</w:t>
      </w:r>
    </w:p>
    <w:p w14:paraId="5FA5CF11"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Upravičenec do plačil iz intervencije DŽ (v nadaljnjem besedilu: upravičenec) je nosilec kmetijskega gospodarstva, ki:</w:t>
      </w:r>
    </w:p>
    <w:p w14:paraId="77059F9B" w14:textId="77777777" w:rsidR="00251B95" w:rsidRPr="00251B95" w:rsidRDefault="00251B95" w:rsidP="008F0EFB">
      <w:pPr>
        <w:numPr>
          <w:ilvl w:val="0"/>
          <w:numId w:val="2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se prostovoljno vključi v eno ali več podintervencij intervencije DŽ in</w:t>
      </w:r>
    </w:p>
    <w:p w14:paraId="2DC8F4BF" w14:textId="77777777" w:rsidR="00251B95" w:rsidRPr="00251B95" w:rsidRDefault="00251B95" w:rsidP="008F0EFB">
      <w:pPr>
        <w:numPr>
          <w:ilvl w:val="0"/>
          <w:numId w:val="2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izpolnjuje pogoje iz te uredbe.</w:t>
      </w:r>
    </w:p>
    <w:p w14:paraId="11620B8C"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6. člen</w:t>
      </w:r>
    </w:p>
    <w:p w14:paraId="7961AA43"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(vlaganje zahtevka)</w:t>
      </w:r>
    </w:p>
    <w:p w14:paraId="32CDB338" w14:textId="73E4E6F9"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(1) Intervencija DŽ je enoletna intervencija. Za intervencijo DŽ se zahtevki vložijo ločeno za posamezno podintervencijo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Zahtevki so sestavni del zbirne vloge iz uredbe,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18612DF5"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Zahtevek za podintervencijo DŽ – govedo, zahtevek za podintervencijo DŽ – drobnica in zahtevek za podintervencijo DŽ – konji se vlagajo za kmetijsko gospodarstvo. Zahtevek za podintervencijo DŽ – prašiči in zahtevek za podintervencijo DŽ – perutnina pa se, kjer je na kmetijskem gospodarstvu več gospodarstev, vložita za vsako posamezno gospodarstvo, za katero se podintervencija DŽ – prašiči oziroma podintervencija DŽ – perutnina uveljavljata.</w:t>
      </w:r>
      <w:r w:rsidRPr="00251B95">
        <w:rPr>
          <w:rFonts w:ascii="Arial" w:eastAsia="Times New Roman" w:hAnsi="Arial" w:cs="Times New Roman"/>
          <w:sz w:val="20"/>
          <w:szCs w:val="24"/>
        </w:rPr>
        <w:t xml:space="preserve"> </w:t>
      </w:r>
    </w:p>
    <w:p w14:paraId="632CD5D6"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7. člen</w:t>
      </w:r>
    </w:p>
    <w:p w14:paraId="4A1457AC"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(usposabljanje)</w:t>
      </w:r>
    </w:p>
    <w:p w14:paraId="09742EA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Nosilec kmetijskega gospodarstva iz 5. člena te uredbe ali član kmetije oziroma oseba, zaposlena na kmetijskem gospodarstvu, mora opraviti usposabljanje s področja intervencije DŽ v  obsegu najmanj štirih pedagoških ur v skladu z uredbo, ki ureja izvedbo intervencije izmenjava znanja in prenos informacij ter usposabljanje svetovalcev.</w:t>
      </w:r>
    </w:p>
    <w:p w14:paraId="492EE6AE"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Če usposabljanje iz prejšnjega odstavka opravi udeleženec, ki je samostojni podjetnik posameznik ali je zaposlen pri pravni ali fizični osebi, registrirani za opravljanje kmetijske dejavnosti, se to usposabljanje šteje za opravljeno obveznost tudi za kmetijsko gospodarstvo, na katerem je udeleženec usposabljanja nosilec kmetijskega gospodarstva ali član kmetije.</w:t>
      </w:r>
    </w:p>
    <w:p w14:paraId="27548086" w14:textId="2F7DD36C"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(3) Ne glede na določbo prvega odstavka tega člena nosilcu kmetijskega gospodarstva iz 5. člena te uredbe ali članu kmetije oziroma osebi, zaposleni na kmetijskem gospodarstvu, ki so že opravili usposabljanje na podlagi uredbe, ki ureja intervencijo DŽ za leto 2023</w:t>
      </w:r>
      <w:r w:rsidR="007534D1">
        <w:rPr>
          <w:rFonts w:ascii="Arial" w:eastAsia="Times New Roman" w:hAnsi="Arial" w:cs="Arial"/>
          <w:sz w:val="20"/>
          <w:szCs w:val="20"/>
          <w:lang w:eastAsia="sl-SI"/>
        </w:rPr>
        <w:t xml:space="preserve"> ali </w:t>
      </w:r>
      <w:r w:rsidR="007534D1" w:rsidRPr="007534D1">
        <w:rPr>
          <w:rFonts w:ascii="Arial" w:eastAsia="Times New Roman" w:hAnsi="Arial" w:cs="Arial"/>
          <w:sz w:val="20"/>
          <w:szCs w:val="20"/>
          <w:lang w:eastAsia="sl-SI"/>
        </w:rPr>
        <w:t>uredbe, ki ureja intervencijo DŽ za leto 202</w:t>
      </w:r>
      <w:r w:rsidR="007534D1">
        <w:rPr>
          <w:rFonts w:ascii="Arial" w:eastAsia="Times New Roman" w:hAnsi="Arial" w:cs="Arial"/>
          <w:sz w:val="20"/>
          <w:szCs w:val="20"/>
          <w:lang w:eastAsia="sl-SI"/>
        </w:rPr>
        <w:t>4</w:t>
      </w:r>
      <w:r w:rsidRPr="007534D1">
        <w:rPr>
          <w:rFonts w:ascii="Arial" w:eastAsia="Times New Roman" w:hAnsi="Arial" w:cs="Arial"/>
          <w:sz w:val="20"/>
          <w:szCs w:val="20"/>
          <w:lang w:eastAsia="sl-SI"/>
        </w:rPr>
        <w:t>,</w:t>
      </w:r>
      <w:r w:rsidRPr="00251B95">
        <w:rPr>
          <w:rFonts w:ascii="Arial" w:eastAsia="Times New Roman" w:hAnsi="Arial" w:cs="Arial"/>
          <w:sz w:val="20"/>
          <w:szCs w:val="20"/>
          <w:lang w:eastAsia="sl-SI"/>
        </w:rPr>
        <w:t xml:space="preserve"> usposabljanja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ni treba opraviti. </w:t>
      </w:r>
    </w:p>
    <w:p w14:paraId="6FD349F3" w14:textId="5CE2F8D6" w:rsidR="009570E4"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(4) </w:t>
      </w:r>
      <w:r w:rsidR="009570E4" w:rsidRPr="009570E4">
        <w:rPr>
          <w:rFonts w:ascii="Arial" w:eastAsia="Times New Roman" w:hAnsi="Arial" w:cs="Arial"/>
          <w:sz w:val="20"/>
          <w:szCs w:val="20"/>
          <w:lang w:eastAsia="sl-SI"/>
        </w:rPr>
        <w:t>Upravičenec, pri katerem je bila za leto 202</w:t>
      </w:r>
      <w:r w:rsidR="007534D1">
        <w:rPr>
          <w:rFonts w:ascii="Arial" w:eastAsia="Times New Roman" w:hAnsi="Arial" w:cs="Arial"/>
          <w:sz w:val="20"/>
          <w:szCs w:val="20"/>
          <w:lang w:eastAsia="sl-SI"/>
        </w:rPr>
        <w:t>4</w:t>
      </w:r>
      <w:r w:rsidR="009570E4" w:rsidRPr="009570E4">
        <w:rPr>
          <w:rFonts w:ascii="Arial" w:eastAsia="Times New Roman" w:hAnsi="Arial" w:cs="Arial"/>
          <w:sz w:val="20"/>
          <w:szCs w:val="20"/>
          <w:lang w:eastAsia="sl-SI"/>
        </w:rPr>
        <w:t xml:space="preserve"> ugotovljena kršitev zaradi neopravljenega usposabljanja na podlagi uredbe, ki ureja intervencijo DŽ za leto 202</w:t>
      </w:r>
      <w:r w:rsidR="007534D1">
        <w:rPr>
          <w:rFonts w:ascii="Arial" w:eastAsia="Times New Roman" w:hAnsi="Arial" w:cs="Arial"/>
          <w:sz w:val="20"/>
          <w:szCs w:val="20"/>
          <w:lang w:eastAsia="sl-SI"/>
        </w:rPr>
        <w:t>4</w:t>
      </w:r>
      <w:r w:rsidR="009570E4" w:rsidRPr="009570E4">
        <w:rPr>
          <w:rFonts w:ascii="Arial" w:eastAsia="Times New Roman" w:hAnsi="Arial" w:cs="Arial"/>
          <w:sz w:val="20"/>
          <w:szCs w:val="20"/>
          <w:lang w:eastAsia="sl-SI"/>
        </w:rPr>
        <w:t>, ali ki usposabljanja ni opravil zaradi višje sile ali izjemnih okoliščin, mora opraviti usposabljanje v skladu s prvim odstavkom tega člena.</w:t>
      </w:r>
    </w:p>
    <w:p w14:paraId="17C8F51A" w14:textId="4C1E76CD" w:rsidR="00251B95" w:rsidRPr="00251B95" w:rsidRDefault="009570E4"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00251B95" w:rsidRPr="00251B95">
        <w:rPr>
          <w:rFonts w:ascii="Arial" w:eastAsia="Times New Roman" w:hAnsi="Arial" w:cs="Arial"/>
          <w:sz w:val="20"/>
          <w:szCs w:val="20"/>
          <w:lang w:eastAsia="sl-SI"/>
        </w:rPr>
        <w:t xml:space="preserve">Agencija Republike Slovenije za kmetijske trge in razvoj podeželja (v nadaljnjem besedilu: agencija) za upravni pregled izpolnjevanja zahteve glede usposabljanja iz tega člena, ki se </w:t>
      </w:r>
      <w:r w:rsidR="00251B95" w:rsidRPr="00251B95">
        <w:rPr>
          <w:rFonts w:ascii="Arial" w:eastAsia="Times New Roman" w:hAnsi="Arial" w:cs="Arial"/>
          <w:sz w:val="20"/>
          <w:szCs w:val="20"/>
          <w:lang w:eastAsia="sl-SI"/>
        </w:rPr>
        <w:lastRenderedPageBreak/>
        <w:t xml:space="preserve">izvaja v skladu s postopkom, določenim z uredbo, ki ureja izvedbo intervencij kmetijske politike za leto </w:t>
      </w:r>
      <w:r w:rsidR="00420A90">
        <w:rPr>
          <w:rFonts w:ascii="Arial" w:eastAsia="Times New Roman" w:hAnsi="Arial" w:cs="Arial"/>
          <w:sz w:val="20"/>
          <w:szCs w:val="20"/>
          <w:lang w:eastAsia="sl-SI"/>
        </w:rPr>
        <w:t>2025</w:t>
      </w:r>
      <w:r w:rsidR="00251B95" w:rsidRPr="00251B95">
        <w:rPr>
          <w:rFonts w:ascii="Arial" w:eastAsia="Times New Roman" w:hAnsi="Arial" w:cs="Arial"/>
          <w:sz w:val="20"/>
          <w:szCs w:val="20"/>
          <w:lang w:eastAsia="sl-SI"/>
        </w:rPr>
        <w:t xml:space="preserve">, 15. januarja </w:t>
      </w:r>
      <w:r w:rsidR="00205E6D" w:rsidRPr="00251B95">
        <w:rPr>
          <w:rFonts w:ascii="Arial" w:eastAsia="Times New Roman" w:hAnsi="Arial" w:cs="Arial"/>
          <w:sz w:val="20"/>
          <w:szCs w:val="20"/>
          <w:lang w:eastAsia="sl-SI"/>
        </w:rPr>
        <w:t>202</w:t>
      </w:r>
      <w:r w:rsidR="00205E6D">
        <w:rPr>
          <w:rFonts w:ascii="Arial" w:eastAsia="Times New Roman" w:hAnsi="Arial" w:cs="Arial"/>
          <w:sz w:val="20"/>
          <w:szCs w:val="20"/>
          <w:lang w:eastAsia="sl-SI"/>
        </w:rPr>
        <w:t xml:space="preserve">6 </w:t>
      </w:r>
      <w:r w:rsidR="00251B95" w:rsidRPr="00251B95">
        <w:rPr>
          <w:rFonts w:ascii="Arial" w:eastAsia="Times New Roman" w:hAnsi="Arial" w:cs="Arial"/>
          <w:sz w:val="20"/>
          <w:szCs w:val="20"/>
          <w:lang w:eastAsia="sl-SI"/>
        </w:rPr>
        <w:t xml:space="preserve">iz evidence o izobraževanju, usposabljanju in svetovanju za potrebe kmetijstva in razvoja podeželja iz zakona, ki ureja kmetijstvo, za to kmetijsko gospodarstvo prevzame številko KMG-MID in število opravljenih ur usposabljanja. </w:t>
      </w:r>
    </w:p>
    <w:p w14:paraId="136FA9CF" w14:textId="77777777" w:rsidR="00251B95" w:rsidRPr="00251B95" w:rsidRDefault="00251B95" w:rsidP="008F0EFB">
      <w:pPr>
        <w:numPr>
          <w:ilvl w:val="0"/>
          <w:numId w:val="26"/>
        </w:numPr>
        <w:suppressAutoHyphens/>
        <w:overflowPunct w:val="0"/>
        <w:autoSpaceDE w:val="0"/>
        <w:autoSpaceDN w:val="0"/>
        <w:adjustRightInd w:val="0"/>
        <w:spacing w:before="28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Podintervencija DŽ – prašiči</w:t>
      </w:r>
    </w:p>
    <w:p w14:paraId="3DD228FD"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8. člen</w:t>
      </w:r>
    </w:p>
    <w:p w14:paraId="427B53FE"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(vstopni pogoji)</w:t>
      </w:r>
    </w:p>
    <w:p w14:paraId="1052083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 (1) Upravičenec mora imeti za gospodarstvo, na katerem uveljavlja podintervencijo DŽ – prašiči,</w:t>
      </w:r>
      <w:r w:rsidRPr="00251B95">
        <w:rPr>
          <w:rFonts w:ascii="Arial" w:eastAsia="Times New Roman" w:hAnsi="Arial" w:cs="Arial"/>
          <w:color w:val="FF0000"/>
          <w:sz w:val="24"/>
          <w:szCs w:val="24"/>
          <w:lang w:eastAsia="sl-SI"/>
        </w:rPr>
        <w:t xml:space="preserve"> </w:t>
      </w:r>
      <w:r w:rsidRPr="00251B95">
        <w:rPr>
          <w:rFonts w:ascii="Arial" w:eastAsia="Times New Roman" w:hAnsi="Arial" w:cs="Arial"/>
          <w:sz w:val="20"/>
          <w:szCs w:val="24"/>
          <w:lang w:eastAsia="sl-SI"/>
        </w:rPr>
        <w:t xml:space="preserve">izveden pregled gospodarstva in podatke iz pregleda gospodarstva najpozneje en dan pred vložitvijo zahtevka iz 6. člena te uredbe vnesene v Centralni register prašičev </w:t>
      </w:r>
      <w:r w:rsidRPr="00251B95">
        <w:rPr>
          <w:rFonts w:ascii="Arial" w:eastAsia="Times New Roman" w:hAnsi="Arial" w:cs="Arial"/>
          <w:color w:val="000000"/>
          <w:sz w:val="20"/>
          <w:szCs w:val="24"/>
          <w:lang w:eastAsia="sl-SI"/>
        </w:rPr>
        <w:t>(</w:t>
      </w:r>
      <w:r w:rsidRPr="00251B95">
        <w:rPr>
          <w:rFonts w:ascii="Arial" w:eastAsia="Times New Roman" w:hAnsi="Arial" w:cs="Arial"/>
          <w:sz w:val="20"/>
          <w:szCs w:val="24"/>
          <w:lang w:eastAsia="sl-SI"/>
        </w:rPr>
        <w:t>v nadaljnjem besedilu: CRPš) iz pravilnika, ki ureja identifikacijo in registracijo prašičev.</w:t>
      </w:r>
    </w:p>
    <w:p w14:paraId="36114699" w14:textId="466E3BB5"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w:t>
      </w:r>
      <w:r w:rsidR="007B7F30">
        <w:rPr>
          <w:rFonts w:ascii="Arial" w:eastAsia="Times New Roman" w:hAnsi="Arial" w:cs="Arial"/>
          <w:sz w:val="20"/>
          <w:szCs w:val="20"/>
          <w:lang w:eastAsia="sl-SI"/>
        </w:rPr>
        <w:t>U</w:t>
      </w:r>
      <w:r w:rsidR="007B7F30" w:rsidRPr="00251B95">
        <w:rPr>
          <w:rFonts w:ascii="Arial" w:eastAsia="Times New Roman" w:hAnsi="Arial" w:cs="Arial"/>
          <w:sz w:val="20"/>
          <w:szCs w:val="20"/>
          <w:lang w:eastAsia="sl-SI"/>
        </w:rPr>
        <w:t xml:space="preserve">pravičenec </w:t>
      </w:r>
      <w:r w:rsidRPr="00251B95">
        <w:rPr>
          <w:rFonts w:ascii="Arial" w:eastAsia="Times New Roman" w:hAnsi="Arial" w:cs="Arial"/>
          <w:sz w:val="20"/>
          <w:szCs w:val="20"/>
          <w:lang w:eastAsia="sl-SI"/>
        </w:rPr>
        <w:t xml:space="preserve">mora na posameznem gospodarstvu, za katero uveljavlja podintervencijo DŽ – prašiči, </w:t>
      </w:r>
      <w:r w:rsidR="007B7F30">
        <w:rPr>
          <w:rFonts w:ascii="Arial" w:eastAsia="Times New Roman" w:hAnsi="Arial" w:cs="Arial"/>
          <w:sz w:val="20"/>
          <w:szCs w:val="20"/>
          <w:lang w:eastAsia="sl-SI"/>
        </w:rPr>
        <w:t xml:space="preserve">vsaj na en prvi dan v mesecu, za mesece do oddaje zahtevka v tekočem letu, </w:t>
      </w:r>
      <w:r w:rsidRPr="00251B95">
        <w:rPr>
          <w:rFonts w:ascii="Arial" w:eastAsia="Times New Roman" w:hAnsi="Arial" w:cs="Arial"/>
          <w:sz w:val="20"/>
          <w:szCs w:val="20"/>
          <w:lang w:eastAsia="sl-SI"/>
        </w:rPr>
        <w:t>rediti:</w:t>
      </w:r>
    </w:p>
    <w:p w14:paraId="4FCE2CA7" w14:textId="77777777"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10 ali več plemenskih svinj oziroma plemenskih mladic, če uveljavlja zahteve iz 11. člena te uredbe, ki se nanašajo na plemenske mladice, plemenske svinje ali tekače;</w:t>
      </w:r>
    </w:p>
    <w:p w14:paraId="3393F10A" w14:textId="77777777"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50 ali več tekačev, če uveljavlja zahteve iz 11. člena te uredbe, ki se nanašajo na tekače, in vstopni pogoj iz prejšnje alineje ni izpolnjen; </w:t>
      </w:r>
    </w:p>
    <w:p w14:paraId="4D92D576" w14:textId="77777777"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50 ali več pitancev, če uveljavlja zahteve iz 11. člena te uredbe, ki se nanašajo na prašiče pitance.</w:t>
      </w:r>
    </w:p>
    <w:p w14:paraId="1513FEFD" w14:textId="615E7BD4"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(3) Ne glede na določbo prvega odstavka tega člena pregled gospodarstva ni potreben, če ima upravičenec že opravljen pregled gospodarstva na podlagi uredbe, ki ureja intervencijo DŽ za leto 2023</w:t>
      </w:r>
      <w:r w:rsidR="007534D1">
        <w:rPr>
          <w:rFonts w:ascii="Arial" w:eastAsia="Times New Roman" w:hAnsi="Arial" w:cs="Arial"/>
          <w:sz w:val="20"/>
          <w:szCs w:val="20"/>
          <w:lang w:eastAsia="sl-SI"/>
        </w:rPr>
        <w:t xml:space="preserve"> ali </w:t>
      </w:r>
      <w:r w:rsidR="007534D1" w:rsidRPr="007534D1">
        <w:rPr>
          <w:rFonts w:ascii="Arial" w:eastAsia="Times New Roman" w:hAnsi="Arial" w:cs="Arial"/>
          <w:sz w:val="20"/>
          <w:szCs w:val="20"/>
          <w:lang w:eastAsia="sl-SI"/>
        </w:rPr>
        <w:t>uredbe, ki ureja intervencijo DŽ za leto</w:t>
      </w:r>
      <w:r w:rsidRPr="007534D1">
        <w:rPr>
          <w:rFonts w:ascii="Arial" w:eastAsia="Times New Roman" w:hAnsi="Arial" w:cs="Arial"/>
          <w:sz w:val="20"/>
          <w:szCs w:val="20"/>
          <w:lang w:eastAsia="sl-SI"/>
        </w:rPr>
        <w:t xml:space="preserve"> </w:t>
      </w:r>
      <w:r w:rsidR="007534D1">
        <w:rPr>
          <w:rFonts w:ascii="Arial" w:eastAsia="Times New Roman" w:hAnsi="Arial" w:cs="Arial"/>
          <w:sz w:val="20"/>
          <w:szCs w:val="20"/>
          <w:lang w:eastAsia="sl-SI"/>
        </w:rPr>
        <w:t xml:space="preserve">2024 </w:t>
      </w:r>
      <w:r w:rsidRPr="00251B95">
        <w:rPr>
          <w:rFonts w:ascii="Arial" w:eastAsia="Times New Roman" w:hAnsi="Arial" w:cs="Arial"/>
          <w:sz w:val="20"/>
          <w:szCs w:val="20"/>
          <w:lang w:eastAsia="sl-SI"/>
        </w:rPr>
        <w:t xml:space="preserve">in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v primerjavi z letom 202</w:t>
      </w:r>
      <w:r w:rsidR="00F91492">
        <w:rPr>
          <w:rFonts w:ascii="Arial" w:eastAsia="Times New Roman" w:hAnsi="Arial" w:cs="Arial"/>
          <w:sz w:val="20"/>
          <w:szCs w:val="20"/>
          <w:lang w:eastAsia="sl-SI"/>
        </w:rPr>
        <w:t>4</w:t>
      </w:r>
      <w:r w:rsidRPr="00251B95">
        <w:rPr>
          <w:rFonts w:ascii="Arial" w:eastAsia="Times New Roman" w:hAnsi="Arial" w:cs="Arial"/>
          <w:sz w:val="20"/>
          <w:szCs w:val="20"/>
          <w:lang w:eastAsia="sl-SI"/>
        </w:rPr>
        <w:t xml:space="preserve"> na gospodarstvu ni sprememb glede izpolnjevanja zahtev iz 11. člena te uredbe. Če so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v primerjavi z letom 202</w:t>
      </w:r>
      <w:r w:rsidR="007534D1">
        <w:rPr>
          <w:rFonts w:ascii="Arial" w:eastAsia="Times New Roman" w:hAnsi="Arial" w:cs="Arial"/>
          <w:sz w:val="20"/>
          <w:szCs w:val="20"/>
          <w:lang w:eastAsia="sl-SI"/>
        </w:rPr>
        <w:t>4</w:t>
      </w:r>
      <w:r w:rsidRPr="00251B95">
        <w:rPr>
          <w:rFonts w:ascii="Arial" w:eastAsia="Times New Roman" w:hAnsi="Arial" w:cs="Arial"/>
          <w:sz w:val="20"/>
          <w:szCs w:val="20"/>
          <w:lang w:eastAsia="sl-SI"/>
        </w:rPr>
        <w:t xml:space="preserve"> na gospodarstvu nastale spremembe glede izpolnjevanja zahtev iz 11. člena te uredbe, pa mora biti znova opravljen pregled gospodarstva iz prvega odstavka tega člena.</w:t>
      </w:r>
    </w:p>
    <w:p w14:paraId="3B29F1B3"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9. člen</w:t>
      </w:r>
    </w:p>
    <w:p w14:paraId="532A25EF"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(pregled gospodarstva)</w:t>
      </w:r>
    </w:p>
    <w:p w14:paraId="12FE2DB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Pregled gospodarstva iz prvega odstavka prejšnjega člena obsega najmanj:</w:t>
      </w:r>
    </w:p>
    <w:p w14:paraId="3C2CDB43" w14:textId="77777777" w:rsidR="00251B95" w:rsidRPr="007E703B" w:rsidRDefault="00251B95" w:rsidP="007E703B">
      <w:pPr>
        <w:numPr>
          <w:ilvl w:val="0"/>
          <w:numId w:val="45"/>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pregled in popis podatkov o objektih na gospodarstvu, podatkov o številu plemenskih svinj in plemenskih mladic ter številu tekačev in pitancev;</w:t>
      </w:r>
    </w:p>
    <w:p w14:paraId="1FE47701" w14:textId="77777777" w:rsidR="00251B95" w:rsidRPr="007E703B" w:rsidRDefault="00251B95" w:rsidP="007E703B">
      <w:pPr>
        <w:numPr>
          <w:ilvl w:val="0"/>
          <w:numId w:val="45"/>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pregled pogojev za</w:t>
      </w:r>
      <w:r w:rsidRPr="00251B95">
        <w:rPr>
          <w:rFonts w:ascii="Arial" w:eastAsia="Times New Roman" w:hAnsi="Arial" w:cs="Times New Roman"/>
          <w:sz w:val="20"/>
          <w:szCs w:val="20"/>
        </w:rPr>
        <w:t xml:space="preserve"> </w:t>
      </w:r>
      <w:r w:rsidRPr="00251B95">
        <w:rPr>
          <w:rFonts w:ascii="Arial" w:eastAsia="Times New Roman" w:hAnsi="Arial" w:cs="Arial"/>
          <w:sz w:val="20"/>
          <w:szCs w:val="20"/>
          <w:lang w:eastAsia="sl-SI"/>
        </w:rPr>
        <w:t>izpolnjevanje posamezne zahteve iz 12. člena te uredbe;</w:t>
      </w:r>
    </w:p>
    <w:p w14:paraId="1AB616CA" w14:textId="77777777" w:rsidR="00251B95" w:rsidRPr="007E703B" w:rsidRDefault="00251B95" w:rsidP="007E703B">
      <w:pPr>
        <w:numPr>
          <w:ilvl w:val="0"/>
          <w:numId w:val="45"/>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določitev največjega dovoljenega števila živali v primeru uveljavljanja zahtev za večjo neovirano talno površino iz druge alineje 1. točke in prve ali druge alineje 2. točke prvega odstavka 11. člena te uredbe;</w:t>
      </w:r>
    </w:p>
    <w:p w14:paraId="56950A6A" w14:textId="77777777" w:rsidR="00251B95" w:rsidRPr="007E703B" w:rsidRDefault="00251B95" w:rsidP="007E703B">
      <w:pPr>
        <w:numPr>
          <w:ilvl w:val="0"/>
          <w:numId w:val="45"/>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izris tlorisa za posamezen objekt na gospodarstvu, v katerem je bil opravljen pregled izpolnjevanja zahtev, z vrisanimi boksi in vnesenimi dimenzijami boksov;</w:t>
      </w:r>
    </w:p>
    <w:p w14:paraId="2EBD65D7" w14:textId="77777777" w:rsidR="00251B95" w:rsidRPr="007E703B" w:rsidRDefault="00251B95" w:rsidP="007E703B">
      <w:pPr>
        <w:numPr>
          <w:ilvl w:val="0"/>
          <w:numId w:val="45"/>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v primeru uveljavljanja zahteve za izpust tudi izris tlorisa izpustov z vnesenimi dimenzijami.</w:t>
      </w:r>
    </w:p>
    <w:p w14:paraId="32F8C113" w14:textId="77777777" w:rsidR="00251B95" w:rsidRPr="007E703B" w:rsidRDefault="00251B95" w:rsidP="007E703B">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Pregled gospodarstva iz prejšnjega odstavka izvede agencija. </w:t>
      </w:r>
    </w:p>
    <w:p w14:paraId="0C13B2D3" w14:textId="77777777" w:rsidR="00251B95" w:rsidRPr="007E703B" w:rsidRDefault="00251B95" w:rsidP="007E703B">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(3) Pregled gospodarstva je za upravičenca brezplačen.</w:t>
      </w:r>
    </w:p>
    <w:p w14:paraId="6ABFEF9D"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10. člen</w:t>
      </w:r>
    </w:p>
    <w:p w14:paraId="60584542"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(trajanje obveznosti)</w:t>
      </w:r>
    </w:p>
    <w:p w14:paraId="3565CC0B" w14:textId="17B703F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lastRenderedPageBreak/>
        <w:t xml:space="preserve">Upravičenec mora izpolnjevati obveznosti iz podintervencije DŽ – prašiči od 1. januarja </w:t>
      </w:r>
      <w:r w:rsidR="00420A90">
        <w:rPr>
          <w:rFonts w:ascii="Arial" w:eastAsia="Times New Roman" w:hAnsi="Arial" w:cs="Arial"/>
          <w:sz w:val="20"/>
          <w:szCs w:val="20"/>
        </w:rPr>
        <w:t>2025</w:t>
      </w:r>
      <w:r w:rsidRPr="00251B95">
        <w:rPr>
          <w:rFonts w:ascii="Arial" w:eastAsia="Times New Roman" w:hAnsi="Arial" w:cs="Arial"/>
          <w:sz w:val="20"/>
          <w:szCs w:val="20"/>
        </w:rPr>
        <w:t xml:space="preserve"> do 31. decembra </w:t>
      </w:r>
      <w:r w:rsidR="00420A90">
        <w:rPr>
          <w:rFonts w:ascii="Arial" w:eastAsia="Times New Roman" w:hAnsi="Arial" w:cs="Arial"/>
          <w:sz w:val="20"/>
          <w:szCs w:val="20"/>
        </w:rPr>
        <w:t>2025</w:t>
      </w:r>
      <w:r w:rsidRPr="00251B95">
        <w:rPr>
          <w:rFonts w:ascii="Arial" w:eastAsia="Times New Roman" w:hAnsi="Arial" w:cs="Arial"/>
          <w:sz w:val="20"/>
          <w:szCs w:val="20"/>
        </w:rPr>
        <w:t>.</w:t>
      </w:r>
    </w:p>
    <w:p w14:paraId="1D519E63"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11. člen</w:t>
      </w:r>
    </w:p>
    <w:p w14:paraId="5F35EE04"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(nabor mogočih zahtev)</w:t>
      </w:r>
    </w:p>
    <w:p w14:paraId="32F8F62E"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Za pridobitev plačil za podintervencijo DŽ – prašiči mora upravičenec na posameznem gospodarstvu, za katero uveljavlja podintervencijo DŽ – prašiči, izpolnjevati najmanj eno od naslednjih zahtev:</w:t>
      </w:r>
    </w:p>
    <w:p w14:paraId="14091DAD" w14:textId="77777777" w:rsidR="00251B95" w:rsidRPr="00251B95" w:rsidRDefault="00251B95" w:rsidP="008F0EFB">
      <w:pPr>
        <w:numPr>
          <w:ilvl w:val="0"/>
          <w:numId w:val="3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 plemenske svinje in plemenske mladice:</w:t>
      </w:r>
    </w:p>
    <w:p w14:paraId="3CC43CF5"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zahtevo za skupinsko rejo z izpustom,</w:t>
      </w:r>
    </w:p>
    <w:p w14:paraId="4F6344F1"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zahtevo za 15</w:t>
      </w:r>
      <w:r w:rsidRPr="00251B95">
        <w:rPr>
          <w:rFonts w:ascii="Arial" w:eastAsia="Times New Roman" w:hAnsi="Arial" w:cs="Times New Roman"/>
          <w:sz w:val="20"/>
          <w:szCs w:val="24"/>
        </w:rPr>
        <w:t> </w:t>
      </w:r>
      <w:r w:rsidRPr="00251B95">
        <w:rPr>
          <w:rFonts w:ascii="Arial" w:eastAsia="Times New Roman" w:hAnsi="Arial" w:cs="Arial"/>
          <w:sz w:val="20"/>
          <w:szCs w:val="24"/>
          <w:lang w:eastAsia="sl-SI"/>
        </w:rPr>
        <w:t>% večjo neovirano talno površino na žival v skupinskih boksih glede na površino, določeno s pravilnikom, ki ureja zaščito rejnih živali,</w:t>
      </w:r>
    </w:p>
    <w:p w14:paraId="2E58A566"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zahtevo za dodatno ponudbo strukturne voluminozne krme;</w:t>
      </w:r>
    </w:p>
    <w:p w14:paraId="19CDF759" w14:textId="77777777" w:rsidR="00251B95" w:rsidRPr="00251B95" w:rsidRDefault="00251B95" w:rsidP="008F0EFB">
      <w:pPr>
        <w:numPr>
          <w:ilvl w:val="0"/>
          <w:numId w:val="3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za tekače in pitance: </w:t>
      </w:r>
    </w:p>
    <w:p w14:paraId="0D96DB24"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zahtevo za 15 % večjo neovirano talno površino na žival v skupinskih boksih glede na površino, določeno s pravilnikom, ki ureja zaščito rejnih živali, z najmanj 40 % deležem polnih tal,</w:t>
      </w:r>
    </w:p>
    <w:p w14:paraId="6F61A454"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zahtevo za 20 % večjo neovirano talno površino na žival v skupinskih boksih glede na površino, določeno s pravilnikom, ki ureja zaščito rejnih živali,</w:t>
      </w:r>
    </w:p>
    <w:p w14:paraId="0FEA29D2"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zahtevo za zagotovitev obogatitve okolja z zaposlitvenim materialom;</w:t>
      </w:r>
    </w:p>
    <w:p w14:paraId="25532825" w14:textId="77777777" w:rsidR="00251B95" w:rsidRPr="00251B95" w:rsidRDefault="00251B95" w:rsidP="008F0EFB">
      <w:pPr>
        <w:numPr>
          <w:ilvl w:val="0"/>
          <w:numId w:val="4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 pitance: zahtevo za skupinsko rejo z izpustom.</w:t>
      </w:r>
    </w:p>
    <w:p w14:paraId="0237D88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Upravičenec mora na celotnem gospodarstvu izpolnjevati izbrano zahtevo iz prejšnjega odstavka pri vseh prašičih posamezne kategorije, na katero se izbrana zahteva nanaša. Kombinacija zahtev iz prve in druge alineje 2. točke prejšnjega odstavka pri isti kategoriji prašičev na istem gospodarstvu ni mogoča.</w:t>
      </w:r>
    </w:p>
    <w:p w14:paraId="337A78A7"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12. člen</w:t>
      </w:r>
    </w:p>
    <w:p w14:paraId="7C736EB1"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(pogoji za izpolnjevanje posamezne zahteve)</w:t>
      </w:r>
    </w:p>
    <w:p w14:paraId="736A6CD7"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Za izpolnjevanje posamezne zahteve iz prvega odstavka prejšnjega člena morajo biti izpolnjeni pogoji iz tega člena.</w:t>
      </w:r>
    </w:p>
    <w:p w14:paraId="54DE6DB7"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Pri zahtevi za skupinsko rejo z izpustom mora biti plemenskim svinjam in plemenskim mladicam zagotovljen stalni ali izmenični dostop do izpusta. Površina izpusta mora biti najmanj 1,3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žival, za štiri živali ali manj pa najmanj 6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 Izpust mora biti urejen tako, da se prepreči izlivanje, izpiranje ali odtekanje izcedkov v površinske ali podzemne vode ali okolje.</w:t>
      </w:r>
    </w:p>
    <w:p w14:paraId="7423D7D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Pri zahtevi za 15 % večjo neovirano talno površino na žival v skupinskih boksih glede na predpisano mora biti za plemenske svinje in plemenske mladice v skupinskih boksih zagotovljena za 15 % večja talna površina na žival glede na površino, določeno s pravilnikom, ki ureja zaščito rejnih živali, kar pomeni:</w:t>
      </w:r>
    </w:p>
    <w:p w14:paraId="1E1BAB65"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površina skupinskega boksa za pet živali ali manj mora biti najmanj 2,07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plemensko mladico in 2,85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plemensko svinjo;</w:t>
      </w:r>
    </w:p>
    <w:p w14:paraId="268B1158"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površina skupinskega boksa za 6–39 živali mora biti najmanj 1,89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plemensko mladico in 2,59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plemensko svinjo;</w:t>
      </w:r>
    </w:p>
    <w:p w14:paraId="402513AB"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 površina skupinskega boksa za 40 živali ali več mora biti najmanj 1,70 m</w:t>
      </w:r>
      <w:r w:rsidRPr="00251B95">
        <w:rPr>
          <w:rFonts w:ascii="Arial" w:eastAsia="Times New Roman" w:hAnsi="Arial" w:cs="Arial"/>
          <w:sz w:val="20"/>
          <w:szCs w:val="24"/>
          <w:vertAlign w:val="superscript"/>
          <w:lang w:eastAsia="sl-SI"/>
        </w:rPr>
        <w:t xml:space="preserve">2 </w:t>
      </w:r>
      <w:r w:rsidRPr="00251B95">
        <w:rPr>
          <w:rFonts w:ascii="Arial" w:eastAsia="Times New Roman" w:hAnsi="Arial" w:cs="Arial"/>
          <w:sz w:val="20"/>
          <w:szCs w:val="24"/>
          <w:lang w:eastAsia="sl-SI"/>
        </w:rPr>
        <w:t>na plemensko mladico in 2,33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plemensko svinjo;</w:t>
      </w:r>
    </w:p>
    <w:p w14:paraId="69705186"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najmanjša površina polnih tal v skupinskem boksu mora biti 1,09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plemensko mladico in 1,50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plemensko svinjo, največ 15 % te površine je lahko drenažnih odprtin.</w:t>
      </w:r>
    </w:p>
    <w:p w14:paraId="14F469AF"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(4) Pri zahtevi za dodatno ponudbo strukturne voluminozne krme je treba pri krmljenju plemenskih svinj in plemenskih mladic v skupinski reji v čakališču zaradi izboljšanja občutka sitosti, preprečevanja stereotipij, boljše prebave in konsistence blata ter omogočanja dodatne zaposlitve in s tem ugodnega učinka na zmanjšanje agresivnega vedenja med svinjami v skupini osnovnemu obroku, ki zadovoljuje potrebe po energiji in hranilih, dodajati strukturno voluminozno krmo po volji (</w:t>
      </w:r>
      <w:r w:rsidRPr="00251B95">
        <w:rPr>
          <w:rFonts w:ascii="Arial" w:eastAsia="Times New Roman" w:hAnsi="Arial" w:cs="Arial"/>
          <w:i/>
          <w:sz w:val="20"/>
          <w:szCs w:val="24"/>
          <w:lang w:eastAsia="sl-SI"/>
        </w:rPr>
        <w:t>ad libitum</w:t>
      </w:r>
      <w:r w:rsidRPr="00251B95">
        <w:rPr>
          <w:rFonts w:ascii="Arial" w:eastAsia="Times New Roman" w:hAnsi="Arial" w:cs="Arial"/>
          <w:sz w:val="20"/>
          <w:szCs w:val="24"/>
          <w:lang w:eastAsia="sl-SI"/>
        </w:rPr>
        <w:t>).</w:t>
      </w:r>
    </w:p>
    <w:p w14:paraId="7F87168B" w14:textId="77777777" w:rsidR="00251B95" w:rsidRPr="00251B95" w:rsidRDefault="00251B95" w:rsidP="00251B95">
      <w:pPr>
        <w:overflowPunct w:val="0"/>
        <w:autoSpaceDE w:val="0"/>
        <w:autoSpaceDN w:val="0"/>
        <w:adjustRightInd w:val="0"/>
        <w:spacing w:before="240" w:after="0" w:line="276" w:lineRule="auto"/>
        <w:ind w:firstLine="993"/>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(5) Za strukturno voluminozno krmo iz prejšnjega odstavka se štejejo slama žit in sveže, silirane ali posušene poljščine, sestavljene iz trave, metuljnic ali zelišč, ki se običajno opisujejo kot silaža, senaža, seno (mrva) ali zelena krma in koruzna silaža (silirane cele rastline koruze ali njihovi deli). Strukturna voluminozna krma se lahko poklada v korito, na tla v boksu ali v jasli različnih izvedb.</w:t>
      </w:r>
    </w:p>
    <w:p w14:paraId="7C78C6A2"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(6) Pri zahtevi za 15 % večjo neovirano talno površino na žival v skupinskih boksih glede na predpisano za tekače in pitance mora biti v skupinskih boksih zagotovljena 15 % večja talna površina na žival glede na površino, določeno s pravilnikom, ki ureja zaščito rejnih živali, in sicer za vsakega tekača oziroma pitanca:</w:t>
      </w:r>
    </w:p>
    <w:p w14:paraId="406923AC" w14:textId="77777777" w:rsidR="00251B95" w:rsidRPr="00251B95" w:rsidRDefault="00251B95" w:rsidP="008F0EFB">
      <w:pPr>
        <w:numPr>
          <w:ilvl w:val="0"/>
          <w:numId w:val="4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do vključno 10 kg: 0,17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1C8A49D7" w14:textId="77777777" w:rsidR="00251B95" w:rsidRPr="00251B95" w:rsidRDefault="00251B95" w:rsidP="008F0EFB">
      <w:pPr>
        <w:numPr>
          <w:ilvl w:val="0"/>
          <w:numId w:val="4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10 do vključno 20 kg: 0,23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003F741B" w14:textId="77777777" w:rsidR="00251B95" w:rsidRPr="00251B95" w:rsidRDefault="00251B95" w:rsidP="008F0EFB">
      <w:pPr>
        <w:numPr>
          <w:ilvl w:val="0"/>
          <w:numId w:val="4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20 do vključno 30 kg: 0,35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1D55EFBA" w14:textId="77777777" w:rsidR="00251B95" w:rsidRPr="00251B95" w:rsidRDefault="00251B95" w:rsidP="008F0EFB">
      <w:pPr>
        <w:numPr>
          <w:ilvl w:val="0"/>
          <w:numId w:val="4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30 do vključno 50 kg: 0,46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04DA63BB" w14:textId="77777777" w:rsidR="00251B95" w:rsidRPr="00251B95" w:rsidRDefault="00251B95" w:rsidP="008F0EFB">
      <w:pPr>
        <w:numPr>
          <w:ilvl w:val="0"/>
          <w:numId w:val="4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50 do vključno 85 kg: 0,63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49309E6D" w14:textId="77777777" w:rsidR="00251B95" w:rsidRPr="00251B95" w:rsidRDefault="00251B95" w:rsidP="008F0EFB">
      <w:pPr>
        <w:numPr>
          <w:ilvl w:val="0"/>
          <w:numId w:val="4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85 do vključno 110 kg: 0,75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693A9CDA" w14:textId="77777777" w:rsidR="00251B95" w:rsidRPr="00251B95" w:rsidRDefault="00251B95" w:rsidP="008F0EFB">
      <w:pPr>
        <w:numPr>
          <w:ilvl w:val="0"/>
          <w:numId w:val="4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110 kg: 1,15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08A04E8F"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(7) Pri zahtevi iz prejšnjega odstavka morajo biti na najmanj 40 % neovirane talne površine boksa polna tla. V polnih tleh je lahko največ 15 % drenažnih odprtin.</w:t>
      </w:r>
    </w:p>
    <w:p w14:paraId="08F284FE"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(8) Pri zahtevi za 20 % večjo neovirano talno površino na žival v skupinskih boksih glede na predpisano za tekače in pitance, mora biti v skupinskih boksih zagotovljena za 20 % večja talna površina na žival glede na površino, določeno s pravilnikom, ki ureja zaščito rejnih živali, in sicer za vsakega tekača oziroma pitanca:</w:t>
      </w:r>
    </w:p>
    <w:p w14:paraId="5AE4AADC" w14:textId="77777777" w:rsidR="00251B95" w:rsidRPr="00251B95" w:rsidRDefault="00251B95" w:rsidP="008F0EFB">
      <w:pPr>
        <w:numPr>
          <w:ilvl w:val="0"/>
          <w:numId w:val="4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do vključno 10 kg: 0,18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117BA8AB" w14:textId="77777777" w:rsidR="00251B95" w:rsidRPr="00251B95" w:rsidRDefault="00251B95" w:rsidP="008F0EFB">
      <w:pPr>
        <w:numPr>
          <w:ilvl w:val="0"/>
          <w:numId w:val="4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10 do vključno 20 kg: 0,24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50026D6E" w14:textId="77777777" w:rsidR="00251B95" w:rsidRPr="00251B95" w:rsidRDefault="00251B95" w:rsidP="008F0EFB">
      <w:pPr>
        <w:numPr>
          <w:ilvl w:val="0"/>
          <w:numId w:val="4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20 do vključno 30 kg: 0,36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082CEF7A" w14:textId="77777777" w:rsidR="00251B95" w:rsidRPr="00251B95" w:rsidRDefault="00251B95" w:rsidP="008F0EFB">
      <w:pPr>
        <w:numPr>
          <w:ilvl w:val="0"/>
          <w:numId w:val="4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30 do vključno 50 kg: 0,48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3EEBDEFB" w14:textId="77777777" w:rsidR="00251B95" w:rsidRPr="00251B95" w:rsidRDefault="00251B95" w:rsidP="008F0EFB">
      <w:pPr>
        <w:numPr>
          <w:ilvl w:val="0"/>
          <w:numId w:val="4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50 do vključno 85 kg: 0,66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79D61DD8" w14:textId="77777777" w:rsidR="00251B95" w:rsidRPr="00251B95" w:rsidRDefault="00251B95" w:rsidP="008F0EFB">
      <w:pPr>
        <w:numPr>
          <w:ilvl w:val="0"/>
          <w:numId w:val="4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85 do vključno 110 kg: 0,78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2643DF6E" w14:textId="77777777" w:rsidR="00251B95" w:rsidRPr="00251B95" w:rsidRDefault="00251B95" w:rsidP="008F0EFB">
      <w:pPr>
        <w:numPr>
          <w:ilvl w:val="0"/>
          <w:numId w:val="47"/>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nad 110 kg: 1,20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w:t>
      </w:r>
    </w:p>
    <w:p w14:paraId="14DF5176"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(9) Pri zahtevi iz prejšnjega odstavka polna tla niso obvezna.</w:t>
      </w:r>
    </w:p>
    <w:p w14:paraId="5644CED1"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(10)</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Če so pri zahtevah iz tretjega, šestega in osmega odstavka tega člena v boksu hkrati različne kategorije prašičev, mora površina boksa ustrezati največji kategoriji prašičev v boksu glede na normative iz tretjega, šestega in osmega odstavka tega člena.</w:t>
      </w:r>
    </w:p>
    <w:p w14:paraId="28BF158C"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(11) Tekačem in pitancem je treba zagotoviti obogatitev okolja z materialom za zaposlitev, da se jim tako omogoči zadovoljevanje njihovih naravnih potreb po iskanju hrane, grizenju, raziskovanju in manipuliranju. Zato je treba tekačem in pitancem dati vsaj en optimalen material po volji (</w:t>
      </w:r>
      <w:r w:rsidRPr="00251B95">
        <w:rPr>
          <w:rFonts w:ascii="Arial" w:eastAsia="Times New Roman" w:hAnsi="Arial" w:cs="Arial"/>
          <w:i/>
          <w:sz w:val="20"/>
          <w:szCs w:val="24"/>
          <w:lang w:eastAsia="sl-SI"/>
        </w:rPr>
        <w:t>ad libitum</w:t>
      </w:r>
      <w:r w:rsidRPr="00251B95">
        <w:rPr>
          <w:rFonts w:ascii="Arial" w:eastAsia="Times New Roman" w:hAnsi="Arial" w:cs="Arial"/>
          <w:sz w:val="20"/>
          <w:szCs w:val="24"/>
          <w:lang w:eastAsia="sl-SI"/>
        </w:rPr>
        <w:t>)</w:t>
      </w:r>
      <w:r w:rsidRPr="00251B95">
        <w:rPr>
          <w:rFonts w:ascii="Arial" w:eastAsia="Times New Roman" w:hAnsi="Arial" w:cs="Arial"/>
          <w:i/>
          <w:sz w:val="20"/>
          <w:szCs w:val="24"/>
          <w:lang w:eastAsia="sl-SI"/>
        </w:rPr>
        <w:t>.</w:t>
      </w:r>
      <w:r w:rsidRPr="00251B95">
        <w:rPr>
          <w:rFonts w:ascii="Arial" w:eastAsia="Times New Roman" w:hAnsi="Arial" w:cs="Arial"/>
          <w:sz w:val="20"/>
          <w:szCs w:val="24"/>
          <w:lang w:eastAsia="sl-SI"/>
        </w:rPr>
        <w:t xml:space="preserve"> Za optimalen material za zaposlitev se štejejo slama, seno, silaža oziroma senaža kot nastilj ali pa kot dodatek na tla v boksu ali v jasli različnih izvedb.</w:t>
      </w:r>
    </w:p>
    <w:p w14:paraId="45AA6BBC"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(12) Pri zahtevi za skupinsko rejo z izpustom mora biti pitancem zagotovljen stalni ali izmenični dostop do izpusta. Površina izpusta mora biti najmanj 0,55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pitanca, dolžina krajše stranice izpusta pa mora biti najmanj 2 m. Pri izmeničnem dostopu do izpusta se njegova površina računa glede na število živali, ki so v njem istočasno. Pri izmeničnem izpustu mora upravičenec voditi dnevnik ali urnik izpustov iz Priloge 1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Izpust mora biti urejen tako, da se prepreči izlivanje, izpiranje ali odtekanje izcedkov v površinske ali podzemne vode ali okolje</w:t>
      </w:r>
    </w:p>
    <w:p w14:paraId="35F3D6E7"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13. člen</w:t>
      </w:r>
    </w:p>
    <w:p w14:paraId="668819F5" w14:textId="68F42C95" w:rsidR="00251B95" w:rsidRPr="007E703B" w:rsidRDefault="00251B95" w:rsidP="007E703B">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r w:rsidRPr="00E82929">
        <w:rPr>
          <w:rFonts w:ascii="Arial" w:eastAsia="Times New Roman" w:hAnsi="Arial" w:cs="Arial"/>
          <w:b/>
          <w:bCs/>
          <w:sz w:val="20"/>
          <w:szCs w:val="20"/>
          <w:lang w:eastAsia="sl-SI"/>
        </w:rPr>
        <w:t>(</w:t>
      </w:r>
      <w:r w:rsidR="00EB01B3" w:rsidRPr="00E82929">
        <w:rPr>
          <w:rFonts w:ascii="Arial" w:eastAsia="Times New Roman" w:hAnsi="Arial" w:cs="Arial"/>
          <w:b/>
          <w:bCs/>
          <w:sz w:val="20"/>
          <w:szCs w:val="20"/>
          <w:lang w:eastAsia="sl-SI"/>
        </w:rPr>
        <w:t>podat</w:t>
      </w:r>
      <w:r w:rsidR="0064609D" w:rsidRPr="00E82929">
        <w:rPr>
          <w:rFonts w:ascii="Arial" w:eastAsia="Times New Roman" w:hAnsi="Arial" w:cs="Arial"/>
          <w:b/>
          <w:bCs/>
          <w:sz w:val="20"/>
          <w:szCs w:val="20"/>
          <w:lang w:eastAsia="sl-SI"/>
        </w:rPr>
        <w:t>ek</w:t>
      </w:r>
      <w:r w:rsidRPr="00E82929">
        <w:rPr>
          <w:rFonts w:ascii="Arial" w:eastAsia="Times New Roman" w:hAnsi="Arial" w:cs="Arial"/>
          <w:b/>
          <w:bCs/>
          <w:sz w:val="20"/>
          <w:szCs w:val="20"/>
          <w:lang w:eastAsia="sl-SI"/>
        </w:rPr>
        <w:t xml:space="preserve"> </w:t>
      </w:r>
      <w:r w:rsidR="00EB01B3" w:rsidRPr="00E82929">
        <w:rPr>
          <w:rFonts w:ascii="Arial" w:eastAsia="Times New Roman" w:hAnsi="Arial" w:cs="Arial"/>
          <w:b/>
          <w:bCs/>
          <w:sz w:val="20"/>
          <w:szCs w:val="20"/>
          <w:lang w:eastAsia="sl-SI"/>
        </w:rPr>
        <w:t xml:space="preserve">o </w:t>
      </w:r>
      <w:r w:rsidRPr="00E82929">
        <w:rPr>
          <w:rFonts w:ascii="Arial" w:eastAsia="Times New Roman" w:hAnsi="Arial" w:cs="Arial"/>
          <w:b/>
          <w:bCs/>
          <w:sz w:val="20"/>
          <w:szCs w:val="20"/>
          <w:lang w:eastAsia="sl-SI"/>
        </w:rPr>
        <w:t>stalež</w:t>
      </w:r>
      <w:r w:rsidR="0064609D" w:rsidRPr="00E82929">
        <w:rPr>
          <w:rFonts w:ascii="Arial" w:eastAsia="Times New Roman" w:hAnsi="Arial" w:cs="Arial"/>
          <w:b/>
          <w:bCs/>
          <w:sz w:val="20"/>
          <w:szCs w:val="20"/>
          <w:lang w:eastAsia="sl-SI"/>
        </w:rPr>
        <w:t>u prašičev</w:t>
      </w:r>
      <w:r w:rsidRPr="00E82929">
        <w:rPr>
          <w:rFonts w:ascii="Arial" w:eastAsia="Times New Roman" w:hAnsi="Arial" w:cs="Arial"/>
          <w:b/>
          <w:bCs/>
          <w:sz w:val="20"/>
          <w:szCs w:val="20"/>
          <w:lang w:eastAsia="sl-SI"/>
        </w:rPr>
        <w:t>)</w:t>
      </w:r>
    </w:p>
    <w:p w14:paraId="0E58B522" w14:textId="30557B35"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lang w:eastAsia="sl-SI"/>
        </w:rPr>
        <w:t>(1) Upravičenec</w:t>
      </w:r>
      <w:r w:rsidR="00EB01B3">
        <w:rPr>
          <w:rFonts w:ascii="Arial" w:eastAsia="Times New Roman" w:hAnsi="Arial" w:cs="Arial"/>
          <w:sz w:val="20"/>
          <w:szCs w:val="20"/>
        </w:rPr>
        <w:t xml:space="preserve"> mora v CRPš </w:t>
      </w:r>
      <w:r w:rsidR="00233765" w:rsidRPr="00233765">
        <w:rPr>
          <w:rFonts w:ascii="Arial" w:eastAsia="Times New Roman" w:hAnsi="Arial" w:cs="Arial"/>
          <w:sz w:val="20"/>
          <w:szCs w:val="20"/>
        </w:rPr>
        <w:t xml:space="preserve">priglašati informacije v skladu s </w:t>
      </w:r>
      <w:r w:rsidR="00233765">
        <w:rPr>
          <w:rFonts w:ascii="Arial" w:eastAsia="Times New Roman" w:hAnsi="Arial" w:cs="Arial"/>
          <w:sz w:val="20"/>
          <w:szCs w:val="20"/>
        </w:rPr>
        <w:t>pravilnikom, ki ureja identifikacijo in registracijo</w:t>
      </w:r>
      <w:r w:rsidR="00233765" w:rsidRPr="00233765">
        <w:rPr>
          <w:rFonts w:ascii="Arial" w:eastAsia="Times New Roman" w:hAnsi="Arial" w:cs="Arial"/>
          <w:sz w:val="20"/>
          <w:szCs w:val="20"/>
        </w:rPr>
        <w:t xml:space="preserve"> prašičev</w:t>
      </w:r>
      <w:r w:rsidRPr="00233765">
        <w:rPr>
          <w:rFonts w:ascii="Arial" w:eastAsia="Times New Roman" w:hAnsi="Arial" w:cs="Arial"/>
          <w:sz w:val="20"/>
          <w:szCs w:val="20"/>
        </w:rPr>
        <w:t>.</w:t>
      </w:r>
      <w:r w:rsidRPr="00251B95">
        <w:rPr>
          <w:rFonts w:ascii="Arial" w:eastAsia="Times New Roman" w:hAnsi="Arial" w:cs="Arial"/>
          <w:sz w:val="20"/>
          <w:szCs w:val="20"/>
        </w:rPr>
        <w:t xml:space="preserve"> </w:t>
      </w:r>
    </w:p>
    <w:p w14:paraId="56F2F3EF" w14:textId="7F05E995" w:rsidR="009570E4" w:rsidRPr="00251B95" w:rsidRDefault="009570E4"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0064609D">
        <w:rPr>
          <w:rFonts w:ascii="Arial" w:eastAsia="Times New Roman" w:hAnsi="Arial" w:cs="Arial"/>
          <w:sz w:val="20"/>
          <w:szCs w:val="20"/>
          <w:lang w:eastAsia="sl-SI"/>
        </w:rPr>
        <w:t>2</w:t>
      </w:r>
      <w:r>
        <w:rPr>
          <w:rFonts w:ascii="Arial" w:eastAsia="Times New Roman" w:hAnsi="Arial" w:cs="Arial"/>
          <w:sz w:val="20"/>
          <w:szCs w:val="20"/>
          <w:lang w:eastAsia="sl-SI"/>
        </w:rPr>
        <w:t xml:space="preserve">) </w:t>
      </w:r>
      <w:r w:rsidRPr="009570E4">
        <w:rPr>
          <w:rFonts w:ascii="Arial" w:eastAsia="Times New Roman" w:hAnsi="Arial" w:cs="Arial"/>
          <w:sz w:val="20"/>
          <w:szCs w:val="20"/>
          <w:lang w:eastAsia="sl-SI"/>
        </w:rPr>
        <w:t xml:space="preserve">Agencija pridobi podatek o </w:t>
      </w:r>
      <w:r w:rsidR="0064609D">
        <w:rPr>
          <w:rFonts w:ascii="Arial" w:eastAsia="Times New Roman" w:hAnsi="Arial" w:cs="Arial"/>
          <w:sz w:val="20"/>
          <w:szCs w:val="20"/>
          <w:lang w:eastAsia="sl-SI"/>
        </w:rPr>
        <w:t>številu tekačev, pitancev, plemenskih svinj in plemenskih mladic</w:t>
      </w:r>
      <w:r w:rsidRPr="009570E4">
        <w:rPr>
          <w:rFonts w:ascii="Arial" w:eastAsia="Times New Roman" w:hAnsi="Arial" w:cs="Arial"/>
          <w:sz w:val="20"/>
          <w:szCs w:val="20"/>
          <w:lang w:eastAsia="sl-SI"/>
        </w:rPr>
        <w:t xml:space="preserve"> na</w:t>
      </w:r>
      <w:r w:rsidR="00050CB9">
        <w:rPr>
          <w:rFonts w:ascii="Arial" w:eastAsia="Times New Roman" w:hAnsi="Arial" w:cs="Arial"/>
          <w:sz w:val="20"/>
          <w:szCs w:val="20"/>
          <w:lang w:eastAsia="sl-SI"/>
        </w:rPr>
        <w:t xml:space="preserve"> gospodarstvu za</w:t>
      </w:r>
      <w:r w:rsidRPr="009570E4">
        <w:rPr>
          <w:rFonts w:ascii="Arial" w:eastAsia="Times New Roman" w:hAnsi="Arial" w:cs="Arial"/>
          <w:sz w:val="20"/>
          <w:szCs w:val="20"/>
          <w:lang w:eastAsia="sl-SI"/>
        </w:rPr>
        <w:t xml:space="preserve"> </w:t>
      </w:r>
      <w:r w:rsidR="0064609D">
        <w:rPr>
          <w:rFonts w:ascii="Arial" w:eastAsia="Times New Roman" w:hAnsi="Arial" w:cs="Arial"/>
          <w:sz w:val="20"/>
          <w:szCs w:val="20"/>
          <w:lang w:eastAsia="sl-SI"/>
        </w:rPr>
        <w:t xml:space="preserve">vsak </w:t>
      </w:r>
      <w:r w:rsidRPr="009570E4">
        <w:rPr>
          <w:rFonts w:ascii="Arial" w:eastAsia="Times New Roman" w:hAnsi="Arial" w:cs="Arial"/>
          <w:sz w:val="20"/>
          <w:szCs w:val="20"/>
          <w:lang w:eastAsia="sl-SI"/>
        </w:rPr>
        <w:t xml:space="preserve">prvi dan v mesecu </w:t>
      </w:r>
      <w:r w:rsidR="0064609D">
        <w:rPr>
          <w:rFonts w:ascii="Arial" w:eastAsia="Times New Roman" w:hAnsi="Arial" w:cs="Arial"/>
          <w:sz w:val="20"/>
          <w:szCs w:val="20"/>
          <w:lang w:eastAsia="sl-SI"/>
        </w:rPr>
        <w:t xml:space="preserve">v obdobju trajanja obveznosti iz 10. člena te uredbe </w:t>
      </w:r>
      <w:r w:rsidRPr="009570E4">
        <w:rPr>
          <w:rFonts w:ascii="Arial" w:eastAsia="Times New Roman" w:hAnsi="Arial" w:cs="Arial"/>
          <w:sz w:val="20"/>
          <w:szCs w:val="20"/>
          <w:lang w:eastAsia="sl-SI"/>
        </w:rPr>
        <w:t>iz priglašenih informacij v CRPš najpozneje do 31. januarja 202</w:t>
      </w:r>
      <w:r w:rsidR="0064609D">
        <w:rPr>
          <w:rFonts w:ascii="Arial" w:eastAsia="Times New Roman" w:hAnsi="Arial" w:cs="Arial"/>
          <w:sz w:val="20"/>
          <w:szCs w:val="20"/>
          <w:lang w:eastAsia="sl-SI"/>
        </w:rPr>
        <w:t>6</w:t>
      </w:r>
      <w:r w:rsidRPr="009570E4">
        <w:rPr>
          <w:rFonts w:ascii="Arial" w:eastAsia="Times New Roman" w:hAnsi="Arial" w:cs="Arial"/>
          <w:sz w:val="20"/>
          <w:szCs w:val="20"/>
          <w:lang w:eastAsia="sl-SI"/>
        </w:rPr>
        <w:t>.</w:t>
      </w:r>
    </w:p>
    <w:p w14:paraId="4184FCE7"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14. člen</w:t>
      </w:r>
    </w:p>
    <w:p w14:paraId="25E70508"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(plačilo)</w:t>
      </w:r>
    </w:p>
    <w:p w14:paraId="2AB8D8F4" w14:textId="20DEF3F0"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(1) Plačilo se dodeli za povprečno število prašičev med trajanjem obveznosti iz 10. člena te uredbe, izraženo v glavah velike živine (v nadaljnjem besedilu: GVŽ), za tiste kategorije prašičev, za katere upravičenec uveljavlja zahteve na posameznem gospodarstvu. Povprečno število prašičev se izračuna iz podatkov o številu prašičev posamezne kategorije </w:t>
      </w:r>
      <w:r w:rsidR="00A51290">
        <w:rPr>
          <w:rFonts w:ascii="Arial" w:eastAsia="Times New Roman" w:hAnsi="Arial" w:cs="Arial"/>
          <w:sz w:val="20"/>
          <w:szCs w:val="20"/>
          <w:lang w:eastAsia="sl-SI"/>
        </w:rPr>
        <w:t>na vsak prvi dan v mesecu</w:t>
      </w:r>
      <w:r w:rsidR="00E0170E">
        <w:rPr>
          <w:rFonts w:ascii="Arial" w:eastAsia="Times New Roman" w:hAnsi="Arial" w:cs="Arial"/>
          <w:sz w:val="20"/>
          <w:szCs w:val="20"/>
          <w:lang w:eastAsia="sl-SI"/>
        </w:rPr>
        <w:t xml:space="preserve"> </w:t>
      </w:r>
      <w:r w:rsidRPr="00251B95">
        <w:rPr>
          <w:rFonts w:ascii="Arial" w:eastAsia="Times New Roman" w:hAnsi="Arial" w:cs="Arial"/>
          <w:sz w:val="20"/>
          <w:szCs w:val="20"/>
          <w:lang w:eastAsia="sl-SI"/>
        </w:rPr>
        <w:t>v CRPš za posamezno gospodarstvo.</w:t>
      </w:r>
    </w:p>
    <w:p w14:paraId="1067C257" w14:textId="6E9A295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Ne glede na prejšnji odstavek se pri razliki med številom prašičev, </w:t>
      </w:r>
      <w:r w:rsidR="00E0170E" w:rsidRPr="00251B95">
        <w:rPr>
          <w:rFonts w:ascii="Arial" w:eastAsia="Times New Roman" w:hAnsi="Arial" w:cs="Arial"/>
          <w:sz w:val="20"/>
          <w:szCs w:val="20"/>
          <w:lang w:eastAsia="sl-SI"/>
        </w:rPr>
        <w:t>pri</w:t>
      </w:r>
      <w:r w:rsidR="00E0170E">
        <w:rPr>
          <w:rFonts w:ascii="Arial" w:eastAsia="Times New Roman" w:hAnsi="Arial" w:cs="Arial"/>
          <w:sz w:val="20"/>
          <w:szCs w:val="20"/>
          <w:lang w:eastAsia="sl-SI"/>
        </w:rPr>
        <w:t>glašenim</w:t>
      </w:r>
      <w:r w:rsidR="00E0170E" w:rsidRPr="00251B95">
        <w:rPr>
          <w:rFonts w:ascii="Arial" w:eastAsia="Times New Roman" w:hAnsi="Arial" w:cs="Arial"/>
          <w:sz w:val="20"/>
          <w:szCs w:val="20"/>
          <w:lang w:eastAsia="sl-SI"/>
        </w:rPr>
        <w:t xml:space="preserve"> </w:t>
      </w:r>
      <w:r w:rsidRPr="00251B95">
        <w:rPr>
          <w:rFonts w:ascii="Arial" w:eastAsia="Times New Roman" w:hAnsi="Arial" w:cs="Arial"/>
          <w:sz w:val="20"/>
          <w:szCs w:val="20"/>
          <w:lang w:eastAsia="sl-SI"/>
        </w:rPr>
        <w:t>v CRPš, in številom prašičev, ugotovljenim s pregledom na kraju samem, izračuna povprečno število prašičev na podlagi ugotovljenega števila prašičev, pri čemer se upoštevata 17. člen te uredbe glede ugotovitev kontrolorja in 18. člen te uredbe glede upravnih sankcij.</w:t>
      </w:r>
    </w:p>
    <w:p w14:paraId="779731D5"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 (3) Upravičenec je upravičen do plačila, če povprečno število prašičev iz prvega odstavka tega člena na posameznem gospodarstvu ni manjše od vstopnega pogoja, določenega v drugem odstavku 8. člena te uredbe.</w:t>
      </w:r>
    </w:p>
    <w:p w14:paraId="7E5FBB5A" w14:textId="60681CE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(4) Če upravičenec uveljavlja zahteve iz druge alineje 1. točke oziroma prve ali druge alineje 2. točke prvega odstavka 11. člena te uredbe, je do plačila za te zahteve upravičen le, če število prašičev posamezne kategorije na noben</w:t>
      </w:r>
      <w:r w:rsidR="00E0170E">
        <w:rPr>
          <w:rFonts w:ascii="Arial" w:eastAsia="Times New Roman" w:hAnsi="Arial" w:cs="Arial"/>
          <w:sz w:val="20"/>
          <w:szCs w:val="20"/>
          <w:lang w:eastAsia="sl-SI"/>
        </w:rPr>
        <w:t xml:space="preserve"> prvi dan v mesecu v obdobju trajanja obveznosti iz 10</w:t>
      </w:r>
      <w:r w:rsidR="00697421">
        <w:rPr>
          <w:rFonts w:ascii="Arial" w:eastAsia="Times New Roman" w:hAnsi="Arial" w:cs="Arial"/>
          <w:sz w:val="20"/>
          <w:szCs w:val="20"/>
          <w:lang w:eastAsia="sl-SI"/>
        </w:rPr>
        <w:t>.</w:t>
      </w:r>
      <w:r w:rsidR="00E0170E">
        <w:rPr>
          <w:rFonts w:ascii="Arial" w:eastAsia="Times New Roman" w:hAnsi="Arial" w:cs="Arial"/>
          <w:sz w:val="20"/>
          <w:szCs w:val="20"/>
          <w:lang w:eastAsia="sl-SI"/>
        </w:rPr>
        <w:t xml:space="preserve"> člena te uredbe</w:t>
      </w:r>
      <w:r w:rsidRPr="00251B95">
        <w:rPr>
          <w:rFonts w:ascii="Arial" w:eastAsia="Times New Roman" w:hAnsi="Arial" w:cs="Arial"/>
          <w:sz w:val="20"/>
          <w:szCs w:val="20"/>
          <w:lang w:eastAsia="sl-SI"/>
        </w:rPr>
        <w:t>, ne preseže največjega dovoljenega števila živali, ki je bilo za posamezno zahtevo opredeljeno v pregledu gospodarstva in vneseno v CRPš. Tudi število prašičev, ugotovljeno s pregledom na kraju samem, ne sme preseči največjega dovoljenega števila živali.</w:t>
      </w:r>
    </w:p>
    <w:p w14:paraId="39A35904" w14:textId="1FDECDCE"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(5) Če se med trajanjem obveznosti iz 10. člena te uredbe na gospodarstvu število prašičev zaradi razširitve oziroma dograditve hlevskih zmogljivosti poveča in se s tem preseže največje dovoljeno število živali na gospodarstvu, mora imeti upravičenec izveden ponovni pregled gospodarstva in v CRPš</w:t>
      </w:r>
      <w:r w:rsidRPr="00251B95" w:rsidDel="00281C0D">
        <w:rPr>
          <w:rFonts w:ascii="Arial" w:eastAsia="Times New Roman" w:hAnsi="Arial" w:cs="Arial"/>
          <w:sz w:val="20"/>
          <w:szCs w:val="20"/>
          <w:lang w:eastAsia="sl-SI"/>
        </w:rPr>
        <w:t xml:space="preserve"> </w:t>
      </w:r>
      <w:r w:rsidRPr="00251B95">
        <w:rPr>
          <w:rFonts w:ascii="Arial" w:eastAsia="Times New Roman" w:hAnsi="Arial" w:cs="Arial"/>
          <w:sz w:val="20"/>
          <w:szCs w:val="20"/>
          <w:lang w:eastAsia="sl-SI"/>
        </w:rPr>
        <w:t xml:space="preserve">vneseno novo največje dovoljeno število živali. Novo največje dovoljeno število živali mora biti v CRPš vneseno </w:t>
      </w:r>
      <w:r w:rsidR="000F4014">
        <w:rPr>
          <w:rFonts w:ascii="Arial" w:eastAsia="Times New Roman" w:hAnsi="Arial" w:cs="Arial"/>
          <w:sz w:val="20"/>
          <w:szCs w:val="20"/>
          <w:lang w:eastAsia="sl-SI"/>
        </w:rPr>
        <w:t xml:space="preserve">v tekočem mesecu </w:t>
      </w:r>
      <w:r w:rsidRPr="00251B95">
        <w:rPr>
          <w:rFonts w:ascii="Arial" w:eastAsia="Times New Roman" w:hAnsi="Arial" w:cs="Arial"/>
          <w:sz w:val="20"/>
          <w:szCs w:val="20"/>
          <w:lang w:eastAsia="sl-SI"/>
        </w:rPr>
        <w:t>po povečanju staleža.</w:t>
      </w:r>
    </w:p>
    <w:p w14:paraId="4A9AC8E4" w14:textId="04A44A4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lastRenderedPageBreak/>
        <w:t xml:space="preserve">(6) Ne glede na prvi odstavek tega člena se pri povečanju števila prašičev iz prejšnjega odstavka za izračun povprečnega števila prašičev upoštevajo podatki o staležu iz CRPš in največje dovoljeno število živali, določeno v pregledu gospodarstva, ki je bil izveden pred </w:t>
      </w:r>
      <w:r w:rsidR="00050CB9">
        <w:rPr>
          <w:rFonts w:ascii="Arial" w:eastAsia="Times New Roman" w:hAnsi="Arial" w:cs="Arial"/>
          <w:sz w:val="20"/>
          <w:szCs w:val="20"/>
          <w:lang w:eastAsia="sl-SI"/>
        </w:rPr>
        <w:t>pregledom zaradi povečanja števila prašičev</w:t>
      </w:r>
      <w:r w:rsidRPr="00251B95">
        <w:rPr>
          <w:rFonts w:ascii="Arial" w:eastAsia="Times New Roman" w:hAnsi="Arial" w:cs="Arial"/>
          <w:sz w:val="20"/>
          <w:szCs w:val="20"/>
          <w:lang w:eastAsia="sl-SI"/>
        </w:rPr>
        <w:t>, na naslednji način:</w:t>
      </w:r>
    </w:p>
    <w:p w14:paraId="2F19B5E2" w14:textId="77777777"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iz CRPš se upoštevajo vsi podatki o staležu prašičev do datuma, na katerega je bilo v skladu s prejšnjim odstavkom vneseno novo največje število živali;</w:t>
      </w:r>
    </w:p>
    <w:p w14:paraId="08637DE4" w14:textId="409B665E"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po datumu, na katerega je bilo v skladu s prejšnjim odstavkom vneseno novo največje število živali, </w:t>
      </w:r>
      <w:r w:rsidRPr="00655895">
        <w:rPr>
          <w:rFonts w:ascii="Arial" w:eastAsia="Times New Roman" w:hAnsi="Arial" w:cs="Arial"/>
          <w:sz w:val="20"/>
          <w:szCs w:val="20"/>
          <w:lang w:eastAsia="sl-SI"/>
        </w:rPr>
        <w:t xml:space="preserve">se za vsak </w:t>
      </w:r>
      <w:r w:rsidR="00050CB9">
        <w:rPr>
          <w:rFonts w:ascii="Arial" w:eastAsia="Times New Roman" w:hAnsi="Arial" w:cs="Arial"/>
          <w:sz w:val="20"/>
          <w:szCs w:val="20"/>
          <w:lang w:eastAsia="sl-SI"/>
        </w:rPr>
        <w:t>prvi dan v mesecu</w:t>
      </w:r>
      <w:r w:rsidRPr="00251B95">
        <w:rPr>
          <w:rFonts w:ascii="Arial" w:eastAsia="Times New Roman" w:hAnsi="Arial" w:cs="Arial"/>
          <w:sz w:val="20"/>
          <w:szCs w:val="20"/>
          <w:lang w:eastAsia="sl-SI"/>
        </w:rPr>
        <w:t xml:space="preserve">, na katerega je število prašičev večje od največjega dovoljenega števila živali, določenega v pregledu gospodarstva, ki je bil izveden pred </w:t>
      </w:r>
      <w:r w:rsidR="00050CB9" w:rsidRPr="00050CB9">
        <w:rPr>
          <w:rFonts w:ascii="Arial" w:eastAsia="Times New Roman" w:hAnsi="Arial" w:cs="Arial"/>
          <w:sz w:val="20"/>
          <w:szCs w:val="20"/>
          <w:lang w:eastAsia="sl-SI"/>
        </w:rPr>
        <w:t>pregledom zaradi povečanja števila prašičev</w:t>
      </w:r>
      <w:r w:rsidRPr="00251B95">
        <w:rPr>
          <w:rFonts w:ascii="Arial" w:eastAsia="Times New Roman" w:hAnsi="Arial" w:cs="Arial"/>
          <w:sz w:val="20"/>
          <w:szCs w:val="20"/>
          <w:lang w:eastAsia="sl-SI"/>
        </w:rPr>
        <w:t xml:space="preserve">, upošteva največje dovoljeno število živali iz pregleda gospodarstva, izvedenega pred </w:t>
      </w:r>
      <w:r w:rsidR="00050CB9" w:rsidRPr="00050CB9">
        <w:rPr>
          <w:rFonts w:ascii="Arial" w:eastAsia="Times New Roman" w:hAnsi="Arial" w:cs="Arial"/>
          <w:sz w:val="20"/>
          <w:szCs w:val="20"/>
          <w:lang w:eastAsia="sl-SI"/>
        </w:rPr>
        <w:t>pregledom zaradi povečanja števila prašičev</w:t>
      </w:r>
      <w:r w:rsidRPr="00251B95">
        <w:rPr>
          <w:rFonts w:ascii="Arial" w:eastAsia="Times New Roman" w:hAnsi="Arial" w:cs="Arial"/>
          <w:sz w:val="20"/>
          <w:szCs w:val="20"/>
          <w:lang w:eastAsia="sl-SI"/>
        </w:rPr>
        <w:t>;</w:t>
      </w:r>
    </w:p>
    <w:p w14:paraId="6BE13EAF" w14:textId="29D4D536"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po datumu, na katerega je bilo v skladu s prejšnjim odstavkom vneseno novo največje število živali, se za vsak </w:t>
      </w:r>
      <w:r w:rsidR="00050CB9" w:rsidRPr="00050CB9">
        <w:rPr>
          <w:rFonts w:ascii="Arial" w:eastAsia="Times New Roman" w:hAnsi="Arial" w:cs="Arial"/>
          <w:sz w:val="20"/>
          <w:szCs w:val="20"/>
          <w:lang w:eastAsia="sl-SI"/>
        </w:rPr>
        <w:t>prvi dan v mesecu</w:t>
      </w:r>
      <w:r w:rsidRPr="00251B95">
        <w:rPr>
          <w:rFonts w:ascii="Arial" w:eastAsia="Times New Roman" w:hAnsi="Arial" w:cs="Arial"/>
          <w:sz w:val="20"/>
          <w:szCs w:val="20"/>
          <w:lang w:eastAsia="sl-SI"/>
        </w:rPr>
        <w:t xml:space="preserve">, na katerega je število prašičev manjše od največjega dovoljenega števila živali iz pregleda gospodarstva, </w:t>
      </w:r>
      <w:r w:rsidR="000D630C">
        <w:rPr>
          <w:rFonts w:ascii="Arial" w:eastAsia="Times New Roman" w:hAnsi="Arial" w:cs="Arial"/>
          <w:sz w:val="20"/>
          <w:szCs w:val="20"/>
          <w:lang w:eastAsia="sl-SI"/>
        </w:rPr>
        <w:t xml:space="preserve">pred </w:t>
      </w:r>
      <w:r w:rsidR="00655895" w:rsidRPr="00655895">
        <w:rPr>
          <w:rFonts w:ascii="Arial" w:eastAsia="Times New Roman" w:hAnsi="Arial" w:cs="Arial"/>
          <w:sz w:val="20"/>
          <w:szCs w:val="20"/>
          <w:lang w:eastAsia="sl-SI"/>
        </w:rPr>
        <w:t>pregledom zaradi povečanja števila prašičev</w:t>
      </w:r>
      <w:r w:rsidRPr="00251B95">
        <w:rPr>
          <w:rFonts w:ascii="Arial" w:eastAsia="Times New Roman" w:hAnsi="Arial" w:cs="Arial"/>
          <w:sz w:val="20"/>
          <w:szCs w:val="20"/>
          <w:lang w:eastAsia="sl-SI"/>
        </w:rPr>
        <w:t>, upošteva prijavljeno število prašičev.</w:t>
      </w:r>
    </w:p>
    <w:p w14:paraId="3B2EBBE2"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(7) Za preračun števila prašičev v GVŽ se v skladu s Prilogo Izvedbene uredbe 2021/2290/EU upoštevajo naslednji koeficienti:</w:t>
      </w:r>
    </w:p>
    <w:p w14:paraId="0AEA8DC5" w14:textId="77777777"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plemenske svinje in plemenske mladice, težje od 50 kg: 0,5,</w:t>
      </w:r>
    </w:p>
    <w:p w14:paraId="634D68AD" w14:textId="77777777" w:rsidR="00251B95" w:rsidRPr="007E703B" w:rsidRDefault="00251B95" w:rsidP="007E703B">
      <w:pPr>
        <w:numPr>
          <w:ilvl w:val="0"/>
          <w:numId w:val="2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drugi prašiči (tekači in pitanci): 0,3.</w:t>
      </w:r>
    </w:p>
    <w:p w14:paraId="2BB591D6"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(8) Skupna višina plačila za podintervencijo DŽ – prašiči je vsota zneskov za posamezne zahteve iz 15. člena te uredbe, za katere je upravičenec vložil zahtevek in za katere izpolnjuje pogoje iz 12. člena te uredbe.</w:t>
      </w:r>
    </w:p>
    <w:p w14:paraId="2E96E478" w14:textId="2CEBD053"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DF35F1">
        <w:rPr>
          <w:rFonts w:ascii="Arial" w:eastAsia="Times New Roman" w:hAnsi="Arial" w:cs="Arial"/>
          <w:sz w:val="20"/>
          <w:szCs w:val="20"/>
          <w:lang w:eastAsia="sl-SI"/>
        </w:rPr>
        <w:t>9</w:t>
      </w:r>
      <w:r w:rsidRPr="00251B95">
        <w:rPr>
          <w:rFonts w:ascii="Arial" w:eastAsia="Times New Roman" w:hAnsi="Arial" w:cs="Arial"/>
          <w:sz w:val="20"/>
          <w:szCs w:val="20"/>
          <w:lang w:eastAsia="sl-SI"/>
        </w:rPr>
        <w:t xml:space="preserve">) V primeru višje sile ali izjemnih okoliščin se za obračun plačila upošteva povprečno število prašičev, izračunano iz podatkov o staležu prašičev iz prejšnjega člena v obdobju do nastanka višje sile ali izjemnih okoliščin. </w:t>
      </w:r>
    </w:p>
    <w:p w14:paraId="6DC7ADA0"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15. člen</w:t>
      </w:r>
    </w:p>
    <w:p w14:paraId="205CD1C2"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(višina plačila za posamezno zahtevo)</w:t>
      </w:r>
    </w:p>
    <w:p w14:paraId="23E7B20E" w14:textId="77777777" w:rsidR="00251B95" w:rsidRPr="00251B95" w:rsidRDefault="00251B95" w:rsidP="00251B95">
      <w:pPr>
        <w:overflowPunct w:val="0"/>
        <w:autoSpaceDE w:val="0"/>
        <w:autoSpaceDN w:val="0"/>
        <w:adjustRightInd w:val="0"/>
        <w:spacing w:before="240" w:after="0" w:line="276" w:lineRule="auto"/>
        <w:ind w:firstLine="1021"/>
        <w:textAlignment w:val="baseline"/>
        <w:rPr>
          <w:rFonts w:ascii="Arial" w:eastAsia="Times New Roman" w:hAnsi="Arial" w:cs="Arial"/>
          <w:sz w:val="20"/>
          <w:szCs w:val="24"/>
        </w:rPr>
      </w:pPr>
      <w:r w:rsidRPr="00251B95">
        <w:rPr>
          <w:rFonts w:ascii="Arial" w:eastAsia="Times New Roman" w:hAnsi="Arial" w:cs="Arial"/>
          <w:sz w:val="20"/>
          <w:szCs w:val="24"/>
        </w:rPr>
        <w:t>Višina plačila za izvajanje posamezne zahteve za podintervencijo DŽ – prašiči letno znaša:</w:t>
      </w:r>
    </w:p>
    <w:p w14:paraId="0AA68DDE" w14:textId="77777777" w:rsidR="00251B95" w:rsidRPr="00251B95" w:rsidRDefault="00251B95" w:rsidP="008F0EFB">
      <w:pPr>
        <w:numPr>
          <w:ilvl w:val="0"/>
          <w:numId w:val="3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 plemenske svinje in mladice:</w:t>
      </w:r>
    </w:p>
    <w:p w14:paraId="329D3BC4"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zahteva za skupinsko rejo z izpustom: 41,06 eura/GVŽ,</w:t>
      </w:r>
    </w:p>
    <w:p w14:paraId="550A97EE" w14:textId="77777777" w:rsidR="00251B95" w:rsidRPr="00251B95" w:rsidRDefault="00251B95" w:rsidP="00251B95">
      <w:pPr>
        <w:tabs>
          <w:tab w:val="left" w:pos="567"/>
        </w:tabs>
        <w:spacing w:after="0" w:line="276" w:lineRule="auto"/>
        <w:rPr>
          <w:rFonts w:ascii="Arial" w:eastAsia="Times New Roman" w:hAnsi="Arial" w:cs="Arial"/>
          <w:sz w:val="20"/>
          <w:szCs w:val="24"/>
        </w:rPr>
      </w:pPr>
      <w:r w:rsidRPr="00251B95">
        <w:rPr>
          <w:rFonts w:ascii="Arial" w:eastAsia="Times New Roman" w:hAnsi="Arial" w:cs="Arial"/>
          <w:sz w:val="20"/>
          <w:szCs w:val="24"/>
          <w:lang w:eastAsia="sl-SI"/>
        </w:rPr>
        <w:t>–</w:t>
      </w:r>
      <w:r w:rsidRPr="00251B95">
        <w:rPr>
          <w:rFonts w:ascii="Arial" w:eastAsia="Times New Roman" w:hAnsi="Arial" w:cs="Arial"/>
          <w:sz w:val="20"/>
          <w:szCs w:val="24"/>
        </w:rPr>
        <w:t xml:space="preserve"> zahteva za 15 % večjo neovirano talno površino na žival v skupinskih boksih glede na površino, določeno s pravilnikom, ki ureja zaščito rejnih živali: 121,06 eura/GVŽ,</w:t>
      </w:r>
    </w:p>
    <w:p w14:paraId="12737B7A" w14:textId="77777777" w:rsidR="00251B95" w:rsidRPr="00251B95" w:rsidRDefault="00251B95" w:rsidP="00251B95">
      <w:pPr>
        <w:tabs>
          <w:tab w:val="left" w:pos="567"/>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zahteva za dodatno ponudbo strukturne voluminozne krme: 69,75 eura/GVŽ;</w:t>
      </w:r>
    </w:p>
    <w:p w14:paraId="7354AE04" w14:textId="77777777" w:rsidR="00251B95" w:rsidRPr="00251B95" w:rsidRDefault="00251B95" w:rsidP="008F0EFB">
      <w:pPr>
        <w:numPr>
          <w:ilvl w:val="0"/>
          <w:numId w:val="3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za tekače in pitance: </w:t>
      </w:r>
    </w:p>
    <w:p w14:paraId="12A4C039"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zahteva za 15 % večjo neovirano talno površino na žival v skupinskih boksih glede na površino, določeno s pravilnikom, ki ureja zaščito rejnih živali, z najmanj 40 % deležem polnih tal: 75,66 eura/GVŽ,</w:t>
      </w:r>
    </w:p>
    <w:p w14:paraId="556F0C6B"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zahteva za 20 % večjo neovirano talno površino na žival v skupinskih boksih glede na površino, določeno s pravilnikom, ki ureja zaščito rejnih živali: 65,44 eura/GVŽ,</w:t>
      </w:r>
    </w:p>
    <w:p w14:paraId="203C4A2D"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zahteva za zagotovitev obogatitve okolja z zaposlitvenim materialom 21,47 eura/GVŽ;</w:t>
      </w:r>
    </w:p>
    <w:p w14:paraId="43F66A01" w14:textId="77777777" w:rsidR="00251B95" w:rsidRPr="00251B95" w:rsidRDefault="00251B95" w:rsidP="008F0EFB">
      <w:pPr>
        <w:numPr>
          <w:ilvl w:val="0"/>
          <w:numId w:val="38"/>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 pitance: zahteva za skupinsko rejo z izpustom: 41,06 eura/GVŽ.</w:t>
      </w:r>
    </w:p>
    <w:p w14:paraId="5F4D710B"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16. člen</w:t>
      </w:r>
    </w:p>
    <w:p w14:paraId="38F6942E"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(pregled na kraju samem)</w:t>
      </w:r>
    </w:p>
    <w:p w14:paraId="669F72BD" w14:textId="6DA3C1B6"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(1) Pri pregledu na kraju samem, ki se opravi v skladu s postopkom, določenim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kontrolor preverja izpolnjevanje zahtev za </w:t>
      </w:r>
      <w:r w:rsidRPr="00251B95">
        <w:rPr>
          <w:rFonts w:ascii="Arial" w:eastAsia="Times New Roman" w:hAnsi="Arial" w:cs="Arial"/>
          <w:sz w:val="20"/>
          <w:szCs w:val="20"/>
          <w:lang w:eastAsia="sl-SI"/>
        </w:rPr>
        <w:lastRenderedPageBreak/>
        <w:t>podintervencijo DŽ – prašiči in stalež prašičev. Za ta namen mu mora upravičenec na preverjanem gospodarstvu zagotoviti vso dokumentacijo za to gospodarstvo.</w:t>
      </w:r>
    </w:p>
    <w:p w14:paraId="0E01A830" w14:textId="4E0F2692"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Kontrolor na kraju samem preveri število prašičev </w:t>
      </w:r>
      <w:r w:rsidRPr="00F04F4B">
        <w:rPr>
          <w:rFonts w:ascii="Arial" w:eastAsia="Times New Roman" w:hAnsi="Arial" w:cs="Arial"/>
          <w:sz w:val="20"/>
          <w:szCs w:val="20"/>
          <w:lang w:eastAsia="sl-SI"/>
        </w:rPr>
        <w:t xml:space="preserve">po posameznih kategorijah iz </w:t>
      </w:r>
      <w:r w:rsidR="009626E1" w:rsidRPr="007E703B">
        <w:rPr>
          <w:rFonts w:ascii="Arial" w:eastAsia="Times New Roman" w:hAnsi="Arial" w:cs="Arial"/>
          <w:sz w:val="20"/>
          <w:szCs w:val="20"/>
          <w:lang w:eastAsia="sl-SI"/>
        </w:rPr>
        <w:t>drugega</w:t>
      </w:r>
      <w:r w:rsidR="009626E1" w:rsidRPr="00F04F4B">
        <w:rPr>
          <w:rFonts w:ascii="Arial" w:eastAsia="Times New Roman" w:hAnsi="Arial" w:cs="Arial"/>
          <w:sz w:val="20"/>
          <w:szCs w:val="20"/>
          <w:lang w:eastAsia="sl-SI"/>
        </w:rPr>
        <w:t xml:space="preserve"> </w:t>
      </w:r>
      <w:r w:rsidRPr="00F04F4B">
        <w:rPr>
          <w:rFonts w:ascii="Arial" w:eastAsia="Times New Roman" w:hAnsi="Arial" w:cs="Arial"/>
          <w:sz w:val="20"/>
          <w:szCs w:val="20"/>
          <w:lang w:eastAsia="sl-SI"/>
        </w:rPr>
        <w:t>odstavka 13. člena te uredbe.</w:t>
      </w:r>
      <w:r w:rsidRPr="00251B95">
        <w:rPr>
          <w:rFonts w:ascii="Arial" w:eastAsia="Times New Roman" w:hAnsi="Arial" w:cs="Arial"/>
          <w:sz w:val="20"/>
          <w:szCs w:val="20"/>
          <w:lang w:eastAsia="sl-SI"/>
        </w:rPr>
        <w:t xml:space="preserve"> Na gospodarstvu, za katero upravičenec uveljavlja podintervencijo DŽ – prašiči, kontrolor preveri, ali </w:t>
      </w:r>
      <w:r w:rsidR="009626E1">
        <w:rPr>
          <w:rFonts w:ascii="Arial" w:eastAsia="Times New Roman" w:hAnsi="Arial" w:cs="Arial"/>
          <w:sz w:val="20"/>
          <w:szCs w:val="20"/>
          <w:lang w:eastAsia="sl-SI"/>
        </w:rPr>
        <w:t>ugotovljeno število prašičev</w:t>
      </w:r>
      <w:r w:rsidRPr="00251B95">
        <w:rPr>
          <w:rFonts w:ascii="Arial" w:eastAsia="Times New Roman" w:hAnsi="Arial" w:cs="Arial"/>
          <w:sz w:val="20"/>
          <w:szCs w:val="20"/>
          <w:lang w:eastAsia="sl-SI"/>
        </w:rPr>
        <w:t xml:space="preserve"> </w:t>
      </w:r>
      <w:r w:rsidR="009626E1">
        <w:rPr>
          <w:rFonts w:ascii="Arial" w:eastAsia="Times New Roman" w:hAnsi="Arial" w:cs="Arial"/>
          <w:sz w:val="20"/>
          <w:szCs w:val="20"/>
          <w:lang w:eastAsia="sl-SI"/>
        </w:rPr>
        <w:t xml:space="preserve">ustreza stanju </w:t>
      </w:r>
      <w:r w:rsidR="00304453">
        <w:rPr>
          <w:rFonts w:ascii="Arial" w:eastAsia="Times New Roman" w:hAnsi="Arial" w:cs="Arial"/>
          <w:sz w:val="20"/>
          <w:szCs w:val="20"/>
          <w:lang w:eastAsia="sl-SI"/>
        </w:rPr>
        <w:t>v</w:t>
      </w:r>
      <w:r w:rsidRPr="00251B95">
        <w:rPr>
          <w:rFonts w:ascii="Arial" w:eastAsia="Times New Roman" w:hAnsi="Arial" w:cs="Arial"/>
          <w:sz w:val="20"/>
          <w:szCs w:val="20"/>
          <w:lang w:eastAsia="sl-SI"/>
        </w:rPr>
        <w:t xml:space="preserve"> CRPš</w:t>
      </w:r>
      <w:r w:rsidR="00162F24">
        <w:rPr>
          <w:rFonts w:ascii="Arial" w:eastAsia="Times New Roman" w:hAnsi="Arial" w:cs="Arial"/>
          <w:sz w:val="20"/>
          <w:szCs w:val="20"/>
          <w:lang w:eastAsia="sl-SI"/>
        </w:rPr>
        <w:t xml:space="preserve"> na dan pregleda na kraju samem in na prvi dan v mesecu</w:t>
      </w:r>
      <w:r w:rsidR="007D036B">
        <w:rPr>
          <w:rFonts w:ascii="Arial" w:eastAsia="Times New Roman" w:hAnsi="Arial" w:cs="Arial"/>
          <w:sz w:val="20"/>
          <w:szCs w:val="20"/>
          <w:lang w:eastAsia="sl-SI"/>
        </w:rPr>
        <w:t xml:space="preserve"> izvedbe pregleda</w:t>
      </w:r>
      <w:r w:rsidRPr="00251B95">
        <w:rPr>
          <w:rFonts w:ascii="Arial" w:eastAsia="Times New Roman" w:hAnsi="Arial" w:cs="Arial"/>
          <w:sz w:val="20"/>
          <w:szCs w:val="20"/>
          <w:lang w:eastAsia="sl-SI"/>
        </w:rPr>
        <w:t xml:space="preserve">, pri tem pa upošteva </w:t>
      </w:r>
      <w:r w:rsidR="00162F24">
        <w:rPr>
          <w:rFonts w:ascii="Arial" w:eastAsia="Times New Roman" w:hAnsi="Arial" w:cs="Arial"/>
          <w:sz w:val="20"/>
          <w:szCs w:val="20"/>
          <w:lang w:eastAsia="sl-SI"/>
        </w:rPr>
        <w:t xml:space="preserve">tudi </w:t>
      </w:r>
      <w:r w:rsidRPr="00251B95">
        <w:rPr>
          <w:rFonts w:ascii="Arial" w:eastAsia="Times New Roman" w:hAnsi="Arial" w:cs="Arial"/>
          <w:sz w:val="20"/>
          <w:szCs w:val="20"/>
          <w:lang w:eastAsia="sl-SI"/>
        </w:rPr>
        <w:t xml:space="preserve">dokumentacijo (dobavnica, račun, spremni list in podobno) in register prašičev </w:t>
      </w:r>
      <w:r w:rsidR="00BC6017">
        <w:rPr>
          <w:rFonts w:ascii="Arial" w:eastAsia="Times New Roman" w:hAnsi="Arial" w:cs="Arial"/>
          <w:sz w:val="20"/>
          <w:szCs w:val="20"/>
          <w:lang w:eastAsia="sl-SI"/>
        </w:rPr>
        <w:t>v obratu</w:t>
      </w:r>
      <w:r w:rsidRPr="00251B95">
        <w:rPr>
          <w:rFonts w:ascii="Arial" w:eastAsia="Times New Roman" w:hAnsi="Arial" w:cs="Arial"/>
          <w:sz w:val="20"/>
          <w:szCs w:val="20"/>
          <w:lang w:eastAsia="sl-SI"/>
        </w:rPr>
        <w:t>.</w:t>
      </w:r>
    </w:p>
    <w:p w14:paraId="709DDFA6"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Pri pregledu izpolnjevanja posameznih zahtev iz prve in druge alineje 1. točke, prve in druge alineje 2. točke in 3. točke prvega odstavka 11. člena te uredbe kontrolor upošteva število živali, ki glede na merila iz 12. člena te uredbe ustreza ugotovljeni površini boksa oziroma izpusta.</w:t>
      </w:r>
    </w:p>
    <w:p w14:paraId="7399D591"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17. člen</w:t>
      </w:r>
    </w:p>
    <w:p w14:paraId="6FA31C06" w14:textId="4E730286" w:rsidR="00251B95" w:rsidRPr="007E703B" w:rsidRDefault="00251B95" w:rsidP="007E703B">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r w:rsidRPr="00E82929">
        <w:rPr>
          <w:rFonts w:ascii="Arial" w:eastAsia="Times New Roman" w:hAnsi="Arial" w:cs="Arial"/>
          <w:b/>
          <w:bCs/>
          <w:sz w:val="20"/>
          <w:szCs w:val="20"/>
          <w:lang w:eastAsia="sl-SI"/>
        </w:rPr>
        <w:t>(preveritev staleža</w:t>
      </w:r>
      <w:r w:rsidR="00282A27" w:rsidRPr="00E82929">
        <w:rPr>
          <w:rFonts w:ascii="Arial" w:eastAsia="Times New Roman" w:hAnsi="Arial" w:cs="Arial"/>
          <w:b/>
          <w:bCs/>
          <w:sz w:val="20"/>
          <w:szCs w:val="20"/>
          <w:lang w:eastAsia="sl-SI"/>
        </w:rPr>
        <w:t xml:space="preserve"> prašičev</w:t>
      </w:r>
      <w:r w:rsidRPr="00E82929">
        <w:rPr>
          <w:rFonts w:ascii="Arial" w:eastAsia="Times New Roman" w:hAnsi="Arial" w:cs="Arial"/>
          <w:b/>
          <w:bCs/>
          <w:sz w:val="20"/>
          <w:szCs w:val="20"/>
          <w:lang w:eastAsia="sl-SI"/>
        </w:rPr>
        <w:t>)</w:t>
      </w:r>
    </w:p>
    <w:p w14:paraId="5F77183A" w14:textId="3F5F5432"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(1) Če kontrolor pri pregledu na kraju samem iz prejšnjega člena za prijavljene podatke v CRPš ugotovi, da je število prašičev posamezne kategorije na gospodarstvu manjše od števila prašičev, prijavljenega v CRPš</w:t>
      </w:r>
      <w:r w:rsidR="00A0678E">
        <w:rPr>
          <w:rFonts w:ascii="Arial" w:eastAsia="Times New Roman" w:hAnsi="Arial" w:cs="Arial"/>
          <w:sz w:val="20"/>
          <w:szCs w:val="20"/>
          <w:lang w:eastAsia="sl-SI"/>
        </w:rPr>
        <w:t xml:space="preserve"> na prvi dan v tekočem mesecu</w:t>
      </w:r>
      <w:r w:rsidRPr="00251B95">
        <w:rPr>
          <w:rFonts w:ascii="Arial" w:eastAsia="Times New Roman" w:hAnsi="Arial" w:cs="Arial"/>
          <w:sz w:val="20"/>
          <w:szCs w:val="20"/>
          <w:lang w:eastAsia="sl-SI"/>
        </w:rPr>
        <w:t>,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ugotovljeno število prašičev.</w:t>
      </w:r>
    </w:p>
    <w:p w14:paraId="76E94142" w14:textId="727DD7FE"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(2) Če kontrolor pri pregledu na kraju samem iz prejšnjega člena za prijavljene podatke v CRPš ugotovi, da je število prašičev posamezne kategorije na gospodarstvu večje od števila, prijavljenega v CRPš</w:t>
      </w:r>
      <w:r w:rsidR="00A0678E">
        <w:rPr>
          <w:rFonts w:ascii="Arial" w:eastAsia="Times New Roman" w:hAnsi="Arial" w:cs="Arial"/>
          <w:sz w:val="20"/>
          <w:szCs w:val="20"/>
          <w:lang w:eastAsia="sl-SI"/>
        </w:rPr>
        <w:t xml:space="preserve"> na prvi dan v tekočem mesecu</w:t>
      </w:r>
      <w:r w:rsidRPr="00251B95">
        <w:rPr>
          <w:rFonts w:ascii="Arial" w:eastAsia="Times New Roman" w:hAnsi="Arial" w:cs="Arial"/>
          <w:sz w:val="20"/>
          <w:szCs w:val="20"/>
          <w:lang w:eastAsia="sl-SI"/>
        </w:rPr>
        <w:t>,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prijavljeno število prašičev v CRPš.</w:t>
      </w:r>
    </w:p>
    <w:p w14:paraId="6D797929" w14:textId="1E15F58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(3) Če kontrolor pri pregledu na kraju samem iz prejšnjega člena za prijavljene podatke poročane v mesecu izvedbe pregleda na kraju samem v CRPš ugotovi, da je število prašičev posamezne kategorije na gospodarstvu večje od števila prašičev, prijavljenega v CRPš</w:t>
      </w:r>
      <w:r w:rsidR="00446878">
        <w:rPr>
          <w:rFonts w:ascii="Arial" w:eastAsia="Times New Roman" w:hAnsi="Arial" w:cs="Arial"/>
          <w:sz w:val="20"/>
          <w:szCs w:val="20"/>
          <w:lang w:eastAsia="sl-SI"/>
        </w:rPr>
        <w:t xml:space="preserve"> na prvi dan v tekočem mesecu</w:t>
      </w:r>
      <w:r w:rsidRPr="00251B95">
        <w:rPr>
          <w:rFonts w:ascii="Arial" w:eastAsia="Times New Roman" w:hAnsi="Arial" w:cs="Arial"/>
          <w:sz w:val="20"/>
          <w:szCs w:val="20"/>
          <w:lang w:eastAsia="sl-SI"/>
        </w:rPr>
        <w:t>, in da ugotovljeno število prašičev posamezne kategorije presega največje dovoljeno število živali za izpolnjevanje posameznih zahtev iz druge alineje 1. točke ter prve in druge alineje 2. točke prvega odstavka 11. člena te uredbe, ki jih je upravičenec prijavil v zahtevku, je to razlog za zavrnitev zahtevka.</w:t>
      </w:r>
    </w:p>
    <w:p w14:paraId="2E7DADC4" w14:textId="5FBE5710"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282A27">
        <w:rPr>
          <w:rFonts w:ascii="Arial" w:eastAsia="Times New Roman" w:hAnsi="Arial" w:cs="Arial"/>
          <w:sz w:val="20"/>
          <w:szCs w:val="20"/>
          <w:lang w:eastAsia="sl-SI"/>
        </w:rPr>
        <w:t>4</w:t>
      </w:r>
      <w:r w:rsidRPr="00251B95">
        <w:rPr>
          <w:rFonts w:ascii="Arial" w:eastAsia="Times New Roman" w:hAnsi="Arial" w:cs="Arial"/>
          <w:sz w:val="20"/>
          <w:szCs w:val="20"/>
          <w:lang w:eastAsia="sl-SI"/>
        </w:rPr>
        <w:t>) Ugotovitve kontrolorja glede staleža, ki niso opredeljene v tem členu, se obravnavajo v skladu z 18. členom te uredbe.</w:t>
      </w:r>
    </w:p>
    <w:p w14:paraId="26800BAD"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18. člen</w:t>
      </w:r>
    </w:p>
    <w:p w14:paraId="194CACAA"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(upravne sankcije)</w:t>
      </w:r>
    </w:p>
    <w:p w14:paraId="2D88ADCE" w14:textId="241EE658"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(1) Upravne sankcije za podintervencijo DŽ – prašiči se izvedejo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uredbo, ki ureja pogojenost, in v skladu z določbami tega člena.</w:t>
      </w:r>
    </w:p>
    <w:p w14:paraId="6F808C94" w14:textId="36479FA8"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Če je prijavljeno število prašičev v CRPš večje od števila prašičev na gospodarstvu, ugotovljenega s pregledom iz 16. člena te uredbe, in če ni preseženo največje dovoljeno število živali iz </w:t>
      </w:r>
      <w:r w:rsidRPr="00251B95">
        <w:rPr>
          <w:rFonts w:ascii="Arial" w:eastAsia="Times New Roman" w:hAnsi="Arial" w:cs="Arial"/>
          <w:sz w:val="20"/>
          <w:szCs w:val="20"/>
          <w:lang w:eastAsia="sl-SI"/>
        </w:rPr>
        <w:lastRenderedPageBreak/>
        <w:t xml:space="preserve">tretjega odstavka prejšnjega člena, se upravne sankcije izvedejo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Če je z upravnim pregledom ali pregledom na kraju samem ugotovljeno, da je največje dovoljeno število živali iz tretjega odstavka prejšnjega člena preseženo, je to razlog za zavrnitev zahtevka.</w:t>
      </w:r>
    </w:p>
    <w:p w14:paraId="42D6ADEF" w14:textId="264F1E37" w:rsidR="00251B95" w:rsidRPr="00251B95" w:rsidRDefault="0018192E"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006F0149">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00251B95" w:rsidRPr="00251B95">
        <w:rPr>
          <w:rFonts w:ascii="Arial" w:eastAsia="Times New Roman" w:hAnsi="Arial" w:cs="Arial"/>
          <w:sz w:val="20"/>
          <w:szCs w:val="20"/>
          <w:lang w:eastAsia="sl-SI"/>
        </w:rPr>
        <w:t>Če upravičenec za zahteve iz tretjega, četrtega, šestega, osmega in enajstega odstavka 12. člena te uredbe na enem od gospodarstev ne izpolnjuje predpisanih zahtev ravnanja iz uredbe, ki ureja pogojenost, za zahteve iz tretjega, četrtega, šestega, osmega in enajstega odstavka 12. člena te uredbe, je to razlog za zavrnitev zahtevka za to zahtevo na vseh gospodarstvih, kjer jo uveljavlja, pri vseh drugih zahtevah, ki jih uveljavlja, pa se uporabijo upravne sankcije zaradi neizpolnjevanja zahtev iz uredbe, ki ureja pogojenost.</w:t>
      </w:r>
    </w:p>
    <w:p w14:paraId="40DB76A0" w14:textId="74C4CA18" w:rsidR="00251B95" w:rsidRPr="00251B95" w:rsidRDefault="0018192E"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Pr>
          <w:rFonts w:ascii="Arial" w:eastAsia="Times New Roman" w:hAnsi="Arial" w:cs="Arial"/>
          <w:sz w:val="20"/>
          <w:szCs w:val="24"/>
          <w:lang w:eastAsia="sl-SI"/>
        </w:rPr>
        <w:t>(</w:t>
      </w:r>
      <w:r w:rsidR="007D036B">
        <w:rPr>
          <w:rFonts w:ascii="Arial" w:eastAsia="Times New Roman" w:hAnsi="Arial" w:cs="Arial"/>
          <w:sz w:val="20"/>
          <w:szCs w:val="24"/>
          <w:lang w:eastAsia="sl-SI"/>
        </w:rPr>
        <w:t>4</w:t>
      </w:r>
      <w:r w:rsidR="00251B95" w:rsidRPr="00251B95">
        <w:rPr>
          <w:rFonts w:ascii="Arial" w:eastAsia="Times New Roman" w:hAnsi="Arial" w:cs="Arial"/>
          <w:sz w:val="20"/>
          <w:szCs w:val="24"/>
          <w:lang w:eastAsia="sl-SI"/>
        </w:rPr>
        <w:t>) Upravne sankcije zaradi kršitev pogojev za posamezne zahteve iz 12. člena te uredbe in upravne sankcije zaradi kršitev obveznosti iz 7. člena te uredbe so opredeljene v Katalogu upravnih sankcij iz Priloge 2, ki je sestavni del te uredbe.</w:t>
      </w:r>
    </w:p>
    <w:p w14:paraId="3E62B8EF" w14:textId="77777777" w:rsidR="00251B95" w:rsidRPr="00251B95" w:rsidRDefault="00251B95" w:rsidP="008F0EFB">
      <w:pPr>
        <w:numPr>
          <w:ilvl w:val="0"/>
          <w:numId w:val="26"/>
        </w:numPr>
        <w:suppressAutoHyphens/>
        <w:overflowPunct w:val="0"/>
        <w:autoSpaceDE w:val="0"/>
        <w:autoSpaceDN w:val="0"/>
        <w:adjustRightInd w:val="0"/>
        <w:spacing w:before="28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Podintervencija DŽ – govedo</w:t>
      </w:r>
    </w:p>
    <w:p w14:paraId="6C5D765F"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19. člen</w:t>
      </w:r>
    </w:p>
    <w:p w14:paraId="58931AA3"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(vstopni pogoj)</w:t>
      </w:r>
    </w:p>
    <w:p w14:paraId="1E71D06F"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Upravičenec mora na dan vnosa zahtevka za posamezno zahtevo za podintervencijo DŽ – govedo rediti najmanj tako število goveda kot ustreza dvema GVŽ goveda, razen za zahtevi iz tretje in četrte alineje 20. člena te uredbe.</w:t>
      </w:r>
    </w:p>
    <w:p w14:paraId="0F55F76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Za preračun števila goveda v GVŽ se v skladu s Prilogo Izvedbene uredbe 2021/2290/EU upoštevajo naslednji koeficienti:</w:t>
      </w:r>
    </w:p>
    <w:p w14:paraId="70013CC0"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govedo, mlajše od šestih mesecev: 0,4,</w:t>
      </w:r>
    </w:p>
    <w:p w14:paraId="7A848822"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govedo od šestega meseca do dveh let starosti: 0,6,</w:t>
      </w:r>
    </w:p>
    <w:p w14:paraId="49678041"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govedo, starejše od dveh let: 1,0.</w:t>
      </w:r>
    </w:p>
    <w:p w14:paraId="22B019D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Upravičenec mora imeti vsaj en dan pred oddajo zahtevka iz 6. člena te uredbe urejene vse podatke v Centralnem registru goveda (v nadaljnjem besedilu: CRG) v skladu s pravilnikom, ki ureja identifikacijo in registracijo goveda.</w:t>
      </w:r>
    </w:p>
    <w:p w14:paraId="58DC8AAC"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20. člen</w:t>
      </w:r>
    </w:p>
    <w:p w14:paraId="1FC0D775"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(nabor mogočih zahtev)</w:t>
      </w:r>
    </w:p>
    <w:p w14:paraId="4416575B"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Za pridobitev plačil za podintervencijo DŽ – govedo mora upravičenec izpolnjevati najmanj eno od naslednjih zahtev: </w:t>
      </w:r>
    </w:p>
    <w:p w14:paraId="28220C36"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goveda,</w:t>
      </w:r>
    </w:p>
    <w:p w14:paraId="3D3B3867"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izpust,</w:t>
      </w:r>
    </w:p>
    <w:p w14:paraId="23EF9785"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vzreja telet,</w:t>
      </w:r>
    </w:p>
    <w:p w14:paraId="39948376"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izkoreninjenje goveje virusne diareje (v nadaljnjem besedilu: izkoreninjenje BVD).</w:t>
      </w:r>
    </w:p>
    <w:p w14:paraId="11841DE9"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21. člen</w:t>
      </w:r>
    </w:p>
    <w:p w14:paraId="147C3788"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(paša goveda)</w:t>
      </w:r>
    </w:p>
    <w:p w14:paraId="7C6B259C"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Paša goveda se lahko izvaja na kmetijskih površinah kmetijskega gospodarstva upravičenca in na planini oziroma skupnem pašniku drugega nosilca kmetijskega gospodarstva.</w:t>
      </w:r>
    </w:p>
    <w:p w14:paraId="358EBD45"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w:t>
      </w:r>
      <w:bookmarkStart w:id="0" w:name="_Hlk113620398"/>
      <w:r w:rsidRPr="00251B95">
        <w:rPr>
          <w:rFonts w:ascii="Arial" w:eastAsia="Times New Roman" w:hAnsi="Arial" w:cs="Arial"/>
          <w:sz w:val="20"/>
          <w:szCs w:val="24"/>
          <w:lang w:eastAsia="sl-SI"/>
        </w:rPr>
        <w:t>2) Pri izvajanju paše morajo biti za govedo, za katero upravičenec uveljavlja pašo goveda, izpolnjeni naslednji pogoji:</w:t>
      </w:r>
    </w:p>
    <w:p w14:paraId="3FFFD39D" w14:textId="70E085D7" w:rsidR="00251B95" w:rsidRPr="00251B95" w:rsidRDefault="00251B95" w:rsidP="008F0EFB">
      <w:pPr>
        <w:numPr>
          <w:ilvl w:val="0"/>
          <w:numId w:val="49"/>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govedo se mora pasti neprekinjeno najmanj 120 dni (v nadaljnjem besedilu: obdobje paše za govedo) v času od 1. aprila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do 15. novembra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5465F5D1" w14:textId="77777777" w:rsidR="00251B95" w:rsidRPr="00251B95" w:rsidRDefault="00251B95" w:rsidP="008F0EFB">
      <w:pPr>
        <w:numPr>
          <w:ilvl w:val="0"/>
          <w:numId w:val="4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govedo lahko prenočuje v hlevu;</w:t>
      </w:r>
    </w:p>
    <w:p w14:paraId="66942D36" w14:textId="77777777" w:rsidR="00251B95" w:rsidRPr="00251B95" w:rsidRDefault="00251B95" w:rsidP="008F0EFB">
      <w:pPr>
        <w:numPr>
          <w:ilvl w:val="0"/>
          <w:numId w:val="4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krave molznice se morajo dnevno pasti vsaj v času med obema molžama;</w:t>
      </w:r>
    </w:p>
    <w:p w14:paraId="5D976C19" w14:textId="77777777" w:rsidR="00251B95" w:rsidRPr="00251B95" w:rsidRDefault="00251B95" w:rsidP="008F0EFB">
      <w:pPr>
        <w:numPr>
          <w:ilvl w:val="0"/>
          <w:numId w:val="4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zatiranje notranjih zajedavcev mora biti izvedeno na podlagi predhodne koprološke analize;</w:t>
      </w:r>
    </w:p>
    <w:p w14:paraId="151AE21D" w14:textId="77777777" w:rsidR="00251B95" w:rsidRPr="00251B95" w:rsidRDefault="00251B95" w:rsidP="008F0EFB">
      <w:pPr>
        <w:numPr>
          <w:ilvl w:val="0"/>
          <w:numId w:val="4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voditi je treba dnevnik paše na obrazcu iz Priloge 3, ki je sestavni del te uredbe;</w:t>
      </w:r>
    </w:p>
    <w:p w14:paraId="43611CA5" w14:textId="77777777" w:rsidR="00251B95" w:rsidRPr="00251B95" w:rsidRDefault="00251B95" w:rsidP="008F0EFB">
      <w:pPr>
        <w:numPr>
          <w:ilvl w:val="0"/>
          <w:numId w:val="49"/>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obtežba z živalmi, ki jih upravičenec navede v zahtevku iz 6. člena te uredbe, glede na skupno površino grafičnih enot rabe zemljišča kmetijskega gospodarstva (v nadaljnjem besedilu: GERK), na katerih je izvajanje paše dovoljeno in ki jih upravičenec navede v zbirni vlogi, ne sme presegati 5 GVŽ/ha, razen če se paša izvaja tudi na planini oziroma skupnem pašniku drugega nosilca kmetijskega gospodarstva. Pri tem se upoštevajo le GERK, ki imajo v skladu s pravilnikom, ki ureja register kmetijskih gospodarstev, določeno vrsto rabe 1100 – njiva, 1131 – začasno travinje,</w:t>
      </w:r>
      <w:r w:rsidRPr="00251B95">
        <w:rPr>
          <w:rFonts w:ascii="Arial" w:eastAsia="Times New Roman" w:hAnsi="Arial" w:cs="Times New Roman"/>
          <w:sz w:val="20"/>
          <w:szCs w:val="24"/>
        </w:rPr>
        <w:t xml:space="preserve"> 1161 – hmeljišče v premeni, </w:t>
      </w:r>
      <w:r w:rsidRPr="00251B95">
        <w:rPr>
          <w:rFonts w:ascii="Arial" w:eastAsia="Times New Roman" w:hAnsi="Arial" w:cs="Arial"/>
          <w:sz w:val="20"/>
          <w:szCs w:val="24"/>
          <w:lang w:eastAsia="sl-SI"/>
        </w:rPr>
        <w:t>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7F94C2ED" w14:textId="707B7CB8"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(3) Začetka obdobja paše za govedo ni mogoče uveljavljati pred 1. aprilom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oziroma pred datumom vnosa </w:t>
      </w:r>
      <w:bookmarkStart w:id="1" w:name="_Hlk113993201"/>
      <w:r w:rsidRPr="00251B95">
        <w:rPr>
          <w:rFonts w:ascii="Arial" w:eastAsia="Times New Roman" w:hAnsi="Arial" w:cs="Arial"/>
          <w:sz w:val="20"/>
          <w:szCs w:val="20"/>
          <w:lang w:eastAsia="sl-SI"/>
        </w:rPr>
        <w:t>zahtevka</w:t>
      </w:r>
      <w:bookmarkEnd w:id="1"/>
      <w:r w:rsidRPr="00251B95">
        <w:rPr>
          <w:rFonts w:ascii="Arial" w:eastAsia="Times New Roman" w:hAnsi="Arial" w:cs="Arial"/>
          <w:sz w:val="20"/>
          <w:szCs w:val="20"/>
          <w:lang w:eastAsia="sl-SI"/>
        </w:rPr>
        <w:t xml:space="preserve"> iz 6. člena te uredbe.</w:t>
      </w:r>
    </w:p>
    <w:p w14:paraId="0906E7E6" w14:textId="79F11136"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(4) Koprološka analiza iz 4. točke drugega odstavka tega člena in izdaja zdravil za tretiranje živali na podlagi rezultatov koprološke analize morata biti opravljeni spomladi pred začetkom paše in v jeseni po končanem obdobju paše za govedo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Za koprološko analizo se vzame najmanj en skupni vzorec blata za vsakih 20 govedi. Spomladi mora biti koprološka analiza izdelana in podatki iz 18. točke 2. člena te uredbe, razen datuma izdaje zdravil, vneseni v seznam koproloških analiz pred datumom vnosa zahtevka iz 6. člena te uredbe. Jeseni pa mora biti koprološka analiza izdelana in podatki iz 18. točke 2. člena te uredbe vneseni v seznam koproloških analiz najpozneje do 31. decembra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Izdaja zdravil za tretiranje živali proti notranjim zajedavcem se izvede na podlagi pozitivnih rezultatov koprološke analize in strokovne presoje veterinarja. Krave, katerih mleko se uporablja za prehrano ljudi, se lahko tretirajo v času presušitve.</w:t>
      </w:r>
    </w:p>
    <w:p w14:paraId="68FB2850" w14:textId="302E49D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(5) Jeseni upravičenec odda vzorec blata za koprološko analizo pooblaščenim</w:t>
      </w:r>
      <w:r w:rsidR="00DB2D75">
        <w:rPr>
          <w:rFonts w:ascii="Arial" w:eastAsia="Times New Roman" w:hAnsi="Arial" w:cs="Arial"/>
          <w:sz w:val="20"/>
          <w:szCs w:val="20"/>
          <w:lang w:eastAsia="sl-SI"/>
        </w:rPr>
        <w:t xml:space="preserve"> veterinarskim</w:t>
      </w:r>
      <w:r w:rsidRPr="00251B95">
        <w:rPr>
          <w:rFonts w:ascii="Arial" w:eastAsia="Times New Roman" w:hAnsi="Arial" w:cs="Arial"/>
          <w:sz w:val="20"/>
          <w:szCs w:val="20"/>
          <w:lang w:eastAsia="sl-SI"/>
        </w:rPr>
        <w:t xml:space="preserve"> organizacijam po končanem obdobju paše za govedo najpozneje do 30. novembra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w:t>
      </w:r>
    </w:p>
    <w:p w14:paraId="06466307"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(6) Ne glede na 1. točko drugega odstavka tega člena se obdobje paše za govedo za posamezne živali lahko prekine zaradi telitve, bolezni ali poškodbe, nevarnosti napada velikih zveri in izjemnih vremenskih razmer. Če ta prekinitev ne traja skupno več kot deset dni, je ni treba sporočiti agenciji, temveč se trajanje in razlog za prekinitev navedeta le v dnevniku paše.</w:t>
      </w:r>
    </w:p>
    <w:p w14:paraId="5551AE7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(7) Če upravičenec za posamezno žival ali več živali ne zagotovi celotnega obdobja paše </w:t>
      </w:r>
      <w:bookmarkEnd w:id="0"/>
      <w:r w:rsidRPr="00251B95">
        <w:rPr>
          <w:rFonts w:ascii="Arial" w:eastAsia="Times New Roman" w:hAnsi="Arial" w:cs="Arial"/>
          <w:sz w:val="20"/>
          <w:szCs w:val="24"/>
          <w:lang w:eastAsia="sl-SI"/>
        </w:rPr>
        <w:t>za govedo iz 1. točke drugega odstavka tega člena, mora v primeru:</w:t>
      </w:r>
    </w:p>
    <w:p w14:paraId="399F5B3B" w14:textId="77777777" w:rsidR="00251B95" w:rsidRPr="00251B95" w:rsidRDefault="00251B95" w:rsidP="008F0EFB">
      <w:pPr>
        <w:numPr>
          <w:ilvl w:val="0"/>
          <w:numId w:val="31"/>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višje sile ali izjemnih okoliščin obvestiti agencijo v skladu s prvim odstavkom 54. člena te uredbe;</w:t>
      </w:r>
    </w:p>
    <w:p w14:paraId="317BC944" w14:textId="6809E8AB" w:rsidR="00251B95" w:rsidRPr="00251B95" w:rsidRDefault="00251B95" w:rsidP="008F0EFB">
      <w:pPr>
        <w:numPr>
          <w:ilvl w:val="0"/>
          <w:numId w:val="31"/>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prekinitve paše zaradi razlogov iz prejšnjega odstavka za posamezno govedo, razen nevarnosti napada velikih zveri, daljše od desetih dni, v sedmih dneh po tem obdobju umakniti zahtevek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74E4FF94" w14:textId="77777777" w:rsidR="00251B95" w:rsidRPr="00251B95" w:rsidRDefault="00251B95" w:rsidP="008F0EFB">
      <w:pPr>
        <w:numPr>
          <w:ilvl w:val="0"/>
          <w:numId w:val="31"/>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nevarnosti napada velikih zveri iz prejšnjega odstavka sporočiti višjo silo v skladu s 54. členom te uredbe;</w:t>
      </w:r>
    </w:p>
    <w:p w14:paraId="102DD4B8" w14:textId="5F2FD152" w:rsidR="00251B95" w:rsidRPr="00251B95" w:rsidRDefault="00251B95" w:rsidP="008F0EFB">
      <w:pPr>
        <w:numPr>
          <w:ilvl w:val="0"/>
          <w:numId w:val="31"/>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pogina</w:t>
      </w:r>
      <w:r w:rsidR="00BF7EDA">
        <w:rPr>
          <w:rFonts w:ascii="Arial" w:eastAsia="Times New Roman" w:hAnsi="Arial" w:cs="Arial"/>
          <w:sz w:val="20"/>
          <w:szCs w:val="20"/>
          <w:lang w:eastAsia="sl-SI"/>
        </w:rPr>
        <w:t>, kraje ali izgube</w:t>
      </w:r>
      <w:r w:rsidRPr="00251B95">
        <w:rPr>
          <w:rFonts w:ascii="Arial" w:eastAsia="Times New Roman" w:hAnsi="Arial" w:cs="Arial"/>
          <w:sz w:val="20"/>
          <w:szCs w:val="20"/>
          <w:lang w:eastAsia="sl-SI"/>
        </w:rPr>
        <w:t xml:space="preserve"> živali ali če žival zapusti kmetijsko gospodarstvo zaradi prodaje ali oddaje v zakol pred izpolnitvijo obveznosti iz četrtega odstavka tega člena, v CRG, priglasiti premik, ki se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šteje kot pisni umik zahtevka za posamezno žival.</w:t>
      </w:r>
    </w:p>
    <w:p w14:paraId="49464560" w14:textId="59EEFA80"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lastRenderedPageBreak/>
        <w:t xml:space="preserve">(8) Ne glede na določbo četrte alineje prejšnjega odstavka, če posamezna žival v jeseni po opravljeni koprološki analizi pogine, </w:t>
      </w:r>
      <w:r w:rsidR="000D630C">
        <w:rPr>
          <w:rFonts w:ascii="Arial" w:eastAsia="Times New Roman" w:hAnsi="Arial" w:cs="Arial"/>
          <w:sz w:val="20"/>
          <w:szCs w:val="20"/>
          <w:lang w:eastAsia="sl-SI"/>
        </w:rPr>
        <w:t xml:space="preserve">je ukradena ali izgubljena, </w:t>
      </w:r>
      <w:r w:rsidRPr="00251B95">
        <w:rPr>
          <w:rFonts w:ascii="Arial" w:eastAsia="Times New Roman" w:hAnsi="Arial" w:cs="Arial"/>
          <w:sz w:val="20"/>
          <w:szCs w:val="20"/>
          <w:lang w:eastAsia="sl-SI"/>
        </w:rPr>
        <w:t xml:space="preserve">se proda ali odda v zakol, se šteje, da je ta žival izpolnila obveznost iz četrtega odstavka tega člena. </w:t>
      </w:r>
    </w:p>
    <w:p w14:paraId="27E04600"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(9) Če v obdobju paše za govedo poteka paša na planini ali skupnem pašniku ali gre žival na sejem, razstavo ali v osemenjevalni center ali se živali premaknejo na pašo na drugo gospodarstvo znotraj kmetijskega gospodarstva in se premik živali sporoči v skladu s pravilnikom, ki ureja identifikacijo in registracijo goveda, se ta premik šteje za izpolnjevanje obdobja paše za govedo.</w:t>
      </w:r>
    </w:p>
    <w:p w14:paraId="61EA247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(10) Pri izvajanju paše je treba upoštevati, da:</w:t>
      </w:r>
    </w:p>
    <w:p w14:paraId="6E8611D1" w14:textId="77777777" w:rsidR="00251B95" w:rsidRPr="00251B95" w:rsidRDefault="00251B95" w:rsidP="008F0EFB">
      <w:pPr>
        <w:numPr>
          <w:ilvl w:val="0"/>
          <w:numId w:val="3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do 30. maja na GERK ali delu GERK znotraj ekološko pomembnega območja posebnih traviščnih habitatov, določenih v skladu s 27. členom te uredbe;</w:t>
      </w:r>
    </w:p>
    <w:p w14:paraId="2866734B" w14:textId="77777777" w:rsidR="00251B95" w:rsidRPr="00251B95" w:rsidRDefault="00251B95" w:rsidP="008F0EFB">
      <w:pPr>
        <w:numPr>
          <w:ilvl w:val="0"/>
          <w:numId w:val="3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paša iz prvega odstavka tega člena ni dovoljena do 10. junija na GERK ali delu GERK znotraj ekološko pomembnega območja posebnih traviščnih habitatov, določenih v skladu s 27. členom te uredbe; </w:t>
      </w:r>
    </w:p>
    <w:p w14:paraId="7D61BB2A" w14:textId="77777777" w:rsidR="00251B95" w:rsidRPr="00251B95" w:rsidRDefault="00251B95" w:rsidP="008F0EFB">
      <w:pPr>
        <w:numPr>
          <w:ilvl w:val="0"/>
          <w:numId w:val="3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do 20. junija na GERK ali delu GERK znotraj ekološko pomembnega območja posebnih traviščnih habitatov, določenih v skladu s 27. členom te uredbe;</w:t>
      </w:r>
    </w:p>
    <w:p w14:paraId="29563FEE" w14:textId="77777777" w:rsidR="00251B95" w:rsidRPr="00251B95" w:rsidRDefault="00251B95" w:rsidP="008F0EFB">
      <w:pPr>
        <w:numPr>
          <w:ilvl w:val="0"/>
          <w:numId w:val="3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na GERK ali delu GERK znotraj ekološko pomembnega območja</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posebnih traviščnih habitatov, na katerih paša ni dovoljena, določenih v skladu s 27. členom te uredbe.</w:t>
      </w:r>
    </w:p>
    <w:p w14:paraId="6CDF691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(11) Ne glede na prejšnji odstavek je paša za podintervencijo DŽ – govedo dovoljena na celotnem GERK, če del tega GERK znotraj enega od ekološko pomembnih območij iz prejšnjega odstavka ni večji od 10 arov.</w:t>
      </w:r>
    </w:p>
    <w:p w14:paraId="51CFC38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(12) Ne glede na deseti odstavek tega člena je paša za podintervencijo DŽ – govedo omejena oziroma ni dovoljena na celotnem GERK, če del tega GERK zunaj enega od ekološko pomembnih območij iz </w:t>
      </w:r>
      <w:r w:rsidR="006E5F23">
        <w:rPr>
          <w:rFonts w:ascii="Arial" w:eastAsia="Times New Roman" w:hAnsi="Arial" w:cs="Arial"/>
          <w:sz w:val="20"/>
          <w:szCs w:val="24"/>
          <w:lang w:eastAsia="sl-SI"/>
        </w:rPr>
        <w:t>desetega</w:t>
      </w:r>
      <w:r w:rsidRPr="00251B95">
        <w:rPr>
          <w:rFonts w:ascii="Arial" w:eastAsia="Times New Roman" w:hAnsi="Arial" w:cs="Arial"/>
          <w:sz w:val="20"/>
          <w:szCs w:val="24"/>
          <w:lang w:eastAsia="sl-SI"/>
        </w:rPr>
        <w:t xml:space="preserve"> odstavka tega člena ni večji od 10 arov.</w:t>
      </w:r>
    </w:p>
    <w:p w14:paraId="2A8D6EDC"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22. člen</w:t>
      </w:r>
    </w:p>
    <w:p w14:paraId="0EE2ACB7"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(izpust)</w:t>
      </w:r>
    </w:p>
    <w:p w14:paraId="2908A43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Govedu mora biti zagotovljen stalni ali izmenični dostop do izpusta čez vse leto. Izpust mora biti urejen tako, da se prepreči izlivanje, izpiranje ali odtekanje izcedkov v površinske ali podzemne vode ali okolje. Živali morajo biti v izpustu najmanj po dve uri na dan.</w:t>
      </w:r>
    </w:p>
    <w:p w14:paraId="4B90097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Površina izpusta mora za posamezno kategorijo goveda obsegati najmanj:</w:t>
      </w:r>
    </w:p>
    <w:p w14:paraId="6FC76135" w14:textId="55BCA4D8" w:rsidR="00251B95" w:rsidRPr="00251B95" w:rsidRDefault="00251B95" w:rsidP="00BF7EDA">
      <w:pPr>
        <w:numPr>
          <w:ilvl w:val="0"/>
          <w:numId w:val="50"/>
        </w:numPr>
        <w:overflowPunct w:val="0"/>
        <w:autoSpaceDE w:val="0"/>
        <w:autoSpaceDN w:val="0"/>
        <w:adjustRightInd w:val="0"/>
        <w:spacing w:after="0" w:line="276" w:lineRule="auto"/>
        <w:ind w:left="1560" w:hanging="284"/>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za teleta</w:t>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0"/>
          <w:lang w:eastAsia="sl-SI"/>
        </w:rPr>
        <w:t>2 m</w:t>
      </w:r>
      <w:r w:rsidRPr="00251B95">
        <w:rPr>
          <w:rFonts w:ascii="Arial" w:eastAsia="Times New Roman" w:hAnsi="Arial" w:cs="Arial"/>
          <w:sz w:val="20"/>
          <w:szCs w:val="20"/>
          <w:vertAlign w:val="superscript"/>
          <w:lang w:eastAsia="sl-SI"/>
        </w:rPr>
        <w:t>2</w:t>
      </w:r>
      <w:r w:rsidRPr="00251B95">
        <w:rPr>
          <w:rFonts w:ascii="Arial" w:eastAsia="Times New Roman" w:hAnsi="Arial" w:cs="Arial"/>
          <w:sz w:val="20"/>
          <w:szCs w:val="20"/>
          <w:lang w:eastAsia="sl-SI"/>
        </w:rPr>
        <w:t xml:space="preserve"> na žival;</w:t>
      </w:r>
    </w:p>
    <w:p w14:paraId="4EE925B0" w14:textId="46EC5D31" w:rsidR="00251B95" w:rsidRPr="00251B95" w:rsidRDefault="00251B95" w:rsidP="00BF7EDA">
      <w:pPr>
        <w:numPr>
          <w:ilvl w:val="0"/>
          <w:numId w:val="50"/>
        </w:numPr>
        <w:overflowPunct w:val="0"/>
        <w:autoSpaceDE w:val="0"/>
        <w:autoSpaceDN w:val="0"/>
        <w:adjustRightInd w:val="0"/>
        <w:spacing w:after="0" w:line="276" w:lineRule="auto"/>
        <w:ind w:left="1560" w:hanging="284"/>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za mlado govedo od šestega meseca do enega leta starosti</w:t>
      </w:r>
      <w:r w:rsidRPr="00251B95">
        <w:rPr>
          <w:rFonts w:ascii="Arial" w:eastAsia="Times New Roman" w:hAnsi="Arial" w:cs="Arial"/>
          <w:sz w:val="20"/>
          <w:szCs w:val="24"/>
          <w:lang w:eastAsia="sl-SI"/>
        </w:rPr>
        <w:tab/>
        <w:t>2,5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žival;</w:t>
      </w:r>
    </w:p>
    <w:p w14:paraId="6157BF74" w14:textId="442418AD" w:rsidR="00251B95" w:rsidRPr="00251B95" w:rsidRDefault="00251B95" w:rsidP="00BF7EDA">
      <w:pPr>
        <w:numPr>
          <w:ilvl w:val="0"/>
          <w:numId w:val="50"/>
        </w:numPr>
        <w:overflowPunct w:val="0"/>
        <w:autoSpaceDE w:val="0"/>
        <w:autoSpaceDN w:val="0"/>
        <w:adjustRightInd w:val="0"/>
        <w:spacing w:after="0" w:line="276" w:lineRule="auto"/>
        <w:ind w:left="1560" w:hanging="284"/>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za mlado govedo nad enim letom do dveh let</w:t>
      </w:r>
      <w:r w:rsidR="00BF7EDA">
        <w:rPr>
          <w:rFonts w:ascii="Arial" w:eastAsia="Times New Roman" w:hAnsi="Arial" w:cs="Arial"/>
          <w:sz w:val="20"/>
          <w:szCs w:val="20"/>
          <w:lang w:eastAsia="sl-SI"/>
        </w:rPr>
        <w:t xml:space="preserve"> </w:t>
      </w:r>
      <w:r w:rsidRPr="00251B95">
        <w:rPr>
          <w:rFonts w:ascii="Arial" w:eastAsia="Times New Roman" w:hAnsi="Arial" w:cs="Arial"/>
          <w:sz w:val="20"/>
          <w:szCs w:val="20"/>
          <w:lang w:eastAsia="sl-SI"/>
        </w:rPr>
        <w:t>starosti</w:t>
      </w:r>
      <w:r w:rsidRPr="00251B95">
        <w:rPr>
          <w:rFonts w:ascii="Arial" w:eastAsia="Times New Roman" w:hAnsi="Arial" w:cs="Arial"/>
          <w:sz w:val="20"/>
          <w:szCs w:val="24"/>
          <w:lang w:eastAsia="sl-SI"/>
        </w:rPr>
        <w:tab/>
      </w:r>
      <w:r w:rsidR="00BF7EDA">
        <w:rPr>
          <w:rFonts w:ascii="Arial" w:eastAsia="Times New Roman" w:hAnsi="Arial" w:cs="Arial"/>
          <w:sz w:val="20"/>
          <w:szCs w:val="24"/>
          <w:lang w:eastAsia="sl-SI"/>
        </w:rPr>
        <w:tab/>
      </w:r>
      <w:r w:rsidRPr="00251B95">
        <w:rPr>
          <w:rFonts w:ascii="Arial" w:eastAsia="Times New Roman" w:hAnsi="Arial" w:cs="Arial"/>
          <w:sz w:val="20"/>
          <w:szCs w:val="20"/>
          <w:lang w:eastAsia="sl-SI"/>
        </w:rPr>
        <w:t>4 m</w:t>
      </w:r>
      <w:r w:rsidRPr="00251B95">
        <w:rPr>
          <w:rFonts w:ascii="Arial" w:eastAsia="Times New Roman" w:hAnsi="Arial" w:cs="Arial"/>
          <w:sz w:val="20"/>
          <w:szCs w:val="20"/>
          <w:vertAlign w:val="superscript"/>
          <w:lang w:eastAsia="sl-SI"/>
        </w:rPr>
        <w:t>2</w:t>
      </w:r>
      <w:r w:rsidRPr="00251B95">
        <w:rPr>
          <w:rFonts w:ascii="Arial" w:eastAsia="Times New Roman" w:hAnsi="Arial" w:cs="Arial"/>
          <w:sz w:val="20"/>
          <w:szCs w:val="20"/>
          <w:lang w:eastAsia="sl-SI"/>
        </w:rPr>
        <w:t xml:space="preserve"> na žival;</w:t>
      </w:r>
    </w:p>
    <w:p w14:paraId="7E58C244" w14:textId="49FACE0E" w:rsidR="00251B95" w:rsidRPr="00251B95" w:rsidRDefault="00251B95" w:rsidP="00BF7EDA">
      <w:pPr>
        <w:numPr>
          <w:ilvl w:val="0"/>
          <w:numId w:val="50"/>
        </w:numPr>
        <w:overflowPunct w:val="0"/>
        <w:autoSpaceDE w:val="0"/>
        <w:autoSpaceDN w:val="0"/>
        <w:adjustRightInd w:val="0"/>
        <w:spacing w:after="0" w:line="276" w:lineRule="auto"/>
        <w:ind w:left="1560" w:hanging="284"/>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za govedo, starejše od dveh let</w:t>
      </w:r>
      <w:r w:rsidR="75252F3D" w:rsidRPr="00251B95">
        <w:rPr>
          <w:rFonts w:ascii="Arial" w:eastAsia="Times New Roman" w:hAnsi="Arial" w:cs="Arial"/>
          <w:sz w:val="20"/>
          <w:szCs w:val="20"/>
          <w:lang w:eastAsia="sl-SI"/>
        </w:rPr>
        <w:t xml:space="preserve"> </w:t>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0"/>
          <w:lang w:eastAsia="sl-SI"/>
        </w:rPr>
        <w:t>4,5 m</w:t>
      </w:r>
      <w:r w:rsidRPr="00251B95">
        <w:rPr>
          <w:rFonts w:ascii="Arial" w:eastAsia="Times New Roman" w:hAnsi="Arial" w:cs="Arial"/>
          <w:sz w:val="20"/>
          <w:szCs w:val="20"/>
          <w:vertAlign w:val="superscript"/>
          <w:lang w:eastAsia="sl-SI"/>
        </w:rPr>
        <w:t>2</w:t>
      </w:r>
      <w:r w:rsidRPr="00251B95">
        <w:rPr>
          <w:rFonts w:ascii="Arial" w:eastAsia="Times New Roman" w:hAnsi="Arial" w:cs="Arial"/>
          <w:sz w:val="20"/>
          <w:szCs w:val="20"/>
          <w:lang w:eastAsia="sl-SI"/>
        </w:rPr>
        <w:t xml:space="preserve"> na žival;</w:t>
      </w:r>
    </w:p>
    <w:p w14:paraId="2E21B7F2" w14:textId="6833B93E" w:rsidR="00251B95" w:rsidRPr="00251B95" w:rsidRDefault="00251B95" w:rsidP="00BF7EDA">
      <w:pPr>
        <w:numPr>
          <w:ilvl w:val="0"/>
          <w:numId w:val="50"/>
        </w:numPr>
        <w:overflowPunct w:val="0"/>
        <w:autoSpaceDE w:val="0"/>
        <w:autoSpaceDN w:val="0"/>
        <w:adjustRightInd w:val="0"/>
        <w:spacing w:after="0" w:line="276" w:lineRule="auto"/>
        <w:ind w:left="1560" w:hanging="284"/>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za plemenske bike</w:t>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4"/>
          <w:lang w:eastAsia="sl-SI"/>
        </w:rPr>
        <w:tab/>
      </w:r>
      <w:r w:rsidRPr="00251B95">
        <w:rPr>
          <w:rFonts w:ascii="Arial" w:eastAsia="Times New Roman" w:hAnsi="Arial" w:cs="Arial"/>
          <w:sz w:val="20"/>
          <w:szCs w:val="20"/>
          <w:lang w:eastAsia="sl-SI"/>
        </w:rPr>
        <w:t>30 m</w:t>
      </w:r>
      <w:r w:rsidRPr="00251B95">
        <w:rPr>
          <w:rFonts w:ascii="Arial" w:eastAsia="Times New Roman" w:hAnsi="Arial" w:cs="Arial"/>
          <w:sz w:val="20"/>
          <w:szCs w:val="20"/>
          <w:vertAlign w:val="superscript"/>
          <w:lang w:eastAsia="sl-SI"/>
        </w:rPr>
        <w:t>2</w:t>
      </w:r>
      <w:r w:rsidRPr="00251B95">
        <w:rPr>
          <w:rFonts w:ascii="Arial" w:eastAsia="Times New Roman" w:hAnsi="Arial" w:cs="Arial"/>
          <w:sz w:val="20"/>
          <w:szCs w:val="20"/>
          <w:lang w:eastAsia="sl-SI"/>
        </w:rPr>
        <w:t xml:space="preserve"> na žival.</w:t>
      </w:r>
    </w:p>
    <w:p w14:paraId="5E9A8186" w14:textId="17643A73"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(3) Pri izmeničnem dostopu do izpusta mora biti čreda goveda na gospodarstvu razdeljena v skupine za izpust, pri čemer vsaka skupina uporablja izpust najmanj dve uri na dan. Površina izpusta mora v tem primeru ustrezati številu in kategoriji živali, ki so v izpustu istočasno. Pri izmeničnem izpustu mora upravičenec voditi dnevnik ali urnik izpustov iz Priloge 1 te uredbe, za vse skupine živali, pri čemer skupina živali pomeni živali, ki so v izpustu istočasno. </w:t>
      </w:r>
    </w:p>
    <w:p w14:paraId="6867DDE0"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(4) Zahteve za izpust iz prvega odstavka tega člena in zahteve za pašo goveda iz prejšnjega člena ni mogoče uveljavljati hkrati za isto žival.</w:t>
      </w:r>
    </w:p>
    <w:p w14:paraId="73B7BF4D"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(5) Ne glede na prvi odstavek tega člena se izpust za govedo za posamezne živali lahko prekine zaradi telitve, bolezni ali poškodbe in izjemnih vremenskih razmer. Če ta prekinitev ne traja skupno več kot deset dni, je ni treba sporočiti agenciji, temveč se trajanje in razlog za prekinitev navedeta le v dnevniku ali urniku izpustov iz Priloge 1 te uredbe.</w:t>
      </w:r>
    </w:p>
    <w:p w14:paraId="6B32E08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(6) Če upravičenec za posamezno žival ali več živali ne zagotovi celotnega obdobja izpusta za govedo iz prvega odstavka tega člena, mora v primeru:</w:t>
      </w:r>
    </w:p>
    <w:p w14:paraId="19DBDF07" w14:textId="77777777" w:rsidR="00251B95" w:rsidRPr="00251B95" w:rsidRDefault="00251B95" w:rsidP="008F0EFB">
      <w:pPr>
        <w:numPr>
          <w:ilvl w:val="0"/>
          <w:numId w:val="31"/>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višje sile ali izjemnih okoliščin obvestiti agencijo v skladu s prvim odstavkom 54. člena te uredbe;</w:t>
      </w:r>
    </w:p>
    <w:p w14:paraId="2307D681" w14:textId="487E1187" w:rsidR="00251B95" w:rsidRPr="00251B95" w:rsidRDefault="00251B95" w:rsidP="008F0EFB">
      <w:pPr>
        <w:numPr>
          <w:ilvl w:val="0"/>
          <w:numId w:val="31"/>
        </w:numPr>
        <w:spacing w:after="0" w:line="260" w:lineRule="exact"/>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prekinitve izpusta zaradi razlogov iz prejšnjega odstavka za posamezno govedo, ki je daljše kot deset dni, v sedmih dneh po tem obdobju umakniti zahtevek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7EBCC6DC" w14:textId="42FBF587" w:rsidR="00251B95" w:rsidRPr="00251B95" w:rsidRDefault="00251B95" w:rsidP="008F0EFB">
      <w:pPr>
        <w:numPr>
          <w:ilvl w:val="0"/>
          <w:numId w:val="31"/>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pogina</w:t>
      </w:r>
      <w:r w:rsidR="00BE0A9C">
        <w:rPr>
          <w:rFonts w:ascii="Arial" w:eastAsia="Times New Roman" w:hAnsi="Arial" w:cs="Arial"/>
          <w:sz w:val="20"/>
          <w:szCs w:val="20"/>
          <w:lang w:eastAsia="sl-SI"/>
        </w:rPr>
        <w:t>, kraje ali izgube</w:t>
      </w:r>
      <w:r w:rsidRPr="00251B95">
        <w:rPr>
          <w:rFonts w:ascii="Arial" w:eastAsia="Times New Roman" w:hAnsi="Arial" w:cs="Arial"/>
          <w:sz w:val="20"/>
          <w:szCs w:val="20"/>
          <w:lang w:eastAsia="sl-SI"/>
        </w:rPr>
        <w:t xml:space="preserve"> živali ali če žival zapusti kmetijsko gospodarstvo zaradi prodaje ali oddaje v zakol pred izpolnitvijo obdobja izpusta, v CRG priglasiti premik, ki se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šteje za pisni umik zahtevka za posamezno žival.</w:t>
      </w:r>
    </w:p>
    <w:p w14:paraId="2B25E860"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(7) Če gre žival v tekočem letu na sejem, razstavo ali v osemenjevalni center ali se živali premaknejo na drugo gospodarstvo znotraj kmetijskega gospodarstva, kjer je tudi izpolnjena zahteva iz tega člena, in se premik živali sporoči v skladu s pravilnikom, ki ureja identifikacijo in registracijo goveda, se ta premik šteje za izpolnjevanje zahteve za izpust.</w:t>
      </w:r>
    </w:p>
    <w:p w14:paraId="6850677D"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(8) Upravičenec mora ob oddaji zahtevka iz 6. člena te uredbe podati izjavo, da v tekočem letu na kmetijskem gospodarstvu izpolnjuje zahtevo iz prvega odstavka tega člena, za vse živali na kmetijskem gospodarstvu, za katere uveljavlja zahtevo iz tega člena.</w:t>
      </w:r>
    </w:p>
    <w:p w14:paraId="6F9F2496"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23. člen</w:t>
      </w:r>
    </w:p>
    <w:p w14:paraId="474B8A33"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(vzreja telet)</w:t>
      </w:r>
    </w:p>
    <w:p w14:paraId="38019C2C" w14:textId="77777777" w:rsidR="00251B95" w:rsidRPr="00251B95" w:rsidRDefault="00251B95" w:rsidP="00251B95">
      <w:pPr>
        <w:overflowPunct w:val="0"/>
        <w:autoSpaceDE w:val="0"/>
        <w:autoSpaceDN w:val="0"/>
        <w:adjustRightInd w:val="0"/>
        <w:spacing w:after="0" w:line="276" w:lineRule="auto"/>
        <w:ind w:firstLine="1021"/>
        <w:jc w:val="both"/>
        <w:textAlignment w:val="baseline"/>
        <w:rPr>
          <w:rFonts w:ascii="Arial" w:eastAsia="Times New Roman" w:hAnsi="Arial" w:cs="Arial"/>
          <w:sz w:val="20"/>
          <w:szCs w:val="24"/>
          <w:lang w:eastAsia="sl-SI"/>
        </w:rPr>
      </w:pPr>
    </w:p>
    <w:p w14:paraId="30D10F10" w14:textId="77777777" w:rsidR="00251B95" w:rsidRPr="00251B95" w:rsidRDefault="00251B95" w:rsidP="00251B95">
      <w:pPr>
        <w:overflowPunct w:val="0"/>
        <w:autoSpaceDE w:val="0"/>
        <w:autoSpaceDN w:val="0"/>
        <w:adjustRightInd w:val="0"/>
        <w:spacing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Teletom, starejšim od osem tednov, nameščenim v skupinah, mora biti v skupinskih boksih čez vse leto zagotovljena najmanj naslednja neovirana talna površina:</w:t>
      </w:r>
    </w:p>
    <w:p w14:paraId="5F3BB2CD" w14:textId="77777777" w:rsidR="00251B95" w:rsidRPr="00251B95" w:rsidRDefault="00251B95" w:rsidP="00251B95">
      <w:pPr>
        <w:overflowPunct w:val="0"/>
        <w:autoSpaceDE w:val="0"/>
        <w:autoSpaceDN w:val="0"/>
        <w:adjustRightInd w:val="0"/>
        <w:spacing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teletom do treh mesecev starosti vsaj  2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žival,</w:t>
      </w:r>
    </w:p>
    <w:p w14:paraId="10474216" w14:textId="77777777" w:rsidR="00251B95" w:rsidRPr="00251B95" w:rsidRDefault="00251B95" w:rsidP="00251B95">
      <w:pPr>
        <w:overflowPunct w:val="0"/>
        <w:autoSpaceDE w:val="0"/>
        <w:autoSpaceDN w:val="0"/>
        <w:adjustRightInd w:val="0"/>
        <w:spacing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teletom, starejšim od treh mesecev, vsaj 2,5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žival.</w:t>
      </w:r>
    </w:p>
    <w:p w14:paraId="18BEF0C7"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Vsaj na 66 % talne površine boksa morajo biti tla polna (ne rešetkasta) in nastlana. Za ustrezen nastilj se štejejo slama, seno, lesni sekanci, lesni oblanci oziroma žagovina.</w:t>
      </w:r>
    </w:p>
    <w:p w14:paraId="7027D14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Upravičenec je upravičen do plačila iz tretje alineje 26. člena te uredbe, če so poleg zahtev iz prvega in prejšnjega odstavka izpolnjeni tudi naslednji pogoji:</w:t>
      </w:r>
    </w:p>
    <w:p w14:paraId="429408C7" w14:textId="77777777" w:rsidR="00251B95" w:rsidRPr="00251B95" w:rsidRDefault="00251B95" w:rsidP="008F0EFB">
      <w:pPr>
        <w:numPr>
          <w:ilvl w:val="0"/>
          <w:numId w:val="42"/>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zahteva se izvaja za vsa teleta na kmetijskem gospodarstvu;</w:t>
      </w:r>
    </w:p>
    <w:p w14:paraId="4421837F" w14:textId="77777777" w:rsidR="00251B95" w:rsidRPr="00251B95" w:rsidRDefault="00251B95" w:rsidP="008F0EFB">
      <w:pPr>
        <w:numPr>
          <w:ilvl w:val="0"/>
          <w:numId w:val="42"/>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teleta morajo biti v tekočem letu na kmetijskem gospodarstvu upravičenca neprekinjeno najmanj štiri mesece;</w:t>
      </w:r>
    </w:p>
    <w:p w14:paraId="54BE8ABC" w14:textId="77777777" w:rsidR="00251B95" w:rsidRPr="00251B95" w:rsidRDefault="00251B95" w:rsidP="008F0EFB">
      <w:pPr>
        <w:numPr>
          <w:ilvl w:val="0"/>
          <w:numId w:val="42"/>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v obdobju iz prejšnje alineje morajo biti teleta označena, registrirana in vodena v skladu s predpisi, ki urejajo identifikacijo in registracijo goveda;</w:t>
      </w:r>
    </w:p>
    <w:p w14:paraId="2CDD21D8" w14:textId="77777777" w:rsidR="00251B95" w:rsidRPr="00251B95" w:rsidRDefault="00251B95" w:rsidP="008F0EFB">
      <w:pPr>
        <w:numPr>
          <w:ilvl w:val="0"/>
          <w:numId w:val="42"/>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upravičenec ob oddaji zahtevka iz 6. člena te uredbe poda izjavo, da v tekočem letu na kmetijskem gospodarstvu izpolnjuje zahtevo iz prvega odstavka tega člena za vsa teleta na kmetijskem gospodarstvu.</w:t>
      </w:r>
    </w:p>
    <w:p w14:paraId="3A682340"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(4) Ne glede na določbo druge alineje prejšnjega odstavka, če gredo teleta na sejem ali razstavo ali se premaknejo na drugo gospodarstvo znotraj kmetijskega gospodarstva in se premik živali priglasi v skladu s pravilnikom, ki ureja identifikacijo in registracijo goveda, se ta premik ne šteje za prekinitev obdobja obvezne prisotnosti telet na kmetijskem gospodarstvu iz druge alineje prejšnjega odstavka.</w:t>
      </w:r>
    </w:p>
    <w:p w14:paraId="481D288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 xml:space="preserve">(5) Če se za teleta uveljavlja zahteva iz tega člena, hkrati zanje ni mogoče uveljavljati zahteve iz prve ali druge alineje 20. člena te uredbe. </w:t>
      </w:r>
    </w:p>
    <w:p w14:paraId="21A90B41"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24. člen</w:t>
      </w:r>
    </w:p>
    <w:p w14:paraId="6D217D46"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(izkoreninjenje BVD)</w:t>
      </w:r>
    </w:p>
    <w:p w14:paraId="38CFDD4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Vse aktivnosti za pridobitev ali ohranitev statusa črede, proste BVD, se izvajajo v skladu s pravilnikom, ki ureja status črede, proste BVD.</w:t>
      </w:r>
    </w:p>
    <w:p w14:paraId="196856D7" w14:textId="25E8192E"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Upravičenec, ki bo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izvajal aktivnosti za pridobitev statusa črede, proste BVD, ali aktivnosti za ohranitev statusa črede, proste BVD, v skladu s pravilnikom, ki ureja status črede, proste BVD, mora do 28. februarja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veterinarski organizaciji predložiti izjavo o izvedbi aktivnosti za pridobitev ali ohranitev statusa črede, proste BVD, na obrazcu iz Priloge 6 te uredbe. Veterinarska organizacija v sedmih dneh od prejema izjave vnese podatek o predloženi izjavi v seznam iz 19. točke 2. člena te uredbe. </w:t>
      </w:r>
    </w:p>
    <w:p w14:paraId="52D8477A" w14:textId="4EAED740" w:rsid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(3) Upravičenec, ki bo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izvajal aktivnosti za pridobitev statusa črede, proste BVD, mora imeti opravljeno prvo vzorčenje za pridobitev statusa črede, proste BVD, najpozneje do 31. maja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Če so rezultati preiskav negativni, mora upravičenec izvesti drugo vzorčenje najpozneje do 15. novembra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Prijavo za odvzem vzorcev za drugo vzorčenje mora upravičenec dati veterinarski organizaciji najpozneje do 30. septembra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Če so rezultati preiskav pozitivni, mora upravičenec zagotoviti, da veterinarska organizacija, na katero je dal prijavo za odvzem vzorcev, do 15. novembra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začne vzorčiti živali.</w:t>
      </w:r>
    </w:p>
    <w:p w14:paraId="4E3AF733" w14:textId="3D56589F" w:rsidR="006E5F23" w:rsidRPr="006E5F23" w:rsidRDefault="006E5F23" w:rsidP="006E5F23">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(4)</w:t>
      </w:r>
      <w:r w:rsidRPr="006E5F23">
        <w:rPr>
          <w:rFonts w:ascii="Arial" w:eastAsia="Times New Roman" w:hAnsi="Arial" w:cs="Arial"/>
          <w:sz w:val="20"/>
          <w:szCs w:val="20"/>
          <w:lang w:eastAsia="sl-SI"/>
        </w:rPr>
        <w:t xml:space="preserve"> Ne glede na določbe prejšnjega odstavka mora upravičenec, ki je v lanskem letu že izvajal aktivnosti za pridobitev statusa črede, proste BVD, na podlagi uredbe, ki ureja intervencijo DŽ v letu 202</w:t>
      </w:r>
      <w:r w:rsidR="00BC6017">
        <w:rPr>
          <w:rFonts w:ascii="Arial" w:eastAsia="Times New Roman" w:hAnsi="Arial" w:cs="Arial"/>
          <w:sz w:val="20"/>
          <w:szCs w:val="20"/>
          <w:lang w:eastAsia="sl-SI"/>
        </w:rPr>
        <w:t>4</w:t>
      </w:r>
      <w:r w:rsidRPr="006E5F23">
        <w:rPr>
          <w:rFonts w:ascii="Arial" w:eastAsia="Times New Roman" w:hAnsi="Arial" w:cs="Arial"/>
          <w:sz w:val="20"/>
          <w:szCs w:val="20"/>
          <w:lang w:eastAsia="sl-SI"/>
        </w:rPr>
        <w:t xml:space="preserve">, in so bili rezultati preiskav za prvo in drugo vzorčenje negativni, opraviti tretje vzorčenje do 31. maja </w:t>
      </w:r>
      <w:r w:rsidR="00420A90">
        <w:rPr>
          <w:rFonts w:ascii="Arial" w:eastAsia="Times New Roman" w:hAnsi="Arial" w:cs="Arial"/>
          <w:sz w:val="20"/>
          <w:szCs w:val="20"/>
          <w:lang w:eastAsia="sl-SI"/>
        </w:rPr>
        <w:t>2025</w:t>
      </w:r>
      <w:r w:rsidRPr="006E5F23">
        <w:rPr>
          <w:rFonts w:ascii="Arial" w:eastAsia="Times New Roman" w:hAnsi="Arial" w:cs="Arial"/>
          <w:sz w:val="20"/>
          <w:szCs w:val="20"/>
          <w:lang w:eastAsia="sl-SI"/>
        </w:rPr>
        <w:t xml:space="preserve">. Če so rezultati preiskav negativni, mora upravičenec najpozneje do 15. novembra </w:t>
      </w:r>
      <w:r w:rsidR="00420A90">
        <w:rPr>
          <w:rFonts w:ascii="Arial" w:eastAsia="Times New Roman" w:hAnsi="Arial" w:cs="Arial"/>
          <w:sz w:val="20"/>
          <w:szCs w:val="20"/>
          <w:lang w:eastAsia="sl-SI"/>
        </w:rPr>
        <w:t>2025</w:t>
      </w:r>
      <w:r w:rsidRPr="006E5F23">
        <w:rPr>
          <w:rFonts w:ascii="Arial" w:eastAsia="Times New Roman" w:hAnsi="Arial" w:cs="Arial"/>
          <w:sz w:val="20"/>
          <w:szCs w:val="20"/>
          <w:lang w:eastAsia="sl-SI"/>
        </w:rPr>
        <w:t xml:space="preserve"> vložiti vlogo za odobritev statusa črede, proste BVD, v skladu s pravilnikom, ki ureja status črede, proste BVD. Če so rezultati preiskav pozitivni, mora upravičenec zagotoviti, da veterinarska organizacija, pri kateri je dal prijavo za odvzem vzorcev, do 15. novembra </w:t>
      </w:r>
      <w:r w:rsidR="00420A90">
        <w:rPr>
          <w:rFonts w:ascii="Arial" w:eastAsia="Times New Roman" w:hAnsi="Arial" w:cs="Arial"/>
          <w:sz w:val="20"/>
          <w:szCs w:val="20"/>
          <w:lang w:eastAsia="sl-SI"/>
        </w:rPr>
        <w:t>2025</w:t>
      </w:r>
      <w:r w:rsidRPr="006E5F23">
        <w:rPr>
          <w:rFonts w:ascii="Arial" w:eastAsia="Times New Roman" w:hAnsi="Arial" w:cs="Arial"/>
          <w:sz w:val="20"/>
          <w:szCs w:val="20"/>
          <w:lang w:eastAsia="sl-SI"/>
        </w:rPr>
        <w:t xml:space="preserve"> začne vzorčiti živali.</w:t>
      </w:r>
    </w:p>
    <w:p w14:paraId="472A3E3D" w14:textId="79077531" w:rsidR="006E5F23" w:rsidRPr="00251B95" w:rsidRDefault="006E5F23"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Pr="006E5F23">
        <w:rPr>
          <w:rFonts w:ascii="Arial" w:eastAsia="Times New Roman" w:hAnsi="Arial" w:cs="Arial"/>
          <w:sz w:val="20"/>
          <w:szCs w:val="20"/>
          <w:lang w:eastAsia="sl-SI"/>
        </w:rPr>
        <w:t>Ne glede na določbe tretjega odstavka tega člena mora upravičenec, ki je v lanskem letu že izvajal aktivnosti za pridobitev statusa črede, proste BVD, na podlagi uredbe, ki ureja intervencijo DŽ v letu 202</w:t>
      </w:r>
      <w:r w:rsidR="00BC6017">
        <w:rPr>
          <w:rFonts w:ascii="Arial" w:eastAsia="Times New Roman" w:hAnsi="Arial" w:cs="Arial"/>
          <w:sz w:val="20"/>
          <w:szCs w:val="20"/>
          <w:lang w:eastAsia="sl-SI"/>
        </w:rPr>
        <w:t>4</w:t>
      </w:r>
      <w:r w:rsidRPr="006E5F23">
        <w:rPr>
          <w:rFonts w:ascii="Arial" w:eastAsia="Times New Roman" w:hAnsi="Arial" w:cs="Arial"/>
          <w:sz w:val="20"/>
          <w:szCs w:val="20"/>
          <w:lang w:eastAsia="sl-SI"/>
        </w:rPr>
        <w:t xml:space="preserve">, in je po prvem vzorčenju zaradi pozitivnih rezultatov preiskave zagotovil, da je veterinarska organizacija, pri kateri je dal prijavo za odvzem vzorcev, začela vzorčiti živali, zagotoviti, da v letu </w:t>
      </w:r>
      <w:r w:rsidR="00420A90">
        <w:rPr>
          <w:rFonts w:ascii="Arial" w:eastAsia="Times New Roman" w:hAnsi="Arial" w:cs="Arial"/>
          <w:sz w:val="20"/>
          <w:szCs w:val="20"/>
          <w:lang w:eastAsia="sl-SI"/>
        </w:rPr>
        <w:t>2025</w:t>
      </w:r>
      <w:r w:rsidRPr="006E5F23">
        <w:rPr>
          <w:rFonts w:ascii="Arial" w:eastAsia="Times New Roman" w:hAnsi="Arial" w:cs="Arial"/>
          <w:sz w:val="20"/>
          <w:szCs w:val="20"/>
          <w:lang w:eastAsia="sl-SI"/>
        </w:rPr>
        <w:t xml:space="preserve"> za pridobitev statusa veterinarska organizacija, pri kateri je dal prijavo za odvzem vzorcev, izvede vsa vzorčenja živali v skladu s pravilnikom, ki ureja status črede, proste BVD.</w:t>
      </w:r>
      <w:r>
        <w:rPr>
          <w:rFonts w:ascii="Arial" w:eastAsia="Times New Roman" w:hAnsi="Arial" w:cs="Arial"/>
          <w:sz w:val="20"/>
          <w:szCs w:val="20"/>
          <w:lang w:eastAsia="sl-SI"/>
        </w:rPr>
        <w:t xml:space="preserve"> </w:t>
      </w:r>
    </w:p>
    <w:p w14:paraId="3AA2746A" w14:textId="2E27D196" w:rsidR="00251B95" w:rsidRPr="00251B95" w:rsidRDefault="006E5F23"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(6</w:t>
      </w:r>
      <w:r w:rsidR="00251B95" w:rsidRPr="00251B95">
        <w:rPr>
          <w:rFonts w:ascii="Arial" w:eastAsia="Times New Roman" w:hAnsi="Arial" w:cs="Arial"/>
          <w:sz w:val="20"/>
          <w:szCs w:val="20"/>
          <w:lang w:eastAsia="sl-SI"/>
        </w:rPr>
        <w:t xml:space="preserve">) Upravičenec, ki bo v letu </w:t>
      </w:r>
      <w:r w:rsidR="00420A90">
        <w:rPr>
          <w:rFonts w:ascii="Arial" w:eastAsia="Times New Roman" w:hAnsi="Arial" w:cs="Arial"/>
          <w:sz w:val="20"/>
          <w:szCs w:val="20"/>
          <w:lang w:eastAsia="sl-SI"/>
        </w:rPr>
        <w:t>2025</w:t>
      </w:r>
      <w:r w:rsidR="00251B95" w:rsidRPr="00251B95">
        <w:rPr>
          <w:rFonts w:ascii="Arial" w:eastAsia="Times New Roman" w:hAnsi="Arial" w:cs="Arial"/>
          <w:sz w:val="20"/>
          <w:szCs w:val="20"/>
          <w:lang w:eastAsia="sl-SI"/>
        </w:rPr>
        <w:t xml:space="preserve"> izvajal aktivnosti za ohranitev statusa črede proste BVD mora imeti v tekočem letu opravljeno vzorčenje in testiranje za ohranitev statusa črede proste BVD. </w:t>
      </w:r>
    </w:p>
    <w:p w14:paraId="0558E093" w14:textId="3C89E14C" w:rsidR="00251B95" w:rsidRPr="00251B95" w:rsidRDefault="006E5F23"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(7</w:t>
      </w:r>
      <w:r w:rsidR="00251B95" w:rsidRPr="00251B95">
        <w:rPr>
          <w:rFonts w:ascii="Arial" w:eastAsia="Times New Roman" w:hAnsi="Arial" w:cs="Arial"/>
          <w:sz w:val="20"/>
          <w:szCs w:val="20"/>
          <w:lang w:eastAsia="sl-SI"/>
        </w:rPr>
        <w:t xml:space="preserve">) Veterinarska organizacija mora do 31. januarja </w:t>
      </w:r>
      <w:r w:rsidR="00F725A5" w:rsidRPr="00251B95">
        <w:rPr>
          <w:rFonts w:ascii="Arial" w:eastAsia="Times New Roman" w:hAnsi="Arial" w:cs="Arial"/>
          <w:sz w:val="20"/>
          <w:szCs w:val="20"/>
          <w:lang w:eastAsia="sl-SI"/>
        </w:rPr>
        <w:t>202</w:t>
      </w:r>
      <w:r w:rsidR="00F725A5">
        <w:rPr>
          <w:rFonts w:ascii="Arial" w:eastAsia="Times New Roman" w:hAnsi="Arial" w:cs="Arial"/>
          <w:sz w:val="20"/>
          <w:szCs w:val="20"/>
          <w:lang w:eastAsia="sl-SI"/>
        </w:rPr>
        <w:t>6</w:t>
      </w:r>
      <w:r w:rsidR="00F725A5" w:rsidRPr="00251B95">
        <w:rPr>
          <w:rFonts w:ascii="Arial" w:eastAsia="Times New Roman" w:hAnsi="Arial" w:cs="Arial"/>
          <w:sz w:val="20"/>
          <w:szCs w:val="20"/>
          <w:lang w:eastAsia="sl-SI"/>
        </w:rPr>
        <w:t xml:space="preserve"> </w:t>
      </w:r>
      <w:r w:rsidR="00251B95" w:rsidRPr="00251B95">
        <w:rPr>
          <w:rFonts w:ascii="Arial" w:eastAsia="Times New Roman" w:hAnsi="Arial" w:cs="Arial"/>
          <w:sz w:val="20"/>
          <w:szCs w:val="20"/>
          <w:lang w:eastAsia="sl-SI"/>
        </w:rPr>
        <w:t xml:space="preserve">vnesti v seznam iz 19. točke 2. člena te uredbe podatke o izvedenih aktivnostih iz tretjega </w:t>
      </w:r>
      <w:r>
        <w:rPr>
          <w:rFonts w:ascii="Arial" w:eastAsia="Times New Roman" w:hAnsi="Arial" w:cs="Arial"/>
          <w:sz w:val="20"/>
          <w:szCs w:val="20"/>
          <w:lang w:eastAsia="sl-SI"/>
        </w:rPr>
        <w:t xml:space="preserve">do šestega </w:t>
      </w:r>
      <w:r w:rsidR="00251B95" w:rsidRPr="00251B95">
        <w:rPr>
          <w:rFonts w:ascii="Arial" w:eastAsia="Times New Roman" w:hAnsi="Arial" w:cs="Arial"/>
          <w:sz w:val="20"/>
          <w:szCs w:val="20"/>
          <w:lang w:eastAsia="sl-SI"/>
        </w:rPr>
        <w:t>odstavka tega člena.</w:t>
      </w:r>
    </w:p>
    <w:p w14:paraId="3DAC279E" w14:textId="77777777" w:rsidR="00251B95" w:rsidRPr="00251B95" w:rsidRDefault="00251B95" w:rsidP="00251B95">
      <w:pPr>
        <w:spacing w:after="0" w:line="276" w:lineRule="auto"/>
        <w:jc w:val="both"/>
        <w:rPr>
          <w:rFonts w:ascii="Arial" w:eastAsia="Times New Roman" w:hAnsi="Arial" w:cs="Arial"/>
          <w:sz w:val="20"/>
          <w:szCs w:val="24"/>
          <w:lang w:eastAsia="sl-SI"/>
        </w:rPr>
      </w:pPr>
    </w:p>
    <w:p w14:paraId="1078A56E"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25. člen</w:t>
      </w:r>
    </w:p>
    <w:p w14:paraId="7F6F15F1"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(plačilo)</w:t>
      </w:r>
    </w:p>
    <w:p w14:paraId="63A9CC77"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Plačilo za zahteve iz prve, druge in četrte alineje 20. člena te uredbe se dodeli za vse kategorije goveda iz drugega odstavka 19. člena te uredbe, plačilo za zahtevo iz tretje alineje 20. člena te uredbe pa se dodeli le za govedo, mlajše od šestih mesecev.</w:t>
      </w:r>
    </w:p>
    <w:p w14:paraId="0415CC46" w14:textId="48A039D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lastRenderedPageBreak/>
        <w:t xml:space="preserve">(2) Za določitev kategorij goveda iz prejšnjega odstavka agencija prevzame starost za posamezno žival, ki jo upravičenec navede v zahtevku za podintervencijo DŽ – govedo, iz CRG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534A412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Za zahtevo iz četrte alineje 20. člena te uredbe se plačilo dodeli za povprečno število goveda v tekočem letu izraženo v GVŽ. Povprečno letno število GVŽ govedi se izračuna kot aritmetično povprečje seštevka zmnožkov števila govedi posameznih kategorij iz CRG po stanju na dan 1. februar tekočega leta in na štiri reprezentativne naključno izbrane datume ter ustreznih koeficientov GVŽ iz drugega odstavka 19. člena te uredbe. Za izračun se uporabi naslednja formula:</w:t>
      </w:r>
    </w:p>
    <w:p w14:paraId="62B1E641"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PGVŽ(GOV) = (GVŽ(1.2.) + GVŽ(D1) + GVŽ(D2) + GVŽ(D3) + GVŽ(D4))/5 </w:t>
      </w:r>
    </w:p>
    <w:p w14:paraId="5DDB4632"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(4) Okrajšave iz prejšnjega odstavka pomenijo:</w:t>
      </w:r>
    </w:p>
    <w:p w14:paraId="4020CC4C" w14:textId="77777777" w:rsidR="00251B95" w:rsidRPr="00251B95" w:rsidRDefault="00251B95" w:rsidP="008F0EFB">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PGVŽ(GOV): povprečno letno število GVŽ govedi;</w:t>
      </w:r>
    </w:p>
    <w:p w14:paraId="454A5B2C" w14:textId="77777777" w:rsidR="00251B95" w:rsidRPr="00251B95" w:rsidRDefault="00251B95" w:rsidP="008F0EFB">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GVŽ(1.2.): število GVŽ goveda po stanju na dan 1. februar tekočega leta;</w:t>
      </w:r>
    </w:p>
    <w:p w14:paraId="50987F79" w14:textId="77777777" w:rsidR="00251B95" w:rsidRPr="00251B95" w:rsidRDefault="00251B95" w:rsidP="008F0EFB">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GVŽ(D1): število GVŽ goveda po stanju na prvega od štirih reprezentativnih naključno izbranih datumov;</w:t>
      </w:r>
    </w:p>
    <w:p w14:paraId="055F32A8" w14:textId="77777777" w:rsidR="00251B95" w:rsidRPr="00251B95" w:rsidRDefault="00251B95" w:rsidP="008F0EFB">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GVŽ(D2): število GVŽ goveda po stanju na drugega od štirih reprezentativnih naključno izbranih datumov;</w:t>
      </w:r>
    </w:p>
    <w:p w14:paraId="30270783" w14:textId="77777777" w:rsidR="00251B95" w:rsidRPr="00251B95" w:rsidRDefault="00251B95" w:rsidP="008F0EFB">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GVŽ(D3): število GVŽ goveda po stanju na tretjega od štirih reprezentativnih naključno izbranih datumov;</w:t>
      </w:r>
    </w:p>
    <w:p w14:paraId="6457F412" w14:textId="77777777" w:rsidR="00251B95" w:rsidRPr="00251B95" w:rsidRDefault="00251B95" w:rsidP="008F0EFB">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GVŽ(D4): število GVŽ goveda po stanju na četrtega od štirih reprezentativnih naključno izbranih datumov.</w:t>
      </w:r>
    </w:p>
    <w:p w14:paraId="1D3B3B52"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(5) Štiri reprezentativne naključno izbrane datume iz tretjega odstavka tega člena določi agencija in jih objavi na svoji spletni strani. </w:t>
      </w:r>
    </w:p>
    <w:p w14:paraId="045F780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(6) Plačilo se dodeli za najmanj 2 GVŽ za vsako posamezno zahtevo iz 20. člena te uredbe.</w:t>
      </w:r>
    </w:p>
    <w:p w14:paraId="5D8C8A12"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26. člen</w:t>
      </w:r>
    </w:p>
    <w:p w14:paraId="7399B319"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(višina plačila za posamezno zahtevo)</w:t>
      </w:r>
    </w:p>
    <w:p w14:paraId="6A78A8C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Višina plačila za izvajanje posamezne zahteve za podintervencijo DŽ – govedo letno znaša: </w:t>
      </w:r>
    </w:p>
    <w:p w14:paraId="31EF2339" w14:textId="77777777" w:rsidR="00251B95" w:rsidRPr="00251B95" w:rsidRDefault="00251B95" w:rsidP="008F0EFB">
      <w:pPr>
        <w:numPr>
          <w:ilvl w:val="0"/>
          <w:numId w:val="3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goveda 52,90 eura/GVŽ,</w:t>
      </w:r>
    </w:p>
    <w:p w14:paraId="3E270824" w14:textId="77777777" w:rsidR="00251B95" w:rsidRPr="00251B95" w:rsidRDefault="00251B95" w:rsidP="008F0EFB">
      <w:pPr>
        <w:numPr>
          <w:ilvl w:val="0"/>
          <w:numId w:val="3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izpust 41,06 eura/GVŽ,</w:t>
      </w:r>
    </w:p>
    <w:p w14:paraId="7A701D06" w14:textId="77777777" w:rsidR="00251B95" w:rsidRPr="00251B95" w:rsidRDefault="00251B95" w:rsidP="008F0EFB">
      <w:pPr>
        <w:numPr>
          <w:ilvl w:val="0"/>
          <w:numId w:val="3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vzreja telet 60,71</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eura/GVŽ,</w:t>
      </w:r>
    </w:p>
    <w:p w14:paraId="3A16681D" w14:textId="77777777" w:rsidR="00251B95" w:rsidRPr="00251B95" w:rsidRDefault="00251B95" w:rsidP="008F0EFB">
      <w:pPr>
        <w:numPr>
          <w:ilvl w:val="0"/>
          <w:numId w:val="3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izkoreninjenje BVD:</w:t>
      </w:r>
    </w:p>
    <w:p w14:paraId="08A500F9" w14:textId="77777777" w:rsidR="00251B95" w:rsidRPr="00251B95" w:rsidRDefault="00251B95" w:rsidP="008F0EFB">
      <w:pPr>
        <w:numPr>
          <w:ilvl w:val="0"/>
          <w:numId w:val="41"/>
        </w:numPr>
        <w:spacing w:after="0" w:line="276" w:lineRule="auto"/>
        <w:ind w:left="1134" w:hanging="283"/>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 pridobitev statusa 8,26 eura/GVŽ,</w:t>
      </w:r>
    </w:p>
    <w:p w14:paraId="3D22FB2B" w14:textId="77777777" w:rsidR="00251B95" w:rsidRPr="00251B95" w:rsidRDefault="00251B95" w:rsidP="008F0EFB">
      <w:pPr>
        <w:numPr>
          <w:ilvl w:val="0"/>
          <w:numId w:val="41"/>
        </w:numPr>
        <w:spacing w:after="0" w:line="276" w:lineRule="auto"/>
        <w:ind w:left="1134" w:hanging="283"/>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 vzdrževanje statusa 4,13 eura/GVŽ.</w:t>
      </w:r>
    </w:p>
    <w:p w14:paraId="020A68A2"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27. člen</w:t>
      </w:r>
    </w:p>
    <w:p w14:paraId="645CB151"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(grafične evidence)</w:t>
      </w:r>
    </w:p>
    <w:p w14:paraId="530B5F8C"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Za izvajanje podintervencije DŽ – govedo iz te uredbe se v digitalni grafični obliki uporabljajo:</w:t>
      </w:r>
    </w:p>
    <w:p w14:paraId="765D56A5" w14:textId="77777777" w:rsidR="00251B95" w:rsidRPr="00251B95" w:rsidRDefault="00251B95" w:rsidP="008F0EFB">
      <w:pPr>
        <w:numPr>
          <w:ilvl w:val="0"/>
          <w:numId w:val="25"/>
        </w:numPr>
        <w:spacing w:after="0" w:line="276" w:lineRule="auto"/>
        <w:ind w:left="567" w:hanging="207"/>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evidenca ekološko pomembnih območij posebnih traviščnih habitatov, na katerih za intervencijo DŽ paša ni dovoljena do 30. maja, iz Priloge 4, ki je sestavni del te uredbe;</w:t>
      </w:r>
    </w:p>
    <w:p w14:paraId="75D20182" w14:textId="77777777" w:rsidR="00251B95" w:rsidRPr="00251B95" w:rsidRDefault="00251B95" w:rsidP="008F0EFB">
      <w:pPr>
        <w:numPr>
          <w:ilvl w:val="0"/>
          <w:numId w:val="25"/>
        </w:numPr>
        <w:spacing w:after="0" w:line="276" w:lineRule="auto"/>
        <w:ind w:left="567" w:hanging="207"/>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evidenca ekološko pomembnih območij posebnih traviščnih habitatov, na katerih za intervencijo DŽ paša ni dovoljena do 10. junija, iz Priloge 4 te uredbe; </w:t>
      </w:r>
    </w:p>
    <w:p w14:paraId="1490C4F3" w14:textId="77777777" w:rsidR="00251B95" w:rsidRPr="00251B95" w:rsidRDefault="00251B95" w:rsidP="008F0EFB">
      <w:pPr>
        <w:numPr>
          <w:ilvl w:val="0"/>
          <w:numId w:val="25"/>
        </w:numPr>
        <w:spacing w:after="0" w:line="276" w:lineRule="auto"/>
        <w:ind w:left="567" w:hanging="207"/>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evidenca ekološko pomembnih območij posebnih traviščnih habitatov, na katerih za intervencijo DŽ paša ni dovoljena do 20. junija, iz Priloge 4 te uredbe;</w:t>
      </w:r>
    </w:p>
    <w:p w14:paraId="10E06756" w14:textId="77777777" w:rsidR="00251B95" w:rsidRPr="00251B95" w:rsidRDefault="00251B95" w:rsidP="008F0EFB">
      <w:pPr>
        <w:numPr>
          <w:ilvl w:val="0"/>
          <w:numId w:val="25"/>
        </w:numPr>
        <w:spacing w:after="0" w:line="276" w:lineRule="auto"/>
        <w:ind w:left="567" w:hanging="207"/>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evidenca ekološko pomembnih območij posebnih traviščnih habitatov, na katerih za intervencijo DŽ paša ni dovoljena, iz Priloge 4 te uredbe.</w:t>
      </w:r>
    </w:p>
    <w:p w14:paraId="0BE9058B"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Evidence iz prejšnjega odstavka izdela in ministrstvu pošlje Zavod Republike Slovenije za varstvo narave.</w:t>
      </w:r>
    </w:p>
    <w:p w14:paraId="05865AED"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Vpogled v evidence iz prvega odstavka tega člena je mogoč na osrednjem spletnem mestu državne uprave.</w:t>
      </w:r>
    </w:p>
    <w:p w14:paraId="0E5AD6C5"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28. člen</w:t>
      </w:r>
    </w:p>
    <w:p w14:paraId="4DEDFE89"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(upravne sankcije)</w:t>
      </w:r>
    </w:p>
    <w:p w14:paraId="3E4AA5BC" w14:textId="45D7B87C"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(1) Upravne sankcije za podintervencijo DŽ – govedo se izvedejo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uredbo, ki ureja pogojenost, in v skladu s Katalogom upravnih sankcij iz Priloge 2 te uredbe.</w:t>
      </w:r>
    </w:p>
    <w:p w14:paraId="50C5009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Če upravičenec za zahtevo iz 23. člena te uredbe na kmetijskem gospodarstvu ne izpolnjuje predpisanih zahtev ravnanja iz uredbe, ki ureja pogojenost, za zahtevo iz prvega odstavka 23. člena te uredbe, je to razlog za zavrnitev zahtevka za to zahtevo, pri vseh drugih zahtevah, ki jih uveljavlja, pa se uporabijo upravne sankcije zaradi neizpolnjevanja zahtev iz uredbe, ki ureja pogojenost.</w:t>
      </w:r>
    </w:p>
    <w:p w14:paraId="30B3FB18" w14:textId="77777777" w:rsidR="00251B95" w:rsidRPr="00251B95" w:rsidRDefault="00251B95" w:rsidP="008F0EFB">
      <w:pPr>
        <w:numPr>
          <w:ilvl w:val="0"/>
          <w:numId w:val="26"/>
        </w:numPr>
        <w:suppressAutoHyphens/>
        <w:overflowPunct w:val="0"/>
        <w:autoSpaceDE w:val="0"/>
        <w:autoSpaceDN w:val="0"/>
        <w:adjustRightInd w:val="0"/>
        <w:spacing w:before="28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Podintervencija DŽ – drobnica</w:t>
      </w:r>
    </w:p>
    <w:p w14:paraId="03B48C95"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29. člen</w:t>
      </w:r>
    </w:p>
    <w:p w14:paraId="4081E0D5"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(vstopni pogoj)</w:t>
      </w:r>
    </w:p>
    <w:p w14:paraId="519B27C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Upravičenec mora na dan vnosa zahtevka za podintervencijo DŽ – drobnica rediti najmanj tako število drobnice, kot ustreza dvema GVŽ drobnice.</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Pri tem se upoštevajo vsi ovni in ovce ter kozle in koze, ki so označeni s sredstvi za identifikacijo drobnice z identifikacijsko številko živali v skladu s pravilnikom, ki ureja identifikacijo in registracijo drobnice, ter so stari najmanj devet mesecev.</w:t>
      </w:r>
    </w:p>
    <w:p w14:paraId="4851629E"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(2) Za preračun števila drobnice v GVŽ se v skladu s Prilogo Izvedbene uredbe Komisije 2021/2290/EU za ovce in koze upošteva koeficient 0,15. </w:t>
      </w:r>
    </w:p>
    <w:p w14:paraId="75412E1F"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Upravičenec mora imeti vsaj en dan pred oddajo zahtevka iz 6. člena te uredbe urejene vse podatke v Centralnem registru drobnice (v nadaljnjem besedilu: CRD) v skladu s pravilnikom, ki ureja identifikacijo in registracijo drobnice.</w:t>
      </w:r>
    </w:p>
    <w:p w14:paraId="60935C96"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30. člen</w:t>
      </w:r>
    </w:p>
    <w:p w14:paraId="1053D41E"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(obvezna in izbirni zahtevi)</w:t>
      </w:r>
    </w:p>
    <w:p w14:paraId="7AFD2C6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 (1) Podintervencija DŽ – drobnica vključuje obvezno in izbirni zahtevi. Upravičenec mora izvajati obvezno zahtevo, lahko pa izbere tudi eno ali obe izbirni zahtevi te podintervencije. Izbirni zahtevi mora upravičenec izvajati za vse živali za katere uveljavlja obvezno zahtevo.</w:t>
      </w:r>
    </w:p>
    <w:p w14:paraId="5D9D83BF"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Obvezna zahteva iz prejšnjega odstavka je paša drobnice.</w:t>
      </w:r>
    </w:p>
    <w:p w14:paraId="7ED41ADD"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Izbirni zahtevi iz prvega odstavka tega člena sta:</w:t>
      </w:r>
    </w:p>
    <w:p w14:paraId="2A178061"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hlevska reja drobnice in</w:t>
      </w:r>
    </w:p>
    <w:p w14:paraId="62A4D8E3" w14:textId="77777777" w:rsidR="00251B95" w:rsidRPr="00251B95" w:rsidRDefault="00251B95" w:rsidP="008F0EFB">
      <w:pPr>
        <w:numPr>
          <w:ilvl w:val="0"/>
          <w:numId w:val="3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izpust.</w:t>
      </w:r>
    </w:p>
    <w:p w14:paraId="69215986"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lastRenderedPageBreak/>
        <w:t>31. člen</w:t>
      </w:r>
    </w:p>
    <w:p w14:paraId="3F745A72"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(paša drobnice)</w:t>
      </w:r>
    </w:p>
    <w:p w14:paraId="6DBEAF6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Paša drobnice se lahko izvaja na kmetijskih površinah kmetijskega gospodarstva upravičenca in na planini oziroma skupnem pašniku drugega nosilca kmetijskega gospodarstva.</w:t>
      </w:r>
    </w:p>
    <w:p w14:paraId="475C53D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Pri izvajanju paše morajo biti za vse živali, za katere upravičenec uveljavlja pašo drobnice, izpolnjeni naslednji pogoji:</w:t>
      </w:r>
    </w:p>
    <w:p w14:paraId="3C095352" w14:textId="7F9895FB" w:rsidR="00251B95" w:rsidRPr="00251B95" w:rsidRDefault="00251B95" w:rsidP="008F0EFB">
      <w:pPr>
        <w:numPr>
          <w:ilvl w:val="0"/>
          <w:numId w:val="52"/>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drobnica se mora pasti neprekinjeno najmanj 210 dni ali najmanj 180 dni</w:t>
      </w:r>
      <w:r w:rsidRPr="00251B95">
        <w:rPr>
          <w:rFonts w:ascii="Times New Roman" w:eastAsia="Times New Roman" w:hAnsi="Times New Roman" w:cs="Times New Roman"/>
          <w:sz w:val="24"/>
          <w:szCs w:val="24"/>
          <w:lang w:eastAsia="sl-SI"/>
        </w:rPr>
        <w:t xml:space="preserve"> </w:t>
      </w:r>
      <w:r w:rsidRPr="00251B95">
        <w:rPr>
          <w:rFonts w:ascii="Arial" w:eastAsia="Times New Roman" w:hAnsi="Arial" w:cs="Arial"/>
          <w:sz w:val="20"/>
          <w:szCs w:val="20"/>
          <w:lang w:eastAsia="sl-SI"/>
        </w:rPr>
        <w:t xml:space="preserve">na kmetijskih gospodarstvih, razvrščenih na območje s krajšo vegetacijsko dobo (v nadaljnjem besedilu: obdobje paše za drobnico) v času od 15. marca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do 30. novembra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4CCE4010" w14:textId="77777777" w:rsidR="00251B95" w:rsidRPr="00251B95" w:rsidRDefault="00251B95" w:rsidP="008F0EFB">
      <w:pPr>
        <w:numPr>
          <w:ilvl w:val="0"/>
          <w:numId w:val="5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drobnica lahko prenočuje v hlevu;</w:t>
      </w:r>
    </w:p>
    <w:p w14:paraId="1F7C8666" w14:textId="77777777" w:rsidR="00251B95" w:rsidRPr="00251B95" w:rsidRDefault="00251B95" w:rsidP="008F0EFB">
      <w:pPr>
        <w:numPr>
          <w:ilvl w:val="0"/>
          <w:numId w:val="5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zatiranje notranjih zajedavcev mora biti izvedeno na podlagi predhodne koprološke analize;</w:t>
      </w:r>
    </w:p>
    <w:p w14:paraId="073CAFB4" w14:textId="77777777" w:rsidR="00251B95" w:rsidRPr="00251B95" w:rsidRDefault="00251B95" w:rsidP="008F0EFB">
      <w:pPr>
        <w:numPr>
          <w:ilvl w:val="0"/>
          <w:numId w:val="5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voditi je treba dnevnik paše na obrazcu iz Priloge 3 te uredbe;</w:t>
      </w:r>
    </w:p>
    <w:p w14:paraId="3E2D4C28" w14:textId="77777777" w:rsidR="00251B95" w:rsidRPr="00251B95" w:rsidRDefault="00251B95" w:rsidP="008F0EFB">
      <w:pPr>
        <w:numPr>
          <w:ilvl w:val="0"/>
          <w:numId w:val="52"/>
        </w:numPr>
        <w:spacing w:after="0" w:line="260" w:lineRule="exact"/>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obtežba z živalmi, ki jih upravičenec navede na zahtevku iz 6. člena te uredbe, glede na skupno površino GERK, na katerih je izvajanje paše dovoljeno</w:t>
      </w:r>
      <w:r w:rsidRPr="00251B95">
        <w:rPr>
          <w:rFonts w:ascii="Arial" w:eastAsia="Times New Roman" w:hAnsi="Arial" w:cs="Times New Roman"/>
          <w:sz w:val="20"/>
          <w:szCs w:val="20"/>
        </w:rPr>
        <w:t xml:space="preserve"> </w:t>
      </w:r>
      <w:r w:rsidRPr="00251B95">
        <w:rPr>
          <w:rFonts w:ascii="Arial" w:eastAsia="Times New Roman" w:hAnsi="Arial" w:cs="Arial"/>
          <w:sz w:val="20"/>
          <w:szCs w:val="20"/>
          <w:lang w:eastAsia="sl-SI"/>
        </w:rPr>
        <w:t>in ki jih upravičenec navede v zbirni vlogi, ne sme presegati 3 GVŽ/ha,</w:t>
      </w:r>
      <w:r w:rsidRPr="00251B95">
        <w:rPr>
          <w:rFonts w:ascii="Arial" w:eastAsia="Times New Roman" w:hAnsi="Arial" w:cs="Times New Roman"/>
          <w:sz w:val="20"/>
          <w:szCs w:val="20"/>
        </w:rPr>
        <w:t xml:space="preserve"> </w:t>
      </w:r>
      <w:r w:rsidRPr="00251B95">
        <w:rPr>
          <w:rFonts w:ascii="Arial" w:eastAsia="Times New Roman" w:hAnsi="Arial" w:cs="Arial"/>
          <w:sz w:val="20"/>
          <w:szCs w:val="20"/>
          <w:lang w:eastAsia="sl-SI"/>
        </w:rPr>
        <w:t>razen če se paša izvaja tudi na planini oziroma skupnem pašniku drugega nosilca kmetijskega gospodarstva.</w:t>
      </w:r>
      <w:r w:rsidRPr="00251B95">
        <w:rPr>
          <w:rFonts w:ascii="Arial" w:eastAsia="Times New Roman" w:hAnsi="Arial" w:cs="Times New Roman"/>
          <w:sz w:val="20"/>
          <w:szCs w:val="20"/>
        </w:rPr>
        <w:t xml:space="preserve"> </w:t>
      </w:r>
      <w:r w:rsidRPr="00251B95">
        <w:rPr>
          <w:rFonts w:ascii="Arial" w:eastAsia="Times New Roman" w:hAnsi="Arial" w:cs="Arial"/>
          <w:sz w:val="20"/>
          <w:szCs w:val="20"/>
          <w:lang w:eastAsia="sl-SI"/>
        </w:rPr>
        <w:t>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 deteljnimi mešanicami ali deteljno travnimi mešanicami, ki so na površini prisotne pretežni del vegetacijskega obdobja.</w:t>
      </w:r>
    </w:p>
    <w:p w14:paraId="24C90570" w14:textId="0B9A4DC5" w:rsidR="009D3A7C"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(3) </w:t>
      </w:r>
      <w:r w:rsidR="009D3A7C">
        <w:rPr>
          <w:rFonts w:ascii="Arial" w:eastAsia="Times New Roman" w:hAnsi="Arial" w:cs="Arial"/>
          <w:sz w:val="20"/>
          <w:szCs w:val="20"/>
          <w:lang w:eastAsia="sl-SI"/>
        </w:rPr>
        <w:t xml:space="preserve">Ne glede na </w:t>
      </w:r>
      <w:r w:rsidR="00D3090F">
        <w:rPr>
          <w:rFonts w:ascii="Arial" w:eastAsia="Times New Roman" w:hAnsi="Arial" w:cs="Arial"/>
          <w:sz w:val="20"/>
          <w:szCs w:val="20"/>
          <w:lang w:eastAsia="sl-SI"/>
        </w:rPr>
        <w:t xml:space="preserve">5. točko </w:t>
      </w:r>
      <w:r w:rsidR="00AC4161">
        <w:rPr>
          <w:rFonts w:ascii="Arial" w:eastAsia="Times New Roman" w:hAnsi="Arial" w:cs="Arial"/>
          <w:sz w:val="20"/>
          <w:szCs w:val="20"/>
          <w:lang w:eastAsia="sl-SI"/>
        </w:rPr>
        <w:t>prejšnj</w:t>
      </w:r>
      <w:r w:rsidR="00D3090F">
        <w:rPr>
          <w:rFonts w:ascii="Arial" w:eastAsia="Times New Roman" w:hAnsi="Arial" w:cs="Arial"/>
          <w:sz w:val="20"/>
          <w:szCs w:val="20"/>
          <w:lang w:eastAsia="sl-SI"/>
        </w:rPr>
        <w:t>ega</w:t>
      </w:r>
      <w:r w:rsidR="00AC4161">
        <w:rPr>
          <w:rFonts w:ascii="Arial" w:eastAsia="Times New Roman" w:hAnsi="Arial" w:cs="Arial"/>
          <w:sz w:val="20"/>
          <w:szCs w:val="20"/>
          <w:lang w:eastAsia="sl-SI"/>
        </w:rPr>
        <w:t xml:space="preserve"> odstav</w:t>
      </w:r>
      <w:r w:rsidR="00D3090F">
        <w:rPr>
          <w:rFonts w:ascii="Arial" w:eastAsia="Times New Roman" w:hAnsi="Arial" w:cs="Arial"/>
          <w:sz w:val="20"/>
          <w:szCs w:val="20"/>
          <w:lang w:eastAsia="sl-SI"/>
        </w:rPr>
        <w:t>ka</w:t>
      </w:r>
      <w:r w:rsidR="009D3A7C">
        <w:rPr>
          <w:rFonts w:ascii="Arial" w:eastAsia="Times New Roman" w:hAnsi="Arial" w:cs="Arial"/>
          <w:sz w:val="20"/>
          <w:szCs w:val="20"/>
          <w:lang w:eastAsia="sl-SI"/>
        </w:rPr>
        <w:t xml:space="preserve"> se v primeru, da upravičenec hkrati uveljavlja zahtevo za pašo drobnice in zahtevo za </w:t>
      </w:r>
      <w:r w:rsidR="00AC4161">
        <w:rPr>
          <w:rFonts w:ascii="Arial" w:eastAsia="Times New Roman" w:hAnsi="Arial" w:cs="Arial"/>
          <w:sz w:val="20"/>
          <w:szCs w:val="20"/>
          <w:lang w:eastAsia="sl-SI"/>
        </w:rPr>
        <w:t xml:space="preserve">pašo goveda iz 20. člena te uredbe, upošteva obtežba z živalmi iz </w:t>
      </w:r>
      <w:r w:rsidR="00D3090F">
        <w:rPr>
          <w:rFonts w:ascii="Arial" w:eastAsia="Times New Roman" w:hAnsi="Arial" w:cs="Arial"/>
          <w:sz w:val="20"/>
          <w:szCs w:val="20"/>
          <w:lang w:eastAsia="sl-SI"/>
        </w:rPr>
        <w:t xml:space="preserve">6. točke </w:t>
      </w:r>
      <w:r w:rsidR="00AC4161">
        <w:rPr>
          <w:rFonts w:ascii="Arial" w:eastAsia="Times New Roman" w:hAnsi="Arial" w:cs="Arial"/>
          <w:sz w:val="20"/>
          <w:szCs w:val="20"/>
          <w:lang w:eastAsia="sl-SI"/>
        </w:rPr>
        <w:t>drugega odstavka 21. člena te uredbe.</w:t>
      </w:r>
    </w:p>
    <w:p w14:paraId="6ACF641C" w14:textId="75F58050" w:rsidR="00251B95" w:rsidRPr="00251B95" w:rsidRDefault="009D3A7C"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00251B95" w:rsidRPr="00251B95">
        <w:rPr>
          <w:rFonts w:ascii="Arial" w:eastAsia="Times New Roman" w:hAnsi="Arial" w:cs="Arial"/>
          <w:sz w:val="20"/>
          <w:szCs w:val="20"/>
          <w:lang w:eastAsia="sl-SI"/>
        </w:rPr>
        <w:t xml:space="preserve">Kmetijsko gospodarstvo je razvrščeno v območje s krajšo vegetacijsko dobo iz prve alineje </w:t>
      </w:r>
      <w:r w:rsidR="006A4D73">
        <w:rPr>
          <w:rFonts w:ascii="Arial" w:eastAsia="Times New Roman" w:hAnsi="Arial" w:cs="Arial"/>
          <w:sz w:val="20"/>
          <w:szCs w:val="20"/>
          <w:lang w:eastAsia="sl-SI"/>
        </w:rPr>
        <w:t>drugega</w:t>
      </w:r>
      <w:r w:rsidR="006A4D73" w:rsidRPr="00251B95">
        <w:rPr>
          <w:rFonts w:ascii="Arial" w:eastAsia="Times New Roman" w:hAnsi="Arial" w:cs="Arial"/>
          <w:sz w:val="20"/>
          <w:szCs w:val="20"/>
          <w:lang w:eastAsia="sl-SI"/>
        </w:rPr>
        <w:t xml:space="preserve"> </w:t>
      </w:r>
      <w:r w:rsidR="00251B95" w:rsidRPr="00251B95">
        <w:rPr>
          <w:rFonts w:ascii="Arial" w:eastAsia="Times New Roman" w:hAnsi="Arial" w:cs="Arial"/>
          <w:sz w:val="20"/>
          <w:szCs w:val="20"/>
          <w:lang w:eastAsia="sl-SI"/>
        </w:rPr>
        <w:t>odstavka</w:t>
      </w:r>
      <w:r w:rsidR="006A4D73">
        <w:rPr>
          <w:rFonts w:ascii="Arial" w:eastAsia="Times New Roman" w:hAnsi="Arial" w:cs="Arial"/>
          <w:sz w:val="20"/>
          <w:szCs w:val="20"/>
          <w:lang w:eastAsia="sl-SI"/>
        </w:rPr>
        <w:t xml:space="preserve"> tega člena</w:t>
      </w:r>
      <w:r w:rsidR="00251B95" w:rsidRPr="00251B95">
        <w:rPr>
          <w:rFonts w:ascii="Arial" w:eastAsia="Times New Roman" w:hAnsi="Arial" w:cs="Arial"/>
          <w:sz w:val="20"/>
          <w:szCs w:val="20"/>
          <w:lang w:eastAsia="sl-SI"/>
        </w:rPr>
        <w:t xml:space="preserve">, če ima </w:t>
      </w:r>
      <w:r w:rsidR="00353844" w:rsidRPr="00353844">
        <w:rPr>
          <w:rFonts w:ascii="Arial" w:eastAsia="Times New Roman" w:hAnsi="Arial" w:cs="Arial"/>
          <w:sz w:val="20"/>
          <w:szCs w:val="20"/>
          <w:lang w:eastAsia="sl-SI"/>
        </w:rPr>
        <w:t>po preveritvi geoprostorskih obrazcev zbirnih vlog za leto 202</w:t>
      </w:r>
      <w:r w:rsidR="00DB2D75">
        <w:rPr>
          <w:rFonts w:ascii="Arial" w:eastAsia="Times New Roman" w:hAnsi="Arial" w:cs="Arial"/>
          <w:sz w:val="20"/>
          <w:szCs w:val="20"/>
          <w:lang w:eastAsia="sl-SI"/>
        </w:rPr>
        <w:t>4</w:t>
      </w:r>
      <w:r w:rsidR="00251B95" w:rsidRPr="00251B95">
        <w:rPr>
          <w:rFonts w:ascii="Arial" w:eastAsia="Times New Roman" w:hAnsi="Arial" w:cs="Arial"/>
          <w:sz w:val="20"/>
          <w:szCs w:val="20"/>
          <w:lang w:eastAsia="sl-SI"/>
        </w:rPr>
        <w:t xml:space="preserve"> v registru kmetijskih gospodarstev več kot 50 % grafične površine GERK z vrsto rabe 1300, 1320 in 1222 znotraj območja s krajšo vegetacijsko dobo iz Priloge 5, ki je sestavni del te uredbe. Pri GERK z vrsto rabe 1222 se upoštevajo le GERK, ki so trajno zatravljeni na celotni površini nasada in imajo dvonamensko rabo. Podatki o razvrščenosti kmetijskih gospodarstev v območje s krajšo vegetacijsko dobo iz Priloge 5 te uredbe so razvidni v javnem pregledovalniku grafičnih podatkov Ministrstva za kmetijstvo, gozdarstvo in prehrano Republike Slovenije.</w:t>
      </w:r>
    </w:p>
    <w:p w14:paraId="31406E40" w14:textId="3C70356F"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AC4161">
        <w:rPr>
          <w:rFonts w:ascii="Arial" w:eastAsia="Times New Roman" w:hAnsi="Arial" w:cs="Arial"/>
          <w:sz w:val="20"/>
          <w:szCs w:val="20"/>
          <w:lang w:eastAsia="sl-SI"/>
        </w:rPr>
        <w:t>5</w:t>
      </w:r>
      <w:r w:rsidRPr="00251B95">
        <w:rPr>
          <w:rFonts w:ascii="Arial" w:eastAsia="Times New Roman" w:hAnsi="Arial" w:cs="Arial"/>
          <w:sz w:val="20"/>
          <w:szCs w:val="20"/>
          <w:lang w:eastAsia="sl-SI"/>
        </w:rPr>
        <w:t xml:space="preserve">) Začetka obdobja paše za drobnico ni mogoče uveljavljati pred 15. marcem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oziroma datumom vnosa zahtevka iz 6. člena te uredbe.</w:t>
      </w:r>
    </w:p>
    <w:p w14:paraId="0FD24C45" w14:textId="37BEC6C1"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AC4161">
        <w:rPr>
          <w:rFonts w:ascii="Arial" w:eastAsia="Times New Roman" w:hAnsi="Arial" w:cs="Arial"/>
          <w:sz w:val="20"/>
          <w:szCs w:val="20"/>
          <w:lang w:eastAsia="sl-SI"/>
        </w:rPr>
        <w:t>6</w:t>
      </w:r>
      <w:r w:rsidRPr="00251B95">
        <w:rPr>
          <w:rFonts w:ascii="Arial" w:eastAsia="Times New Roman" w:hAnsi="Arial" w:cs="Arial"/>
          <w:sz w:val="20"/>
          <w:szCs w:val="20"/>
          <w:lang w:eastAsia="sl-SI"/>
        </w:rPr>
        <w:t xml:space="preserve">) Koprološka analiza iz 3. točke drugega odstavka tega člena in izdaja zdravil za tretiranje živali na podlagi rezultatov koprološke analize morata biti opravljeni spomladi pred začetkom paše in v jeseni po končanem obdobju paše za drobnico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Za koprološko analizo se vzame najmanj en skupni vzorec blata za vsakih 100 živali. Spomladi mora biti koprološka analiza izdelana in podatki iz 18. točke 2. člena te uredbe, razen datuma izdaje zdravil, vneseni v seznam koproloških analiz pred datumom vnosa zahtevka iz 6. člena te uredbe. Jeseni pa mora biti koprološka analiza izdelana in podatki iz 18. točke 2. člena te uredbe vneseni v seznam koproloških analiz najpozneje do 31. decembra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Izdaja zdravil za tretiranje živali proti notranjim zajedavcem se izvede na podlagi pozitivnih rezultatov koprološke analize in strokovne presoje veterinarja. Ovce in koze, katerih mleko se uporablja za prehrano ljudi, se lahko tretirajo v času presušitve.</w:t>
      </w:r>
    </w:p>
    <w:p w14:paraId="11C49D54" w14:textId="2CDBB561" w:rsidR="00251B95" w:rsidRPr="00E11304" w:rsidRDefault="00251B95" w:rsidP="00E11304">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AC4161">
        <w:rPr>
          <w:rFonts w:ascii="Arial" w:eastAsia="Times New Roman" w:hAnsi="Arial" w:cs="Arial"/>
          <w:sz w:val="20"/>
          <w:szCs w:val="20"/>
          <w:lang w:eastAsia="sl-SI"/>
        </w:rPr>
        <w:t>7</w:t>
      </w:r>
      <w:r w:rsidRPr="00251B95">
        <w:rPr>
          <w:rFonts w:ascii="Arial" w:eastAsia="Times New Roman" w:hAnsi="Arial" w:cs="Arial"/>
          <w:sz w:val="20"/>
          <w:szCs w:val="20"/>
          <w:lang w:eastAsia="sl-SI"/>
        </w:rPr>
        <w:t xml:space="preserve">) Jeseni upravičenec odda vzorec blata za koprološko analizo pooblaščenim </w:t>
      </w:r>
      <w:r w:rsidR="00DB2D75">
        <w:rPr>
          <w:rFonts w:ascii="Arial" w:eastAsia="Times New Roman" w:hAnsi="Arial" w:cs="Arial"/>
          <w:sz w:val="20"/>
          <w:szCs w:val="20"/>
          <w:lang w:eastAsia="sl-SI"/>
        </w:rPr>
        <w:t xml:space="preserve">veterinarskim </w:t>
      </w:r>
      <w:r w:rsidRPr="00251B95">
        <w:rPr>
          <w:rFonts w:ascii="Arial" w:eastAsia="Times New Roman" w:hAnsi="Arial" w:cs="Arial"/>
          <w:sz w:val="20"/>
          <w:szCs w:val="20"/>
          <w:lang w:eastAsia="sl-SI"/>
        </w:rPr>
        <w:t>organizacijam</w:t>
      </w:r>
      <w:r w:rsidRPr="007E703B">
        <w:rPr>
          <w:rFonts w:ascii="Arial" w:eastAsia="Times New Roman" w:hAnsi="Arial" w:cs="Arial"/>
          <w:b/>
          <w:sz w:val="20"/>
          <w:szCs w:val="20"/>
          <w:lang w:eastAsia="sl-SI"/>
        </w:rPr>
        <w:t xml:space="preserve"> </w:t>
      </w:r>
      <w:r w:rsidRPr="00251B95">
        <w:rPr>
          <w:rFonts w:ascii="Arial" w:eastAsia="Times New Roman" w:hAnsi="Arial" w:cs="Arial"/>
          <w:sz w:val="20"/>
          <w:szCs w:val="20"/>
          <w:lang w:eastAsia="sl-SI"/>
        </w:rPr>
        <w:t xml:space="preserve">po končanem obdobju paše za drobnico najpozneje do 15. decembra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w:t>
      </w:r>
    </w:p>
    <w:p w14:paraId="3ED46413" w14:textId="03CA06DC" w:rsidR="00251B95" w:rsidRPr="00E11304" w:rsidRDefault="00251B95" w:rsidP="00E11304">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E11304">
        <w:rPr>
          <w:rFonts w:ascii="Arial" w:eastAsia="Times New Roman" w:hAnsi="Arial" w:cs="Arial"/>
          <w:sz w:val="20"/>
          <w:szCs w:val="20"/>
          <w:lang w:eastAsia="sl-SI"/>
        </w:rPr>
        <w:lastRenderedPageBreak/>
        <w:t>(</w:t>
      </w:r>
      <w:r w:rsidR="00AC4161">
        <w:rPr>
          <w:rFonts w:ascii="Arial" w:eastAsia="Times New Roman" w:hAnsi="Arial" w:cs="Arial"/>
          <w:sz w:val="20"/>
          <w:szCs w:val="20"/>
          <w:lang w:eastAsia="sl-SI"/>
        </w:rPr>
        <w:t>8</w:t>
      </w:r>
      <w:r w:rsidRPr="00E11304">
        <w:rPr>
          <w:rFonts w:ascii="Arial" w:eastAsia="Times New Roman" w:hAnsi="Arial" w:cs="Arial"/>
          <w:sz w:val="20"/>
          <w:szCs w:val="20"/>
          <w:lang w:eastAsia="sl-SI"/>
        </w:rPr>
        <w:t>) Ne glede na 1. točko drugega odstavka tega člena se obdobje paše za drobnico za posamezne živali lahko prekine zaradi jagnjitve oziroma jaritve, bolezni ali poškodbe, nevarnosti napada velikih zveri in izjemnih vremenskih razmer. Če ta prekinitev ne traja skupno več kot deset dni, prekinitve ni treba sporočiti agenciji, temveč se trajanje in razlog za prekinitev navedeta le v dnevniku paše.</w:t>
      </w:r>
    </w:p>
    <w:p w14:paraId="75100E75" w14:textId="7875D75F" w:rsidR="00251B95" w:rsidRPr="00E11304" w:rsidRDefault="00251B95" w:rsidP="00E11304">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E11304">
        <w:rPr>
          <w:rFonts w:ascii="Arial" w:eastAsia="Times New Roman" w:hAnsi="Arial" w:cs="Arial"/>
          <w:sz w:val="20"/>
          <w:szCs w:val="20"/>
          <w:lang w:eastAsia="sl-SI"/>
        </w:rPr>
        <w:t>(</w:t>
      </w:r>
      <w:r w:rsidR="00AC4161">
        <w:rPr>
          <w:rFonts w:ascii="Arial" w:eastAsia="Times New Roman" w:hAnsi="Arial" w:cs="Arial"/>
          <w:sz w:val="20"/>
          <w:szCs w:val="20"/>
          <w:lang w:eastAsia="sl-SI"/>
        </w:rPr>
        <w:t>9</w:t>
      </w:r>
      <w:r w:rsidRPr="00E11304">
        <w:rPr>
          <w:rFonts w:ascii="Arial" w:eastAsia="Times New Roman" w:hAnsi="Arial" w:cs="Arial"/>
          <w:sz w:val="20"/>
          <w:szCs w:val="20"/>
          <w:lang w:eastAsia="sl-SI"/>
        </w:rPr>
        <w:t>) Če upravičenec za posamezno žival ali več živali, za katere uveljavlja zahtevek za podintervencijo DŽ – drobnica, ne zagotovi celotnega obdobja paše za drobnico iz 1. točke drugega odstavka tega člena, mora v primeru:</w:t>
      </w:r>
    </w:p>
    <w:p w14:paraId="04078B61" w14:textId="77777777" w:rsidR="00251B95" w:rsidRPr="00251B95" w:rsidRDefault="00251B95" w:rsidP="008F0EFB">
      <w:pPr>
        <w:numPr>
          <w:ilvl w:val="0"/>
          <w:numId w:val="34"/>
        </w:numPr>
        <w:spacing w:after="0" w:line="276" w:lineRule="auto"/>
        <w:jc w:val="both"/>
        <w:rPr>
          <w:rFonts w:ascii="Arial" w:eastAsia="Times New Roman" w:hAnsi="Arial" w:cs="Arial"/>
          <w:sz w:val="20"/>
          <w:szCs w:val="20"/>
          <w:lang w:eastAsia="sl-SI"/>
        </w:rPr>
      </w:pPr>
      <w:r w:rsidRPr="00E11304">
        <w:rPr>
          <w:rFonts w:ascii="Arial" w:eastAsia="Times New Roman" w:hAnsi="Arial" w:cs="Arial"/>
          <w:sz w:val="20"/>
          <w:szCs w:val="20"/>
          <w:lang w:eastAsia="sl-SI"/>
        </w:rPr>
        <w:t>višje sile ali izjemnih okoliščin obvestiti agencijo v skladu s prvim odstavkom 54. člena te uredbe;</w:t>
      </w:r>
    </w:p>
    <w:p w14:paraId="307AB8DE" w14:textId="67E17EC9" w:rsidR="00251B95" w:rsidRPr="00251B95" w:rsidRDefault="00251B95" w:rsidP="008F0EFB">
      <w:pPr>
        <w:numPr>
          <w:ilvl w:val="0"/>
          <w:numId w:val="34"/>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prekinitve paše zaradi razlogov iz prejšnjega odstavka za eno ali več živali, razen nevarnosti napada velikih zveri, daljše od desetih dni, po tem obdobju v sedmih dneh umakniti zahtevek za te živali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6F12F210" w14:textId="77777777" w:rsidR="00251B95" w:rsidRPr="00251B95" w:rsidRDefault="00251B95" w:rsidP="008F0EFB">
      <w:pPr>
        <w:numPr>
          <w:ilvl w:val="0"/>
          <w:numId w:val="34"/>
        </w:numPr>
        <w:spacing w:after="0" w:line="276" w:lineRule="auto"/>
        <w:jc w:val="both"/>
        <w:rPr>
          <w:rFonts w:ascii="Arial" w:eastAsia="Times New Roman" w:hAnsi="Arial" w:cs="Arial"/>
          <w:sz w:val="20"/>
          <w:szCs w:val="20"/>
          <w:lang w:eastAsia="sl-SI"/>
        </w:rPr>
      </w:pPr>
      <w:r w:rsidRPr="00E11304">
        <w:rPr>
          <w:rFonts w:ascii="Arial" w:eastAsia="Times New Roman" w:hAnsi="Arial" w:cs="Arial"/>
          <w:sz w:val="20"/>
          <w:szCs w:val="20"/>
          <w:lang w:eastAsia="sl-SI"/>
        </w:rPr>
        <w:t>nevarnosti napada velikih zveri sporočiti višjo silo v skladu s 54. členom te uredbe;</w:t>
      </w:r>
    </w:p>
    <w:p w14:paraId="44DD52B6" w14:textId="50C9E466" w:rsidR="00251B95" w:rsidRPr="00251B95" w:rsidRDefault="00251B95" w:rsidP="008F0EFB">
      <w:pPr>
        <w:numPr>
          <w:ilvl w:val="0"/>
          <w:numId w:val="34"/>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pogina</w:t>
      </w:r>
      <w:r w:rsidR="00BC6017">
        <w:rPr>
          <w:rFonts w:ascii="Arial" w:eastAsia="Times New Roman" w:hAnsi="Arial" w:cs="Arial"/>
          <w:sz w:val="20"/>
          <w:szCs w:val="20"/>
          <w:lang w:eastAsia="sl-SI"/>
        </w:rPr>
        <w:t>, kraje ali izgube</w:t>
      </w:r>
      <w:r w:rsidRPr="00251B95">
        <w:rPr>
          <w:rFonts w:ascii="Arial" w:eastAsia="Times New Roman" w:hAnsi="Arial" w:cs="Arial"/>
          <w:sz w:val="20"/>
          <w:szCs w:val="20"/>
          <w:lang w:eastAsia="sl-SI"/>
        </w:rPr>
        <w:t xml:space="preserve"> živali ali če žival zapusti kmetijsko gospodarstvo zaradi prodaje ali oddaje v zakol pred izpolnitvijo obveznosti iz petega odstavka tega člena, v CRD priglasiti premik, ki se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šteje za pisni umik zahtevka za posamezno žival.</w:t>
      </w:r>
    </w:p>
    <w:p w14:paraId="79BAF68A" w14:textId="5BD45338" w:rsidR="00251B95" w:rsidRPr="00E11304" w:rsidRDefault="00251B95" w:rsidP="00E11304">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E11304">
        <w:rPr>
          <w:rFonts w:ascii="Arial" w:eastAsia="Times New Roman" w:hAnsi="Arial" w:cs="Arial"/>
          <w:sz w:val="20"/>
          <w:szCs w:val="20"/>
          <w:lang w:eastAsia="sl-SI"/>
        </w:rPr>
        <w:t>(</w:t>
      </w:r>
      <w:r w:rsidR="00AC4161">
        <w:rPr>
          <w:rFonts w:ascii="Arial" w:eastAsia="Times New Roman" w:hAnsi="Arial" w:cs="Arial"/>
          <w:sz w:val="20"/>
          <w:szCs w:val="20"/>
          <w:lang w:eastAsia="sl-SI"/>
        </w:rPr>
        <w:t>10</w:t>
      </w:r>
      <w:r w:rsidRPr="00E11304">
        <w:rPr>
          <w:rFonts w:ascii="Arial" w:eastAsia="Times New Roman" w:hAnsi="Arial" w:cs="Arial"/>
          <w:sz w:val="20"/>
          <w:szCs w:val="20"/>
          <w:lang w:eastAsia="sl-SI"/>
        </w:rPr>
        <w:t>) Ne glede na določbo četrte alineje prejšnjega odstavka, če posamezna žival v jeseni po opravljeni koprološki analizi pogine, se proda ali odda v zakol, se šteje, da je ta žival izpolnila obveznost iz petega odstavka tega člena.</w:t>
      </w:r>
    </w:p>
    <w:p w14:paraId="149117F4" w14:textId="7B8960FC"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E11304">
        <w:rPr>
          <w:rFonts w:ascii="Arial" w:eastAsia="Times New Roman" w:hAnsi="Arial" w:cs="Arial"/>
          <w:sz w:val="20"/>
          <w:szCs w:val="20"/>
          <w:lang w:eastAsia="sl-SI"/>
        </w:rPr>
        <w:t>(1</w:t>
      </w:r>
      <w:r w:rsidR="00AC4161">
        <w:rPr>
          <w:rFonts w:ascii="Arial" w:eastAsia="Times New Roman" w:hAnsi="Arial" w:cs="Arial"/>
          <w:sz w:val="20"/>
          <w:szCs w:val="20"/>
          <w:lang w:eastAsia="sl-SI"/>
        </w:rPr>
        <w:t>1</w:t>
      </w:r>
      <w:r w:rsidRPr="00E11304">
        <w:rPr>
          <w:rFonts w:ascii="Arial" w:eastAsia="Times New Roman" w:hAnsi="Arial" w:cs="Arial"/>
          <w:sz w:val="20"/>
          <w:szCs w:val="20"/>
          <w:lang w:eastAsia="sl-SI"/>
        </w:rPr>
        <w:t>) Če v obdobju paše poteka paša na planini ali skupnem pašniku ali gre žival na sejem ali razstavo ali se živali premaknejo na pašo na drugo gospodarstvo znotraj kmetijskega gospodarstva in se premik živali sporoči v skladu s pravilnikom, ki ureja identifikacijo in registracijo drobnice, se ta premik šteje za izpolnjevanje obdobja paše z</w:t>
      </w:r>
      <w:r w:rsidRPr="00251B95">
        <w:rPr>
          <w:rFonts w:ascii="Arial" w:eastAsia="Times New Roman" w:hAnsi="Arial" w:cs="Arial"/>
          <w:sz w:val="20"/>
          <w:szCs w:val="20"/>
          <w:lang w:eastAsia="sl-SI"/>
        </w:rPr>
        <w:t>a drobnico.</w:t>
      </w:r>
    </w:p>
    <w:p w14:paraId="1D509D05" w14:textId="605A94FD"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(1</w:t>
      </w:r>
      <w:r w:rsidR="00AC4161">
        <w:rPr>
          <w:rFonts w:ascii="Arial" w:eastAsia="Times New Roman" w:hAnsi="Arial" w:cs="Arial"/>
          <w:sz w:val="20"/>
          <w:szCs w:val="20"/>
          <w:lang w:eastAsia="sl-SI"/>
        </w:rPr>
        <w:t>2</w:t>
      </w:r>
      <w:r w:rsidRPr="00251B95">
        <w:rPr>
          <w:rFonts w:ascii="Arial" w:eastAsia="Times New Roman" w:hAnsi="Arial" w:cs="Arial"/>
          <w:sz w:val="20"/>
          <w:szCs w:val="20"/>
          <w:lang w:eastAsia="sl-SI"/>
        </w:rPr>
        <w:t>) Pri izvajanju paše je treba upoštevati, da:</w:t>
      </w:r>
    </w:p>
    <w:p w14:paraId="38A49731" w14:textId="77777777" w:rsidR="00251B95" w:rsidRPr="00251B95" w:rsidRDefault="00251B95" w:rsidP="008F0EFB">
      <w:pPr>
        <w:numPr>
          <w:ilvl w:val="0"/>
          <w:numId w:val="35"/>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paša iz prvega odstavka tega člena ni dovoljena do 30. maja na GERK ali delu GERK znotraj ekološko pomembnega območja posebnih traviščnih habitatov določenih v skladu s 27. členom te uredbe;</w:t>
      </w:r>
    </w:p>
    <w:p w14:paraId="1D490C7E"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paša iz prvega odstavka tega člena ni dovoljena do 10. junija na GERK ali delu GERK znotraj ekološko pomembnega območja posebnih traviščnih habitatov, določenih v skladu s 27. členom te uredbe; </w:t>
      </w:r>
    </w:p>
    <w:p w14:paraId="16710183"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do 20. junija na GERK ali delu GERK znotraj ekološko pomembnega območja posebnih traviščnih habitatov, določenih v skladu s 27. členom te uredbe;</w:t>
      </w:r>
    </w:p>
    <w:p w14:paraId="0853B9DD"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na GERK ali delu GERK znotraj ekološko pomembnega območja posebnih traviščnih habitatov, na katerih paša ni dovoljena, določenih v skladu s 27. členom te uredbe.</w:t>
      </w:r>
    </w:p>
    <w:p w14:paraId="0F0DFA67" w14:textId="0E12880D"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w:t>
      </w:r>
      <w:r w:rsidR="00AC4161">
        <w:rPr>
          <w:rFonts w:ascii="Arial" w:eastAsia="Times New Roman" w:hAnsi="Arial" w:cs="Arial"/>
          <w:sz w:val="20"/>
          <w:szCs w:val="24"/>
          <w:lang w:eastAsia="sl-SI"/>
        </w:rPr>
        <w:t>3</w:t>
      </w:r>
      <w:r w:rsidRPr="00251B95">
        <w:rPr>
          <w:rFonts w:ascii="Arial" w:eastAsia="Times New Roman" w:hAnsi="Arial" w:cs="Arial"/>
          <w:sz w:val="20"/>
          <w:szCs w:val="24"/>
          <w:lang w:eastAsia="sl-SI"/>
        </w:rPr>
        <w:t>) Ne glede na prejšnji odstavek je paša za podintervencijo DŽ – drobnica dovoljena na celotnem GERK-u, če del tega GERK-a znotraj enega od ekološko pomembnih območij iz prejšnjega odstavka ni večji od 10 arov.</w:t>
      </w:r>
    </w:p>
    <w:p w14:paraId="264BEDDA" w14:textId="1E07345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w:t>
      </w:r>
      <w:r w:rsidR="00AC4161">
        <w:rPr>
          <w:rFonts w:ascii="Arial" w:eastAsia="Times New Roman" w:hAnsi="Arial" w:cs="Arial"/>
          <w:sz w:val="20"/>
          <w:szCs w:val="24"/>
          <w:lang w:eastAsia="sl-SI"/>
        </w:rPr>
        <w:t>4</w:t>
      </w:r>
      <w:r w:rsidRPr="00251B95">
        <w:rPr>
          <w:rFonts w:ascii="Arial" w:eastAsia="Times New Roman" w:hAnsi="Arial" w:cs="Arial"/>
          <w:sz w:val="20"/>
          <w:szCs w:val="24"/>
          <w:lang w:eastAsia="sl-SI"/>
        </w:rPr>
        <w:t xml:space="preserve">) Ne glede na </w:t>
      </w:r>
      <w:r w:rsidR="00AC4161">
        <w:rPr>
          <w:rFonts w:ascii="Arial" w:eastAsia="Times New Roman" w:hAnsi="Arial" w:cs="Arial"/>
          <w:sz w:val="20"/>
          <w:szCs w:val="24"/>
          <w:lang w:eastAsia="sl-SI"/>
        </w:rPr>
        <w:t>dvanajsti</w:t>
      </w:r>
      <w:r w:rsidR="00AC4161" w:rsidRPr="00251B95">
        <w:rPr>
          <w:rFonts w:ascii="Arial" w:eastAsia="Times New Roman" w:hAnsi="Arial" w:cs="Arial"/>
          <w:sz w:val="20"/>
          <w:szCs w:val="24"/>
          <w:lang w:eastAsia="sl-SI"/>
        </w:rPr>
        <w:t xml:space="preserve"> </w:t>
      </w:r>
      <w:r w:rsidRPr="00251B95">
        <w:rPr>
          <w:rFonts w:ascii="Arial" w:eastAsia="Times New Roman" w:hAnsi="Arial" w:cs="Arial"/>
          <w:sz w:val="20"/>
          <w:szCs w:val="24"/>
          <w:lang w:eastAsia="sl-SI"/>
        </w:rPr>
        <w:t xml:space="preserve">odstavek tega člena je paša za podintervencijo DŽ – drobnica omejena oziroma ni dovoljena na celotnem GERK-u, če del tega GERK-a zunaj enega od ekološko pomembnih območij iz </w:t>
      </w:r>
      <w:r w:rsidR="00AC4161">
        <w:rPr>
          <w:rFonts w:ascii="Arial" w:eastAsia="Times New Roman" w:hAnsi="Arial" w:cs="Arial"/>
          <w:sz w:val="20"/>
          <w:szCs w:val="24"/>
          <w:lang w:eastAsia="sl-SI"/>
        </w:rPr>
        <w:t>dvanajstega</w:t>
      </w:r>
      <w:r w:rsidR="00AC4161" w:rsidRPr="00251B95">
        <w:rPr>
          <w:rFonts w:ascii="Arial" w:eastAsia="Times New Roman" w:hAnsi="Arial" w:cs="Arial"/>
          <w:sz w:val="20"/>
          <w:szCs w:val="24"/>
          <w:lang w:eastAsia="sl-SI"/>
        </w:rPr>
        <w:t xml:space="preserve"> </w:t>
      </w:r>
      <w:r w:rsidRPr="00251B95">
        <w:rPr>
          <w:rFonts w:ascii="Arial" w:eastAsia="Times New Roman" w:hAnsi="Arial" w:cs="Arial"/>
          <w:sz w:val="20"/>
          <w:szCs w:val="24"/>
          <w:lang w:eastAsia="sl-SI"/>
        </w:rPr>
        <w:t>odstavka tega člena ni večji od 10 arov.</w:t>
      </w:r>
    </w:p>
    <w:p w14:paraId="49F09305"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32. člen</w:t>
      </w:r>
    </w:p>
    <w:p w14:paraId="2D4503F4"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(hlevska reja drobnice)</w:t>
      </w:r>
    </w:p>
    <w:p w14:paraId="4BB5790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(1) Pri hlevski reji v času izven obdobja paše za drobnico v tekočem letu, mora biti ovcam in kozam v hlevu v skupinskih boksih zagotovljeno najmanj:</w:t>
      </w:r>
    </w:p>
    <w:p w14:paraId="0BF04BF9"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1,5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neovirane talne površine na ovco oziroma kozo in </w:t>
      </w:r>
    </w:p>
    <w:p w14:paraId="1C9F47CE"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0,35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neovirane talne površine na jagnje oziroma kozlička.</w:t>
      </w:r>
    </w:p>
    <w:p w14:paraId="2592741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Če upravičenec za posamezno žival ali več živali ne zagotovi celotnega obdobja hlevske reje, mora v primeru:</w:t>
      </w:r>
    </w:p>
    <w:p w14:paraId="7E7C706A" w14:textId="77777777" w:rsidR="00251B95" w:rsidRPr="00251B95" w:rsidRDefault="00251B95" w:rsidP="008F0EFB">
      <w:pPr>
        <w:numPr>
          <w:ilvl w:val="0"/>
          <w:numId w:val="31"/>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višje sile ali izjemnih okoliščin obvestiti agencijo v skladu s prvim odstavkom 54. člena te uredbe;</w:t>
      </w:r>
    </w:p>
    <w:p w14:paraId="06F19F74" w14:textId="389345DE" w:rsidR="00251B95" w:rsidRPr="00251B95" w:rsidRDefault="00251B95" w:rsidP="008F0EFB">
      <w:pPr>
        <w:numPr>
          <w:ilvl w:val="0"/>
          <w:numId w:val="31"/>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pogina</w:t>
      </w:r>
      <w:r w:rsidR="00E44A0F">
        <w:rPr>
          <w:rFonts w:ascii="Arial" w:eastAsia="Times New Roman" w:hAnsi="Arial" w:cs="Arial"/>
          <w:sz w:val="20"/>
          <w:szCs w:val="20"/>
          <w:lang w:eastAsia="sl-SI"/>
        </w:rPr>
        <w:t>, kraje ali izgube</w:t>
      </w:r>
      <w:r w:rsidRPr="00251B95">
        <w:rPr>
          <w:rFonts w:ascii="Arial" w:eastAsia="Times New Roman" w:hAnsi="Arial" w:cs="Arial"/>
          <w:sz w:val="20"/>
          <w:szCs w:val="20"/>
          <w:lang w:eastAsia="sl-SI"/>
        </w:rPr>
        <w:t xml:space="preserve"> živali ali če žival zapusti kmetijsko gospodarstvo zaradi prodaje ali oddaje v zakol pred koncem tekočega leta, v CRD priglasiti premik, ki se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šteje za pisni umik zahtevka za posamezno žival.</w:t>
      </w:r>
    </w:p>
    <w:p w14:paraId="7E7ECBE0"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Če gre žival v tekočem letu na sejem ali razstavo ali se živali premaknejo na drugo gospodarstvo znotraj kmetijskega gospodarstva, kjer je tudi izpolnjena zahteva iz tega člena, in se premik živali priglasi v skladu s pravilnikom, ki ureja identifikacijo in registracijo drobnice, se ta premik šteje za izpolnjevanje zahteve za hlevsko rejo drobnice.</w:t>
      </w:r>
    </w:p>
    <w:p w14:paraId="61604D0E"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 (4) Upravičenec mora ob oddaji zahtevka iz 6. člena te uredbe podati izjavo, da v tekočem letu na kmetijskem gospodarstvu izpolnjuje zahtevo iz prvega odstavka tega člena, za vse živali na kmetijskem gospodarstvu, za katere uveljavlja zahtevo iz drugega odstavka 30. člena te uredbe.</w:t>
      </w:r>
    </w:p>
    <w:p w14:paraId="4678F584"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33. člen</w:t>
      </w:r>
    </w:p>
    <w:p w14:paraId="296FA438"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(izpust)</w:t>
      </w:r>
    </w:p>
    <w:p w14:paraId="3AFBB4F6"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V celotnem obdobju bivanja v hlevu v času izven obdobja paše za drobnico v tekočem letu mora biti drobnici zagotovljen stalni ali izmenični dostop do izpusta. Izpust mora biti urejen tako, da se prepreči izlivanje, izpiranje ali odtekanje izcedkov v površinske ali podzemne vode ali okolje. Živali morajo biti v izpustu najmanj po dve uri na dan.</w:t>
      </w:r>
    </w:p>
    <w:p w14:paraId="655A192E"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Površina izpusta mora obsegati najmanj:</w:t>
      </w:r>
    </w:p>
    <w:p w14:paraId="4C84F56B"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2,5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ovco oziroma kozo in </w:t>
      </w:r>
    </w:p>
    <w:p w14:paraId="23C7DF71"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0,5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jagnje oziroma kozlička.</w:t>
      </w:r>
    </w:p>
    <w:p w14:paraId="45D3B62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Pri izmeničnem dostopu do izpusta mora biti trop drobnice na gospodarstvu razdeljen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w:t>
      </w:r>
    </w:p>
    <w:p w14:paraId="66002101"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(4) Ne glede na prvi odstavek tega člena se izpust za drobnico za posamezne živali lahko prekine zaradi jagnjitev oziroma jaritev, bolezni ali poškodbe in izjemnih vremenskih razmer. Če ta prekinitev ne traja skupno več kot deset dni, je ni treba sporočiti agenciji, temveč se trajanje in razlog za prekinitev navedeta le v dnevniku ali urniku izpustov iz Priloge 1 te uredbe. </w:t>
      </w:r>
    </w:p>
    <w:p w14:paraId="2DFF029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(5) Če upravičenec za posamezno žival ali več živali ne zagotovi izpusta čez vse obdobje iz prvega odstavka tega člena, mora v primeru:</w:t>
      </w:r>
    </w:p>
    <w:p w14:paraId="2B137C41" w14:textId="77777777" w:rsidR="00251B95" w:rsidRPr="00251B95" w:rsidRDefault="00251B95" w:rsidP="008F0EFB">
      <w:pPr>
        <w:numPr>
          <w:ilvl w:val="0"/>
          <w:numId w:val="31"/>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višje sile ali izjemnih okoliščin obvestiti agencijo v skladu s prvim odstavkom 54. člena te uredbe;</w:t>
      </w:r>
    </w:p>
    <w:p w14:paraId="259286D5" w14:textId="24B2A7BF" w:rsidR="00251B95" w:rsidRPr="00251B95" w:rsidRDefault="00251B95" w:rsidP="008F0EFB">
      <w:pPr>
        <w:numPr>
          <w:ilvl w:val="0"/>
          <w:numId w:val="31"/>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pogina</w:t>
      </w:r>
      <w:r w:rsidR="00E44A0F">
        <w:rPr>
          <w:rFonts w:ascii="Arial" w:eastAsia="Times New Roman" w:hAnsi="Arial" w:cs="Arial"/>
          <w:sz w:val="20"/>
          <w:szCs w:val="20"/>
          <w:lang w:eastAsia="sl-SI"/>
        </w:rPr>
        <w:t>, kraje ali izgube</w:t>
      </w:r>
      <w:r w:rsidRPr="00251B95">
        <w:rPr>
          <w:rFonts w:ascii="Arial" w:eastAsia="Times New Roman" w:hAnsi="Arial" w:cs="Arial"/>
          <w:sz w:val="20"/>
          <w:szCs w:val="20"/>
          <w:lang w:eastAsia="sl-SI"/>
        </w:rPr>
        <w:t xml:space="preserve"> živali ali če žival zapusti kmetijsko gospodarstvo zaradi prodaje ali oddaje v zakol pred koncem tekočega leta, v CRD priglasiti premik, ki se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šteje za pisni umik zahtevka za posamezno žival.</w:t>
      </w:r>
    </w:p>
    <w:p w14:paraId="014B5C3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(6) Če gre žival v tekočem letu na sejem ali razstavo ali se živali premaknejo na drugo gospodarstvo znotraj kmetijskega gospodarstva, kjer je tudi izpolnjena zahteva iz tega člena, in se </w:t>
      </w:r>
      <w:r w:rsidRPr="00251B95">
        <w:rPr>
          <w:rFonts w:ascii="Arial" w:eastAsia="Times New Roman" w:hAnsi="Arial" w:cs="Arial"/>
          <w:sz w:val="20"/>
          <w:szCs w:val="24"/>
          <w:lang w:eastAsia="sl-SI"/>
        </w:rPr>
        <w:lastRenderedPageBreak/>
        <w:t>premik živali priglasi v skladu s pravilnikom, ki ureja identifikacijo in registracijo drobnice, se ta premik šteje za izpolnjevanje zahteve za izpust.</w:t>
      </w:r>
    </w:p>
    <w:p w14:paraId="431D84B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(7) Upravičenec mora ob oddaji zahtevka iz 6. člena te uredbe podati izjavo, da v tekočem letu na kmetijskem gospodarstvu izpolnjuje zahtevo iz tega člena za vse živali na kmetijskem gospodarstvu, za katere uveljavlja zahtevo iz drugega odstavka 30. člena te uredbe.</w:t>
      </w:r>
    </w:p>
    <w:p w14:paraId="5E795F69"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34. člen</w:t>
      </w:r>
    </w:p>
    <w:p w14:paraId="714E18E8"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(plačilo)</w:t>
      </w:r>
    </w:p>
    <w:p w14:paraId="5C1E6D5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Plačilo se dodeli za ovne in ovce ter kozle in koze, ki so označeni s sredstvi za identifikacijo drobnice z identifikacijsko številko živali v skladu s pravilnikom, ki ureja identifikacijo in registracijo drobnice ter so ob oddaji zahtevka iz 6. člena te uredbe stari najmanj devet mesecev.</w:t>
      </w:r>
    </w:p>
    <w:p w14:paraId="1655CCEC"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Plačilo se dodeli za najmanj 2 GVŽ.</w:t>
      </w:r>
    </w:p>
    <w:p w14:paraId="74A32830"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35. člen</w:t>
      </w:r>
    </w:p>
    <w:p w14:paraId="3249AAF4"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(višina plačila za posamezno zahtevo)</w:t>
      </w:r>
    </w:p>
    <w:p w14:paraId="4F3033AC"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Višina plačila za izvajanje posamezne zahteve za poditervencijo DŽ – drobnica letno znaša: </w:t>
      </w:r>
    </w:p>
    <w:p w14:paraId="073B2FF2" w14:textId="77777777" w:rsidR="00251B95" w:rsidRPr="00251B95" w:rsidRDefault="00251B95" w:rsidP="008F0EFB">
      <w:pPr>
        <w:numPr>
          <w:ilvl w:val="0"/>
          <w:numId w:val="6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paša drobnice: </w:t>
      </w:r>
    </w:p>
    <w:p w14:paraId="04AAFDF5" w14:textId="77777777" w:rsidR="00251B95" w:rsidRPr="00251B95" w:rsidRDefault="00251B95" w:rsidP="008F0EFB">
      <w:pPr>
        <w:numPr>
          <w:ilvl w:val="0"/>
          <w:numId w:val="5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50,67 eura/GVŽ za najmanj 210 dni paše ali </w:t>
      </w:r>
    </w:p>
    <w:p w14:paraId="2EDD4578" w14:textId="77777777" w:rsidR="00251B95" w:rsidRPr="00251B95" w:rsidRDefault="00251B95" w:rsidP="008F0EFB">
      <w:pPr>
        <w:numPr>
          <w:ilvl w:val="0"/>
          <w:numId w:val="5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43,43</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eura/GVŽ za najmanj 180 dni paše;</w:t>
      </w:r>
    </w:p>
    <w:p w14:paraId="79BEDF89" w14:textId="77777777" w:rsidR="00251B95" w:rsidRPr="00251B95" w:rsidRDefault="00251B95" w:rsidP="008F0EFB">
      <w:pPr>
        <w:numPr>
          <w:ilvl w:val="0"/>
          <w:numId w:val="62"/>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hlevska reja drobnice: </w:t>
      </w:r>
    </w:p>
    <w:p w14:paraId="2A928DE5" w14:textId="77777777" w:rsidR="00251B95" w:rsidRPr="00251B95" w:rsidRDefault="00251B95" w:rsidP="008F0EFB">
      <w:pPr>
        <w:numPr>
          <w:ilvl w:val="0"/>
          <w:numId w:val="54"/>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52,25 eura/GVŽ na območju z 210 dni paše ali </w:t>
      </w:r>
    </w:p>
    <w:p w14:paraId="535A5F3C" w14:textId="77777777" w:rsidR="00251B95" w:rsidRPr="00251B95" w:rsidRDefault="00251B95" w:rsidP="008F0EFB">
      <w:pPr>
        <w:numPr>
          <w:ilvl w:val="0"/>
          <w:numId w:val="54"/>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62,70 eura/GVŽ na območju s 180 dni paše;</w:t>
      </w:r>
    </w:p>
    <w:p w14:paraId="4D0460DB" w14:textId="77777777" w:rsidR="00251B95" w:rsidRPr="00251B95" w:rsidRDefault="00251B95" w:rsidP="008F0EFB">
      <w:pPr>
        <w:numPr>
          <w:ilvl w:val="0"/>
          <w:numId w:val="62"/>
        </w:numPr>
        <w:spacing w:after="0" w:line="260" w:lineRule="exact"/>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izpust: </w:t>
      </w:r>
    </w:p>
    <w:p w14:paraId="3C048627" w14:textId="77777777" w:rsidR="00251B95" w:rsidRPr="00251B95" w:rsidRDefault="00251B95" w:rsidP="008F0EFB">
      <w:pPr>
        <w:numPr>
          <w:ilvl w:val="0"/>
          <w:numId w:val="55"/>
        </w:numPr>
        <w:spacing w:after="0" w:line="260" w:lineRule="exact"/>
        <w:rPr>
          <w:rFonts w:ascii="Arial" w:eastAsia="Times New Roman" w:hAnsi="Arial" w:cs="Arial"/>
          <w:sz w:val="20"/>
          <w:szCs w:val="24"/>
          <w:lang w:eastAsia="sl-SI"/>
        </w:rPr>
      </w:pPr>
      <w:r w:rsidRPr="00251B95">
        <w:rPr>
          <w:rFonts w:ascii="Arial" w:eastAsia="Times New Roman" w:hAnsi="Arial" w:cs="Arial"/>
          <w:sz w:val="20"/>
          <w:szCs w:val="24"/>
          <w:lang w:eastAsia="sl-SI"/>
        </w:rPr>
        <w:t>17,10 eura/GVŽ</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 xml:space="preserve">na območju z 210 dni paše ali </w:t>
      </w:r>
    </w:p>
    <w:p w14:paraId="149B62C8" w14:textId="77777777" w:rsidR="00251B95" w:rsidRPr="00251B95" w:rsidRDefault="00251B95" w:rsidP="008F0EFB">
      <w:pPr>
        <w:numPr>
          <w:ilvl w:val="0"/>
          <w:numId w:val="55"/>
        </w:numPr>
        <w:spacing w:after="0" w:line="260" w:lineRule="exact"/>
        <w:rPr>
          <w:rFonts w:ascii="Arial" w:eastAsia="Times New Roman" w:hAnsi="Arial" w:cs="Arial"/>
          <w:sz w:val="20"/>
          <w:szCs w:val="24"/>
          <w:lang w:eastAsia="sl-SI"/>
        </w:rPr>
      </w:pPr>
      <w:r w:rsidRPr="00251B95">
        <w:rPr>
          <w:rFonts w:ascii="Arial" w:eastAsia="Times New Roman" w:hAnsi="Arial" w:cs="Arial"/>
          <w:sz w:val="20"/>
          <w:szCs w:val="24"/>
          <w:lang w:eastAsia="sl-SI"/>
        </w:rPr>
        <w:t>20,52 eura/GVŽ na območju s 180 dni paše.</w:t>
      </w:r>
    </w:p>
    <w:p w14:paraId="2829599D"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36. člen</w:t>
      </w:r>
    </w:p>
    <w:p w14:paraId="555FB666" w14:textId="26CF16D5" w:rsidR="00251B95" w:rsidRPr="0093104D" w:rsidRDefault="00251B95" w:rsidP="0093104D">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r w:rsidRPr="00F265DE">
        <w:rPr>
          <w:rFonts w:ascii="Arial" w:eastAsia="Times New Roman" w:hAnsi="Arial" w:cs="Arial"/>
          <w:b/>
          <w:bCs/>
          <w:sz w:val="20"/>
          <w:szCs w:val="20"/>
          <w:lang w:eastAsia="sl-SI"/>
        </w:rPr>
        <w:t>(</w:t>
      </w:r>
      <w:r w:rsidR="00E44A0F" w:rsidRPr="00F265DE">
        <w:rPr>
          <w:rFonts w:ascii="Arial" w:eastAsia="Times New Roman" w:hAnsi="Arial" w:cs="Arial"/>
          <w:b/>
          <w:bCs/>
          <w:sz w:val="20"/>
          <w:szCs w:val="20"/>
          <w:lang w:eastAsia="sl-SI"/>
        </w:rPr>
        <w:t xml:space="preserve">grafične </w:t>
      </w:r>
      <w:r w:rsidRPr="00F265DE">
        <w:rPr>
          <w:rFonts w:ascii="Arial" w:eastAsia="Times New Roman" w:hAnsi="Arial" w:cs="Arial"/>
          <w:b/>
          <w:bCs/>
          <w:sz w:val="20"/>
          <w:szCs w:val="20"/>
          <w:lang w:eastAsia="sl-SI"/>
        </w:rPr>
        <w:t>evidence)</w:t>
      </w:r>
    </w:p>
    <w:p w14:paraId="53E5432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Za izvajanje podintervencije DŽ – drobnica iz te uredbe se v digitalni obliki uporabljajo grafične evidence iz 27. člena te uredbe in podatki o razvrščenosti kmetijskih gospodarstev v območje s krajšo vegetacijsko dobo iz 31. člena te uredbe. </w:t>
      </w:r>
    </w:p>
    <w:p w14:paraId="1D4D9EFC"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37. člen</w:t>
      </w:r>
    </w:p>
    <w:p w14:paraId="45D8FA65"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(upravne sankcije)</w:t>
      </w:r>
    </w:p>
    <w:p w14:paraId="300ACE28" w14:textId="1AE6CBA3"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Upravne sankcije za podintervencijo DŽ – drobnica se izvedejo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uredbo, ki ureja pogojenost, in v skladu s Katalogom upravnih sankcij iz Priloge 2 te uredbe.</w:t>
      </w:r>
    </w:p>
    <w:p w14:paraId="2993A9BA" w14:textId="77777777" w:rsidR="00251B95" w:rsidRPr="00251B95" w:rsidRDefault="00251B95" w:rsidP="008F0EFB">
      <w:pPr>
        <w:numPr>
          <w:ilvl w:val="0"/>
          <w:numId w:val="26"/>
        </w:numPr>
        <w:suppressAutoHyphens/>
        <w:overflowPunct w:val="0"/>
        <w:autoSpaceDE w:val="0"/>
        <w:autoSpaceDN w:val="0"/>
        <w:adjustRightInd w:val="0"/>
        <w:spacing w:before="28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Podintervencija DŽ – konji</w:t>
      </w:r>
    </w:p>
    <w:p w14:paraId="20E30C34"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38. člen</w:t>
      </w:r>
    </w:p>
    <w:p w14:paraId="4157F33E"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(vstopni pogoj)</w:t>
      </w:r>
    </w:p>
    <w:p w14:paraId="661B6EE2" w14:textId="77777777" w:rsidR="00251B95" w:rsidRPr="00251B95" w:rsidRDefault="00251B95" w:rsidP="00251B95">
      <w:pPr>
        <w:spacing w:before="120" w:after="120" w:line="240" w:lineRule="auto"/>
        <w:ind w:firstLine="993"/>
        <w:rPr>
          <w:rFonts w:ascii="Arial" w:eastAsia="Calibri" w:hAnsi="Arial" w:cs="Times New Roman"/>
          <w:sz w:val="20"/>
        </w:rPr>
      </w:pPr>
      <w:r w:rsidRPr="00251B95">
        <w:rPr>
          <w:rFonts w:ascii="Arial" w:eastAsia="Calibri" w:hAnsi="Arial" w:cs="Times New Roman"/>
          <w:sz w:val="20"/>
        </w:rPr>
        <w:lastRenderedPageBreak/>
        <w:t>(1) Upravičenec mora na dan vnosa zahtevka za podintervencijo DŽ – konji rediti najmanj 2 GVŽ konj.</w:t>
      </w:r>
    </w:p>
    <w:p w14:paraId="4579BA61"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(2) Za preračun števila konj v GVŽ se v skladu s Prilogo Izvedbene uredbe Komisije 2021/2290/EU za kopitarje, starejše od šestih mesecev, upošteva koeficient 1. Za konje stare do vključno šest mesecev pa se uporablja koeficient 0,4. </w:t>
      </w:r>
    </w:p>
    <w:p w14:paraId="69EFF2C1" w14:textId="77777777" w:rsidR="00251B95" w:rsidRPr="00251B95" w:rsidRDefault="00251B95" w:rsidP="00251B95">
      <w:pPr>
        <w:spacing w:before="120" w:after="120" w:line="240" w:lineRule="auto"/>
        <w:ind w:firstLine="993"/>
        <w:jc w:val="both"/>
        <w:rPr>
          <w:rFonts w:ascii="Arial" w:eastAsia="Calibri" w:hAnsi="Arial" w:cs="Times New Roman"/>
          <w:sz w:val="20"/>
        </w:rPr>
      </w:pPr>
      <w:r w:rsidRPr="00251B95">
        <w:rPr>
          <w:rFonts w:ascii="Arial" w:eastAsia="Calibri" w:hAnsi="Arial" w:cs="Times New Roman"/>
          <w:sz w:val="20"/>
        </w:rPr>
        <w:t>(3) Podpora se dodeli za vse kategorije registriranih čistopasemskih konj, ki potencialno vstopajo v prehransko verigo. Reja privezanih konj ni dovoljena, razen v času krmljenja. Seznam pasem čistopasemskih konj je v Prilogi 7, ki je sestavni del te uredbe.</w:t>
      </w:r>
    </w:p>
    <w:p w14:paraId="3540B5F3" w14:textId="77777777" w:rsidR="00251B95" w:rsidRPr="00251B95" w:rsidRDefault="00251B95" w:rsidP="00251B95">
      <w:pPr>
        <w:spacing w:before="120" w:after="120" w:line="240" w:lineRule="auto"/>
        <w:ind w:firstLine="993"/>
        <w:jc w:val="both"/>
        <w:rPr>
          <w:rFonts w:ascii="Arial" w:eastAsia="Calibri" w:hAnsi="Arial" w:cs="Times New Roman"/>
          <w:sz w:val="20"/>
        </w:rPr>
      </w:pPr>
      <w:r w:rsidRPr="00251B95">
        <w:rPr>
          <w:rFonts w:ascii="Arial" w:eastAsia="Calibri" w:hAnsi="Arial" w:cs="Times New Roman"/>
          <w:sz w:val="20"/>
        </w:rPr>
        <w:t>(4) Upravičenec mora imeti vsaj en dan pred oddajo zahtevka iz 6. člena te uredbe urejene vse podatke v Centralnem registru kopitarjev v skladu s pravilnikom, ki ureja identifikacijo in registracijo kopitarjev.</w:t>
      </w:r>
    </w:p>
    <w:p w14:paraId="0E90EAF8"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39. člen</w:t>
      </w:r>
    </w:p>
    <w:p w14:paraId="6892EEB4"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(zahteva za pašo in izpust za konje)</w:t>
      </w:r>
    </w:p>
    <w:p w14:paraId="67DC5B96"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Paša konj se lahko izvaja na kmetijskih površinah kmetijskega gospodarstva upravičenca in na planini oziroma skupnem pašniku drugega nosilca kmetijskega gospodarstva.</w:t>
      </w:r>
    </w:p>
    <w:p w14:paraId="0BB26E6D"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Pri izvajanju paše morajo biti za vse živali, za katere upravičenec uveljavlja pašo konj, izpolnjeni naslednji pogoji:</w:t>
      </w:r>
    </w:p>
    <w:p w14:paraId="5742F269" w14:textId="7280FA95" w:rsidR="00251B95" w:rsidRPr="00251B95" w:rsidRDefault="00251B95" w:rsidP="008F0EFB">
      <w:pPr>
        <w:numPr>
          <w:ilvl w:val="0"/>
          <w:numId w:val="56"/>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konji se morajo pasti neprekinjeno najmanj 120 dni (v nadaljnjem besedilu: obdobje paše za konje) v letu v obdobju od 1. aprila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do 15. novembra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3E5A836E" w14:textId="77777777" w:rsidR="00251B95" w:rsidRPr="00251B95" w:rsidRDefault="00251B95" w:rsidP="008F0EFB">
      <w:pPr>
        <w:numPr>
          <w:ilvl w:val="0"/>
          <w:numId w:val="5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konji lahko prenočujejo v hlevu;</w:t>
      </w:r>
    </w:p>
    <w:p w14:paraId="3170F245" w14:textId="77777777" w:rsidR="00251B95" w:rsidRPr="00251B95" w:rsidRDefault="00251B95" w:rsidP="008F0EFB">
      <w:pPr>
        <w:numPr>
          <w:ilvl w:val="0"/>
          <w:numId w:val="5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zatiranje zajedavcev na podlagi predhodne koprološke analize, spomladi pred začetkom paše in v jeseni po končanem obdobju paše;</w:t>
      </w:r>
    </w:p>
    <w:p w14:paraId="550B1CB4" w14:textId="77777777" w:rsidR="00251B95" w:rsidRPr="00251B95" w:rsidRDefault="00251B95" w:rsidP="008F0EFB">
      <w:pPr>
        <w:numPr>
          <w:ilvl w:val="0"/>
          <w:numId w:val="56"/>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voditi je treba dnevnik paše;</w:t>
      </w:r>
    </w:p>
    <w:p w14:paraId="265904DA" w14:textId="77777777" w:rsidR="00251B95" w:rsidRPr="00251B95" w:rsidRDefault="00251B95" w:rsidP="008F0EFB">
      <w:pPr>
        <w:numPr>
          <w:ilvl w:val="0"/>
          <w:numId w:val="56"/>
        </w:numPr>
        <w:spacing w:after="0" w:line="260" w:lineRule="exact"/>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obtežba z živalmi, ki jih upravičenec navede v zahtevku iz 6. člena te uredbe, glede na skupno površino GERK, na katerih je izvajanje paše dovoljeno</w:t>
      </w:r>
      <w:r w:rsidRPr="00251B95">
        <w:rPr>
          <w:rFonts w:ascii="Arial" w:eastAsia="Times New Roman" w:hAnsi="Arial" w:cs="Times New Roman"/>
          <w:sz w:val="20"/>
          <w:szCs w:val="20"/>
        </w:rPr>
        <w:t xml:space="preserve"> </w:t>
      </w:r>
      <w:r w:rsidRPr="00251B95">
        <w:rPr>
          <w:rFonts w:ascii="Arial" w:eastAsia="Times New Roman" w:hAnsi="Arial" w:cs="Arial"/>
          <w:sz w:val="20"/>
          <w:szCs w:val="20"/>
          <w:lang w:eastAsia="sl-SI"/>
        </w:rPr>
        <w:t>in ki jih upravičenec navede v zbirni vlogi, ne sme presegati 3 GVŽ/ha,</w:t>
      </w:r>
      <w:r w:rsidRPr="00251B95">
        <w:rPr>
          <w:rFonts w:ascii="Arial" w:eastAsia="Times New Roman" w:hAnsi="Arial" w:cs="Times New Roman"/>
          <w:sz w:val="20"/>
          <w:szCs w:val="20"/>
        </w:rPr>
        <w:t xml:space="preserve"> </w:t>
      </w:r>
      <w:r w:rsidRPr="00251B95">
        <w:rPr>
          <w:rFonts w:ascii="Arial" w:eastAsia="Times New Roman" w:hAnsi="Arial" w:cs="Arial"/>
          <w:sz w:val="20"/>
          <w:szCs w:val="20"/>
          <w:lang w:eastAsia="sl-SI"/>
        </w:rPr>
        <w:t>razen če se paša izvaja tudi na planini oziroma skupnem pašniku drugega nosilca kmetijskega gospodarstva. 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 deteljnimi mešanicami ali deteljno-travnimi mešanicami, ki so na površini prisotne pretežni del vegetacijskega obdobja.</w:t>
      </w:r>
    </w:p>
    <w:p w14:paraId="7026B4A6" w14:textId="35C9B977" w:rsidR="00F44B35" w:rsidRDefault="00251B95" w:rsidP="00F44B3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4"/>
          <w:lang w:eastAsia="sl-SI"/>
        </w:rPr>
        <w:t xml:space="preserve">(3) </w:t>
      </w:r>
      <w:r w:rsidR="00F44B35">
        <w:rPr>
          <w:rFonts w:ascii="Arial" w:eastAsia="Times New Roman" w:hAnsi="Arial" w:cs="Arial"/>
          <w:sz w:val="20"/>
          <w:szCs w:val="20"/>
          <w:lang w:eastAsia="sl-SI"/>
        </w:rPr>
        <w:t xml:space="preserve">Ne glede na </w:t>
      </w:r>
      <w:r w:rsidR="00497B40">
        <w:rPr>
          <w:rFonts w:ascii="Arial" w:eastAsia="Times New Roman" w:hAnsi="Arial" w:cs="Arial"/>
          <w:sz w:val="20"/>
          <w:szCs w:val="20"/>
          <w:lang w:eastAsia="sl-SI"/>
        </w:rPr>
        <w:t xml:space="preserve">5. točko </w:t>
      </w:r>
      <w:r w:rsidR="00F44B35">
        <w:rPr>
          <w:rFonts w:ascii="Arial" w:eastAsia="Times New Roman" w:hAnsi="Arial" w:cs="Arial"/>
          <w:sz w:val="20"/>
          <w:szCs w:val="20"/>
          <w:lang w:eastAsia="sl-SI"/>
        </w:rPr>
        <w:t>prejšnj</w:t>
      </w:r>
      <w:r w:rsidR="00497B40">
        <w:rPr>
          <w:rFonts w:ascii="Arial" w:eastAsia="Times New Roman" w:hAnsi="Arial" w:cs="Arial"/>
          <w:sz w:val="20"/>
          <w:szCs w:val="20"/>
          <w:lang w:eastAsia="sl-SI"/>
        </w:rPr>
        <w:t>ega</w:t>
      </w:r>
      <w:r w:rsidR="00F44B35">
        <w:rPr>
          <w:rFonts w:ascii="Arial" w:eastAsia="Times New Roman" w:hAnsi="Arial" w:cs="Arial"/>
          <w:sz w:val="20"/>
          <w:szCs w:val="20"/>
          <w:lang w:eastAsia="sl-SI"/>
        </w:rPr>
        <w:t xml:space="preserve"> odstav</w:t>
      </w:r>
      <w:r w:rsidR="00497B40">
        <w:rPr>
          <w:rFonts w:ascii="Arial" w:eastAsia="Times New Roman" w:hAnsi="Arial" w:cs="Arial"/>
          <w:sz w:val="20"/>
          <w:szCs w:val="20"/>
          <w:lang w:eastAsia="sl-SI"/>
        </w:rPr>
        <w:t>ka</w:t>
      </w:r>
      <w:r w:rsidR="00F44B35">
        <w:rPr>
          <w:rFonts w:ascii="Arial" w:eastAsia="Times New Roman" w:hAnsi="Arial" w:cs="Arial"/>
          <w:sz w:val="20"/>
          <w:szCs w:val="20"/>
          <w:lang w:eastAsia="sl-SI"/>
        </w:rPr>
        <w:t xml:space="preserve"> se v primeru, da upravičenec hkrati uveljavlja zahtevo za pašo in izpust za konje in zahtevo za pašo goveda iz 20. člena te uredbe, upošteva obtežba z živalmi iz </w:t>
      </w:r>
      <w:r w:rsidR="00497B40">
        <w:rPr>
          <w:rFonts w:ascii="Arial" w:eastAsia="Times New Roman" w:hAnsi="Arial" w:cs="Arial"/>
          <w:sz w:val="20"/>
          <w:szCs w:val="20"/>
          <w:lang w:eastAsia="sl-SI"/>
        </w:rPr>
        <w:t xml:space="preserve">6. točke </w:t>
      </w:r>
      <w:r w:rsidR="00F44B35">
        <w:rPr>
          <w:rFonts w:ascii="Arial" w:eastAsia="Times New Roman" w:hAnsi="Arial" w:cs="Arial"/>
          <w:sz w:val="20"/>
          <w:szCs w:val="20"/>
          <w:lang w:eastAsia="sl-SI"/>
        </w:rPr>
        <w:t>drugega odstavka 21. člena te uredbe.</w:t>
      </w:r>
    </w:p>
    <w:p w14:paraId="401BE268" w14:textId="49777F0F" w:rsidR="00251B95" w:rsidRPr="00251B95" w:rsidRDefault="00F44B35" w:rsidP="00251B95">
      <w:pPr>
        <w:overflowPunct w:val="0"/>
        <w:autoSpaceDE w:val="0"/>
        <w:autoSpaceDN w:val="0"/>
        <w:adjustRightInd w:val="0"/>
        <w:spacing w:before="240" w:after="0" w:line="276" w:lineRule="auto"/>
        <w:ind w:firstLine="993"/>
        <w:jc w:val="both"/>
        <w:textAlignment w:val="baseline"/>
        <w:rPr>
          <w:rFonts w:ascii="Arial" w:eastAsia="Times New Roman" w:hAnsi="Arial" w:cs="Arial"/>
          <w:sz w:val="20"/>
          <w:szCs w:val="24"/>
          <w:lang w:eastAsia="sl-SI"/>
        </w:rPr>
      </w:pPr>
      <w:r>
        <w:rPr>
          <w:rFonts w:ascii="Arial" w:eastAsia="Times New Roman" w:hAnsi="Arial" w:cs="Arial"/>
          <w:sz w:val="20"/>
          <w:szCs w:val="24"/>
          <w:lang w:eastAsia="sl-SI"/>
        </w:rPr>
        <w:t xml:space="preserve">(4) </w:t>
      </w:r>
      <w:r w:rsidR="00251B95" w:rsidRPr="00251B95">
        <w:rPr>
          <w:rFonts w:ascii="Arial" w:eastAsia="Times New Roman" w:hAnsi="Arial" w:cs="Arial"/>
          <w:sz w:val="20"/>
          <w:szCs w:val="24"/>
          <w:lang w:eastAsia="sl-SI"/>
        </w:rPr>
        <w:t xml:space="preserve">V tekočem letu mora biti v času izven obdobja paše za konje konjem zagotovljen stalni ali izmenični dostop do izpusta. Izpust mora biti urejen tako, da se prepreči izlivanje, izpiranje ali odtekanje izcedkov v površinske ali podzemne vode ali okolje. Pri izpuščanju konj v izpuste je treba upoštevati naslednje pogoje:  </w:t>
      </w:r>
    </w:p>
    <w:p w14:paraId="08C98700"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mlade živali v starosti od šestih mesecev do treh let morajo biti v izpustu vsaj dve uri na dan v čredi, ki šteje najmanj dva konja; velikost izpusta mora biti 50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posameznega konja;</w:t>
      </w:r>
    </w:p>
    <w:p w14:paraId="364CCEF6"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odrasli konji, starejši od treh let in plemenske kobile z žrebeti do šestih mesecev starosti morajo biti v izpustu vsaj dve uri na dan v čredi, ki šteje najmanj dva konja; velikost izpusta mora biti najmanj 50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na posameznega odraslega konja oziroma plemensko kobilo z žrebetom; </w:t>
      </w:r>
    </w:p>
    <w:p w14:paraId="3BAC838B"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plemenski žrebci morajo biti v izpustu vsaj dve uri na dan; velikost izpusta mora biti najmanj 200 m</w:t>
      </w:r>
      <w:r w:rsidRPr="00251B95">
        <w:rPr>
          <w:rFonts w:ascii="Arial" w:eastAsia="Times New Roman" w:hAnsi="Arial" w:cs="Arial"/>
          <w:sz w:val="20"/>
          <w:szCs w:val="24"/>
          <w:vertAlign w:val="superscript"/>
          <w:lang w:eastAsia="sl-SI"/>
        </w:rPr>
        <w:t xml:space="preserve">2 </w:t>
      </w:r>
      <w:r w:rsidRPr="00251B95">
        <w:rPr>
          <w:rFonts w:ascii="Arial" w:eastAsia="Times New Roman" w:hAnsi="Arial" w:cs="Arial"/>
          <w:sz w:val="20"/>
          <w:szCs w:val="24"/>
          <w:lang w:eastAsia="sl-SI"/>
        </w:rPr>
        <w:t>na posameznega žrebca.</w:t>
      </w:r>
    </w:p>
    <w:p w14:paraId="643F2C9B" w14:textId="0C391B39"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w:t>
      </w:r>
      <w:r w:rsidR="00F44B35">
        <w:rPr>
          <w:rFonts w:ascii="Arial" w:eastAsia="Times New Roman" w:hAnsi="Arial" w:cs="Arial"/>
          <w:sz w:val="20"/>
          <w:szCs w:val="24"/>
          <w:lang w:eastAsia="sl-SI"/>
        </w:rPr>
        <w:t>5</w:t>
      </w:r>
      <w:r w:rsidRPr="00251B95">
        <w:rPr>
          <w:rFonts w:ascii="Arial" w:eastAsia="Times New Roman" w:hAnsi="Arial" w:cs="Arial"/>
          <w:sz w:val="20"/>
          <w:szCs w:val="24"/>
          <w:lang w:eastAsia="sl-SI"/>
        </w:rPr>
        <w:t xml:space="preserve">) Pri izmeničnem dostopu do izpusta mora biti čreda konj na gospodarstvu razdeljena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 </w:t>
      </w:r>
    </w:p>
    <w:p w14:paraId="669F3097" w14:textId="05D5FE4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w:t>
      </w:r>
      <w:r w:rsidR="00F44B35">
        <w:rPr>
          <w:rFonts w:ascii="Arial" w:eastAsia="Times New Roman" w:hAnsi="Arial" w:cs="Arial"/>
          <w:sz w:val="20"/>
          <w:szCs w:val="24"/>
          <w:lang w:eastAsia="sl-SI"/>
        </w:rPr>
        <w:t>6</w:t>
      </w:r>
      <w:r w:rsidRPr="00251B95">
        <w:rPr>
          <w:rFonts w:ascii="Arial" w:eastAsia="Times New Roman" w:hAnsi="Arial" w:cs="Arial"/>
          <w:sz w:val="20"/>
          <w:szCs w:val="24"/>
          <w:lang w:eastAsia="sl-SI"/>
        </w:rPr>
        <w:t>) Upravičenec mora ob oddaji zahtevka iz 6. člena te uredbe podati izjavo, da v tekočem letu na kmetijskem gospodarstvu izpolnjuje zahtevo iz tretjega odstavka tega člena za vse živali na kmetijskem gospodarstvu, za katere uveljavlja zahtevo iz tega člena.</w:t>
      </w:r>
    </w:p>
    <w:p w14:paraId="0417FB7B" w14:textId="7D888F7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F44B35">
        <w:rPr>
          <w:rFonts w:ascii="Arial" w:eastAsia="Times New Roman" w:hAnsi="Arial" w:cs="Arial"/>
          <w:sz w:val="20"/>
          <w:szCs w:val="20"/>
          <w:lang w:eastAsia="sl-SI"/>
        </w:rPr>
        <w:t>7</w:t>
      </w:r>
      <w:r w:rsidRPr="00251B95">
        <w:rPr>
          <w:rFonts w:ascii="Arial" w:eastAsia="Times New Roman" w:hAnsi="Arial" w:cs="Arial"/>
          <w:sz w:val="20"/>
          <w:szCs w:val="20"/>
          <w:lang w:eastAsia="sl-SI"/>
        </w:rPr>
        <w:t xml:space="preserve">) Začetka obdobja paše za konje ni mogoče uveljavljati pred 1. aprilom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oziroma datumom vnosa zahtevka iz 6. člena te uredbe.</w:t>
      </w:r>
    </w:p>
    <w:p w14:paraId="2717635E" w14:textId="7AF54988"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F44B35">
        <w:rPr>
          <w:rFonts w:ascii="Arial" w:eastAsia="Times New Roman" w:hAnsi="Arial" w:cs="Arial"/>
          <w:sz w:val="20"/>
          <w:szCs w:val="20"/>
          <w:lang w:eastAsia="sl-SI"/>
        </w:rPr>
        <w:t>8</w:t>
      </w:r>
      <w:r w:rsidRPr="00251B95">
        <w:rPr>
          <w:rFonts w:ascii="Arial" w:eastAsia="Times New Roman" w:hAnsi="Arial" w:cs="Arial"/>
          <w:sz w:val="20"/>
          <w:szCs w:val="20"/>
          <w:lang w:eastAsia="sl-SI"/>
        </w:rPr>
        <w:t xml:space="preserve">) Koprološka analiza iz 3. točke drugega odstavka tega člena in izdaja zdravil za tretiranje živali na podlagi rezultatov koprološke analize morata biti opravljeni spomladi pred začetkom paše in v jeseni po končanem obdobju paše za konje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Za koprološko analizo se vzame najmanj en skupni vzorec blata za vsakih 20 konj. Spomladi mora biti koprološka analiza izdelana in podatki iz 18. točke 2. člena te uredbe, razen datuma izdaje zdravil, vneseni v seznam koproloških analiz pred datumom vnosa zahtevka iz 6. člena te uredbe. Jeseni pa mora biti koprološka analiza izdelana in podatki iz 18. točke 2. člena te uredbe vneseni v seznam koproloških analiz najpozneje do 31. decembra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Izdaja zdravil za tretiranje živali proti notranjim zajedavcem se izvede na podlagi pozitivnih rezultatov koprološke analize in strokovne presoje veterinarja. </w:t>
      </w:r>
    </w:p>
    <w:p w14:paraId="474BE424" w14:textId="2F12DD52"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w:t>
      </w:r>
      <w:r w:rsidR="00F44B35">
        <w:rPr>
          <w:rFonts w:ascii="Arial" w:eastAsia="Times New Roman" w:hAnsi="Arial" w:cs="Arial"/>
          <w:sz w:val="20"/>
          <w:szCs w:val="20"/>
          <w:lang w:eastAsia="sl-SI"/>
        </w:rPr>
        <w:t>9</w:t>
      </w:r>
      <w:r w:rsidRPr="00251B95">
        <w:rPr>
          <w:rFonts w:ascii="Arial" w:eastAsia="Times New Roman" w:hAnsi="Arial" w:cs="Arial"/>
          <w:sz w:val="20"/>
          <w:szCs w:val="20"/>
          <w:lang w:eastAsia="sl-SI"/>
        </w:rPr>
        <w:t xml:space="preserve">) Jeseni upravičenec odda vzorec blata za koprološko analizo pooblaščenim </w:t>
      </w:r>
      <w:r w:rsidR="00DB2D75">
        <w:rPr>
          <w:rFonts w:ascii="Arial" w:eastAsia="Times New Roman" w:hAnsi="Arial" w:cs="Arial"/>
          <w:sz w:val="20"/>
          <w:szCs w:val="20"/>
          <w:lang w:eastAsia="sl-SI"/>
        </w:rPr>
        <w:t xml:space="preserve">veterinarskim </w:t>
      </w:r>
      <w:r w:rsidRPr="00251B95">
        <w:rPr>
          <w:rFonts w:ascii="Arial" w:eastAsia="Times New Roman" w:hAnsi="Arial" w:cs="Arial"/>
          <w:sz w:val="20"/>
          <w:szCs w:val="20"/>
          <w:lang w:eastAsia="sl-SI"/>
        </w:rPr>
        <w:t xml:space="preserve">organizacijam po končanem obdobju paše za konje najpozneje do 30. novembra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w:t>
      </w:r>
    </w:p>
    <w:p w14:paraId="457C0E7F" w14:textId="66487B2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w:t>
      </w:r>
      <w:r w:rsidR="00F44B35">
        <w:rPr>
          <w:rFonts w:ascii="Arial" w:eastAsia="Times New Roman" w:hAnsi="Arial" w:cs="Arial"/>
          <w:sz w:val="20"/>
          <w:szCs w:val="24"/>
          <w:lang w:eastAsia="sl-SI"/>
        </w:rPr>
        <w:t>10</w:t>
      </w:r>
      <w:r w:rsidRPr="00251B95">
        <w:rPr>
          <w:rFonts w:ascii="Arial" w:eastAsia="Times New Roman" w:hAnsi="Arial" w:cs="Arial"/>
          <w:sz w:val="20"/>
          <w:szCs w:val="24"/>
          <w:lang w:eastAsia="sl-SI"/>
        </w:rPr>
        <w:t xml:space="preserve">) Ne glede na 1. točko drugega odstavka in </w:t>
      </w:r>
      <w:r w:rsidR="00992A29">
        <w:rPr>
          <w:rFonts w:ascii="Arial" w:eastAsia="Times New Roman" w:hAnsi="Arial" w:cs="Arial"/>
          <w:sz w:val="20"/>
          <w:szCs w:val="24"/>
          <w:lang w:eastAsia="sl-SI"/>
        </w:rPr>
        <w:t>četrti</w:t>
      </w:r>
      <w:r w:rsidR="00992A29" w:rsidRPr="00251B95">
        <w:rPr>
          <w:rFonts w:ascii="Arial" w:eastAsia="Times New Roman" w:hAnsi="Arial" w:cs="Arial"/>
          <w:sz w:val="20"/>
          <w:szCs w:val="24"/>
          <w:lang w:eastAsia="sl-SI"/>
        </w:rPr>
        <w:t xml:space="preserve"> </w:t>
      </w:r>
      <w:r w:rsidRPr="00251B95">
        <w:rPr>
          <w:rFonts w:ascii="Arial" w:eastAsia="Times New Roman" w:hAnsi="Arial" w:cs="Arial"/>
          <w:sz w:val="20"/>
          <w:szCs w:val="24"/>
          <w:lang w:eastAsia="sl-SI"/>
        </w:rPr>
        <w:t>odstavek tega člena se obdobje paše za konje in izpust za posamezne živali lahko prekine zaradi žrebitve, bolezni ali poškodbe, nevarnosti napada velikih zveri in izjemnih vremenskih razmer. Če ta prekinitev ne traja skupno več kot deset dni</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za pašo in deset dni za izpust, prekinitve ni treba sporočiti agenciji, temveč se trajanje in razlog za prekinitev navedeta le v dnevniku paše oziroma dnevniku ali urniku izpusta.</w:t>
      </w:r>
    </w:p>
    <w:p w14:paraId="4344FAAC" w14:textId="05A9EF13"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w:t>
      </w:r>
      <w:r w:rsidR="00F44B35">
        <w:rPr>
          <w:rFonts w:ascii="Arial" w:eastAsia="Times New Roman" w:hAnsi="Arial" w:cs="Arial"/>
          <w:sz w:val="20"/>
          <w:szCs w:val="24"/>
          <w:lang w:eastAsia="sl-SI"/>
        </w:rPr>
        <w:t>1</w:t>
      </w:r>
      <w:r w:rsidRPr="00251B95">
        <w:rPr>
          <w:rFonts w:ascii="Arial" w:eastAsia="Times New Roman" w:hAnsi="Arial" w:cs="Arial"/>
          <w:sz w:val="20"/>
          <w:szCs w:val="24"/>
          <w:lang w:eastAsia="sl-SI"/>
        </w:rPr>
        <w:t xml:space="preserve">) Če upravičenec za vse živali ali določeno število živali, za katere uveljavlja zahtevek za podintervencijo DŽ – konji, ne zagotovi celotnega obdobja paše za konje iz 1. točke drugega odstavka tega člena ali izpusta iz </w:t>
      </w:r>
      <w:r w:rsidR="00992A29">
        <w:rPr>
          <w:rFonts w:ascii="Arial" w:eastAsia="Times New Roman" w:hAnsi="Arial" w:cs="Arial"/>
          <w:sz w:val="20"/>
          <w:szCs w:val="24"/>
          <w:lang w:eastAsia="sl-SI"/>
        </w:rPr>
        <w:t>četrtega</w:t>
      </w:r>
      <w:r w:rsidR="00992A29" w:rsidRPr="00251B95">
        <w:rPr>
          <w:rFonts w:ascii="Arial" w:eastAsia="Times New Roman" w:hAnsi="Arial" w:cs="Arial"/>
          <w:sz w:val="20"/>
          <w:szCs w:val="24"/>
          <w:lang w:eastAsia="sl-SI"/>
        </w:rPr>
        <w:t xml:space="preserve"> </w:t>
      </w:r>
      <w:r w:rsidRPr="00251B95">
        <w:rPr>
          <w:rFonts w:ascii="Arial" w:eastAsia="Times New Roman" w:hAnsi="Arial" w:cs="Arial"/>
          <w:sz w:val="20"/>
          <w:szCs w:val="24"/>
          <w:lang w:eastAsia="sl-SI"/>
        </w:rPr>
        <w:t>odstavka tega člena, mora v primeru:</w:t>
      </w:r>
    </w:p>
    <w:p w14:paraId="48517ED6" w14:textId="77777777" w:rsidR="00251B95" w:rsidRPr="00251B95" w:rsidRDefault="00251B95" w:rsidP="008F0EFB">
      <w:pPr>
        <w:numPr>
          <w:ilvl w:val="0"/>
          <w:numId w:val="34"/>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višje sile ali izjemnih okoliščin obvestiti agencijo v skladu s prvim odstavkom 54. člena te uredbe;</w:t>
      </w:r>
    </w:p>
    <w:p w14:paraId="797BB639" w14:textId="63C9F0FE" w:rsidR="00251B95" w:rsidRPr="00251B95" w:rsidRDefault="00251B95" w:rsidP="008F0EFB">
      <w:pPr>
        <w:numPr>
          <w:ilvl w:val="0"/>
          <w:numId w:val="34"/>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prekinitve paše ali izpusta zaradi razlogov iz prejšnjega odstavka za eno ali več živali, razen nevarnosti napada velikih zveri, daljše od desetih dni, po tem obdobju v sedmih dneh umakniti zahtevek za te živali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1A0AAAC9" w14:textId="77777777" w:rsidR="00251B95" w:rsidRPr="00251B95" w:rsidRDefault="00251B95" w:rsidP="008F0EFB">
      <w:pPr>
        <w:numPr>
          <w:ilvl w:val="0"/>
          <w:numId w:val="34"/>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nevarnosti napada velikih zveri sporočiti višjo silo v skladu s 54. členom te uredbe;</w:t>
      </w:r>
    </w:p>
    <w:p w14:paraId="2646A116" w14:textId="552F2CB2" w:rsidR="00251B95" w:rsidRPr="00251B95" w:rsidRDefault="00251B95" w:rsidP="008F0EFB">
      <w:pPr>
        <w:numPr>
          <w:ilvl w:val="0"/>
          <w:numId w:val="34"/>
        </w:numPr>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pogina</w:t>
      </w:r>
      <w:r w:rsidR="00DB2D75">
        <w:rPr>
          <w:rFonts w:ascii="Arial" w:eastAsia="Times New Roman" w:hAnsi="Arial" w:cs="Arial"/>
          <w:sz w:val="20"/>
          <w:szCs w:val="20"/>
          <w:lang w:eastAsia="sl-SI"/>
        </w:rPr>
        <w:t>, kraje ali izgube</w:t>
      </w:r>
      <w:r w:rsidRPr="00251B95">
        <w:rPr>
          <w:rFonts w:ascii="Arial" w:eastAsia="Times New Roman" w:hAnsi="Arial" w:cs="Arial"/>
          <w:sz w:val="20"/>
          <w:szCs w:val="20"/>
          <w:lang w:eastAsia="sl-SI"/>
        </w:rPr>
        <w:t xml:space="preserve"> živali ali če določeno število živali zapusti kmetijsko gospodarstvo zaradi prodaje ali oddaje v zakol pred koncem tekočega leta, umakniti zahtevek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7E9E8814" w14:textId="3D992D66"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w:t>
      </w:r>
      <w:r w:rsidR="00F44B35">
        <w:rPr>
          <w:rFonts w:ascii="Arial" w:eastAsia="Times New Roman" w:hAnsi="Arial" w:cs="Arial"/>
          <w:sz w:val="20"/>
          <w:szCs w:val="24"/>
          <w:lang w:eastAsia="sl-SI"/>
        </w:rPr>
        <w:t>2</w:t>
      </w:r>
      <w:r w:rsidRPr="00251B95">
        <w:rPr>
          <w:rFonts w:ascii="Arial" w:eastAsia="Times New Roman" w:hAnsi="Arial" w:cs="Arial"/>
          <w:sz w:val="20"/>
          <w:szCs w:val="24"/>
          <w:lang w:eastAsia="sl-SI"/>
        </w:rPr>
        <w:t>) Če v obdobju paše poteka paša na planini ali skupnem pašniku ali gre žival v tekočem letu na sejem ali razstavo ali se živali premaknejo na pašo ali izpust na drugo gospodarstvo znotraj kmetijskega gospodarstva ter se premik živali sporoči v skladu s pravilnikom, ki ureja identifikacijo in registracijo kopitarjev, se ta premik šteje za izpolnjevanje obdobja paše in izpusta za konje.</w:t>
      </w:r>
    </w:p>
    <w:p w14:paraId="22D76539" w14:textId="386F6D82"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(1</w:t>
      </w:r>
      <w:r w:rsidR="00F44B35">
        <w:rPr>
          <w:rFonts w:ascii="Arial" w:eastAsia="Times New Roman" w:hAnsi="Arial" w:cs="Arial"/>
          <w:sz w:val="20"/>
          <w:szCs w:val="20"/>
          <w:lang w:eastAsia="sl-SI"/>
        </w:rPr>
        <w:t>3</w:t>
      </w:r>
      <w:r w:rsidRPr="00251B95">
        <w:rPr>
          <w:rFonts w:ascii="Arial" w:eastAsia="Times New Roman" w:hAnsi="Arial" w:cs="Arial"/>
          <w:sz w:val="20"/>
          <w:szCs w:val="20"/>
          <w:lang w:eastAsia="sl-SI"/>
        </w:rPr>
        <w:t>) Pri izvajanju paše je treba upoštevati, da:</w:t>
      </w:r>
    </w:p>
    <w:p w14:paraId="3C52FC39"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do 30. maja na GERK ali delu GERK znotraj ekološko pomembnega območja posebnih traviščnih habitatov določenih v skladu s 27. členom te uredbe;</w:t>
      </w:r>
    </w:p>
    <w:p w14:paraId="56A2D93E"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lastRenderedPageBreak/>
        <w:t xml:space="preserve">paša iz prvega odstavka tega člena ni dovoljena do 10. junija na GERK ali delu GERK znotraj ekološko pomembnega območja posebnih traviščnih habitatov, določenih v skladu s 27. členom te uredbe; </w:t>
      </w:r>
    </w:p>
    <w:p w14:paraId="407504C0"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do 20. junija na GERK ali delu GERK znotraj ekološko pomembnega območja posebnih traviščnih habitatov, določenih v skladu s 27. členom te uredbe;</w:t>
      </w:r>
    </w:p>
    <w:p w14:paraId="644422CC" w14:textId="77777777" w:rsidR="00251B95" w:rsidRPr="00251B95" w:rsidRDefault="00251B95" w:rsidP="008F0EFB">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paša iz prvega odstavka tega člena ni dovoljena na GERK ali delu GERK znotraj ekološko pomembnega območja posebnih traviščnih habitatov, na katerih paša ni dovoljena, določenih v skladu s 27. členom te uredbe.</w:t>
      </w:r>
    </w:p>
    <w:p w14:paraId="24F7DF47" w14:textId="25C8EAB2"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w:t>
      </w:r>
      <w:r w:rsidR="00F44B35">
        <w:rPr>
          <w:rFonts w:ascii="Arial" w:eastAsia="Times New Roman" w:hAnsi="Arial" w:cs="Arial"/>
          <w:sz w:val="20"/>
          <w:szCs w:val="24"/>
          <w:lang w:eastAsia="sl-SI"/>
        </w:rPr>
        <w:t>4</w:t>
      </w:r>
      <w:r w:rsidRPr="00251B95">
        <w:rPr>
          <w:rFonts w:ascii="Arial" w:eastAsia="Times New Roman" w:hAnsi="Arial" w:cs="Arial"/>
          <w:sz w:val="20"/>
          <w:szCs w:val="24"/>
          <w:lang w:eastAsia="sl-SI"/>
        </w:rPr>
        <w:t>) Ne glede na prejšnji odstavek je paša za podintervencijo DŽ – konji dovoljena na celotnem GERK-u, če del tega GERK-a znotraj enega od ekološko pomembnih območij iz prejšnjega odstavka ni večji od 10 arov.</w:t>
      </w:r>
    </w:p>
    <w:p w14:paraId="543D613C" w14:textId="27E079AB"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(1</w:t>
      </w:r>
      <w:r w:rsidR="00F44B35">
        <w:rPr>
          <w:rFonts w:ascii="Arial" w:eastAsia="Times New Roman" w:hAnsi="Arial" w:cs="Arial"/>
          <w:sz w:val="20"/>
          <w:szCs w:val="20"/>
          <w:lang w:eastAsia="sl-SI"/>
        </w:rPr>
        <w:t>5</w:t>
      </w:r>
      <w:r w:rsidRPr="00251B95">
        <w:rPr>
          <w:rFonts w:ascii="Arial" w:eastAsia="Times New Roman" w:hAnsi="Arial" w:cs="Arial"/>
          <w:sz w:val="20"/>
          <w:szCs w:val="20"/>
          <w:lang w:eastAsia="sl-SI"/>
        </w:rPr>
        <w:t xml:space="preserve">) Ne glede na </w:t>
      </w:r>
      <w:r w:rsidRPr="00251B95">
        <w:rPr>
          <w:rFonts w:ascii="Arial" w:eastAsia="Times New Roman" w:hAnsi="Arial" w:cs="Arial"/>
          <w:sz w:val="20"/>
          <w:szCs w:val="24"/>
          <w:lang w:eastAsia="sl-SI"/>
        </w:rPr>
        <w:t xml:space="preserve">trinajsti </w:t>
      </w:r>
      <w:r w:rsidRPr="00251B95">
        <w:rPr>
          <w:rFonts w:ascii="Arial" w:eastAsia="Times New Roman" w:hAnsi="Arial" w:cs="Arial"/>
          <w:sz w:val="20"/>
          <w:szCs w:val="20"/>
          <w:lang w:eastAsia="sl-SI"/>
        </w:rPr>
        <w:t xml:space="preserve">odstavek tega člena je paša za podintervencijo DŽ – konji omejena oziroma ni dovoljena na celotnem GERK-u, če del tega GERK-a zunaj enega od ekološko pomembnih območij iz </w:t>
      </w:r>
      <w:r w:rsidRPr="00251B95">
        <w:rPr>
          <w:rFonts w:ascii="Arial" w:eastAsia="Times New Roman" w:hAnsi="Arial" w:cs="Arial"/>
          <w:sz w:val="20"/>
          <w:szCs w:val="24"/>
          <w:lang w:eastAsia="sl-SI"/>
        </w:rPr>
        <w:t xml:space="preserve">trinajstega </w:t>
      </w:r>
      <w:r w:rsidRPr="00251B95">
        <w:rPr>
          <w:rFonts w:ascii="Arial" w:eastAsia="Times New Roman" w:hAnsi="Arial" w:cs="Arial"/>
          <w:sz w:val="20"/>
          <w:szCs w:val="20"/>
          <w:lang w:eastAsia="sl-SI"/>
        </w:rPr>
        <w:t>odstavka tega člena ni večji od 10 arov.</w:t>
      </w:r>
    </w:p>
    <w:p w14:paraId="51C82EB6"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40. člen</w:t>
      </w:r>
    </w:p>
    <w:p w14:paraId="07B4D5E3"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(plačilo)</w:t>
      </w:r>
    </w:p>
    <w:p w14:paraId="3F7E09CE"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Plačilo se dodeli za vse kategorije konj.</w:t>
      </w:r>
    </w:p>
    <w:p w14:paraId="614B0158" w14:textId="0DD27C23"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Za določitev kategorij konj iz prejšnjega odstavka agencija prevzame starost za posamezno žival, ki jo upravičenec navede v zahtevku za podintervencijo DŽ – konji, iz Centralnega registra kopitarjev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w:t>
      </w:r>
    </w:p>
    <w:p w14:paraId="157F812F"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 (3) Plačilo se dodeli za najmanj 2 GVŽ.</w:t>
      </w:r>
    </w:p>
    <w:p w14:paraId="578BB759"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41. člen</w:t>
      </w:r>
    </w:p>
    <w:p w14:paraId="2605B1EB"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(višina plačila)</w:t>
      </w:r>
    </w:p>
    <w:p w14:paraId="43873D0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Višina plačila za izvajanje zahteve za pašo in izpust za konje letno znaša 48,16 eura/GVŽ. </w:t>
      </w:r>
    </w:p>
    <w:p w14:paraId="363CA895"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42. člen</w:t>
      </w:r>
    </w:p>
    <w:p w14:paraId="501C25B5"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(grafične evidence)</w:t>
      </w:r>
    </w:p>
    <w:p w14:paraId="62DF78D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Za izvajanje podintervencije DŽ – konji iz te uredbe se v digitalni grafični obliki uporabljajo grafične evidence iz 27. člena te uredbe.</w:t>
      </w:r>
    </w:p>
    <w:p w14:paraId="322B4252"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43. člen</w:t>
      </w:r>
    </w:p>
    <w:p w14:paraId="409C0D72"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(upravne sankcije)</w:t>
      </w:r>
    </w:p>
    <w:p w14:paraId="3DBC9718" w14:textId="5EF10B8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Upravne sankcije za podintervencijo DŽ – konji se izvedejo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uredbo, ki ureja pogojenost, in v skladu s Katalogom upravnih sankcij iz Priloge 2 te uredbe.</w:t>
      </w:r>
    </w:p>
    <w:p w14:paraId="06FD54E8" w14:textId="77777777" w:rsidR="00251B95" w:rsidRPr="00251B95" w:rsidRDefault="00251B95" w:rsidP="008F0EFB">
      <w:pPr>
        <w:numPr>
          <w:ilvl w:val="0"/>
          <w:numId w:val="26"/>
        </w:numPr>
        <w:suppressAutoHyphens/>
        <w:overflowPunct w:val="0"/>
        <w:autoSpaceDE w:val="0"/>
        <w:autoSpaceDN w:val="0"/>
        <w:adjustRightInd w:val="0"/>
        <w:spacing w:before="280" w:after="60" w:line="276" w:lineRule="auto"/>
        <w:jc w:val="center"/>
        <w:textAlignment w:val="baseline"/>
        <w:outlineLvl w:val="3"/>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Podintervencija DŽ – perutnina</w:t>
      </w:r>
    </w:p>
    <w:p w14:paraId="3FAEEBF3"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44. člen</w:t>
      </w:r>
    </w:p>
    <w:p w14:paraId="349E8E70"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lastRenderedPageBreak/>
        <w:t>(vstopni pogoji)</w:t>
      </w:r>
    </w:p>
    <w:p w14:paraId="41CB2B44"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 (1) Upravičenec mora imeti za gospodarstvo, na katerem uveljavlja podintervencijo DŽ – perutnina,</w:t>
      </w:r>
      <w:r w:rsidRPr="00251B95">
        <w:rPr>
          <w:rFonts w:ascii="Arial" w:eastAsia="Times New Roman" w:hAnsi="Arial" w:cs="Arial"/>
          <w:color w:val="FF0000"/>
          <w:sz w:val="24"/>
          <w:szCs w:val="24"/>
          <w:lang w:eastAsia="sl-SI"/>
        </w:rPr>
        <w:t xml:space="preserve"> </w:t>
      </w:r>
      <w:r w:rsidRPr="00251B95">
        <w:rPr>
          <w:rFonts w:ascii="Arial" w:eastAsia="Times New Roman" w:hAnsi="Arial" w:cs="Arial"/>
          <w:sz w:val="20"/>
          <w:szCs w:val="24"/>
          <w:lang w:eastAsia="sl-SI"/>
        </w:rPr>
        <w:t>izveden pregled gospodarstva in podatke iz pregleda gospodarstva najpozneje en dan pred oddajo zahtevka iz 6. člena te uredbe vnesene v seznam hlevov za perutnino iz 20. točke 2. člena te uredbe.</w:t>
      </w:r>
    </w:p>
    <w:p w14:paraId="2A479B9B"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Na dan pregleda gospodarstva mora upravičenec na posameznem gospodarstvu, za katero uveljavlja podintervencijo DŽ – perutnina, zagotavljati zmogljivost hlevov za:</w:t>
      </w:r>
    </w:p>
    <w:p w14:paraId="1829633A" w14:textId="77777777" w:rsidR="00251B95" w:rsidRPr="00251B95" w:rsidRDefault="00251B95" w:rsidP="008F0EFB">
      <w:pPr>
        <w:numPr>
          <w:ilvl w:val="0"/>
          <w:numId w:val="35"/>
        </w:numPr>
        <w:spacing w:after="0" w:line="260" w:lineRule="exact"/>
        <w:rPr>
          <w:rFonts w:ascii="Arial" w:eastAsia="Times New Roman" w:hAnsi="Arial" w:cs="Arial"/>
          <w:sz w:val="20"/>
          <w:szCs w:val="24"/>
          <w:lang w:eastAsia="sl-SI"/>
        </w:rPr>
      </w:pPr>
      <w:r w:rsidRPr="00251B95">
        <w:rPr>
          <w:rFonts w:ascii="Arial" w:eastAsia="Times New Roman" w:hAnsi="Arial" w:cs="Arial"/>
          <w:sz w:val="20"/>
          <w:szCs w:val="24"/>
          <w:lang w:eastAsia="sl-SI"/>
        </w:rPr>
        <w:t>najmanj 350 kokoši nesnic,</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če uveljavlja zahteve iz 47. člena te uredbe, ki se nanašajo na kokoši nesnice. Za kokoši nesnice je obvezna reja v alternativnih sistemih;</w:t>
      </w:r>
    </w:p>
    <w:p w14:paraId="6CBB42F7" w14:textId="4D80C1ED" w:rsidR="00F34B4D" w:rsidRPr="00992A29" w:rsidRDefault="00251B95" w:rsidP="00992A29">
      <w:pPr>
        <w:numPr>
          <w:ilvl w:val="0"/>
          <w:numId w:val="3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najmanj 500 piščancev, če uveljavlja zahteve iz 47. člena te uredbe, ki se nanašajo na pitovne piščance.</w:t>
      </w:r>
    </w:p>
    <w:p w14:paraId="1AA42DD4" w14:textId="47A40CB8" w:rsidR="00F34B4D" w:rsidRPr="00251B95" w:rsidRDefault="00F34B4D" w:rsidP="00F34B4D">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Pr="00251B95">
        <w:rPr>
          <w:rFonts w:ascii="Arial" w:eastAsia="Times New Roman" w:hAnsi="Arial" w:cs="Arial"/>
          <w:sz w:val="20"/>
          <w:szCs w:val="20"/>
          <w:lang w:eastAsia="sl-SI"/>
        </w:rPr>
        <w:t xml:space="preserve">Ne glede na določbo prvega odstavka tega člena pregled gospodarstva ni potreben, če ima upravičenec že opravljen pregled gospodarstva na podlagi uredbe, ki ureja intervencijo DŽ </w:t>
      </w:r>
      <w:r w:rsidRPr="007534D1">
        <w:rPr>
          <w:rFonts w:ascii="Arial" w:eastAsia="Times New Roman" w:hAnsi="Arial" w:cs="Arial"/>
          <w:sz w:val="20"/>
          <w:szCs w:val="20"/>
          <w:lang w:eastAsia="sl-SI"/>
        </w:rPr>
        <w:t xml:space="preserve">za leto </w:t>
      </w:r>
      <w:r>
        <w:rPr>
          <w:rFonts w:ascii="Arial" w:eastAsia="Times New Roman" w:hAnsi="Arial" w:cs="Arial"/>
          <w:sz w:val="20"/>
          <w:szCs w:val="20"/>
          <w:lang w:eastAsia="sl-SI"/>
        </w:rPr>
        <w:t xml:space="preserve">2024 </w:t>
      </w:r>
      <w:r w:rsidRPr="00251B95">
        <w:rPr>
          <w:rFonts w:ascii="Arial" w:eastAsia="Times New Roman" w:hAnsi="Arial" w:cs="Arial"/>
          <w:sz w:val="20"/>
          <w:szCs w:val="20"/>
          <w:lang w:eastAsia="sl-SI"/>
        </w:rPr>
        <w:t xml:space="preserve">in v letu </w:t>
      </w:r>
      <w:r>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v primerjavi z letom 202</w:t>
      </w:r>
      <w:r>
        <w:rPr>
          <w:rFonts w:ascii="Arial" w:eastAsia="Times New Roman" w:hAnsi="Arial" w:cs="Arial"/>
          <w:sz w:val="20"/>
          <w:szCs w:val="20"/>
          <w:lang w:eastAsia="sl-SI"/>
        </w:rPr>
        <w:t>4</w:t>
      </w:r>
      <w:r w:rsidRPr="00251B95">
        <w:rPr>
          <w:rFonts w:ascii="Arial" w:eastAsia="Times New Roman" w:hAnsi="Arial" w:cs="Arial"/>
          <w:sz w:val="20"/>
          <w:szCs w:val="20"/>
          <w:lang w:eastAsia="sl-SI"/>
        </w:rPr>
        <w:t xml:space="preserve"> na gospodarstvu ni sprememb </w:t>
      </w:r>
      <w:r>
        <w:rPr>
          <w:rFonts w:ascii="Arial" w:eastAsia="Times New Roman" w:hAnsi="Arial" w:cs="Arial"/>
          <w:sz w:val="20"/>
          <w:szCs w:val="20"/>
          <w:lang w:eastAsia="sl-SI"/>
        </w:rPr>
        <w:t>glede izpolnjevanja zahtev iz 47</w:t>
      </w:r>
      <w:r w:rsidRPr="00251B95">
        <w:rPr>
          <w:rFonts w:ascii="Arial" w:eastAsia="Times New Roman" w:hAnsi="Arial" w:cs="Arial"/>
          <w:sz w:val="20"/>
          <w:szCs w:val="20"/>
          <w:lang w:eastAsia="sl-SI"/>
        </w:rPr>
        <w:t xml:space="preserve">. člena te uredbe. Če so v letu </w:t>
      </w:r>
      <w:r>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v primerjavi z letom 202</w:t>
      </w:r>
      <w:r>
        <w:rPr>
          <w:rFonts w:ascii="Arial" w:eastAsia="Times New Roman" w:hAnsi="Arial" w:cs="Arial"/>
          <w:sz w:val="20"/>
          <w:szCs w:val="20"/>
          <w:lang w:eastAsia="sl-SI"/>
        </w:rPr>
        <w:t>4</w:t>
      </w:r>
      <w:r w:rsidRPr="00251B95">
        <w:rPr>
          <w:rFonts w:ascii="Arial" w:eastAsia="Times New Roman" w:hAnsi="Arial" w:cs="Arial"/>
          <w:sz w:val="20"/>
          <w:szCs w:val="20"/>
          <w:lang w:eastAsia="sl-SI"/>
        </w:rPr>
        <w:t xml:space="preserve"> na gospodarstvu nastale spremembe </w:t>
      </w:r>
      <w:r>
        <w:rPr>
          <w:rFonts w:ascii="Arial" w:eastAsia="Times New Roman" w:hAnsi="Arial" w:cs="Arial"/>
          <w:sz w:val="20"/>
          <w:szCs w:val="20"/>
          <w:lang w:eastAsia="sl-SI"/>
        </w:rPr>
        <w:t>glede izpolnjevanja zahtev iz 47</w:t>
      </w:r>
      <w:r w:rsidRPr="00251B95">
        <w:rPr>
          <w:rFonts w:ascii="Arial" w:eastAsia="Times New Roman" w:hAnsi="Arial" w:cs="Arial"/>
          <w:sz w:val="20"/>
          <w:szCs w:val="20"/>
          <w:lang w:eastAsia="sl-SI"/>
        </w:rPr>
        <w:t>. člena te uredbe, pa mora biti znova opravljen pregled gospodarstva iz prvega odstavka tega člena.</w:t>
      </w:r>
    </w:p>
    <w:p w14:paraId="0226DD9B"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45. člen</w:t>
      </w:r>
    </w:p>
    <w:p w14:paraId="28102B8C"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(pregled gospodarstva)</w:t>
      </w:r>
    </w:p>
    <w:p w14:paraId="0F63621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Pregled gospodarstva iz prvega odstavka prejšnjega člena obsega najmanj:</w:t>
      </w:r>
    </w:p>
    <w:p w14:paraId="72B70117" w14:textId="77777777" w:rsidR="00251B95" w:rsidRPr="007E703B" w:rsidRDefault="00251B95" w:rsidP="007E703B">
      <w:pPr>
        <w:numPr>
          <w:ilvl w:val="0"/>
          <w:numId w:val="5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pregled in popis podatkov o hlevih na gospodarstvu, podatkov o številu kokoši nesnic oziroma pitovnih piščancev;</w:t>
      </w:r>
    </w:p>
    <w:p w14:paraId="71B1CF68" w14:textId="77777777" w:rsidR="00251B95" w:rsidRPr="007E703B" w:rsidRDefault="00251B95" w:rsidP="007E703B">
      <w:pPr>
        <w:numPr>
          <w:ilvl w:val="0"/>
          <w:numId w:val="5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določitev zaporedne številke hleva za pitovne piščance na gospodarstvu, kjer je več hlevov za pitovne piščance;</w:t>
      </w:r>
    </w:p>
    <w:p w14:paraId="4D6EB2F4" w14:textId="77777777" w:rsidR="00251B95" w:rsidRPr="007E703B" w:rsidRDefault="00251B95" w:rsidP="007E703B">
      <w:pPr>
        <w:numPr>
          <w:ilvl w:val="0"/>
          <w:numId w:val="5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pregled pogojev za</w:t>
      </w:r>
      <w:r w:rsidRPr="00251B95">
        <w:rPr>
          <w:rFonts w:ascii="Arial" w:eastAsia="Times New Roman" w:hAnsi="Arial" w:cs="Times New Roman"/>
          <w:sz w:val="20"/>
          <w:szCs w:val="20"/>
        </w:rPr>
        <w:t xml:space="preserve"> </w:t>
      </w:r>
      <w:r w:rsidRPr="00251B95">
        <w:rPr>
          <w:rFonts w:ascii="Arial" w:eastAsia="Times New Roman" w:hAnsi="Arial" w:cs="Arial"/>
          <w:sz w:val="20"/>
          <w:szCs w:val="20"/>
          <w:lang w:eastAsia="sl-SI"/>
        </w:rPr>
        <w:t>izpolnjevanje posamezne zahteve iz 48. in 49. člena te uredbe;</w:t>
      </w:r>
    </w:p>
    <w:p w14:paraId="2AD42351" w14:textId="77777777" w:rsidR="00251B95" w:rsidRPr="007E703B" w:rsidRDefault="00251B95" w:rsidP="007E703B">
      <w:pPr>
        <w:numPr>
          <w:ilvl w:val="0"/>
          <w:numId w:val="5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določitev največjega števila živali na posamezen hlev za kokoši nesnice, pri katerem je še izpolnjena zahteva glede gostote naseljenosti;</w:t>
      </w:r>
    </w:p>
    <w:p w14:paraId="275BAAC0" w14:textId="77777777" w:rsidR="00251B95" w:rsidRPr="007E703B" w:rsidRDefault="00251B95" w:rsidP="007E703B">
      <w:pPr>
        <w:numPr>
          <w:ilvl w:val="0"/>
          <w:numId w:val="58"/>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izris tlorisa za posamezen hlev na gospodarstvu, v katerem je bil opravljen pregled izpolnjevanja zahtev. </w:t>
      </w:r>
    </w:p>
    <w:p w14:paraId="02B256CE" w14:textId="77777777" w:rsidR="00251B95" w:rsidRPr="007E703B" w:rsidRDefault="00251B95" w:rsidP="007E703B">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Pregled gospodarstva iz prejšnjega odstavka izvede agencija. </w:t>
      </w:r>
    </w:p>
    <w:p w14:paraId="0EB8C227" w14:textId="77777777" w:rsidR="00251B95" w:rsidRPr="007E703B" w:rsidRDefault="00251B95" w:rsidP="007E703B">
      <w:pPr>
        <w:shd w:val="clear" w:color="auto" w:fill="FFFFFF" w:themeFill="background1"/>
        <w:spacing w:before="240" w:after="0" w:line="276" w:lineRule="auto"/>
        <w:ind w:firstLine="1021"/>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(3) Agencija vnese v seznam hlevov za perutnino iz 20. točke 2. člena te uredbe naslednje podatke iz pregleda gospodarstva:</w:t>
      </w:r>
    </w:p>
    <w:p w14:paraId="60FD172D" w14:textId="77777777" w:rsidR="00251B95" w:rsidRPr="007E703B" w:rsidRDefault="00251B95" w:rsidP="007E703B">
      <w:pPr>
        <w:numPr>
          <w:ilvl w:val="0"/>
          <w:numId w:val="59"/>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za hleve za kokoši nesnice: </w:t>
      </w:r>
    </w:p>
    <w:p w14:paraId="686F155A" w14:textId="77777777" w:rsidR="00251B95" w:rsidRPr="00251B95" w:rsidRDefault="00251B95" w:rsidP="008F0EFB">
      <w:pPr>
        <w:numPr>
          <w:ilvl w:val="0"/>
          <w:numId w:val="60"/>
        </w:numPr>
        <w:tabs>
          <w:tab w:val="num" w:pos="426"/>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registrsko številko hleva,</w:t>
      </w:r>
    </w:p>
    <w:p w14:paraId="08930F24" w14:textId="77777777" w:rsidR="00251B95" w:rsidRPr="00251B95" w:rsidRDefault="00251B95" w:rsidP="008F0EFB">
      <w:pPr>
        <w:numPr>
          <w:ilvl w:val="0"/>
          <w:numId w:val="60"/>
        </w:numPr>
        <w:tabs>
          <w:tab w:val="num" w:pos="709"/>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uporabno površino hleva,</w:t>
      </w:r>
    </w:p>
    <w:p w14:paraId="0CB88BB5" w14:textId="77777777" w:rsidR="00251B95" w:rsidRPr="00251B95" w:rsidRDefault="00251B95" w:rsidP="008F0EFB">
      <w:pPr>
        <w:numPr>
          <w:ilvl w:val="0"/>
          <w:numId w:val="60"/>
        </w:numPr>
        <w:tabs>
          <w:tab w:val="num" w:pos="709"/>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vrsto reje,</w:t>
      </w:r>
    </w:p>
    <w:p w14:paraId="1ED45800" w14:textId="77777777" w:rsidR="00251B95" w:rsidRPr="00251B95" w:rsidRDefault="00251B95" w:rsidP="008F0EFB">
      <w:pPr>
        <w:numPr>
          <w:ilvl w:val="0"/>
          <w:numId w:val="60"/>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največje število kokoši nesnic v hlevu, pri katerem je še izpolnjena zahteva glede gostote naseljenosti,</w:t>
      </w:r>
    </w:p>
    <w:p w14:paraId="5340C926" w14:textId="77777777" w:rsidR="00251B95" w:rsidRPr="00251B95" w:rsidRDefault="00251B95" w:rsidP="008F0EFB">
      <w:pPr>
        <w:numPr>
          <w:ilvl w:val="0"/>
          <w:numId w:val="60"/>
        </w:numPr>
        <w:tabs>
          <w:tab w:val="num" w:pos="709"/>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izpolnjevanje vstopnega pogoja iz prve alineje drugega odstavka 44. člena te uredbe,</w:t>
      </w:r>
    </w:p>
    <w:p w14:paraId="777185C7" w14:textId="77777777" w:rsidR="00251B95" w:rsidRPr="00251B95" w:rsidRDefault="00251B95" w:rsidP="008F0EFB">
      <w:pPr>
        <w:numPr>
          <w:ilvl w:val="0"/>
          <w:numId w:val="60"/>
        </w:numPr>
        <w:tabs>
          <w:tab w:val="num" w:pos="709"/>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izpolnjevanje zahtev iz 47. člena te uredbe;</w:t>
      </w:r>
    </w:p>
    <w:p w14:paraId="59260E5D" w14:textId="77777777" w:rsidR="00251B95" w:rsidRPr="007E703B" w:rsidRDefault="00251B95" w:rsidP="007E703B">
      <w:pPr>
        <w:numPr>
          <w:ilvl w:val="0"/>
          <w:numId w:val="59"/>
        </w:numPr>
        <w:shd w:val="clear" w:color="auto" w:fill="FFFFFF" w:themeFill="background1"/>
        <w:spacing w:after="0" w:line="276" w:lineRule="auto"/>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za hleve za pitovne piščance: </w:t>
      </w:r>
    </w:p>
    <w:p w14:paraId="2401F55B" w14:textId="77777777" w:rsidR="00251B95" w:rsidRPr="00251B95" w:rsidRDefault="00251B95" w:rsidP="008F0EFB">
      <w:pPr>
        <w:numPr>
          <w:ilvl w:val="0"/>
          <w:numId w:val="64"/>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zaporedno številko hleva iz druge točke prvega odstavka tega člena,</w:t>
      </w:r>
    </w:p>
    <w:p w14:paraId="7A2E694A" w14:textId="77777777" w:rsidR="00251B95" w:rsidRPr="00251B95" w:rsidRDefault="00251B95" w:rsidP="008F0EFB">
      <w:pPr>
        <w:numPr>
          <w:ilvl w:val="0"/>
          <w:numId w:val="64"/>
        </w:numPr>
        <w:tabs>
          <w:tab w:val="num" w:pos="426"/>
          <w:tab w:val="num" w:pos="709"/>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uporabno površino hleva,</w:t>
      </w:r>
    </w:p>
    <w:p w14:paraId="618A35CA" w14:textId="77777777" w:rsidR="00251B95" w:rsidRPr="00251B95" w:rsidRDefault="00251B95" w:rsidP="008F0EFB">
      <w:pPr>
        <w:numPr>
          <w:ilvl w:val="0"/>
          <w:numId w:val="64"/>
        </w:numPr>
        <w:tabs>
          <w:tab w:val="num" w:pos="426"/>
          <w:tab w:val="num" w:pos="709"/>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izpolnjevanje vstopnega pogoja iz druge alineje drugega odstavka 44. člena te uredbe,</w:t>
      </w:r>
    </w:p>
    <w:p w14:paraId="0E3E749B" w14:textId="77777777" w:rsidR="00251B95" w:rsidRPr="00251B95" w:rsidRDefault="00251B95" w:rsidP="008F0EFB">
      <w:pPr>
        <w:numPr>
          <w:ilvl w:val="0"/>
          <w:numId w:val="64"/>
        </w:numPr>
        <w:tabs>
          <w:tab w:val="num" w:pos="426"/>
          <w:tab w:val="num" w:pos="709"/>
        </w:tabs>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izpolnjevanje zahtev iz 47. člena te uredbe.</w:t>
      </w:r>
    </w:p>
    <w:p w14:paraId="0D0C1935" w14:textId="77777777" w:rsidR="00251B95" w:rsidRPr="007E703B" w:rsidRDefault="00251B95" w:rsidP="007E703B">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251B95">
        <w:rPr>
          <w:rFonts w:ascii="Arial" w:eastAsia="Times New Roman" w:hAnsi="Arial" w:cs="Arial"/>
          <w:sz w:val="20"/>
          <w:szCs w:val="20"/>
          <w:lang w:eastAsia="sl-SI"/>
        </w:rPr>
        <w:lastRenderedPageBreak/>
        <w:t>(4) Pregled gospodarstva je za upravičenca brezplačen.</w:t>
      </w:r>
    </w:p>
    <w:p w14:paraId="242FB0E4"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46. člen</w:t>
      </w:r>
    </w:p>
    <w:p w14:paraId="54A1DBDD"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(trajanje obveznosti)</w:t>
      </w:r>
    </w:p>
    <w:p w14:paraId="607CA099" w14:textId="153AEEE3"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 xml:space="preserve">Upravičenec mora izpolnjevati obveznosti iz podintervencije DŽ – perutnina od 1. januarja </w:t>
      </w:r>
      <w:r w:rsidR="00420A90">
        <w:rPr>
          <w:rFonts w:ascii="Arial" w:eastAsia="Times New Roman" w:hAnsi="Arial" w:cs="Arial"/>
          <w:sz w:val="20"/>
          <w:szCs w:val="20"/>
        </w:rPr>
        <w:t>2025</w:t>
      </w:r>
      <w:r w:rsidRPr="00251B95">
        <w:rPr>
          <w:rFonts w:ascii="Arial" w:eastAsia="Times New Roman" w:hAnsi="Arial" w:cs="Arial"/>
          <w:sz w:val="20"/>
          <w:szCs w:val="20"/>
        </w:rPr>
        <w:t xml:space="preserve"> do 31. decembra </w:t>
      </w:r>
      <w:r w:rsidR="00420A90">
        <w:rPr>
          <w:rFonts w:ascii="Arial" w:eastAsia="Times New Roman" w:hAnsi="Arial" w:cs="Arial"/>
          <w:sz w:val="20"/>
          <w:szCs w:val="20"/>
        </w:rPr>
        <w:t>2025</w:t>
      </w:r>
      <w:r w:rsidRPr="00251B95">
        <w:rPr>
          <w:rFonts w:ascii="Arial" w:eastAsia="Times New Roman" w:hAnsi="Arial" w:cs="Arial"/>
          <w:sz w:val="20"/>
          <w:szCs w:val="20"/>
        </w:rPr>
        <w:t>.</w:t>
      </w:r>
    </w:p>
    <w:p w14:paraId="2829FC54"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47. člen</w:t>
      </w:r>
    </w:p>
    <w:p w14:paraId="6DC1E7D2"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(nabor zahtev)</w:t>
      </w:r>
    </w:p>
    <w:p w14:paraId="42E7642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Podintervencija DŽ – perutnina vključuje obvezno in izbirno zahtevo za kokoši nesnice in pitovne piščance. Upravičenec mora izvajati obvezno zahtevo, lahko pa izbere tudi izbirno zahtevo te podintervencije. Izbirno zahtevo mora upravičenec izvajati za vse živali za katere uveljavlja obvezno zahtevo.</w:t>
      </w:r>
    </w:p>
    <w:p w14:paraId="41FA8948"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Obvezna zahteva iz prejšnjega odstavka je manjša gostota naseljenosti.</w:t>
      </w:r>
    </w:p>
    <w:p w14:paraId="437169D2"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Izbirna zahteva iz prvega odstavka tega člena je obogatitev okolja z zaposlitvenim materialom.</w:t>
      </w:r>
    </w:p>
    <w:p w14:paraId="70F56EE2"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48. člen</w:t>
      </w:r>
    </w:p>
    <w:p w14:paraId="12ABCCE4"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(manjša gostota naseljenosti)</w:t>
      </w:r>
    </w:p>
    <w:p w14:paraId="63DFF2CF"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Pri zahtevi za manjšo gostoto naseljenosti za kokoši nesnice v alternativnih sistemih reje gostota naseljenosti ne sme preseči sedmih kokoši nesnic na m</w:t>
      </w:r>
      <w:r w:rsidRPr="00251B95">
        <w:rPr>
          <w:rFonts w:ascii="Arial" w:eastAsia="Times New Roman" w:hAnsi="Arial" w:cs="Arial"/>
          <w:sz w:val="20"/>
          <w:szCs w:val="24"/>
          <w:vertAlign w:val="superscript"/>
          <w:lang w:eastAsia="sl-SI"/>
        </w:rPr>
        <w:t>2</w:t>
      </w:r>
      <w:r w:rsidRPr="00251B95">
        <w:rPr>
          <w:rFonts w:ascii="Arial" w:eastAsia="Times New Roman" w:hAnsi="Arial" w:cs="Arial"/>
          <w:sz w:val="20"/>
          <w:szCs w:val="24"/>
          <w:lang w:eastAsia="sl-SI"/>
        </w:rPr>
        <w:t xml:space="preserve"> uporabne površine za nesnice. </w:t>
      </w:r>
    </w:p>
    <w:p w14:paraId="2172E0F1" w14:textId="10EB3EA7" w:rsid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(2) Pri zahtevi za manjšo gostoto naseljenosti za pitovne piščance gostota nasel</w:t>
      </w:r>
      <w:r w:rsidR="00E82929">
        <w:rPr>
          <w:rFonts w:ascii="Arial" w:eastAsia="Times New Roman" w:hAnsi="Arial" w:cs="Arial"/>
          <w:sz w:val="20"/>
          <w:szCs w:val="20"/>
          <w:lang w:eastAsia="sl-SI"/>
        </w:rPr>
        <w:t>jenosti</w:t>
      </w:r>
      <w:r w:rsidRPr="00251B95">
        <w:rPr>
          <w:rFonts w:ascii="Arial" w:eastAsia="Times New Roman" w:hAnsi="Arial" w:cs="Arial"/>
          <w:sz w:val="20"/>
          <w:szCs w:val="20"/>
          <w:lang w:eastAsia="sl-SI"/>
        </w:rPr>
        <w:t xml:space="preserve"> ne sme preseči 30 kg/m</w:t>
      </w:r>
      <w:r w:rsidRPr="00251B95">
        <w:rPr>
          <w:rFonts w:ascii="Arial" w:eastAsia="Times New Roman" w:hAnsi="Arial" w:cs="Arial"/>
          <w:sz w:val="20"/>
          <w:szCs w:val="20"/>
          <w:vertAlign w:val="superscript"/>
          <w:lang w:eastAsia="sl-SI"/>
        </w:rPr>
        <w:t>2</w:t>
      </w:r>
      <w:r w:rsidRPr="00251B95">
        <w:rPr>
          <w:rFonts w:ascii="Arial" w:eastAsia="Times New Roman" w:hAnsi="Arial" w:cs="Arial"/>
          <w:sz w:val="20"/>
          <w:szCs w:val="20"/>
          <w:lang w:eastAsia="sl-SI"/>
        </w:rPr>
        <w:t xml:space="preserve"> uporabne površine za piščance, pri čemer se podesti in pohodne površine pod podesti prištevajo k neto tlorisni površini vzrejnega prostora, podesti lahko obsegajo največ 10 % neto tlorisne površine vzrejnega prostora in so lahko rešetkasti ali polni, postavljeni pa morajo biti tako, da lahko živali uporabljajo površino podestov in površino pod podesti.</w:t>
      </w:r>
    </w:p>
    <w:p w14:paraId="4F2C4D0D" w14:textId="77777777" w:rsidR="00353844" w:rsidRPr="00251B95" w:rsidRDefault="00353844"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Pr>
          <w:rFonts w:ascii="Arial" w:eastAsia="Times New Roman" w:hAnsi="Arial" w:cs="Arial"/>
          <w:sz w:val="20"/>
          <w:szCs w:val="24"/>
          <w:lang w:eastAsia="sl-SI"/>
        </w:rPr>
        <w:t xml:space="preserve">(3) </w:t>
      </w:r>
      <w:r w:rsidR="00B41E25" w:rsidRPr="00B41E25">
        <w:rPr>
          <w:rFonts w:ascii="Arial" w:eastAsia="Times New Roman" w:hAnsi="Arial" w:cs="Arial"/>
          <w:sz w:val="20"/>
          <w:szCs w:val="24"/>
          <w:lang w:eastAsia="sl-SI"/>
        </w:rPr>
        <w:t>V hlevih, v katerih poteka reja v več nadstropjih oziroma ločenih prostorih znotraj hleva, morajo biti živali zaradi zagotavljanja manjše gostote naseljenosti enakomerno razporejene v vsakem nadstropju hleva oziroma prostoru v hlevu.</w:t>
      </w:r>
    </w:p>
    <w:p w14:paraId="7194BAD8"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49. člen</w:t>
      </w:r>
    </w:p>
    <w:p w14:paraId="71D0E97A"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(obogatitev okolja z zaposlitvenim materialom)</w:t>
      </w:r>
    </w:p>
    <w:p w14:paraId="7699D4A5"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rPr>
        <w:t xml:space="preserve">(1) Pri zahtevi za obogatitev okolja z zaposlitvenim materialom za kokoši nesnice </w:t>
      </w:r>
      <w:r w:rsidRPr="00251B95">
        <w:rPr>
          <w:rFonts w:ascii="Arial" w:eastAsia="Times New Roman" w:hAnsi="Arial" w:cs="Arial"/>
          <w:sz w:val="20"/>
          <w:szCs w:val="24"/>
          <w:lang w:eastAsia="sl-SI"/>
        </w:rPr>
        <w:t xml:space="preserve">je treba kokošim zagotoviti najmanj eno igralo iz žične mreže ali drugega rešetkastega materiala v katero je natlačena slama ali mrva, položeno na tla ali v visečem položaju, ali najmanj en </w:t>
      </w:r>
      <w:r w:rsidR="00B41E25">
        <w:rPr>
          <w:rFonts w:ascii="Arial" w:eastAsia="Times New Roman" w:hAnsi="Arial" w:cs="Arial"/>
          <w:sz w:val="20"/>
          <w:szCs w:val="24"/>
          <w:lang w:eastAsia="sl-SI"/>
        </w:rPr>
        <w:t>mineralni</w:t>
      </w:r>
      <w:r w:rsidRPr="00251B95">
        <w:rPr>
          <w:rFonts w:ascii="Arial" w:eastAsia="Times New Roman" w:hAnsi="Arial" w:cs="Arial"/>
          <w:sz w:val="20"/>
          <w:szCs w:val="24"/>
          <w:lang w:eastAsia="sl-SI"/>
        </w:rPr>
        <w:t xml:space="preserve"> kamen </w:t>
      </w:r>
      <w:r w:rsidR="00B41E25">
        <w:rPr>
          <w:rFonts w:ascii="Arial" w:eastAsia="Times New Roman" w:hAnsi="Arial" w:cs="Arial"/>
          <w:sz w:val="20"/>
          <w:szCs w:val="24"/>
          <w:lang w:eastAsia="sl-SI"/>
        </w:rPr>
        <w:t xml:space="preserve">za kljuvanje </w:t>
      </w:r>
      <w:r w:rsidRPr="00251B95">
        <w:rPr>
          <w:rFonts w:ascii="Arial" w:eastAsia="Times New Roman" w:hAnsi="Arial" w:cs="Arial"/>
          <w:sz w:val="20"/>
          <w:szCs w:val="24"/>
          <w:lang w:eastAsia="sl-SI"/>
        </w:rPr>
        <w:t>na 500 živali.</w:t>
      </w:r>
    </w:p>
    <w:p w14:paraId="067FAA5E" w14:textId="0318259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(2) Pri zahtevi za obogatitev okolja z zaposlitvenim materialom za pitovne piščance je treba piščancem zagotoviti najmanj eno igralo iz žične mreže ali drugega rešetkastega materiala, v katero je natlačena slama ali mrva, položeno na tla ali v visečem položaju na 1.500 živali.</w:t>
      </w:r>
      <w:r w:rsidR="0099653C">
        <w:rPr>
          <w:rFonts w:ascii="Arial" w:eastAsia="Times New Roman" w:hAnsi="Arial" w:cs="Arial"/>
          <w:sz w:val="20"/>
          <w:szCs w:val="20"/>
        </w:rPr>
        <w:t xml:space="preserve"> </w:t>
      </w:r>
    </w:p>
    <w:p w14:paraId="6AB78554"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50. člen</w:t>
      </w:r>
    </w:p>
    <w:p w14:paraId="1D82D5AA" w14:textId="68A18E69"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lastRenderedPageBreak/>
        <w:t>(sporočanje staleža)</w:t>
      </w:r>
    </w:p>
    <w:p w14:paraId="3F4B8EAF" w14:textId="4898CD3E" w:rsid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 xml:space="preserve">(1) Upravičenec, ki uveljavlja eno ali obe zahtevi iz 47. člena te uredbe za kokoši nesnice, mora v seznam hlevov za perutnino iz 20. točke 2. člena te uredbe ob vsaki vselitvi in izselitvi ali </w:t>
      </w:r>
      <w:r w:rsidRPr="00E82929">
        <w:rPr>
          <w:rFonts w:ascii="Arial" w:eastAsia="Times New Roman" w:hAnsi="Arial" w:cs="Arial"/>
          <w:sz w:val="20"/>
          <w:szCs w:val="20"/>
        </w:rPr>
        <w:t>izpraznitvi hleva</w:t>
      </w:r>
      <w:r w:rsidRPr="00251B95">
        <w:rPr>
          <w:rFonts w:ascii="Arial" w:eastAsia="Times New Roman" w:hAnsi="Arial" w:cs="Arial"/>
          <w:sz w:val="20"/>
          <w:szCs w:val="20"/>
        </w:rPr>
        <w:t xml:space="preserve"> v letu </w:t>
      </w:r>
      <w:r w:rsidR="00420A90">
        <w:rPr>
          <w:rFonts w:ascii="Arial" w:eastAsia="Times New Roman" w:hAnsi="Arial" w:cs="Arial"/>
          <w:sz w:val="20"/>
          <w:szCs w:val="20"/>
        </w:rPr>
        <w:t>2025</w:t>
      </w:r>
      <w:r w:rsidRPr="00251B95">
        <w:rPr>
          <w:rFonts w:ascii="Arial" w:eastAsia="Times New Roman" w:hAnsi="Arial" w:cs="Arial"/>
          <w:sz w:val="20"/>
          <w:szCs w:val="20"/>
        </w:rPr>
        <w:t>, za vsak posamezen hlev, za katerega na gospodarstvu uveljavlja eno ali obe zahtevi iz 47. člena te uredbe, sporočiti število vseljenih ali izseljenih živali. Pri doseljevanju in izseljevanju dela živali v obstoječi jati se sporoča tudi podatek o številu poginulih živali do datuma naselitve ali izselitve dela živali. Podatke je treba sporočiti najpozneje v 14 dneh od dneva vselitve oziroma izselitve živali.</w:t>
      </w:r>
      <w:r w:rsidRPr="00251B95">
        <w:rPr>
          <w:rFonts w:ascii="Arial" w:eastAsia="Times New Roman" w:hAnsi="Arial" w:cs="Times New Roman"/>
          <w:sz w:val="20"/>
          <w:szCs w:val="20"/>
        </w:rPr>
        <w:t xml:space="preserve"> </w:t>
      </w:r>
      <w:r w:rsidRPr="00251B95">
        <w:rPr>
          <w:rFonts w:ascii="Arial" w:eastAsia="Times New Roman" w:hAnsi="Arial" w:cs="Arial"/>
          <w:sz w:val="20"/>
          <w:szCs w:val="20"/>
        </w:rPr>
        <w:t>Če je štirinajsti dan sobota, nedelja ali praznik, se zadnji dan za poročanje prenese na prvi naslednji delovni dan.</w:t>
      </w:r>
    </w:p>
    <w:p w14:paraId="0656BCE2" w14:textId="256B80D1" w:rsidR="00551863" w:rsidRPr="00551863" w:rsidRDefault="00551863" w:rsidP="00551863">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Pr>
          <w:rFonts w:ascii="Arial" w:eastAsia="Times New Roman" w:hAnsi="Arial" w:cs="Arial"/>
          <w:sz w:val="20"/>
          <w:szCs w:val="20"/>
        </w:rPr>
        <w:t>(2) Ne glede na prejšnji odstavek mora upravičenec, ki v letu 2025 prvič vlaga zahtevek iz 6. člena te uredbe, p</w:t>
      </w:r>
      <w:r w:rsidRPr="00551863">
        <w:rPr>
          <w:rFonts w:ascii="Arial" w:eastAsia="Times New Roman" w:hAnsi="Arial" w:cs="Arial"/>
          <w:sz w:val="20"/>
          <w:szCs w:val="20"/>
        </w:rPr>
        <w:t xml:space="preserve">odatke </w:t>
      </w:r>
      <w:r w:rsidR="00EF38A3">
        <w:rPr>
          <w:rFonts w:ascii="Arial" w:eastAsia="Times New Roman" w:hAnsi="Arial" w:cs="Arial"/>
          <w:sz w:val="20"/>
          <w:szCs w:val="20"/>
        </w:rPr>
        <w:t xml:space="preserve">iz prejšnjega odstavka </w:t>
      </w:r>
      <w:r>
        <w:rPr>
          <w:rFonts w:ascii="Arial" w:eastAsia="Times New Roman" w:hAnsi="Arial" w:cs="Arial"/>
          <w:sz w:val="20"/>
          <w:szCs w:val="20"/>
        </w:rPr>
        <w:t>za obdobje od 1. januarja 2025</w:t>
      </w:r>
      <w:r w:rsidRPr="00551863">
        <w:rPr>
          <w:rFonts w:ascii="Arial" w:eastAsia="Times New Roman" w:hAnsi="Arial" w:cs="Arial"/>
          <w:sz w:val="20"/>
          <w:szCs w:val="20"/>
        </w:rPr>
        <w:t xml:space="preserve"> do datuma oddaje zahtevka sporočiti najpozneje en dan pred oddajo zahtevka, v obdobju po oddaji zahtevka pa v 14 dneh od dneva vselitve oziroma izselitve živali.</w:t>
      </w:r>
    </w:p>
    <w:p w14:paraId="7CF88C0A" w14:textId="69A86824" w:rsidR="007F325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w:t>
      </w:r>
      <w:r w:rsidR="007F3255">
        <w:rPr>
          <w:rFonts w:ascii="Arial" w:eastAsia="Times New Roman" w:hAnsi="Arial" w:cs="Arial"/>
          <w:sz w:val="20"/>
          <w:szCs w:val="20"/>
        </w:rPr>
        <w:t>3</w:t>
      </w:r>
      <w:r w:rsidRPr="00251B95">
        <w:rPr>
          <w:rFonts w:ascii="Arial" w:eastAsia="Times New Roman" w:hAnsi="Arial" w:cs="Arial"/>
          <w:sz w:val="20"/>
          <w:szCs w:val="20"/>
        </w:rPr>
        <w:t>) Če je hlev, za katerega se na gospodarstvu uveljavlja ena ali obe zahtevi iz 47. člena te uredbe za kokoši nesnice, 1. januarja </w:t>
      </w:r>
      <w:r w:rsidR="00420A90">
        <w:rPr>
          <w:rFonts w:ascii="Arial" w:eastAsia="Times New Roman" w:hAnsi="Arial" w:cs="Arial"/>
          <w:sz w:val="20"/>
          <w:szCs w:val="20"/>
        </w:rPr>
        <w:t>2025</w:t>
      </w:r>
      <w:r w:rsidRPr="00251B95">
        <w:rPr>
          <w:rFonts w:ascii="Arial" w:eastAsia="Times New Roman" w:hAnsi="Arial" w:cs="Arial"/>
          <w:sz w:val="20"/>
          <w:szCs w:val="20"/>
        </w:rPr>
        <w:t xml:space="preserve"> že naseljen, mora upravičenec </w:t>
      </w:r>
      <w:r w:rsidR="00F34B4D">
        <w:rPr>
          <w:rFonts w:ascii="Arial" w:eastAsia="Times New Roman" w:hAnsi="Arial" w:cs="Arial"/>
          <w:sz w:val="20"/>
          <w:szCs w:val="20"/>
        </w:rPr>
        <w:t xml:space="preserve">do 15. januarja 2025 </w:t>
      </w:r>
      <w:r w:rsidRPr="00251B95">
        <w:rPr>
          <w:rFonts w:ascii="Arial" w:eastAsia="Times New Roman" w:hAnsi="Arial" w:cs="Arial"/>
          <w:sz w:val="20"/>
          <w:szCs w:val="20"/>
        </w:rPr>
        <w:t xml:space="preserve">sporočiti tudi število živali v tem hlevu na dan 1. januarja </w:t>
      </w:r>
      <w:r w:rsidR="00420A90">
        <w:rPr>
          <w:rFonts w:ascii="Arial" w:eastAsia="Times New Roman" w:hAnsi="Arial" w:cs="Arial"/>
          <w:sz w:val="20"/>
          <w:szCs w:val="20"/>
        </w:rPr>
        <w:t>2025</w:t>
      </w:r>
      <w:r w:rsidRPr="00251B95">
        <w:rPr>
          <w:rFonts w:ascii="Arial" w:eastAsia="Times New Roman" w:hAnsi="Arial" w:cs="Arial"/>
          <w:sz w:val="20"/>
          <w:szCs w:val="20"/>
        </w:rPr>
        <w:t>.</w:t>
      </w:r>
    </w:p>
    <w:p w14:paraId="50ADA4B1" w14:textId="7CB010CE" w:rsidR="00251B95" w:rsidRPr="00251B95" w:rsidRDefault="007F325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Pr>
          <w:rFonts w:ascii="Arial" w:eastAsia="Times New Roman" w:hAnsi="Arial" w:cs="Arial"/>
          <w:sz w:val="20"/>
          <w:szCs w:val="20"/>
        </w:rPr>
        <w:t>(4</w:t>
      </w:r>
      <w:r w:rsidRPr="007F3255">
        <w:rPr>
          <w:rFonts w:ascii="Arial" w:eastAsia="Times New Roman" w:hAnsi="Arial" w:cs="Arial"/>
          <w:sz w:val="20"/>
          <w:szCs w:val="20"/>
        </w:rPr>
        <w:t>) Ne glede na prejšnji odstavek mora upravičenec, ki v letu 2025 prvič vlaga zahteve</w:t>
      </w:r>
      <w:r>
        <w:rPr>
          <w:rFonts w:ascii="Arial" w:eastAsia="Times New Roman" w:hAnsi="Arial" w:cs="Arial"/>
          <w:sz w:val="20"/>
          <w:szCs w:val="20"/>
        </w:rPr>
        <w:t>k iz 6. člena te uredbe, podatek</w:t>
      </w:r>
      <w:r w:rsidRPr="007F3255">
        <w:rPr>
          <w:rFonts w:ascii="Arial" w:eastAsia="Times New Roman" w:hAnsi="Arial" w:cs="Arial"/>
          <w:sz w:val="20"/>
          <w:szCs w:val="20"/>
        </w:rPr>
        <w:t xml:space="preserve"> </w:t>
      </w:r>
      <w:r>
        <w:rPr>
          <w:rFonts w:ascii="Arial" w:eastAsia="Times New Roman" w:hAnsi="Arial" w:cs="Arial"/>
          <w:sz w:val="20"/>
          <w:szCs w:val="20"/>
        </w:rPr>
        <w:t>o številu živali iz prejšnjega odstavka</w:t>
      </w:r>
      <w:r w:rsidRPr="007F3255">
        <w:rPr>
          <w:rFonts w:ascii="Arial" w:eastAsia="Times New Roman" w:hAnsi="Arial" w:cs="Arial"/>
          <w:sz w:val="20"/>
          <w:szCs w:val="20"/>
        </w:rPr>
        <w:t xml:space="preserve"> sporočiti najpozneje en dan pred oddajo zahtevka</w:t>
      </w:r>
      <w:r>
        <w:rPr>
          <w:rFonts w:ascii="Arial" w:eastAsia="Times New Roman" w:hAnsi="Arial" w:cs="Arial"/>
          <w:sz w:val="20"/>
          <w:szCs w:val="20"/>
        </w:rPr>
        <w:t>.</w:t>
      </w:r>
    </w:p>
    <w:p w14:paraId="30940154" w14:textId="0981A5F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w:t>
      </w:r>
      <w:r w:rsidR="007F3255">
        <w:rPr>
          <w:rFonts w:ascii="Arial" w:eastAsia="Times New Roman" w:hAnsi="Arial" w:cs="Arial"/>
          <w:sz w:val="20"/>
          <w:szCs w:val="20"/>
        </w:rPr>
        <w:t>5</w:t>
      </w:r>
      <w:r w:rsidRPr="00251B95">
        <w:rPr>
          <w:rFonts w:ascii="Arial" w:eastAsia="Times New Roman" w:hAnsi="Arial" w:cs="Arial"/>
          <w:sz w:val="20"/>
          <w:szCs w:val="20"/>
        </w:rPr>
        <w:t xml:space="preserve">) Če je hlev, za katerega se na gospodarstvu uveljavlja ena ali obe zahtevi iz 47. člena te uredbe za kokoši nesnice, 31. decembra </w:t>
      </w:r>
      <w:r w:rsidR="00420A90">
        <w:rPr>
          <w:rFonts w:ascii="Arial" w:eastAsia="Times New Roman" w:hAnsi="Arial" w:cs="Arial"/>
          <w:sz w:val="20"/>
          <w:szCs w:val="20"/>
        </w:rPr>
        <w:t>2025</w:t>
      </w:r>
      <w:r w:rsidRPr="00251B95">
        <w:rPr>
          <w:rFonts w:ascii="Arial" w:eastAsia="Times New Roman" w:hAnsi="Arial" w:cs="Arial"/>
          <w:sz w:val="20"/>
          <w:szCs w:val="20"/>
        </w:rPr>
        <w:t xml:space="preserve"> še naseljen, mora upravičenec najpozneje do 15. januarja 202</w:t>
      </w:r>
      <w:r w:rsidR="00F34B4D">
        <w:rPr>
          <w:rFonts w:ascii="Arial" w:eastAsia="Times New Roman" w:hAnsi="Arial" w:cs="Arial"/>
          <w:sz w:val="20"/>
          <w:szCs w:val="20"/>
        </w:rPr>
        <w:t>6</w:t>
      </w:r>
      <w:r w:rsidRPr="00251B95">
        <w:rPr>
          <w:rFonts w:ascii="Arial" w:eastAsia="Times New Roman" w:hAnsi="Arial" w:cs="Arial"/>
          <w:sz w:val="20"/>
          <w:szCs w:val="20"/>
        </w:rPr>
        <w:t xml:space="preserve"> sporočiti tudi podatek o številu poginulih živali v obdobju od zadnje naselitve do 31. decembra </w:t>
      </w:r>
      <w:r w:rsidR="00420A90">
        <w:rPr>
          <w:rFonts w:ascii="Arial" w:eastAsia="Times New Roman" w:hAnsi="Arial" w:cs="Arial"/>
          <w:sz w:val="20"/>
          <w:szCs w:val="20"/>
        </w:rPr>
        <w:t>2025</w:t>
      </w:r>
      <w:r w:rsidRPr="00251B95">
        <w:rPr>
          <w:rFonts w:ascii="Arial" w:eastAsia="Times New Roman" w:hAnsi="Arial" w:cs="Arial"/>
          <w:sz w:val="20"/>
          <w:szCs w:val="20"/>
        </w:rPr>
        <w:t xml:space="preserve">.  </w:t>
      </w:r>
    </w:p>
    <w:p w14:paraId="3903C3FD" w14:textId="4DC9141A" w:rsid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w:t>
      </w:r>
      <w:r w:rsidR="007F3255">
        <w:rPr>
          <w:rFonts w:ascii="Arial" w:eastAsia="Times New Roman" w:hAnsi="Arial" w:cs="Arial"/>
          <w:sz w:val="20"/>
          <w:szCs w:val="20"/>
        </w:rPr>
        <w:t>6</w:t>
      </w:r>
      <w:r w:rsidRPr="00251B95">
        <w:rPr>
          <w:rFonts w:ascii="Arial" w:eastAsia="Times New Roman" w:hAnsi="Arial" w:cs="Arial"/>
          <w:sz w:val="20"/>
          <w:szCs w:val="20"/>
        </w:rPr>
        <w:t xml:space="preserve">) Upravičenec, ki uveljavlja eno ali obe zahtevi iz 47. člena te uredbe za pitovne piščance, mora v seznam hlevov za perutnino iz 20. točke 2. člena te uredbe ob vsaki vselitvi in izlovu ali izpraznitvi hleva v letu </w:t>
      </w:r>
      <w:r w:rsidR="00420A90">
        <w:rPr>
          <w:rFonts w:ascii="Arial" w:eastAsia="Times New Roman" w:hAnsi="Arial" w:cs="Arial"/>
          <w:sz w:val="20"/>
          <w:szCs w:val="20"/>
        </w:rPr>
        <w:t>2025</w:t>
      </w:r>
      <w:r w:rsidRPr="00251B95">
        <w:rPr>
          <w:rFonts w:ascii="Arial" w:eastAsia="Times New Roman" w:hAnsi="Arial" w:cs="Arial"/>
          <w:sz w:val="20"/>
          <w:szCs w:val="20"/>
        </w:rPr>
        <w:t xml:space="preserve">, za vsak posamezen hlev, za katerega na gospodarstvu uveljavlja eno ali obe zahtevi iz 47. člena te uredbe, sporočiti število vseljenih ali izseljenih živali ter pri izpraznitvi hleva tudi podatek o telesni masi izseljenih živali. Če se že pred izpraznitvijo hleva izlovi določeno število živali, mora upravičenec za vsak izlov sporočiti število živali v hlevu pred izlovom, število izlovljenih živali in skupno telesno maso izlovljenih živali. Podatke je treba sporočiti najpozneje v 14 dneh od dneva vselitve ali izpraznitve hleva ali izlova živali. Če je štirinajsti dan sobota, nedelja ali praznik, se zadnji dan za poročanje prenese na prvi naslednji delovni dan. </w:t>
      </w:r>
    </w:p>
    <w:p w14:paraId="2221DD1C" w14:textId="2C4B2BFA" w:rsidR="007F3255" w:rsidRPr="00251B95" w:rsidRDefault="007F325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Pr>
          <w:rFonts w:ascii="Arial" w:eastAsia="Times New Roman" w:hAnsi="Arial" w:cs="Arial"/>
          <w:sz w:val="20"/>
          <w:szCs w:val="20"/>
        </w:rPr>
        <w:t>(7)</w:t>
      </w:r>
      <w:r w:rsidR="00EF38A3" w:rsidRPr="00EF38A3">
        <w:t xml:space="preserve"> </w:t>
      </w:r>
      <w:r w:rsidR="00EF38A3" w:rsidRPr="00EF38A3">
        <w:rPr>
          <w:rFonts w:ascii="Arial" w:eastAsia="Times New Roman" w:hAnsi="Arial" w:cs="Arial"/>
          <w:sz w:val="20"/>
          <w:szCs w:val="20"/>
        </w:rPr>
        <w:t>Ne glede na prejšnji odstavek mora upravičenec, ki v letu 2025 prvič vlaga zahtevek iz 6. člena te uredbe, podatke iz prejšnjega odstavka za obdobje od 1. januarja 2025 do datuma oddaje zahtevka sporočiti najpozneje en dan pred oddajo zahtevka, v obdobju po oddaji zahtevka pa v 14 dneh od dneva vselitve oziroma izselitve živali.</w:t>
      </w:r>
    </w:p>
    <w:p w14:paraId="4DCC26AE" w14:textId="361510B3" w:rsidR="00EF38A3"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w:t>
      </w:r>
      <w:r w:rsidR="00F44B35">
        <w:rPr>
          <w:rFonts w:ascii="Arial" w:eastAsia="Times New Roman" w:hAnsi="Arial" w:cs="Arial"/>
          <w:sz w:val="20"/>
          <w:szCs w:val="20"/>
        </w:rPr>
        <w:t>8</w:t>
      </w:r>
      <w:r w:rsidRPr="00251B95">
        <w:rPr>
          <w:rFonts w:ascii="Arial" w:eastAsia="Times New Roman" w:hAnsi="Arial" w:cs="Arial"/>
          <w:sz w:val="20"/>
          <w:szCs w:val="20"/>
        </w:rPr>
        <w:t xml:space="preserve">) Če je hlev, za katerega se na gospodarstvu uveljavlja ena ali obe zahtevi iz 47. člena te uredbe za pitovne piščance, 1. januarja </w:t>
      </w:r>
      <w:r w:rsidR="00420A90">
        <w:rPr>
          <w:rFonts w:ascii="Arial" w:eastAsia="Times New Roman" w:hAnsi="Arial" w:cs="Arial"/>
          <w:sz w:val="20"/>
          <w:szCs w:val="20"/>
        </w:rPr>
        <w:t>2025</w:t>
      </w:r>
      <w:r w:rsidRPr="00251B95">
        <w:rPr>
          <w:rFonts w:ascii="Arial" w:eastAsia="Times New Roman" w:hAnsi="Arial" w:cs="Arial"/>
          <w:sz w:val="20"/>
          <w:szCs w:val="20"/>
        </w:rPr>
        <w:t xml:space="preserve"> že naseljen, mora upravičenec najpozneje </w:t>
      </w:r>
      <w:r w:rsidR="00A74477">
        <w:rPr>
          <w:rFonts w:ascii="Arial" w:eastAsia="Times New Roman" w:hAnsi="Arial" w:cs="Arial"/>
          <w:sz w:val="20"/>
          <w:szCs w:val="20"/>
        </w:rPr>
        <w:t xml:space="preserve">do 15. januarja 2025 </w:t>
      </w:r>
      <w:r w:rsidRPr="00251B95">
        <w:rPr>
          <w:rFonts w:ascii="Arial" w:eastAsia="Times New Roman" w:hAnsi="Arial" w:cs="Arial"/>
          <w:sz w:val="20"/>
          <w:szCs w:val="20"/>
        </w:rPr>
        <w:t xml:space="preserve">sporočiti tudi število živali v tem hlevu na dan 1. januarja </w:t>
      </w:r>
      <w:r w:rsidR="00420A90">
        <w:rPr>
          <w:rFonts w:ascii="Arial" w:eastAsia="Times New Roman" w:hAnsi="Arial" w:cs="Arial"/>
          <w:sz w:val="20"/>
          <w:szCs w:val="20"/>
        </w:rPr>
        <w:t>2025</w:t>
      </w:r>
      <w:r w:rsidRPr="00251B95">
        <w:rPr>
          <w:rFonts w:ascii="Arial" w:eastAsia="Times New Roman" w:hAnsi="Arial" w:cs="Arial"/>
          <w:sz w:val="20"/>
          <w:szCs w:val="20"/>
        </w:rPr>
        <w:t>.</w:t>
      </w:r>
    </w:p>
    <w:p w14:paraId="60829DE5" w14:textId="612E620A" w:rsidR="00251B95" w:rsidRPr="00251B95" w:rsidRDefault="00F44B3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Pr>
          <w:rFonts w:ascii="Arial" w:eastAsia="Times New Roman" w:hAnsi="Arial" w:cs="Arial"/>
          <w:sz w:val="20"/>
          <w:szCs w:val="20"/>
        </w:rPr>
        <w:t>(9</w:t>
      </w:r>
      <w:r w:rsidR="00EF38A3" w:rsidRPr="00EF38A3">
        <w:rPr>
          <w:rFonts w:ascii="Arial" w:eastAsia="Times New Roman" w:hAnsi="Arial" w:cs="Arial"/>
          <w:sz w:val="20"/>
          <w:szCs w:val="20"/>
        </w:rPr>
        <w:t>) Ne glede na prejšnji odstavek mora upravičenec, ki v letu 2025 prvič vlaga zahtevek iz 6. člena te uredbe, podatek o številu živali iz prejšnjega odstavka sporočiti najpozneje en dan pred oddajo zahtevka.</w:t>
      </w:r>
    </w:p>
    <w:p w14:paraId="0DF043FE" w14:textId="4B74109E" w:rsid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w:t>
      </w:r>
      <w:r w:rsidR="00F44B35">
        <w:rPr>
          <w:rFonts w:ascii="Arial" w:eastAsia="Times New Roman" w:hAnsi="Arial" w:cs="Arial"/>
          <w:sz w:val="20"/>
          <w:szCs w:val="20"/>
        </w:rPr>
        <w:t>10</w:t>
      </w:r>
      <w:r w:rsidRPr="00251B95">
        <w:rPr>
          <w:rFonts w:ascii="Arial" w:eastAsia="Times New Roman" w:hAnsi="Arial" w:cs="Arial"/>
          <w:sz w:val="20"/>
          <w:szCs w:val="20"/>
        </w:rPr>
        <w:t xml:space="preserve">) Če je hlev, za katerega se na gospodarstvu uveljavlja ena ali obe zahtevi iz 47. člena te uredbe za pitovne piščance, 31. decembra </w:t>
      </w:r>
      <w:r w:rsidR="00420A90">
        <w:rPr>
          <w:rFonts w:ascii="Arial" w:eastAsia="Times New Roman" w:hAnsi="Arial" w:cs="Arial"/>
          <w:sz w:val="20"/>
          <w:szCs w:val="20"/>
        </w:rPr>
        <w:t>2025</w:t>
      </w:r>
      <w:r w:rsidRPr="00251B95">
        <w:rPr>
          <w:rFonts w:ascii="Arial" w:eastAsia="Times New Roman" w:hAnsi="Arial" w:cs="Arial"/>
          <w:sz w:val="20"/>
          <w:szCs w:val="20"/>
        </w:rPr>
        <w:t xml:space="preserve"> še naseljen, mora upravičenec najpozneje do 15. </w:t>
      </w:r>
      <w:r w:rsidRPr="00251B95">
        <w:rPr>
          <w:rFonts w:ascii="Arial" w:eastAsia="Times New Roman" w:hAnsi="Arial" w:cs="Arial"/>
          <w:sz w:val="20"/>
          <w:szCs w:val="20"/>
        </w:rPr>
        <w:lastRenderedPageBreak/>
        <w:t>januarja 202</w:t>
      </w:r>
      <w:r w:rsidR="00A74477">
        <w:rPr>
          <w:rFonts w:ascii="Arial" w:eastAsia="Times New Roman" w:hAnsi="Arial" w:cs="Arial"/>
          <w:sz w:val="20"/>
          <w:szCs w:val="20"/>
        </w:rPr>
        <w:t>6</w:t>
      </w:r>
      <w:r w:rsidRPr="00251B95">
        <w:rPr>
          <w:rFonts w:ascii="Arial" w:eastAsia="Times New Roman" w:hAnsi="Arial" w:cs="Arial"/>
          <w:sz w:val="20"/>
          <w:szCs w:val="20"/>
        </w:rPr>
        <w:t xml:space="preserve"> sporočiti tudi podatek o številu poginulih živali v obdobju od datuma zadnje naselitve tega hleva do 31. decembra </w:t>
      </w:r>
      <w:r w:rsidR="00420A90">
        <w:rPr>
          <w:rFonts w:ascii="Arial" w:eastAsia="Times New Roman" w:hAnsi="Arial" w:cs="Arial"/>
          <w:sz w:val="20"/>
          <w:szCs w:val="20"/>
        </w:rPr>
        <w:t>2025</w:t>
      </w:r>
      <w:r w:rsidRPr="00251B95">
        <w:rPr>
          <w:rFonts w:ascii="Arial" w:eastAsia="Times New Roman" w:hAnsi="Arial" w:cs="Arial"/>
          <w:sz w:val="20"/>
          <w:szCs w:val="20"/>
        </w:rPr>
        <w:t>.</w:t>
      </w:r>
    </w:p>
    <w:p w14:paraId="34C6A4CA" w14:textId="63456632" w:rsidR="00713F3B" w:rsidRPr="00713F3B" w:rsidRDefault="00713F3B" w:rsidP="00713F3B">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Pr>
          <w:rFonts w:ascii="Arial" w:eastAsia="Times New Roman" w:hAnsi="Arial" w:cs="Arial"/>
          <w:sz w:val="20"/>
          <w:szCs w:val="20"/>
        </w:rPr>
        <w:t>(</w:t>
      </w:r>
      <w:r w:rsidR="00F44B35">
        <w:rPr>
          <w:rFonts w:ascii="Arial" w:eastAsia="Times New Roman" w:hAnsi="Arial" w:cs="Arial"/>
          <w:sz w:val="20"/>
          <w:szCs w:val="20"/>
        </w:rPr>
        <w:t>11</w:t>
      </w:r>
      <w:r>
        <w:rPr>
          <w:rFonts w:ascii="Arial" w:eastAsia="Times New Roman" w:hAnsi="Arial" w:cs="Arial"/>
          <w:sz w:val="20"/>
          <w:szCs w:val="20"/>
        </w:rPr>
        <w:t xml:space="preserve">) Če podatki iz prvega do </w:t>
      </w:r>
      <w:r w:rsidR="00F44B35">
        <w:rPr>
          <w:rFonts w:ascii="Arial" w:eastAsia="Times New Roman" w:hAnsi="Arial" w:cs="Arial"/>
          <w:sz w:val="20"/>
          <w:szCs w:val="20"/>
        </w:rPr>
        <w:t xml:space="preserve">desetega </w:t>
      </w:r>
      <w:r>
        <w:rPr>
          <w:rFonts w:ascii="Arial" w:eastAsia="Times New Roman" w:hAnsi="Arial" w:cs="Arial"/>
          <w:sz w:val="20"/>
          <w:szCs w:val="20"/>
        </w:rPr>
        <w:t xml:space="preserve">ostavka tega člena niso </w:t>
      </w:r>
      <w:r w:rsidR="0068434A">
        <w:rPr>
          <w:rFonts w:ascii="Arial" w:eastAsia="Times New Roman" w:hAnsi="Arial" w:cs="Arial"/>
          <w:sz w:val="20"/>
          <w:szCs w:val="20"/>
        </w:rPr>
        <w:t>sporočeni</w:t>
      </w:r>
      <w:r>
        <w:rPr>
          <w:rFonts w:ascii="Arial" w:eastAsia="Times New Roman" w:hAnsi="Arial" w:cs="Arial"/>
          <w:sz w:val="20"/>
          <w:szCs w:val="20"/>
        </w:rPr>
        <w:t xml:space="preserve"> v rokih iz </w:t>
      </w:r>
      <w:r w:rsidRPr="00713F3B">
        <w:rPr>
          <w:rFonts w:ascii="Arial" w:eastAsia="Times New Roman" w:hAnsi="Arial" w:cs="Arial"/>
          <w:sz w:val="20"/>
          <w:szCs w:val="20"/>
        </w:rPr>
        <w:t xml:space="preserve">prvega do </w:t>
      </w:r>
      <w:r w:rsidR="00251F7C">
        <w:rPr>
          <w:rFonts w:ascii="Arial" w:eastAsia="Times New Roman" w:hAnsi="Arial" w:cs="Arial"/>
          <w:sz w:val="20"/>
          <w:szCs w:val="20"/>
        </w:rPr>
        <w:t>desetega</w:t>
      </w:r>
      <w:r w:rsidR="00251F7C" w:rsidRPr="00713F3B">
        <w:rPr>
          <w:rFonts w:ascii="Arial" w:eastAsia="Times New Roman" w:hAnsi="Arial" w:cs="Arial"/>
          <w:sz w:val="20"/>
          <w:szCs w:val="20"/>
        </w:rPr>
        <w:t xml:space="preserve"> </w:t>
      </w:r>
      <w:r w:rsidRPr="00713F3B">
        <w:rPr>
          <w:rFonts w:ascii="Arial" w:eastAsia="Times New Roman" w:hAnsi="Arial" w:cs="Arial"/>
          <w:sz w:val="20"/>
          <w:szCs w:val="20"/>
        </w:rPr>
        <w:t>ostavka tega</w:t>
      </w:r>
      <w:r>
        <w:rPr>
          <w:rFonts w:ascii="Arial" w:eastAsia="Times New Roman" w:hAnsi="Arial" w:cs="Arial"/>
          <w:sz w:val="20"/>
          <w:szCs w:val="20"/>
        </w:rPr>
        <w:t xml:space="preserve"> člena se </w:t>
      </w:r>
      <w:r w:rsidR="00D97E42">
        <w:rPr>
          <w:rFonts w:ascii="Arial" w:eastAsia="Times New Roman" w:hAnsi="Arial" w:cs="Arial"/>
          <w:sz w:val="20"/>
          <w:szCs w:val="20"/>
        </w:rPr>
        <w:t>za vsak prepozno</w:t>
      </w:r>
      <w:r w:rsidR="0068434A">
        <w:rPr>
          <w:rFonts w:ascii="Arial" w:eastAsia="Times New Roman" w:hAnsi="Arial" w:cs="Arial"/>
          <w:sz w:val="20"/>
          <w:szCs w:val="20"/>
        </w:rPr>
        <w:t xml:space="preserve"> sporočen</w:t>
      </w:r>
      <w:r w:rsidR="003A0E7A">
        <w:rPr>
          <w:rFonts w:ascii="Arial" w:eastAsia="Times New Roman" w:hAnsi="Arial" w:cs="Arial"/>
          <w:sz w:val="20"/>
          <w:szCs w:val="20"/>
        </w:rPr>
        <w:t xml:space="preserve"> ali</w:t>
      </w:r>
      <w:r w:rsidR="0068434A">
        <w:rPr>
          <w:rFonts w:ascii="Arial" w:eastAsia="Times New Roman" w:hAnsi="Arial" w:cs="Arial"/>
          <w:sz w:val="20"/>
          <w:szCs w:val="20"/>
        </w:rPr>
        <w:t xml:space="preserve"> </w:t>
      </w:r>
      <w:r w:rsidR="00FE7DB7">
        <w:rPr>
          <w:rFonts w:ascii="Arial" w:eastAsia="Times New Roman" w:hAnsi="Arial" w:cs="Arial"/>
          <w:sz w:val="20"/>
          <w:szCs w:val="20"/>
        </w:rPr>
        <w:t xml:space="preserve">nesporočen </w:t>
      </w:r>
      <w:r w:rsidR="0068434A">
        <w:rPr>
          <w:rFonts w:ascii="Arial" w:eastAsia="Times New Roman" w:hAnsi="Arial" w:cs="Arial"/>
          <w:sz w:val="20"/>
          <w:szCs w:val="20"/>
        </w:rPr>
        <w:t>podatek</w:t>
      </w:r>
      <w:r w:rsidR="00EF38A3">
        <w:rPr>
          <w:rFonts w:ascii="Arial" w:eastAsia="Times New Roman" w:hAnsi="Arial" w:cs="Arial"/>
          <w:sz w:val="20"/>
          <w:szCs w:val="20"/>
        </w:rPr>
        <w:t xml:space="preserve"> </w:t>
      </w:r>
      <w:r w:rsidR="0068434A">
        <w:rPr>
          <w:rFonts w:ascii="Arial" w:eastAsia="Times New Roman" w:hAnsi="Arial" w:cs="Arial"/>
          <w:sz w:val="20"/>
          <w:szCs w:val="20"/>
        </w:rPr>
        <w:t>zniža plačilo za podintervencijo DŽ – perutnina za 3 %.</w:t>
      </w:r>
      <w:r w:rsidR="00D97E42">
        <w:rPr>
          <w:rFonts w:ascii="Arial" w:eastAsia="Times New Roman" w:hAnsi="Arial" w:cs="Arial"/>
          <w:sz w:val="20"/>
          <w:szCs w:val="20"/>
        </w:rPr>
        <w:t xml:space="preserve"> </w:t>
      </w:r>
    </w:p>
    <w:p w14:paraId="556D2D08" w14:textId="76FB0605"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rPr>
      </w:pPr>
      <w:r w:rsidRPr="00251B95">
        <w:rPr>
          <w:rFonts w:ascii="Arial" w:eastAsia="Times New Roman" w:hAnsi="Arial" w:cs="Arial"/>
          <w:sz w:val="20"/>
          <w:szCs w:val="20"/>
        </w:rPr>
        <w:t>(</w:t>
      </w:r>
      <w:r w:rsidR="00F44B35">
        <w:rPr>
          <w:rFonts w:ascii="Arial" w:eastAsia="Times New Roman" w:hAnsi="Arial" w:cs="Arial"/>
          <w:sz w:val="20"/>
          <w:szCs w:val="20"/>
        </w:rPr>
        <w:t>12</w:t>
      </w:r>
      <w:r w:rsidRPr="00251B95">
        <w:rPr>
          <w:rFonts w:ascii="Arial" w:eastAsia="Times New Roman" w:hAnsi="Arial" w:cs="Arial"/>
          <w:sz w:val="20"/>
          <w:szCs w:val="20"/>
        </w:rPr>
        <w:t>) Upravičenec mora vso spremno dokumentacijo, ki spremlja premike živali iz prvega in četrtega odstavka tega člena hraniti na kmetijskem gospodarstvu vsaj do konca leta 202</w:t>
      </w:r>
      <w:r w:rsidR="00A74477">
        <w:rPr>
          <w:rFonts w:ascii="Arial" w:eastAsia="Times New Roman" w:hAnsi="Arial" w:cs="Arial"/>
          <w:sz w:val="20"/>
          <w:szCs w:val="20"/>
        </w:rPr>
        <w:t>6</w:t>
      </w:r>
      <w:r w:rsidRPr="00251B95">
        <w:rPr>
          <w:rFonts w:ascii="Arial" w:eastAsia="Times New Roman" w:hAnsi="Arial" w:cs="Arial"/>
          <w:sz w:val="20"/>
          <w:szCs w:val="20"/>
        </w:rPr>
        <w:t xml:space="preserve"> in jo mora v primeru pregleda na kraju samem dati na vpogled kontrolorju. </w:t>
      </w:r>
    </w:p>
    <w:p w14:paraId="586569DD"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51. člen</w:t>
      </w:r>
    </w:p>
    <w:p w14:paraId="459B3AF2"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(plačilo)</w:t>
      </w:r>
    </w:p>
    <w:p w14:paraId="6F3132D3"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(1) Plačilo se dodeli za povprečno število kokoši nesnic oziroma pitovnih piščancev med trajanjem obveznosti iz 46. člena te uredbe, izraženo v GVŽ. Povprečno število kokoši nesnic oziroma pitovnih piščancev se izračuna iz prijavljenih podatkov o številu kokoši nesnic oziroma pitovnih piščancev v seznam hlevov za perutnino iz 20. točke 2. člena te uredbe za posamezno gospodarstvo.</w:t>
      </w:r>
    </w:p>
    <w:p w14:paraId="4D77AB7B"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(2) Povprečno število živali iz prejšnjega odstavka se za kokoši nesnice izračuna iz števila naseljenih in števila izseljenih živali, če je med trajanjem obveznosti iz 46. člena te uredbe v hlevu le ena jata kokoši nesnic. Če sta med trajanjem obveznosti iz 46. člena te uredbe v hlevu dve jati, se povprečno število živali iz prejšnjega odstavka izračuna kot povprečje iz povprečnih števil za posamezno jato.</w:t>
      </w:r>
    </w:p>
    <w:p w14:paraId="02FA7E01"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(3) Povprečno število živali iz prvega odstavka tega člena se za pitovne piščance izračuna kot povprečje iz podatkov o povprečnem številu živali na posamezen turnus. Povprečno število živali na turnus še izračuna iz števila vseljenih in števila izseljenih živali.</w:t>
      </w:r>
    </w:p>
    <w:p w14:paraId="5EC0AA8D"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(4) Plačilo iz druge alineje 52. člena te uredbe se dodeli za povprečno število živali iz prejšnjega odstavka, če je hlev, za katerega upravičenec uveljavlja podintervencijo DŽ – perutnina, v tekočem letu naseljen najmanj 240 dni. Če je ta hlev v tekočem letu naseljen manj kot 240 dni, se število živali, ki so upravičene do plačila, izračuna po naslednji formuli:</w:t>
      </w:r>
    </w:p>
    <w:p w14:paraId="205BDA4A"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noProof/>
          <w:sz w:val="20"/>
          <w:szCs w:val="24"/>
          <w:lang w:eastAsia="sl-SI"/>
        </w:rPr>
        <w:drawing>
          <wp:inline distT="0" distB="0" distL="0" distR="0" wp14:anchorId="677D8316" wp14:editId="551AC17A">
            <wp:extent cx="3460115" cy="453390"/>
            <wp:effectExtent l="0" t="0" r="6985" b="381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0115" cy="453390"/>
                    </a:xfrm>
                    <a:prstGeom prst="rect">
                      <a:avLst/>
                    </a:prstGeom>
                    <a:noFill/>
                    <a:ln>
                      <a:noFill/>
                    </a:ln>
                  </pic:spPr>
                </pic:pic>
              </a:graphicData>
            </a:graphic>
          </wp:inline>
        </w:drawing>
      </w:r>
    </w:p>
    <w:p w14:paraId="7ED2050C"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(5) Za preračun števila kokoši nesnic in pitovnih piščancev v GVŽ se v skladu s Prilogo Izvedbene uredbe 2021/2290/EU upoštevajo naslednji koeficienti:</w:t>
      </w:r>
    </w:p>
    <w:p w14:paraId="5A189817"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kokoši nesnice: 0,014,</w:t>
      </w:r>
    </w:p>
    <w:p w14:paraId="7C8F9892" w14:textId="77777777" w:rsidR="00251B95" w:rsidRPr="00251B95" w:rsidRDefault="00251B95" w:rsidP="00251B95">
      <w:p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pitovni piščanci: 0,007.</w:t>
      </w:r>
    </w:p>
    <w:p w14:paraId="2BDD20A9" w14:textId="77777777" w:rsid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(6) Plačilo se dodeli za najmanj 350 kokoši nesnic oziroma najmanj 500 pitovnih piščancev.</w:t>
      </w:r>
    </w:p>
    <w:p w14:paraId="5D3AC48A" w14:textId="77777777" w:rsidR="00B41E25" w:rsidRPr="00B41E25" w:rsidRDefault="00B41E25" w:rsidP="00B41E2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Pr>
          <w:rFonts w:ascii="Arial" w:eastAsia="Times New Roman" w:hAnsi="Arial" w:cs="Arial"/>
          <w:sz w:val="20"/>
          <w:szCs w:val="24"/>
          <w:lang w:eastAsia="sl-SI"/>
        </w:rPr>
        <w:t xml:space="preserve">(7) </w:t>
      </w:r>
      <w:r w:rsidRPr="00B41E25">
        <w:rPr>
          <w:rFonts w:ascii="Arial" w:eastAsia="Times New Roman" w:hAnsi="Arial" w:cs="Arial"/>
          <w:sz w:val="20"/>
          <w:szCs w:val="24"/>
          <w:lang w:eastAsia="sl-SI"/>
        </w:rPr>
        <w:t>Če se v okviru pregleda gospodarstva za kokoši nesnice ugotovi, da na dan pregleda niso izpolnjeni pogoji za izpolnjevanje posamezne zahteve iz 48. oziroma 49. člena te uredbe, se višina plačila iz prve točke 52. člena sorazmerno zniža glede na čas, ko pogoji niso bili izpolnjeni, po naslednji formuli:</w:t>
      </w:r>
    </w:p>
    <w:p w14:paraId="222BC6B3" w14:textId="77777777" w:rsidR="005646DB" w:rsidRPr="005646DB" w:rsidRDefault="00654FCC" w:rsidP="005646DB">
      <w:pPr>
        <w:rPr>
          <w:rFonts w:ascii="Arial" w:hAnsi="Arial" w:cs="Arial"/>
        </w:rPr>
      </w:pPr>
      <m:oMathPara>
        <m:oMath>
          <m:f>
            <m:fPr>
              <m:ctrlPr>
                <w:rPr>
                  <w:rFonts w:ascii="Cambria Math" w:eastAsia="Calibri" w:hAnsi="Cambria Math" w:cs="Arial"/>
                  <w:i/>
                </w:rPr>
              </m:ctrlPr>
            </m:fPr>
            <m:num>
              <m:r>
                <m:rPr>
                  <m:nor/>
                </m:rPr>
                <w:rPr>
                  <w:rFonts w:ascii="Arial" w:eastAsia="Times New Roman" w:hAnsi="Arial" w:cs="Arial"/>
                  <w:lang w:eastAsia="sl-SI"/>
                </w:rPr>
                <m:t xml:space="preserve"> </m:t>
              </m:r>
              <m:r>
                <m:rPr>
                  <m:nor/>
                </m:rPr>
                <w:rPr>
                  <w:rFonts w:ascii="Arial" w:eastAsia="Calibri" w:hAnsi="Arial" w:cs="Arial"/>
                </w:rPr>
                <m:t>višina plačila x (365 dni - število dni neizpolnjevanja zahteve)</m:t>
              </m:r>
              <m:ctrlPr>
                <w:rPr>
                  <w:rFonts w:ascii="Cambria Math" w:eastAsia="Calibri" w:hAnsi="Cambria Math" w:cs="Arial"/>
                </w:rPr>
              </m:ctrlPr>
            </m:num>
            <m:den>
              <m:r>
                <m:rPr>
                  <m:nor/>
                </m:rPr>
                <w:rPr>
                  <w:rFonts w:ascii="Arial" w:eastAsia="Calibri" w:hAnsi="Arial" w:cs="Arial"/>
                </w:rPr>
                <m:t>365 dni</m:t>
              </m:r>
            </m:den>
          </m:f>
        </m:oMath>
      </m:oMathPara>
    </w:p>
    <w:p w14:paraId="466101AB" w14:textId="77777777" w:rsidR="00B41E25" w:rsidRPr="00251B95" w:rsidRDefault="00B41E25" w:rsidP="00B41E2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Pr>
          <w:rFonts w:ascii="Arial" w:eastAsia="Times New Roman" w:hAnsi="Arial" w:cs="Arial"/>
          <w:sz w:val="20"/>
          <w:szCs w:val="24"/>
          <w:lang w:eastAsia="sl-SI"/>
        </w:rPr>
        <w:lastRenderedPageBreak/>
        <w:t>(8)</w:t>
      </w:r>
      <w:r w:rsidRPr="00B41E25">
        <w:t xml:space="preserve"> </w:t>
      </w:r>
      <w:r w:rsidRPr="00B41E25">
        <w:rPr>
          <w:rFonts w:ascii="Arial" w:eastAsia="Times New Roman" w:hAnsi="Arial" w:cs="Arial"/>
          <w:sz w:val="20"/>
          <w:szCs w:val="24"/>
          <w:lang w:eastAsia="sl-SI"/>
        </w:rPr>
        <w:t>Če se v okviru pregleda gospodarstva za pitovne piščance ugotovi, da na dan pregleda niso izpolnjeni pogoji za izpolnjevanje zahteve iz 48. oziroma 49. člena te uredbe, se za izračun povprečnega števila piščancev pitancev ne upoštevajo podatki o povprečnem številu živali na turnus za vse turnuse pred datumom pregleda vključno s turnusom v katerem je bil izveden pregled.</w:t>
      </w:r>
    </w:p>
    <w:p w14:paraId="1289C641"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52. člen</w:t>
      </w:r>
    </w:p>
    <w:p w14:paraId="4A8769E1"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(višina plačila za posamezno zahtevo)</w:t>
      </w:r>
    </w:p>
    <w:p w14:paraId="47F5B467"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Višina plačila za izvajanje posamezne zahteve za poditervencijo DŽ – perutnina letno znaša za: </w:t>
      </w:r>
    </w:p>
    <w:p w14:paraId="3816C130" w14:textId="77777777" w:rsidR="00251B95" w:rsidRPr="00251B95" w:rsidRDefault="00251B95" w:rsidP="008F0EFB">
      <w:pPr>
        <w:numPr>
          <w:ilvl w:val="0"/>
          <w:numId w:val="6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kokoši nesnice: </w:t>
      </w:r>
    </w:p>
    <w:p w14:paraId="5BFE2C3F" w14:textId="77777777" w:rsidR="00251B95" w:rsidRPr="00251B95" w:rsidRDefault="00251B95" w:rsidP="00535155">
      <w:pPr>
        <w:numPr>
          <w:ilvl w:val="0"/>
          <w:numId w:val="6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manjša gostota naseljenosti 239,00 eura/GVŽ,</w:t>
      </w:r>
    </w:p>
    <w:p w14:paraId="40F4569C" w14:textId="77777777" w:rsidR="00251B95" w:rsidRPr="00251B95" w:rsidRDefault="00251B95" w:rsidP="00535155">
      <w:pPr>
        <w:numPr>
          <w:ilvl w:val="0"/>
          <w:numId w:val="65"/>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obogatitev okolja z zaposlitvenim materialom 117,92</w:t>
      </w:r>
      <w:r w:rsidRPr="00251B95">
        <w:rPr>
          <w:rFonts w:ascii="Arial" w:eastAsia="Times New Roman" w:hAnsi="Arial" w:cs="Times New Roman"/>
          <w:sz w:val="20"/>
          <w:szCs w:val="24"/>
        </w:rPr>
        <w:t xml:space="preserve"> </w:t>
      </w:r>
      <w:r w:rsidRPr="00251B95">
        <w:rPr>
          <w:rFonts w:ascii="Arial" w:eastAsia="Times New Roman" w:hAnsi="Arial" w:cs="Arial"/>
          <w:sz w:val="20"/>
          <w:szCs w:val="24"/>
          <w:lang w:eastAsia="sl-SI"/>
        </w:rPr>
        <w:t>eura/GVŽ;</w:t>
      </w:r>
    </w:p>
    <w:p w14:paraId="78AB83D2" w14:textId="77777777" w:rsidR="00251B95" w:rsidRPr="00251B95" w:rsidRDefault="00251B95" w:rsidP="008F0EFB">
      <w:pPr>
        <w:numPr>
          <w:ilvl w:val="0"/>
          <w:numId w:val="63"/>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pitovne piščance: </w:t>
      </w:r>
    </w:p>
    <w:p w14:paraId="66ED17BB" w14:textId="77777777" w:rsidR="00251B95" w:rsidRPr="00251B95" w:rsidRDefault="00251B95" w:rsidP="008F0EFB">
      <w:pPr>
        <w:numPr>
          <w:ilvl w:val="0"/>
          <w:numId w:val="61"/>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manjša gostota naselitve 44,14 eura/GVŽ,</w:t>
      </w:r>
    </w:p>
    <w:p w14:paraId="30B4584C" w14:textId="77777777" w:rsidR="00251B95" w:rsidRPr="00251B95" w:rsidRDefault="00251B95" w:rsidP="008F0EFB">
      <w:pPr>
        <w:numPr>
          <w:ilvl w:val="0"/>
          <w:numId w:val="61"/>
        </w:numPr>
        <w:spacing w:after="0" w:line="276" w:lineRule="auto"/>
        <w:jc w:val="both"/>
        <w:rPr>
          <w:rFonts w:ascii="Arial" w:eastAsia="Times New Roman" w:hAnsi="Arial" w:cs="Arial"/>
          <w:sz w:val="20"/>
          <w:szCs w:val="24"/>
          <w:lang w:eastAsia="sl-SI"/>
        </w:rPr>
      </w:pPr>
      <w:r w:rsidRPr="00251B95">
        <w:rPr>
          <w:rFonts w:ascii="Arial" w:eastAsia="Times New Roman" w:hAnsi="Arial" w:cs="Arial"/>
          <w:sz w:val="20"/>
          <w:szCs w:val="24"/>
          <w:lang w:eastAsia="sl-SI"/>
        </w:rPr>
        <w:t>obogatitev okolja z zaposlitvenim materialom 31,29 eura/GVŽ.</w:t>
      </w:r>
    </w:p>
    <w:p w14:paraId="11AC1CA6"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53. člen</w:t>
      </w:r>
      <w:bookmarkStart w:id="2" w:name="_GoBack"/>
      <w:bookmarkEnd w:id="2"/>
    </w:p>
    <w:p w14:paraId="12D3D942"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4"/>
          <w:lang w:eastAsia="sl-SI"/>
        </w:rPr>
      </w:pPr>
      <w:r w:rsidRPr="00251B95">
        <w:rPr>
          <w:rFonts w:ascii="Arial" w:eastAsia="Times New Roman" w:hAnsi="Arial" w:cs="Arial"/>
          <w:b/>
          <w:bCs/>
          <w:sz w:val="20"/>
          <w:szCs w:val="24"/>
          <w:lang w:eastAsia="sl-SI"/>
        </w:rPr>
        <w:t>(upravne sankcije)</w:t>
      </w:r>
    </w:p>
    <w:p w14:paraId="6442815B" w14:textId="199917FE"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Upravne sankcije za podintervencijo DŽ – perutnina se izvedejo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in v skladu s Katalogom upravnih sankcij iz Priloge 2 te uredbe.</w:t>
      </w:r>
    </w:p>
    <w:p w14:paraId="66696BBB" w14:textId="77777777" w:rsidR="00251B95" w:rsidRPr="00251B95" w:rsidRDefault="00251B95" w:rsidP="00251B95">
      <w:pPr>
        <w:suppressAutoHyphens/>
        <w:overflowPunct w:val="0"/>
        <w:autoSpaceDE w:val="0"/>
        <w:autoSpaceDN w:val="0"/>
        <w:adjustRightInd w:val="0"/>
        <w:spacing w:before="36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III. VIŠJA SILA</w:t>
      </w:r>
    </w:p>
    <w:p w14:paraId="7556BF72"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54. člen</w:t>
      </w:r>
    </w:p>
    <w:p w14:paraId="1BFB6271"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(sporočanje višje sile in izjemnih okoliščin)</w:t>
      </w:r>
    </w:p>
    <w:p w14:paraId="15FC3D6E" w14:textId="4FE54476"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Če zaradi višje sile ali izjemnih okoliščin, določenih v skladu z zakonom, ki ureja kmetijstvo, upravičenec ne more izpolniti svojih obveznosti v zvezi s posameznimi zahtevami iz 11., 20., 30, 39. in 47. člena te uredbe, za katere je vložil zahtevek, obdrži pravico do celotnega plačila iz 15., 26., 35., 41. in 52. člena te uredbe, če v skladu z uredbo,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v 15 delovnih dneh od dneva, ko je upravičenec to zmožen storiti, primere višje sile ali izjemnih okoliščin sporoči agenciji na obrazcu iz uredbe, ki ureja izvedbo intervencij kmetijske politike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ter priloži ustrezna dokazila.</w:t>
      </w:r>
    </w:p>
    <w:p w14:paraId="08CD572B" w14:textId="77777777" w:rsidR="00251B95" w:rsidRPr="00251B95" w:rsidRDefault="00251B95" w:rsidP="00251B95">
      <w:pPr>
        <w:suppressAutoHyphens/>
        <w:overflowPunct w:val="0"/>
        <w:autoSpaceDE w:val="0"/>
        <w:autoSpaceDN w:val="0"/>
        <w:adjustRightInd w:val="0"/>
        <w:spacing w:before="36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t>IV. FINANČNE DOLOČBE</w:t>
      </w:r>
    </w:p>
    <w:p w14:paraId="4895B48F"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55. člen</w:t>
      </w:r>
    </w:p>
    <w:p w14:paraId="323CA4AC"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(razpoložljiva sredstva)</w:t>
      </w:r>
    </w:p>
    <w:p w14:paraId="5B862257" w14:textId="29804686"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(1) Za intervencijo DŽ v letu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je namenjenih do 10.090.000 eurov.</w:t>
      </w:r>
    </w:p>
    <w:p w14:paraId="43E044DD" w14:textId="5A6907AA"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(2) Plačila iz intervencije DŽ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se v celoti izvedejo po 1. aprilu 202</w:t>
      </w:r>
      <w:r w:rsidR="00DB2D75">
        <w:rPr>
          <w:rFonts w:ascii="Arial" w:eastAsia="Times New Roman" w:hAnsi="Arial" w:cs="Arial"/>
          <w:sz w:val="20"/>
          <w:szCs w:val="20"/>
          <w:lang w:eastAsia="sl-SI"/>
        </w:rPr>
        <w:t>6</w:t>
      </w:r>
      <w:r w:rsidRPr="00251B95">
        <w:rPr>
          <w:rFonts w:ascii="Arial" w:eastAsia="Times New Roman" w:hAnsi="Arial" w:cs="Arial"/>
          <w:sz w:val="20"/>
          <w:szCs w:val="20"/>
          <w:lang w:eastAsia="sl-SI"/>
        </w:rPr>
        <w:t>.</w:t>
      </w:r>
    </w:p>
    <w:p w14:paraId="0DBEA349" w14:textId="7EEA2049"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0"/>
          <w:lang w:eastAsia="sl-SI"/>
        </w:rPr>
      </w:pPr>
      <w:r w:rsidRPr="00251B95">
        <w:rPr>
          <w:rFonts w:ascii="Arial" w:eastAsia="Times New Roman" w:hAnsi="Arial" w:cs="Arial"/>
          <w:sz w:val="20"/>
          <w:szCs w:val="20"/>
          <w:lang w:eastAsia="sl-SI"/>
        </w:rPr>
        <w:t xml:space="preserve">(3) Sredstva za izvajanje intervencije DŽ za leto </w:t>
      </w:r>
      <w:r w:rsidR="00420A90">
        <w:rPr>
          <w:rFonts w:ascii="Arial" w:eastAsia="Times New Roman" w:hAnsi="Arial" w:cs="Arial"/>
          <w:sz w:val="20"/>
          <w:szCs w:val="20"/>
          <w:lang w:eastAsia="sl-SI"/>
        </w:rPr>
        <w:t>2025</w:t>
      </w:r>
      <w:r w:rsidRPr="00251B95">
        <w:rPr>
          <w:rFonts w:ascii="Arial" w:eastAsia="Times New Roman" w:hAnsi="Arial" w:cs="Arial"/>
          <w:sz w:val="20"/>
          <w:szCs w:val="20"/>
          <w:lang w:eastAsia="sl-SI"/>
        </w:rPr>
        <w:t xml:space="preserve"> zagotovi Ministrstvo za kmetijstvo, gozdarstvo in prehrano Republike Slovenije v letu </w:t>
      </w:r>
      <w:r w:rsidR="00F725A5" w:rsidRPr="00251B95">
        <w:rPr>
          <w:rFonts w:ascii="Arial" w:eastAsia="Times New Roman" w:hAnsi="Arial" w:cs="Arial"/>
          <w:sz w:val="20"/>
          <w:szCs w:val="20"/>
          <w:lang w:eastAsia="sl-SI"/>
        </w:rPr>
        <w:t>202</w:t>
      </w:r>
      <w:r w:rsidR="00F725A5">
        <w:rPr>
          <w:rFonts w:ascii="Arial" w:eastAsia="Times New Roman" w:hAnsi="Arial" w:cs="Arial"/>
          <w:sz w:val="20"/>
          <w:szCs w:val="20"/>
          <w:lang w:eastAsia="sl-SI"/>
        </w:rPr>
        <w:t>6</w:t>
      </w:r>
      <w:r w:rsidR="00F725A5" w:rsidRPr="00251B95">
        <w:rPr>
          <w:rFonts w:ascii="Arial" w:eastAsia="Times New Roman" w:hAnsi="Arial" w:cs="Arial"/>
          <w:sz w:val="20"/>
          <w:szCs w:val="20"/>
          <w:lang w:eastAsia="sl-SI"/>
        </w:rPr>
        <w:t xml:space="preserve"> </w:t>
      </w:r>
      <w:r w:rsidRPr="00251B95">
        <w:rPr>
          <w:rFonts w:ascii="Arial" w:eastAsia="Times New Roman" w:hAnsi="Arial" w:cs="Arial"/>
          <w:sz w:val="20"/>
          <w:szCs w:val="20"/>
          <w:lang w:eastAsia="sl-SI"/>
        </w:rPr>
        <w:t>v okviru svojega finančnega načrta iz proračuna Republike Slovenije v višini 29,80 % in iz sredstev Evropskega kmetijskega sklada za razvoj podeželja v višini 70,20 %.</w:t>
      </w:r>
    </w:p>
    <w:p w14:paraId="658AE88E" w14:textId="77777777" w:rsidR="00251B95" w:rsidRPr="00251B95" w:rsidRDefault="00251B95" w:rsidP="00251B95">
      <w:pPr>
        <w:suppressAutoHyphens/>
        <w:overflowPunct w:val="0"/>
        <w:autoSpaceDE w:val="0"/>
        <w:autoSpaceDN w:val="0"/>
        <w:adjustRightInd w:val="0"/>
        <w:spacing w:before="360" w:after="60" w:line="276" w:lineRule="auto"/>
        <w:jc w:val="center"/>
        <w:textAlignment w:val="baseline"/>
        <w:outlineLvl w:val="3"/>
        <w:rPr>
          <w:rFonts w:ascii="Arial" w:eastAsia="Times New Roman" w:hAnsi="Arial" w:cs="Arial"/>
          <w:b/>
          <w:sz w:val="20"/>
          <w:szCs w:val="24"/>
          <w:lang w:eastAsia="sl-SI"/>
        </w:rPr>
      </w:pPr>
      <w:r w:rsidRPr="00251B95">
        <w:rPr>
          <w:rFonts w:ascii="Arial" w:eastAsia="Times New Roman" w:hAnsi="Arial" w:cs="Arial"/>
          <w:b/>
          <w:sz w:val="20"/>
          <w:szCs w:val="24"/>
          <w:lang w:eastAsia="sl-SI"/>
        </w:rPr>
        <w:lastRenderedPageBreak/>
        <w:t>V. KONČNA DOLOČBA</w:t>
      </w:r>
    </w:p>
    <w:p w14:paraId="1D0882E7" w14:textId="77777777" w:rsidR="00251B95" w:rsidRPr="00251B95" w:rsidRDefault="00251B95" w:rsidP="00251B95">
      <w:pPr>
        <w:suppressAutoHyphens/>
        <w:overflowPunct w:val="0"/>
        <w:autoSpaceDE w:val="0"/>
        <w:autoSpaceDN w:val="0"/>
        <w:adjustRightInd w:val="0"/>
        <w:spacing w:before="480"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56. člen</w:t>
      </w:r>
    </w:p>
    <w:p w14:paraId="6A92A04C" w14:textId="77777777" w:rsidR="00251B95" w:rsidRPr="00251B95" w:rsidRDefault="00251B95" w:rsidP="00251B95">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4"/>
          <w:lang w:eastAsia="sl-SI"/>
        </w:rPr>
      </w:pPr>
      <w:r w:rsidRPr="00251B95">
        <w:rPr>
          <w:rFonts w:ascii="Arial" w:eastAsia="Times New Roman" w:hAnsi="Arial" w:cs="Arial"/>
          <w:b/>
          <w:sz w:val="20"/>
          <w:szCs w:val="24"/>
          <w:lang w:eastAsia="sl-SI"/>
        </w:rPr>
        <w:t>(začetek veljavnosti)</w:t>
      </w:r>
    </w:p>
    <w:p w14:paraId="161C6F49" w14:textId="77777777" w:rsidR="00251B95" w:rsidRPr="00251B95" w:rsidRDefault="00251B95" w:rsidP="00251B95">
      <w:pPr>
        <w:overflowPunct w:val="0"/>
        <w:autoSpaceDE w:val="0"/>
        <w:autoSpaceDN w:val="0"/>
        <w:adjustRightInd w:val="0"/>
        <w:spacing w:before="240" w:after="0" w:line="276" w:lineRule="auto"/>
        <w:ind w:firstLine="1021"/>
        <w:jc w:val="both"/>
        <w:textAlignment w:val="baseline"/>
        <w:rPr>
          <w:rFonts w:ascii="Arial" w:eastAsia="Times New Roman" w:hAnsi="Arial" w:cs="Arial"/>
          <w:sz w:val="20"/>
          <w:szCs w:val="24"/>
          <w:lang w:eastAsia="sl-SI"/>
        </w:rPr>
      </w:pPr>
      <w:r w:rsidRPr="00251B95">
        <w:rPr>
          <w:rFonts w:ascii="Arial" w:eastAsia="Times New Roman" w:hAnsi="Arial" w:cs="Arial"/>
          <w:sz w:val="20"/>
          <w:szCs w:val="24"/>
          <w:lang w:eastAsia="sl-SI"/>
        </w:rPr>
        <w:t xml:space="preserve">Ta uredba začne veljati naslednji dan po objavi v Uradnem listu Republike Slovenije. </w:t>
      </w:r>
    </w:p>
    <w:p w14:paraId="5BE5F7AB" w14:textId="77777777" w:rsidR="00251B95" w:rsidRPr="00251B95" w:rsidRDefault="00251B95" w:rsidP="00251B95">
      <w:pPr>
        <w:spacing w:after="0" w:line="276" w:lineRule="auto"/>
        <w:rPr>
          <w:rFonts w:ascii="Arial" w:eastAsia="Times New Roman" w:hAnsi="Arial" w:cs="Arial"/>
          <w:sz w:val="20"/>
          <w:szCs w:val="24"/>
          <w:lang w:eastAsia="sl-SI"/>
        </w:rPr>
      </w:pPr>
    </w:p>
    <w:p w14:paraId="205B4526" w14:textId="77777777" w:rsidR="00251B95" w:rsidRPr="00251B95" w:rsidRDefault="00251B95" w:rsidP="00251B95">
      <w:pPr>
        <w:spacing w:after="0" w:line="276" w:lineRule="auto"/>
        <w:rPr>
          <w:rFonts w:ascii="Arial" w:eastAsia="Times New Roman" w:hAnsi="Arial" w:cs="Arial"/>
          <w:sz w:val="20"/>
          <w:szCs w:val="24"/>
          <w:lang w:eastAsia="sl-SI"/>
        </w:rPr>
      </w:pPr>
    </w:p>
    <w:p w14:paraId="6878771A" w14:textId="117E7E04" w:rsidR="00251B95" w:rsidRPr="00251B95" w:rsidRDefault="00251B95" w:rsidP="00251B95">
      <w:pPr>
        <w:spacing w:after="0" w:line="276" w:lineRule="auto"/>
        <w:rPr>
          <w:rFonts w:ascii="Arial" w:eastAsia="Times New Roman" w:hAnsi="Arial" w:cs="Arial"/>
          <w:color w:val="000000"/>
          <w:sz w:val="20"/>
          <w:szCs w:val="24"/>
        </w:rPr>
      </w:pPr>
      <w:r w:rsidRPr="00251B95">
        <w:rPr>
          <w:rFonts w:ascii="Arial" w:eastAsia="Times New Roman" w:hAnsi="Arial" w:cs="Arial"/>
          <w:color w:val="000000"/>
          <w:sz w:val="20"/>
          <w:szCs w:val="24"/>
        </w:rPr>
        <w:t xml:space="preserve">Št. </w:t>
      </w:r>
      <w:r w:rsidR="00F44B35">
        <w:rPr>
          <w:rFonts w:ascii="Arial" w:eastAsia="Times New Roman" w:hAnsi="Arial" w:cs="Arial"/>
          <w:color w:val="000000"/>
          <w:sz w:val="20"/>
          <w:szCs w:val="24"/>
        </w:rPr>
        <w:t>007-404/2024</w:t>
      </w:r>
    </w:p>
    <w:p w14:paraId="707E1867" w14:textId="3A035151" w:rsidR="00251B95" w:rsidRPr="00251B95" w:rsidRDefault="00251B95" w:rsidP="00251B95">
      <w:p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Ljubljana, dne ... … 202</w:t>
      </w:r>
      <w:r w:rsidR="00ED204E">
        <w:rPr>
          <w:rFonts w:ascii="Arial" w:eastAsia="Times New Roman" w:hAnsi="Arial" w:cs="Arial"/>
          <w:color w:val="000000"/>
          <w:sz w:val="20"/>
          <w:szCs w:val="20"/>
        </w:rPr>
        <w:t>4</w:t>
      </w:r>
    </w:p>
    <w:p w14:paraId="307B2034" w14:textId="6044D749" w:rsidR="00251B95" w:rsidRPr="00251B95" w:rsidRDefault="00251B95" w:rsidP="00251B95">
      <w:pPr>
        <w:spacing w:after="0" w:line="276" w:lineRule="auto"/>
        <w:rPr>
          <w:rFonts w:ascii="Arial" w:eastAsia="Times New Roman" w:hAnsi="Arial" w:cs="Arial"/>
          <w:color w:val="000000"/>
          <w:sz w:val="20"/>
          <w:szCs w:val="24"/>
        </w:rPr>
      </w:pPr>
      <w:r w:rsidRPr="00251B95">
        <w:rPr>
          <w:rFonts w:ascii="Arial" w:eastAsia="Times New Roman" w:hAnsi="Arial" w:cs="Arial"/>
          <w:color w:val="000000"/>
          <w:sz w:val="20"/>
          <w:szCs w:val="24"/>
        </w:rPr>
        <w:t xml:space="preserve">EVA </w:t>
      </w:r>
      <w:r w:rsidR="00F44B35">
        <w:rPr>
          <w:rFonts w:ascii="Arial" w:eastAsia="Times New Roman" w:hAnsi="Arial" w:cs="Arial"/>
          <w:color w:val="000000"/>
          <w:sz w:val="20"/>
          <w:szCs w:val="24"/>
        </w:rPr>
        <w:t>2024-2330-0137</w:t>
      </w:r>
    </w:p>
    <w:p w14:paraId="7E8F3D3C" w14:textId="77777777" w:rsidR="00251B95" w:rsidRPr="00251B95" w:rsidRDefault="00251B95" w:rsidP="00251B95">
      <w:p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4"/>
        </w:rPr>
        <w:tab/>
      </w:r>
      <w:r w:rsidRPr="00251B95">
        <w:rPr>
          <w:rFonts w:ascii="Arial" w:eastAsia="Times New Roman" w:hAnsi="Arial" w:cs="Arial"/>
          <w:color w:val="000000"/>
          <w:sz w:val="20"/>
          <w:szCs w:val="20"/>
        </w:rPr>
        <w:t xml:space="preserve"> </w:t>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0"/>
        </w:rPr>
        <w:t xml:space="preserve">                </w:t>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t xml:space="preserve">     </w:t>
      </w:r>
      <w:r w:rsidRPr="00251B95">
        <w:rPr>
          <w:rFonts w:ascii="Arial" w:eastAsia="Times New Roman" w:hAnsi="Arial" w:cs="Arial"/>
          <w:color w:val="000000"/>
          <w:sz w:val="20"/>
          <w:szCs w:val="20"/>
        </w:rPr>
        <w:t>Vlada Republike Slovenije</w:t>
      </w:r>
    </w:p>
    <w:p w14:paraId="582D1889" w14:textId="77777777" w:rsidR="00251B95" w:rsidRPr="00251B95" w:rsidRDefault="00251B95" w:rsidP="00251B95">
      <w:pPr>
        <w:spacing w:after="0" w:line="276" w:lineRule="auto"/>
        <w:ind w:left="5040" w:firstLine="720"/>
        <w:rPr>
          <w:rFonts w:ascii="Arial" w:eastAsia="Times New Roman" w:hAnsi="Arial" w:cs="Arial"/>
          <w:color w:val="000000"/>
          <w:sz w:val="20"/>
          <w:szCs w:val="24"/>
        </w:rPr>
      </w:pPr>
      <w:r w:rsidRPr="00251B95">
        <w:rPr>
          <w:rFonts w:ascii="Arial" w:eastAsia="Times New Roman" w:hAnsi="Arial" w:cs="Arial"/>
          <w:color w:val="000000"/>
          <w:sz w:val="20"/>
          <w:szCs w:val="24"/>
        </w:rPr>
        <w:t>dr. Robert Golob</w:t>
      </w:r>
    </w:p>
    <w:p w14:paraId="551335C8" w14:textId="77777777" w:rsidR="00251B95" w:rsidRPr="00251B95" w:rsidRDefault="00251B95" w:rsidP="00251B95">
      <w:pPr>
        <w:spacing w:after="0" w:line="276" w:lineRule="auto"/>
        <w:rPr>
          <w:rFonts w:ascii="Arial" w:eastAsia="Times New Roman" w:hAnsi="Arial" w:cs="Arial"/>
          <w:color w:val="000000"/>
          <w:sz w:val="20"/>
          <w:szCs w:val="24"/>
        </w:rPr>
      </w:pP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r>
      <w:r w:rsidRPr="00251B95">
        <w:rPr>
          <w:rFonts w:ascii="Arial" w:eastAsia="Times New Roman" w:hAnsi="Arial" w:cs="Arial"/>
          <w:color w:val="000000"/>
          <w:sz w:val="20"/>
          <w:szCs w:val="24"/>
        </w:rPr>
        <w:tab/>
        <w:t xml:space="preserve">    predsednik </w:t>
      </w:r>
    </w:p>
    <w:p w14:paraId="5D0316B7" w14:textId="77777777" w:rsidR="00251B95" w:rsidRPr="00251B95" w:rsidRDefault="00251B95" w:rsidP="00251B95">
      <w:pPr>
        <w:spacing w:after="0" w:line="276" w:lineRule="auto"/>
        <w:rPr>
          <w:rFonts w:ascii="Arial" w:eastAsia="Times New Roman" w:hAnsi="Arial" w:cs="Arial"/>
          <w:b/>
          <w:color w:val="000000"/>
          <w:sz w:val="20"/>
          <w:szCs w:val="20"/>
        </w:rPr>
      </w:pPr>
    </w:p>
    <w:p w14:paraId="5A8B5B3F" w14:textId="77777777" w:rsidR="00251B95" w:rsidRPr="00251B95" w:rsidRDefault="00251B95" w:rsidP="00251B95">
      <w:pPr>
        <w:spacing w:after="0" w:line="276" w:lineRule="auto"/>
        <w:rPr>
          <w:rFonts w:ascii="Arial" w:eastAsia="Times New Roman" w:hAnsi="Arial" w:cs="Arial"/>
          <w:b/>
          <w:color w:val="000000"/>
          <w:sz w:val="20"/>
          <w:szCs w:val="20"/>
        </w:rPr>
      </w:pPr>
    </w:p>
    <w:p w14:paraId="2F3867E3" w14:textId="77777777" w:rsidR="00251B95" w:rsidRPr="00251B95" w:rsidRDefault="00251B95" w:rsidP="00251B95">
      <w:pPr>
        <w:spacing w:after="0" w:line="276" w:lineRule="auto"/>
        <w:rPr>
          <w:rFonts w:ascii="Arial" w:eastAsia="Times New Roman" w:hAnsi="Arial" w:cs="Arial"/>
          <w:b/>
          <w:color w:val="000000"/>
          <w:sz w:val="20"/>
          <w:szCs w:val="20"/>
        </w:rPr>
      </w:pPr>
    </w:p>
    <w:p w14:paraId="21F64DCD" w14:textId="77777777" w:rsidR="00251B95" w:rsidRPr="00251B95" w:rsidRDefault="00251B95" w:rsidP="00251B95">
      <w:pPr>
        <w:spacing w:after="0" w:line="276" w:lineRule="auto"/>
        <w:rPr>
          <w:rFonts w:ascii="Arial" w:eastAsia="Times New Roman" w:hAnsi="Arial" w:cs="Arial"/>
          <w:b/>
          <w:color w:val="000000"/>
          <w:sz w:val="20"/>
          <w:szCs w:val="20"/>
        </w:rPr>
      </w:pPr>
    </w:p>
    <w:p w14:paraId="01137F41" w14:textId="77777777" w:rsidR="00251B95" w:rsidRPr="00251B95" w:rsidRDefault="00251B95" w:rsidP="00251B95">
      <w:pPr>
        <w:spacing w:after="0" w:line="276" w:lineRule="auto"/>
        <w:rPr>
          <w:rFonts w:ascii="Arial" w:eastAsia="Times New Roman" w:hAnsi="Arial" w:cs="Arial"/>
          <w:b/>
          <w:color w:val="000000"/>
          <w:sz w:val="20"/>
          <w:szCs w:val="20"/>
        </w:rPr>
      </w:pPr>
    </w:p>
    <w:p w14:paraId="6405828E" w14:textId="77777777" w:rsidR="00251B95" w:rsidRPr="00251B95" w:rsidRDefault="00251B95" w:rsidP="00251B95">
      <w:pPr>
        <w:spacing w:after="0" w:line="276" w:lineRule="auto"/>
        <w:rPr>
          <w:rFonts w:ascii="Arial" w:eastAsia="Times New Roman" w:hAnsi="Arial" w:cs="Arial"/>
          <w:b/>
          <w:color w:val="000000"/>
          <w:sz w:val="20"/>
          <w:szCs w:val="20"/>
        </w:rPr>
      </w:pPr>
    </w:p>
    <w:p w14:paraId="426E664A" w14:textId="77777777" w:rsidR="00251B95" w:rsidRPr="00251B95" w:rsidRDefault="00251B95" w:rsidP="00251B95">
      <w:pPr>
        <w:spacing w:after="0" w:line="276" w:lineRule="auto"/>
        <w:rPr>
          <w:rFonts w:ascii="Arial" w:eastAsia="Times New Roman" w:hAnsi="Arial" w:cs="Arial"/>
          <w:b/>
          <w:color w:val="000000"/>
          <w:sz w:val="20"/>
          <w:szCs w:val="20"/>
        </w:rPr>
      </w:pPr>
    </w:p>
    <w:p w14:paraId="20570EFC" w14:textId="77777777" w:rsidR="00251B95" w:rsidRPr="00251B95" w:rsidRDefault="00251B95" w:rsidP="00251B95">
      <w:pPr>
        <w:spacing w:after="0" w:line="276" w:lineRule="auto"/>
        <w:rPr>
          <w:rFonts w:ascii="Arial" w:eastAsia="Times New Roman" w:hAnsi="Arial" w:cs="Arial"/>
          <w:b/>
          <w:color w:val="000000"/>
          <w:sz w:val="20"/>
          <w:szCs w:val="20"/>
        </w:rPr>
      </w:pPr>
    </w:p>
    <w:p w14:paraId="5C0720D5" w14:textId="77777777" w:rsidR="00B6312D" w:rsidRDefault="00B6312D" w:rsidP="00251B95">
      <w:pPr>
        <w:spacing w:after="0" w:line="276" w:lineRule="auto"/>
        <w:rPr>
          <w:rFonts w:ascii="Arial" w:eastAsia="Times New Roman" w:hAnsi="Arial" w:cs="Arial"/>
          <w:b/>
          <w:color w:val="000000"/>
          <w:sz w:val="20"/>
          <w:szCs w:val="20"/>
        </w:rPr>
      </w:pPr>
    </w:p>
    <w:p w14:paraId="085552E7" w14:textId="77777777" w:rsidR="00B6312D" w:rsidRDefault="00B6312D" w:rsidP="00251B95">
      <w:pPr>
        <w:spacing w:after="0" w:line="276" w:lineRule="auto"/>
        <w:rPr>
          <w:rFonts w:ascii="Arial" w:eastAsia="Times New Roman" w:hAnsi="Arial" w:cs="Arial"/>
          <w:b/>
          <w:color w:val="000000"/>
          <w:sz w:val="20"/>
          <w:szCs w:val="20"/>
        </w:rPr>
      </w:pPr>
    </w:p>
    <w:p w14:paraId="361C3769" w14:textId="77777777" w:rsidR="00B6312D" w:rsidRDefault="00B6312D" w:rsidP="00251B95">
      <w:pPr>
        <w:spacing w:after="0" w:line="276" w:lineRule="auto"/>
        <w:rPr>
          <w:rFonts w:ascii="Arial" w:eastAsia="Times New Roman" w:hAnsi="Arial" w:cs="Arial"/>
          <w:b/>
          <w:color w:val="000000"/>
          <w:sz w:val="20"/>
          <w:szCs w:val="20"/>
        </w:rPr>
      </w:pPr>
    </w:p>
    <w:p w14:paraId="0A611D26" w14:textId="77777777" w:rsidR="00B6312D" w:rsidRDefault="00B6312D" w:rsidP="00251B95">
      <w:pPr>
        <w:spacing w:after="0" w:line="276" w:lineRule="auto"/>
        <w:rPr>
          <w:rFonts w:ascii="Arial" w:eastAsia="Times New Roman" w:hAnsi="Arial" w:cs="Arial"/>
          <w:b/>
          <w:color w:val="000000"/>
          <w:sz w:val="20"/>
          <w:szCs w:val="20"/>
        </w:rPr>
      </w:pPr>
    </w:p>
    <w:p w14:paraId="26A3DAE2" w14:textId="77777777" w:rsidR="00B6312D" w:rsidRDefault="00B6312D" w:rsidP="00251B95">
      <w:pPr>
        <w:spacing w:after="0" w:line="276" w:lineRule="auto"/>
        <w:rPr>
          <w:rFonts w:ascii="Arial" w:eastAsia="Times New Roman" w:hAnsi="Arial" w:cs="Arial"/>
          <w:b/>
          <w:color w:val="000000"/>
          <w:sz w:val="20"/>
          <w:szCs w:val="20"/>
        </w:rPr>
      </w:pPr>
    </w:p>
    <w:p w14:paraId="5C1734D0" w14:textId="77777777" w:rsidR="00B6312D" w:rsidRDefault="00B6312D" w:rsidP="00251B95">
      <w:pPr>
        <w:spacing w:after="0" w:line="276" w:lineRule="auto"/>
        <w:rPr>
          <w:rFonts w:ascii="Arial" w:eastAsia="Times New Roman" w:hAnsi="Arial" w:cs="Arial"/>
          <w:b/>
          <w:color w:val="000000"/>
          <w:sz w:val="20"/>
          <w:szCs w:val="20"/>
        </w:rPr>
      </w:pPr>
    </w:p>
    <w:p w14:paraId="1F40F3C8" w14:textId="77777777" w:rsidR="00CE61B8" w:rsidRDefault="00CE61B8" w:rsidP="00251B95">
      <w:pPr>
        <w:spacing w:after="0" w:line="276" w:lineRule="auto"/>
        <w:rPr>
          <w:rFonts w:ascii="Arial" w:eastAsia="Times New Roman" w:hAnsi="Arial" w:cs="Arial"/>
          <w:b/>
          <w:color w:val="000000"/>
          <w:sz w:val="20"/>
          <w:szCs w:val="20"/>
        </w:rPr>
      </w:pPr>
    </w:p>
    <w:p w14:paraId="1C714F24" w14:textId="77777777" w:rsidR="00CE61B8" w:rsidRDefault="00CE61B8" w:rsidP="00251B95">
      <w:pPr>
        <w:spacing w:after="0" w:line="276" w:lineRule="auto"/>
        <w:rPr>
          <w:rFonts w:ascii="Arial" w:eastAsia="Times New Roman" w:hAnsi="Arial" w:cs="Arial"/>
          <w:b/>
          <w:color w:val="000000"/>
          <w:sz w:val="20"/>
          <w:szCs w:val="20"/>
        </w:rPr>
      </w:pPr>
    </w:p>
    <w:p w14:paraId="1268A064" w14:textId="77777777" w:rsidR="00CE61B8" w:rsidRDefault="00CE61B8" w:rsidP="00251B95">
      <w:pPr>
        <w:spacing w:after="0" w:line="276" w:lineRule="auto"/>
        <w:rPr>
          <w:rFonts w:ascii="Arial" w:eastAsia="Times New Roman" w:hAnsi="Arial" w:cs="Arial"/>
          <w:b/>
          <w:color w:val="000000"/>
          <w:sz w:val="20"/>
          <w:szCs w:val="20"/>
        </w:rPr>
      </w:pPr>
    </w:p>
    <w:p w14:paraId="25D27CF8" w14:textId="77777777" w:rsidR="00CE61B8" w:rsidRDefault="00CE61B8" w:rsidP="00251B95">
      <w:pPr>
        <w:spacing w:after="0" w:line="276" w:lineRule="auto"/>
        <w:rPr>
          <w:rFonts w:ascii="Arial" w:eastAsia="Times New Roman" w:hAnsi="Arial" w:cs="Arial"/>
          <w:b/>
          <w:color w:val="000000"/>
          <w:sz w:val="20"/>
          <w:szCs w:val="20"/>
        </w:rPr>
      </w:pPr>
    </w:p>
    <w:p w14:paraId="047A970D" w14:textId="77777777" w:rsidR="00CE61B8" w:rsidRDefault="00CE61B8" w:rsidP="00251B95">
      <w:pPr>
        <w:spacing w:after="0" w:line="276" w:lineRule="auto"/>
        <w:rPr>
          <w:rFonts w:ascii="Arial" w:eastAsia="Times New Roman" w:hAnsi="Arial" w:cs="Arial"/>
          <w:b/>
          <w:color w:val="000000"/>
          <w:sz w:val="20"/>
          <w:szCs w:val="20"/>
        </w:rPr>
      </w:pPr>
    </w:p>
    <w:p w14:paraId="4C5E80D6" w14:textId="77777777" w:rsidR="00CE61B8" w:rsidRDefault="00CE61B8" w:rsidP="00251B95">
      <w:pPr>
        <w:spacing w:after="0" w:line="276" w:lineRule="auto"/>
        <w:rPr>
          <w:rFonts w:ascii="Arial" w:eastAsia="Times New Roman" w:hAnsi="Arial" w:cs="Arial"/>
          <w:b/>
          <w:color w:val="000000"/>
          <w:sz w:val="20"/>
          <w:szCs w:val="20"/>
        </w:rPr>
      </w:pPr>
    </w:p>
    <w:p w14:paraId="5E821663" w14:textId="77777777" w:rsidR="00CE61B8" w:rsidRDefault="00CE61B8" w:rsidP="00251B95">
      <w:pPr>
        <w:spacing w:after="0" w:line="276" w:lineRule="auto"/>
        <w:rPr>
          <w:rFonts w:ascii="Arial" w:eastAsia="Times New Roman" w:hAnsi="Arial" w:cs="Arial"/>
          <w:b/>
          <w:color w:val="000000"/>
          <w:sz w:val="20"/>
          <w:szCs w:val="20"/>
        </w:rPr>
      </w:pPr>
    </w:p>
    <w:p w14:paraId="3C0521EF" w14:textId="77777777" w:rsidR="00CE61B8" w:rsidRDefault="00CE61B8" w:rsidP="00251B95">
      <w:pPr>
        <w:spacing w:after="0" w:line="276" w:lineRule="auto"/>
        <w:rPr>
          <w:rFonts w:ascii="Arial" w:eastAsia="Times New Roman" w:hAnsi="Arial" w:cs="Arial"/>
          <w:b/>
          <w:color w:val="000000"/>
          <w:sz w:val="20"/>
          <w:szCs w:val="20"/>
        </w:rPr>
      </w:pPr>
    </w:p>
    <w:p w14:paraId="3E206EAC" w14:textId="77777777" w:rsidR="00CE61B8" w:rsidRDefault="00CE61B8" w:rsidP="00251B95">
      <w:pPr>
        <w:spacing w:after="0" w:line="276" w:lineRule="auto"/>
        <w:rPr>
          <w:rFonts w:ascii="Arial" w:eastAsia="Times New Roman" w:hAnsi="Arial" w:cs="Arial"/>
          <w:b/>
          <w:color w:val="000000"/>
          <w:sz w:val="20"/>
          <w:szCs w:val="20"/>
        </w:rPr>
      </w:pPr>
    </w:p>
    <w:p w14:paraId="7BED1E15" w14:textId="77777777" w:rsidR="00CE61B8" w:rsidRDefault="00CE61B8" w:rsidP="00251B95">
      <w:pPr>
        <w:spacing w:after="0" w:line="276" w:lineRule="auto"/>
        <w:rPr>
          <w:rFonts w:ascii="Arial" w:eastAsia="Times New Roman" w:hAnsi="Arial" w:cs="Arial"/>
          <w:b/>
          <w:color w:val="000000"/>
          <w:sz w:val="20"/>
          <w:szCs w:val="20"/>
        </w:rPr>
      </w:pPr>
    </w:p>
    <w:p w14:paraId="1492B3DA" w14:textId="77777777" w:rsidR="00CE61B8" w:rsidRDefault="00CE61B8" w:rsidP="00251B95">
      <w:pPr>
        <w:spacing w:after="0" w:line="276" w:lineRule="auto"/>
        <w:rPr>
          <w:rFonts w:ascii="Arial" w:eastAsia="Times New Roman" w:hAnsi="Arial" w:cs="Arial"/>
          <w:b/>
          <w:color w:val="000000"/>
          <w:sz w:val="20"/>
          <w:szCs w:val="20"/>
        </w:rPr>
      </w:pPr>
    </w:p>
    <w:p w14:paraId="3A9D55A1" w14:textId="77777777" w:rsidR="00CE61B8" w:rsidRDefault="00CE61B8" w:rsidP="00251B95">
      <w:pPr>
        <w:spacing w:after="0" w:line="276" w:lineRule="auto"/>
        <w:rPr>
          <w:rFonts w:ascii="Arial" w:eastAsia="Times New Roman" w:hAnsi="Arial" w:cs="Arial"/>
          <w:b/>
          <w:color w:val="000000"/>
          <w:sz w:val="20"/>
          <w:szCs w:val="20"/>
        </w:rPr>
      </w:pPr>
    </w:p>
    <w:p w14:paraId="0B96E695" w14:textId="77777777" w:rsidR="00CE61B8" w:rsidRDefault="00CE61B8" w:rsidP="00251B95">
      <w:pPr>
        <w:spacing w:after="0" w:line="276" w:lineRule="auto"/>
        <w:rPr>
          <w:rFonts w:ascii="Arial" w:eastAsia="Times New Roman" w:hAnsi="Arial" w:cs="Arial"/>
          <w:b/>
          <w:color w:val="000000"/>
          <w:sz w:val="20"/>
          <w:szCs w:val="20"/>
        </w:rPr>
      </w:pPr>
    </w:p>
    <w:p w14:paraId="43DFDC1D" w14:textId="77777777" w:rsidR="00CE61B8" w:rsidRDefault="00CE61B8" w:rsidP="00251B95">
      <w:pPr>
        <w:spacing w:after="0" w:line="276" w:lineRule="auto"/>
        <w:rPr>
          <w:rFonts w:ascii="Arial" w:eastAsia="Times New Roman" w:hAnsi="Arial" w:cs="Arial"/>
          <w:b/>
          <w:color w:val="000000"/>
          <w:sz w:val="20"/>
          <w:szCs w:val="20"/>
        </w:rPr>
      </w:pPr>
    </w:p>
    <w:p w14:paraId="2F6997E8" w14:textId="77777777" w:rsidR="00CE61B8" w:rsidRDefault="00CE61B8" w:rsidP="00251B95">
      <w:pPr>
        <w:spacing w:after="0" w:line="276" w:lineRule="auto"/>
        <w:rPr>
          <w:rFonts w:ascii="Arial" w:eastAsia="Times New Roman" w:hAnsi="Arial" w:cs="Arial"/>
          <w:b/>
          <w:color w:val="000000"/>
          <w:sz w:val="20"/>
          <w:szCs w:val="20"/>
        </w:rPr>
      </w:pPr>
    </w:p>
    <w:p w14:paraId="609C9551" w14:textId="77777777" w:rsidR="00CE61B8" w:rsidRDefault="00CE61B8" w:rsidP="00251B95">
      <w:pPr>
        <w:spacing w:after="0" w:line="276" w:lineRule="auto"/>
        <w:rPr>
          <w:rFonts w:ascii="Arial" w:eastAsia="Times New Roman" w:hAnsi="Arial" w:cs="Arial"/>
          <w:b/>
          <w:color w:val="000000"/>
          <w:sz w:val="20"/>
          <w:szCs w:val="20"/>
        </w:rPr>
      </w:pPr>
    </w:p>
    <w:p w14:paraId="4AC19BC9" w14:textId="77777777" w:rsidR="00CE61B8" w:rsidRDefault="00CE61B8" w:rsidP="00251B95">
      <w:pPr>
        <w:spacing w:after="0" w:line="276" w:lineRule="auto"/>
        <w:rPr>
          <w:rFonts w:ascii="Arial" w:eastAsia="Times New Roman" w:hAnsi="Arial" w:cs="Arial"/>
          <w:b/>
          <w:color w:val="000000"/>
          <w:sz w:val="20"/>
          <w:szCs w:val="20"/>
        </w:rPr>
      </w:pPr>
    </w:p>
    <w:p w14:paraId="1FE661CA" w14:textId="77777777" w:rsidR="00CE61B8" w:rsidRDefault="00CE61B8" w:rsidP="00251B95">
      <w:pPr>
        <w:spacing w:after="0" w:line="276" w:lineRule="auto"/>
        <w:rPr>
          <w:rFonts w:ascii="Arial" w:eastAsia="Times New Roman" w:hAnsi="Arial" w:cs="Arial"/>
          <w:b/>
          <w:color w:val="000000"/>
          <w:sz w:val="20"/>
          <w:szCs w:val="20"/>
        </w:rPr>
      </w:pPr>
    </w:p>
    <w:p w14:paraId="5AC899B7" w14:textId="77777777" w:rsidR="00CE61B8" w:rsidRDefault="00CE61B8" w:rsidP="00251B95">
      <w:pPr>
        <w:spacing w:after="0" w:line="276" w:lineRule="auto"/>
        <w:rPr>
          <w:rFonts w:ascii="Arial" w:eastAsia="Times New Roman" w:hAnsi="Arial" w:cs="Arial"/>
          <w:b/>
          <w:color w:val="000000"/>
          <w:sz w:val="20"/>
          <w:szCs w:val="20"/>
        </w:rPr>
      </w:pPr>
    </w:p>
    <w:p w14:paraId="7CBE717F" w14:textId="77777777" w:rsidR="00CE61B8" w:rsidRDefault="00CE61B8" w:rsidP="00251B95">
      <w:pPr>
        <w:spacing w:after="0" w:line="276" w:lineRule="auto"/>
        <w:rPr>
          <w:rFonts w:ascii="Arial" w:eastAsia="Times New Roman" w:hAnsi="Arial" w:cs="Arial"/>
          <w:b/>
          <w:color w:val="000000"/>
          <w:sz w:val="20"/>
          <w:szCs w:val="20"/>
        </w:rPr>
      </w:pPr>
    </w:p>
    <w:p w14:paraId="12590B7D" w14:textId="77777777" w:rsidR="00CE61B8" w:rsidRDefault="00CE61B8" w:rsidP="00251B95">
      <w:pPr>
        <w:spacing w:after="0" w:line="276" w:lineRule="auto"/>
        <w:rPr>
          <w:rFonts w:ascii="Arial" w:eastAsia="Times New Roman" w:hAnsi="Arial" w:cs="Arial"/>
          <w:b/>
          <w:color w:val="000000"/>
          <w:sz w:val="20"/>
          <w:szCs w:val="20"/>
        </w:rPr>
      </w:pPr>
    </w:p>
    <w:p w14:paraId="7B917CA4" w14:textId="77777777" w:rsidR="00CE61B8" w:rsidRDefault="00CE61B8" w:rsidP="00251B95">
      <w:pPr>
        <w:spacing w:after="0" w:line="276" w:lineRule="auto"/>
        <w:rPr>
          <w:rFonts w:ascii="Arial" w:eastAsia="Times New Roman" w:hAnsi="Arial" w:cs="Arial"/>
          <w:b/>
          <w:color w:val="000000"/>
          <w:sz w:val="20"/>
          <w:szCs w:val="20"/>
        </w:rPr>
      </w:pPr>
    </w:p>
    <w:p w14:paraId="7B4765F9" w14:textId="77777777" w:rsidR="00CE61B8" w:rsidRDefault="00CE61B8" w:rsidP="00251B95">
      <w:pPr>
        <w:spacing w:after="0" w:line="276" w:lineRule="auto"/>
        <w:rPr>
          <w:rFonts w:ascii="Arial" w:eastAsia="Times New Roman" w:hAnsi="Arial" w:cs="Arial"/>
          <w:b/>
          <w:color w:val="000000"/>
          <w:sz w:val="20"/>
          <w:szCs w:val="20"/>
        </w:rPr>
      </w:pPr>
    </w:p>
    <w:p w14:paraId="46E694D1" w14:textId="4C52FE03" w:rsidR="00251B95" w:rsidRPr="00251B95" w:rsidRDefault="00251B95" w:rsidP="00251B95">
      <w:pPr>
        <w:spacing w:after="0" w:line="276" w:lineRule="auto"/>
        <w:rPr>
          <w:rFonts w:ascii="Arial" w:eastAsia="Times New Roman" w:hAnsi="Arial" w:cs="Arial"/>
          <w:b/>
          <w:color w:val="000000"/>
          <w:sz w:val="20"/>
          <w:szCs w:val="20"/>
        </w:rPr>
      </w:pPr>
      <w:r w:rsidRPr="00251B95">
        <w:rPr>
          <w:rFonts w:ascii="Arial" w:eastAsia="Times New Roman" w:hAnsi="Arial" w:cs="Arial"/>
          <w:b/>
          <w:color w:val="000000"/>
          <w:sz w:val="20"/>
          <w:szCs w:val="20"/>
        </w:rPr>
        <w:lastRenderedPageBreak/>
        <w:t>Priloga 1</w:t>
      </w:r>
    </w:p>
    <w:p w14:paraId="16E7E368" w14:textId="77777777" w:rsidR="00251B95" w:rsidRPr="00251B95" w:rsidRDefault="00251B95" w:rsidP="00251B95">
      <w:pPr>
        <w:spacing w:after="0" w:line="260" w:lineRule="exact"/>
        <w:rPr>
          <w:rFonts w:ascii="Arial" w:eastAsia="Times New Roman" w:hAnsi="Arial" w:cs="Arial"/>
          <w:b/>
          <w:color w:val="000000"/>
          <w:sz w:val="20"/>
          <w:szCs w:val="20"/>
        </w:rPr>
      </w:pPr>
    </w:p>
    <w:p w14:paraId="590BB936" w14:textId="77777777" w:rsidR="00251B95" w:rsidRPr="00251B95" w:rsidRDefault="00251B95" w:rsidP="008F0EFB">
      <w:pPr>
        <w:numPr>
          <w:ilvl w:val="0"/>
          <w:numId w:val="43"/>
        </w:num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PRAŠIČI</w:t>
      </w:r>
    </w:p>
    <w:p w14:paraId="31CD41CE" w14:textId="77777777" w:rsidR="00251B95" w:rsidRPr="00251B95" w:rsidRDefault="00251B95" w:rsidP="00251B95">
      <w:pPr>
        <w:spacing w:after="0" w:line="260" w:lineRule="exact"/>
        <w:rPr>
          <w:rFonts w:ascii="Arial" w:eastAsia="Times New Roman" w:hAnsi="Arial" w:cs="Arial"/>
          <w:b/>
          <w:color w:val="000000"/>
          <w:sz w:val="20"/>
          <w:szCs w:val="20"/>
        </w:rPr>
      </w:pPr>
    </w:p>
    <w:p w14:paraId="2A6258F9"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Dnevnik izpustov</w:t>
      </w:r>
    </w:p>
    <w:p w14:paraId="19FC19D5" w14:textId="77777777" w:rsidR="00251B95" w:rsidRPr="00251B95" w:rsidRDefault="00251B95" w:rsidP="00251B95">
      <w:pPr>
        <w:spacing w:after="0" w:line="260" w:lineRule="exact"/>
        <w:rPr>
          <w:rFonts w:ascii="Arial" w:eastAsia="Times New Roman" w:hAnsi="Arial" w:cs="Arial"/>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765"/>
        <w:gridCol w:w="1779"/>
        <w:gridCol w:w="1896"/>
        <w:gridCol w:w="1795"/>
      </w:tblGrid>
      <w:tr w:rsidR="00251B95" w:rsidRPr="00251B95" w14:paraId="1EA3504B" w14:textId="77777777" w:rsidTr="0018192E">
        <w:trPr>
          <w:trHeight w:val="340"/>
        </w:trPr>
        <w:tc>
          <w:tcPr>
            <w:tcW w:w="1868" w:type="dxa"/>
            <w:shd w:val="clear" w:color="auto" w:fill="auto"/>
            <w:vAlign w:val="center"/>
          </w:tcPr>
          <w:p w14:paraId="7777BDE4"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Datum</w:t>
            </w:r>
          </w:p>
        </w:tc>
        <w:tc>
          <w:tcPr>
            <w:tcW w:w="1825" w:type="dxa"/>
            <w:shd w:val="clear" w:color="auto" w:fill="auto"/>
            <w:vAlign w:val="center"/>
          </w:tcPr>
          <w:p w14:paraId="47BCD8E7"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Čas izpusta</w:t>
            </w:r>
          </w:p>
        </w:tc>
        <w:tc>
          <w:tcPr>
            <w:tcW w:w="1835" w:type="dxa"/>
            <w:shd w:val="clear" w:color="auto" w:fill="auto"/>
            <w:vAlign w:val="center"/>
          </w:tcPr>
          <w:p w14:paraId="32D9E02C"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Trajanje izpusta</w:t>
            </w:r>
          </w:p>
        </w:tc>
        <w:tc>
          <w:tcPr>
            <w:tcW w:w="1915" w:type="dxa"/>
            <w:shd w:val="clear" w:color="auto" w:fill="auto"/>
            <w:vAlign w:val="center"/>
          </w:tcPr>
          <w:p w14:paraId="6B79D20C"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Oznaka boksa/boksov*</w:t>
            </w:r>
          </w:p>
        </w:tc>
        <w:tc>
          <w:tcPr>
            <w:tcW w:w="1846" w:type="dxa"/>
            <w:shd w:val="clear" w:color="auto" w:fill="auto"/>
            <w:vAlign w:val="center"/>
          </w:tcPr>
          <w:p w14:paraId="3B7BFCF0"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Število prašičev v skupini**</w:t>
            </w:r>
          </w:p>
        </w:tc>
      </w:tr>
      <w:tr w:rsidR="00251B95" w:rsidRPr="00251B95" w14:paraId="158483E1" w14:textId="77777777" w:rsidTr="0018192E">
        <w:trPr>
          <w:trHeight w:val="340"/>
        </w:trPr>
        <w:tc>
          <w:tcPr>
            <w:tcW w:w="1868" w:type="dxa"/>
            <w:shd w:val="clear" w:color="auto" w:fill="auto"/>
          </w:tcPr>
          <w:p w14:paraId="7A4BFD3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03D70F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023425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43B4ED8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0F0A3449"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E4937BA" w14:textId="77777777" w:rsidTr="0018192E">
        <w:trPr>
          <w:trHeight w:val="340"/>
        </w:trPr>
        <w:tc>
          <w:tcPr>
            <w:tcW w:w="1868" w:type="dxa"/>
            <w:shd w:val="clear" w:color="auto" w:fill="auto"/>
          </w:tcPr>
          <w:p w14:paraId="17C3FA6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46AD71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1CAE06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7F10A99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3D46C03A"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0258175" w14:textId="77777777" w:rsidTr="0018192E">
        <w:trPr>
          <w:trHeight w:val="340"/>
        </w:trPr>
        <w:tc>
          <w:tcPr>
            <w:tcW w:w="1868" w:type="dxa"/>
            <w:shd w:val="clear" w:color="auto" w:fill="auto"/>
          </w:tcPr>
          <w:p w14:paraId="39EBBF6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41B7EC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DDC863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2016D77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275482AA"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8726719" w14:textId="77777777" w:rsidTr="0018192E">
        <w:trPr>
          <w:trHeight w:val="340"/>
        </w:trPr>
        <w:tc>
          <w:tcPr>
            <w:tcW w:w="1868" w:type="dxa"/>
            <w:shd w:val="clear" w:color="auto" w:fill="auto"/>
          </w:tcPr>
          <w:p w14:paraId="69E44D3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7672ACB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858C6B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70CD2DF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0A69D08D"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BB3A2DF" w14:textId="77777777" w:rsidTr="0018192E">
        <w:trPr>
          <w:trHeight w:val="340"/>
        </w:trPr>
        <w:tc>
          <w:tcPr>
            <w:tcW w:w="1868" w:type="dxa"/>
            <w:shd w:val="clear" w:color="auto" w:fill="auto"/>
          </w:tcPr>
          <w:p w14:paraId="77E9F48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55800E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C2811A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283A558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60EF699D"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ADF96E6" w14:textId="77777777" w:rsidTr="0018192E">
        <w:trPr>
          <w:trHeight w:val="340"/>
        </w:trPr>
        <w:tc>
          <w:tcPr>
            <w:tcW w:w="1868" w:type="dxa"/>
            <w:shd w:val="clear" w:color="auto" w:fill="auto"/>
          </w:tcPr>
          <w:p w14:paraId="157C220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6311D6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543177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69E74E5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69B68A2C"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AB5AE30" w14:textId="77777777" w:rsidTr="0018192E">
        <w:trPr>
          <w:trHeight w:val="340"/>
        </w:trPr>
        <w:tc>
          <w:tcPr>
            <w:tcW w:w="1868" w:type="dxa"/>
            <w:shd w:val="clear" w:color="auto" w:fill="auto"/>
          </w:tcPr>
          <w:p w14:paraId="0EACB20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2365A1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A29CF0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40F8611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13B17A83"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63DC3765" w14:textId="77777777" w:rsidTr="0018192E">
        <w:trPr>
          <w:trHeight w:val="340"/>
        </w:trPr>
        <w:tc>
          <w:tcPr>
            <w:tcW w:w="1868" w:type="dxa"/>
            <w:shd w:val="clear" w:color="auto" w:fill="auto"/>
          </w:tcPr>
          <w:p w14:paraId="46E81C9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19C91D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E938A3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7D2976A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3AB8F00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64A0C26" w14:textId="77777777" w:rsidTr="0018192E">
        <w:trPr>
          <w:trHeight w:val="340"/>
        </w:trPr>
        <w:tc>
          <w:tcPr>
            <w:tcW w:w="1868" w:type="dxa"/>
            <w:shd w:val="clear" w:color="auto" w:fill="auto"/>
          </w:tcPr>
          <w:p w14:paraId="1246002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2807F3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69CE01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3B4D589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214BDC2A"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999595C" w14:textId="77777777" w:rsidTr="0018192E">
        <w:trPr>
          <w:trHeight w:val="340"/>
        </w:trPr>
        <w:tc>
          <w:tcPr>
            <w:tcW w:w="1868" w:type="dxa"/>
            <w:shd w:val="clear" w:color="auto" w:fill="auto"/>
          </w:tcPr>
          <w:p w14:paraId="11C1064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351B21B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CE96BB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51D5CCC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121CE567"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17AEC41" w14:textId="77777777" w:rsidTr="0018192E">
        <w:trPr>
          <w:trHeight w:val="340"/>
        </w:trPr>
        <w:tc>
          <w:tcPr>
            <w:tcW w:w="1868" w:type="dxa"/>
            <w:shd w:val="clear" w:color="auto" w:fill="auto"/>
          </w:tcPr>
          <w:p w14:paraId="0B06206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0516AEC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23B85B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5086C37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5D06306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43E694D" w14:textId="77777777" w:rsidTr="0018192E">
        <w:trPr>
          <w:trHeight w:val="340"/>
        </w:trPr>
        <w:tc>
          <w:tcPr>
            <w:tcW w:w="1868" w:type="dxa"/>
            <w:shd w:val="clear" w:color="auto" w:fill="auto"/>
          </w:tcPr>
          <w:p w14:paraId="73C64C7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97106D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0203F3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102539E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7F2A48F9"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44F1C6E6" w14:textId="77777777" w:rsidTr="0018192E">
        <w:trPr>
          <w:trHeight w:val="340"/>
        </w:trPr>
        <w:tc>
          <w:tcPr>
            <w:tcW w:w="1868" w:type="dxa"/>
            <w:shd w:val="clear" w:color="auto" w:fill="auto"/>
          </w:tcPr>
          <w:p w14:paraId="395A77B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EB002B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165391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434CF96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7B09E06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354222E4" w14:textId="77777777" w:rsidTr="0018192E">
        <w:trPr>
          <w:trHeight w:val="340"/>
        </w:trPr>
        <w:tc>
          <w:tcPr>
            <w:tcW w:w="1868" w:type="dxa"/>
            <w:shd w:val="clear" w:color="auto" w:fill="auto"/>
          </w:tcPr>
          <w:p w14:paraId="0A68417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CA553B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D8A791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5455264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61A9417C"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2067ABA" w14:textId="77777777" w:rsidTr="0018192E">
        <w:trPr>
          <w:trHeight w:val="340"/>
        </w:trPr>
        <w:tc>
          <w:tcPr>
            <w:tcW w:w="1868" w:type="dxa"/>
            <w:shd w:val="clear" w:color="auto" w:fill="auto"/>
          </w:tcPr>
          <w:p w14:paraId="45414D6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7544758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E5DFD4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56CA9E6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362AC64E"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67882A18" w14:textId="77777777" w:rsidTr="0018192E">
        <w:trPr>
          <w:trHeight w:val="340"/>
        </w:trPr>
        <w:tc>
          <w:tcPr>
            <w:tcW w:w="1868" w:type="dxa"/>
            <w:shd w:val="clear" w:color="auto" w:fill="auto"/>
          </w:tcPr>
          <w:p w14:paraId="6D9EE39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038F317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76A637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377600D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450B8F6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47BB604" w14:textId="77777777" w:rsidTr="0018192E">
        <w:trPr>
          <w:trHeight w:val="340"/>
        </w:trPr>
        <w:tc>
          <w:tcPr>
            <w:tcW w:w="1868" w:type="dxa"/>
            <w:shd w:val="clear" w:color="auto" w:fill="auto"/>
          </w:tcPr>
          <w:p w14:paraId="6DC3BAD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08E418C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196A31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7AFC8B2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4573BF39"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F26AFA6" w14:textId="77777777" w:rsidTr="0018192E">
        <w:trPr>
          <w:trHeight w:val="1040"/>
        </w:trPr>
        <w:tc>
          <w:tcPr>
            <w:tcW w:w="9289" w:type="dxa"/>
            <w:gridSpan w:val="5"/>
            <w:tcBorders>
              <w:top w:val="single" w:sz="4" w:space="0" w:color="auto"/>
              <w:left w:val="nil"/>
              <w:bottom w:val="single" w:sz="4" w:space="0" w:color="auto"/>
              <w:right w:val="nil"/>
            </w:tcBorders>
            <w:shd w:val="clear" w:color="auto" w:fill="auto"/>
          </w:tcPr>
          <w:p w14:paraId="190275CC" w14:textId="77777777" w:rsidR="00251B95" w:rsidRPr="00251B95" w:rsidRDefault="00251B95" w:rsidP="00251B95">
            <w:pPr>
              <w:spacing w:after="0" w:line="260" w:lineRule="exact"/>
              <w:rPr>
                <w:rFonts w:ascii="Arial" w:eastAsia="Times New Roman" w:hAnsi="Arial" w:cs="Arial"/>
                <w:b/>
                <w:color w:val="000000"/>
                <w:sz w:val="20"/>
                <w:szCs w:val="20"/>
              </w:rPr>
            </w:pPr>
          </w:p>
          <w:p w14:paraId="0E6DCB62" w14:textId="77777777" w:rsidR="00251B95" w:rsidRPr="00251B95" w:rsidRDefault="00251B95" w:rsidP="00251B95">
            <w:pPr>
              <w:spacing w:after="0" w:line="260" w:lineRule="exact"/>
              <w:rPr>
                <w:rFonts w:ascii="Arial" w:eastAsia="Times New Roman" w:hAnsi="Arial" w:cs="Arial"/>
                <w:b/>
                <w:color w:val="000000"/>
                <w:sz w:val="20"/>
                <w:szCs w:val="20"/>
              </w:rPr>
            </w:pPr>
          </w:p>
          <w:p w14:paraId="252031E4"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 xml:space="preserve">Urnik izpustov </w:t>
            </w:r>
          </w:p>
        </w:tc>
      </w:tr>
      <w:tr w:rsidR="00251B95" w:rsidRPr="00251B95" w14:paraId="6C02BA35" w14:textId="77777777" w:rsidTr="0018192E">
        <w:trPr>
          <w:trHeight w:val="340"/>
        </w:trPr>
        <w:tc>
          <w:tcPr>
            <w:tcW w:w="1868" w:type="dxa"/>
            <w:tcBorders>
              <w:top w:val="single" w:sz="4" w:space="0" w:color="auto"/>
            </w:tcBorders>
            <w:shd w:val="clear" w:color="auto" w:fill="auto"/>
            <w:vAlign w:val="center"/>
          </w:tcPr>
          <w:p w14:paraId="6A2D5981"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Dan v tednu</w:t>
            </w:r>
          </w:p>
        </w:tc>
        <w:tc>
          <w:tcPr>
            <w:tcW w:w="1825" w:type="dxa"/>
            <w:tcBorders>
              <w:top w:val="single" w:sz="4" w:space="0" w:color="auto"/>
            </w:tcBorders>
            <w:shd w:val="clear" w:color="auto" w:fill="auto"/>
            <w:vAlign w:val="center"/>
          </w:tcPr>
          <w:p w14:paraId="68CFA0C6"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Čas izpusta</w:t>
            </w:r>
          </w:p>
        </w:tc>
        <w:tc>
          <w:tcPr>
            <w:tcW w:w="1835" w:type="dxa"/>
            <w:tcBorders>
              <w:top w:val="single" w:sz="4" w:space="0" w:color="auto"/>
            </w:tcBorders>
            <w:shd w:val="clear" w:color="auto" w:fill="auto"/>
            <w:vAlign w:val="center"/>
          </w:tcPr>
          <w:p w14:paraId="0057AFE3"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Trajanje izpusta</w:t>
            </w:r>
          </w:p>
        </w:tc>
        <w:tc>
          <w:tcPr>
            <w:tcW w:w="1915" w:type="dxa"/>
            <w:tcBorders>
              <w:top w:val="single" w:sz="4" w:space="0" w:color="auto"/>
            </w:tcBorders>
            <w:shd w:val="clear" w:color="auto" w:fill="auto"/>
            <w:vAlign w:val="center"/>
          </w:tcPr>
          <w:p w14:paraId="3F0356C8"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Oznaka boksa/boksov*</w:t>
            </w:r>
          </w:p>
        </w:tc>
        <w:tc>
          <w:tcPr>
            <w:tcW w:w="1846" w:type="dxa"/>
            <w:tcBorders>
              <w:top w:val="single" w:sz="4" w:space="0" w:color="auto"/>
            </w:tcBorders>
            <w:shd w:val="clear" w:color="auto" w:fill="auto"/>
            <w:vAlign w:val="center"/>
          </w:tcPr>
          <w:p w14:paraId="7E24FCCA"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Število prašičev v skupini**</w:t>
            </w:r>
          </w:p>
        </w:tc>
      </w:tr>
      <w:tr w:rsidR="00251B95" w:rsidRPr="00251B95" w14:paraId="3B0E49FB" w14:textId="77777777" w:rsidTr="0018192E">
        <w:trPr>
          <w:trHeight w:val="340"/>
        </w:trPr>
        <w:tc>
          <w:tcPr>
            <w:tcW w:w="1868" w:type="dxa"/>
            <w:shd w:val="clear" w:color="auto" w:fill="auto"/>
          </w:tcPr>
          <w:p w14:paraId="3FAE6197"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 xml:space="preserve">ponedeljek </w:t>
            </w:r>
          </w:p>
        </w:tc>
        <w:tc>
          <w:tcPr>
            <w:tcW w:w="1825" w:type="dxa"/>
            <w:shd w:val="clear" w:color="auto" w:fill="auto"/>
          </w:tcPr>
          <w:p w14:paraId="1FE2ABB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5E20E0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5C41032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4521C1A2"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496F802" w14:textId="77777777" w:rsidTr="0018192E">
        <w:trPr>
          <w:trHeight w:val="340"/>
        </w:trPr>
        <w:tc>
          <w:tcPr>
            <w:tcW w:w="1868" w:type="dxa"/>
            <w:shd w:val="clear" w:color="auto" w:fill="auto"/>
          </w:tcPr>
          <w:p w14:paraId="2E38EBC4"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torek</w:t>
            </w:r>
          </w:p>
        </w:tc>
        <w:tc>
          <w:tcPr>
            <w:tcW w:w="1825" w:type="dxa"/>
            <w:shd w:val="clear" w:color="auto" w:fill="auto"/>
          </w:tcPr>
          <w:p w14:paraId="58B97FE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F6D194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7770DBB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3FA9EA86"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0FF2733" w14:textId="77777777" w:rsidTr="0018192E">
        <w:trPr>
          <w:trHeight w:val="340"/>
        </w:trPr>
        <w:tc>
          <w:tcPr>
            <w:tcW w:w="1868" w:type="dxa"/>
            <w:shd w:val="clear" w:color="auto" w:fill="auto"/>
          </w:tcPr>
          <w:p w14:paraId="5EB5630E"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sreda</w:t>
            </w:r>
          </w:p>
        </w:tc>
        <w:tc>
          <w:tcPr>
            <w:tcW w:w="1825" w:type="dxa"/>
            <w:shd w:val="clear" w:color="auto" w:fill="auto"/>
          </w:tcPr>
          <w:p w14:paraId="6FA5F38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C7BEA3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48D5231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33B0CEED"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4226D0A1" w14:textId="77777777" w:rsidTr="0018192E">
        <w:trPr>
          <w:trHeight w:val="340"/>
        </w:trPr>
        <w:tc>
          <w:tcPr>
            <w:tcW w:w="1868" w:type="dxa"/>
            <w:shd w:val="clear" w:color="auto" w:fill="auto"/>
          </w:tcPr>
          <w:p w14:paraId="778FA5D7"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četrtek</w:t>
            </w:r>
          </w:p>
        </w:tc>
        <w:tc>
          <w:tcPr>
            <w:tcW w:w="1825" w:type="dxa"/>
            <w:shd w:val="clear" w:color="auto" w:fill="auto"/>
          </w:tcPr>
          <w:p w14:paraId="5CDA32E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9DF7CE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4DC720C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6B4145FC"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44C48680" w14:textId="77777777" w:rsidTr="0018192E">
        <w:trPr>
          <w:trHeight w:val="340"/>
        </w:trPr>
        <w:tc>
          <w:tcPr>
            <w:tcW w:w="1868" w:type="dxa"/>
            <w:shd w:val="clear" w:color="auto" w:fill="auto"/>
          </w:tcPr>
          <w:p w14:paraId="661E8288"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petek</w:t>
            </w:r>
          </w:p>
        </w:tc>
        <w:tc>
          <w:tcPr>
            <w:tcW w:w="1825" w:type="dxa"/>
            <w:shd w:val="clear" w:color="auto" w:fill="auto"/>
          </w:tcPr>
          <w:p w14:paraId="3B8297A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1C00283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4D12FA2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6C138AE6"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AB54A50" w14:textId="77777777" w:rsidTr="0018192E">
        <w:trPr>
          <w:trHeight w:val="340"/>
        </w:trPr>
        <w:tc>
          <w:tcPr>
            <w:tcW w:w="1868" w:type="dxa"/>
            <w:shd w:val="clear" w:color="auto" w:fill="auto"/>
          </w:tcPr>
          <w:p w14:paraId="4268BA89"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 xml:space="preserve">sobota </w:t>
            </w:r>
          </w:p>
        </w:tc>
        <w:tc>
          <w:tcPr>
            <w:tcW w:w="1825" w:type="dxa"/>
            <w:shd w:val="clear" w:color="auto" w:fill="auto"/>
          </w:tcPr>
          <w:p w14:paraId="46C8F20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5FA1C1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07134EA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0ABD4964"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5B5FCB2" w14:textId="77777777" w:rsidTr="0018192E">
        <w:trPr>
          <w:trHeight w:val="340"/>
        </w:trPr>
        <w:tc>
          <w:tcPr>
            <w:tcW w:w="1868" w:type="dxa"/>
            <w:shd w:val="clear" w:color="auto" w:fill="auto"/>
          </w:tcPr>
          <w:p w14:paraId="37F08F64"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nedelja</w:t>
            </w:r>
          </w:p>
        </w:tc>
        <w:tc>
          <w:tcPr>
            <w:tcW w:w="1825" w:type="dxa"/>
            <w:shd w:val="clear" w:color="auto" w:fill="auto"/>
          </w:tcPr>
          <w:p w14:paraId="22B9CF3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D501DD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915" w:type="dxa"/>
            <w:shd w:val="clear" w:color="auto" w:fill="auto"/>
          </w:tcPr>
          <w:p w14:paraId="1594BFC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46" w:type="dxa"/>
            <w:shd w:val="clear" w:color="auto" w:fill="auto"/>
          </w:tcPr>
          <w:p w14:paraId="068E21DE" w14:textId="77777777" w:rsidR="00251B95" w:rsidRPr="00251B95" w:rsidRDefault="00251B95" w:rsidP="00251B95">
            <w:pPr>
              <w:spacing w:after="0" w:line="260" w:lineRule="exact"/>
              <w:rPr>
                <w:rFonts w:ascii="Arial" w:eastAsia="Times New Roman" w:hAnsi="Arial" w:cs="Arial"/>
                <w:b/>
                <w:color w:val="000000"/>
                <w:sz w:val="20"/>
                <w:szCs w:val="20"/>
              </w:rPr>
            </w:pPr>
          </w:p>
        </w:tc>
      </w:tr>
    </w:tbl>
    <w:p w14:paraId="01ABF13D" w14:textId="77777777" w:rsidR="00251B95" w:rsidRPr="00251B95" w:rsidRDefault="00251B95" w:rsidP="00251B95">
      <w:pPr>
        <w:spacing w:after="0" w:line="260" w:lineRule="exact"/>
        <w:rPr>
          <w:rFonts w:ascii="Arial" w:eastAsia="Times New Roman" w:hAnsi="Arial" w:cs="Arial"/>
          <w:color w:val="000000"/>
          <w:sz w:val="20"/>
          <w:szCs w:val="20"/>
        </w:rPr>
      </w:pPr>
    </w:p>
    <w:p w14:paraId="3C5269F5" w14:textId="77777777" w:rsidR="00251B95" w:rsidRPr="00251B95" w:rsidRDefault="00251B95" w:rsidP="00251B95">
      <w:pPr>
        <w:spacing w:after="0" w:line="260" w:lineRule="exact"/>
        <w:rPr>
          <w:rFonts w:ascii="Arial" w:eastAsia="Times New Roman" w:hAnsi="Arial" w:cs="Arial"/>
          <w:color w:val="000000"/>
          <w:sz w:val="20"/>
          <w:szCs w:val="20"/>
        </w:rPr>
      </w:pPr>
      <w:r w:rsidRPr="00251B95">
        <w:rPr>
          <w:rFonts w:ascii="Arial" w:eastAsia="Times New Roman" w:hAnsi="Arial" w:cs="Arial"/>
          <w:color w:val="000000"/>
          <w:sz w:val="20"/>
          <w:szCs w:val="20"/>
        </w:rPr>
        <w:t>* Boksi, iz katerih se prašiči izpustijo v izpust, morajo biti označeni tako, da je mogoče spremljati, katere živali so istočasno v izpustu.</w:t>
      </w:r>
    </w:p>
    <w:p w14:paraId="40B7A9B5" w14:textId="77777777" w:rsidR="00251B95" w:rsidRPr="00251B95" w:rsidRDefault="00251B95" w:rsidP="00251B95">
      <w:pPr>
        <w:spacing w:after="20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 Število prašičev v skupini je število živali, ki so istočasno v izpustu.</w:t>
      </w:r>
    </w:p>
    <w:p w14:paraId="60F65D18" w14:textId="77777777" w:rsidR="00251B95" w:rsidRPr="00251B95" w:rsidRDefault="00251B95" w:rsidP="00251B95">
      <w:pPr>
        <w:spacing w:after="200" w:line="276" w:lineRule="auto"/>
        <w:rPr>
          <w:rFonts w:ascii="Arial" w:eastAsia="Times New Roman" w:hAnsi="Arial" w:cs="Arial"/>
          <w:color w:val="000000"/>
          <w:sz w:val="20"/>
          <w:szCs w:val="20"/>
        </w:rPr>
      </w:pPr>
    </w:p>
    <w:p w14:paraId="665E417A" w14:textId="77777777" w:rsidR="00251B95" w:rsidRPr="00251B95" w:rsidRDefault="00251B95" w:rsidP="00251B95">
      <w:pPr>
        <w:spacing w:after="0" w:line="260" w:lineRule="exact"/>
        <w:rPr>
          <w:rFonts w:ascii="Arial" w:eastAsia="Times New Roman" w:hAnsi="Arial" w:cs="Arial"/>
          <w:b/>
          <w:color w:val="000000"/>
          <w:sz w:val="20"/>
          <w:szCs w:val="20"/>
        </w:rPr>
      </w:pPr>
    </w:p>
    <w:p w14:paraId="4902C467" w14:textId="77777777" w:rsidR="00251B95" w:rsidRPr="00251B95" w:rsidRDefault="00251B95" w:rsidP="008F0EFB">
      <w:pPr>
        <w:numPr>
          <w:ilvl w:val="0"/>
          <w:numId w:val="43"/>
        </w:num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lastRenderedPageBreak/>
        <w:t>GOVEDO, DROBNICA, KONJI</w:t>
      </w:r>
      <w:r w:rsidRPr="00251B95">
        <w:rPr>
          <w:rFonts w:ascii="Arial" w:eastAsia="Times New Roman" w:hAnsi="Arial" w:cs="Arial"/>
          <w:b/>
          <w:color w:val="000000"/>
          <w:sz w:val="20"/>
          <w:szCs w:val="20"/>
          <w:vertAlign w:val="superscript"/>
        </w:rPr>
        <w:footnoteReference w:id="2"/>
      </w:r>
    </w:p>
    <w:p w14:paraId="0A359084" w14:textId="77777777" w:rsidR="00251B95" w:rsidRPr="00251B95" w:rsidRDefault="00251B95" w:rsidP="00251B95">
      <w:pPr>
        <w:spacing w:after="0" w:line="260" w:lineRule="exact"/>
        <w:rPr>
          <w:rFonts w:ascii="Arial" w:eastAsia="Times New Roman" w:hAnsi="Arial" w:cs="Arial"/>
          <w:b/>
          <w:color w:val="000000"/>
          <w:sz w:val="20"/>
          <w:szCs w:val="20"/>
        </w:rPr>
      </w:pPr>
    </w:p>
    <w:p w14:paraId="43F5DD69"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Dnevnik izpustov</w:t>
      </w:r>
    </w:p>
    <w:p w14:paraId="4A3BED98" w14:textId="77777777" w:rsidR="00251B95" w:rsidRPr="00251B95" w:rsidRDefault="00251B95" w:rsidP="00251B95">
      <w:pPr>
        <w:spacing w:after="0" w:line="260" w:lineRule="exact"/>
        <w:rPr>
          <w:rFonts w:ascii="Arial" w:eastAsia="Times New Roman" w:hAnsi="Arial" w:cs="Arial"/>
          <w:b/>
          <w:color w:val="000000"/>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251B95" w:rsidRPr="00251B95" w14:paraId="5BF0CB63" w14:textId="77777777" w:rsidTr="0018192E">
        <w:trPr>
          <w:trHeight w:val="340"/>
        </w:trPr>
        <w:tc>
          <w:tcPr>
            <w:tcW w:w="1868" w:type="dxa"/>
            <w:vMerge w:val="restart"/>
            <w:shd w:val="clear" w:color="auto" w:fill="auto"/>
            <w:vAlign w:val="center"/>
          </w:tcPr>
          <w:p w14:paraId="7816C1FF"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Datum</w:t>
            </w:r>
          </w:p>
        </w:tc>
        <w:tc>
          <w:tcPr>
            <w:tcW w:w="3660" w:type="dxa"/>
            <w:gridSpan w:val="2"/>
            <w:shd w:val="clear" w:color="auto" w:fill="auto"/>
            <w:vAlign w:val="center"/>
          </w:tcPr>
          <w:p w14:paraId="1C1D556A"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Trajanje izpusta</w:t>
            </w:r>
          </w:p>
        </w:tc>
        <w:tc>
          <w:tcPr>
            <w:tcW w:w="3936" w:type="dxa"/>
            <w:gridSpan w:val="2"/>
            <w:shd w:val="clear" w:color="auto" w:fill="auto"/>
            <w:vAlign w:val="center"/>
          </w:tcPr>
          <w:p w14:paraId="2C628E10"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Živali v skupini*</w:t>
            </w:r>
          </w:p>
        </w:tc>
      </w:tr>
      <w:tr w:rsidR="00251B95" w:rsidRPr="00251B95" w14:paraId="77E10A27" w14:textId="77777777" w:rsidTr="0018192E">
        <w:trPr>
          <w:trHeight w:val="340"/>
        </w:trPr>
        <w:tc>
          <w:tcPr>
            <w:tcW w:w="1868" w:type="dxa"/>
            <w:vMerge/>
            <w:shd w:val="clear" w:color="auto" w:fill="auto"/>
          </w:tcPr>
          <w:p w14:paraId="3FB76B0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vAlign w:val="center"/>
          </w:tcPr>
          <w:p w14:paraId="7A92ECF9"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Od:</w:t>
            </w:r>
          </w:p>
        </w:tc>
        <w:tc>
          <w:tcPr>
            <w:tcW w:w="1835" w:type="dxa"/>
            <w:shd w:val="clear" w:color="auto" w:fill="auto"/>
            <w:vAlign w:val="center"/>
          </w:tcPr>
          <w:p w14:paraId="7199F415"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Do:</w:t>
            </w:r>
          </w:p>
        </w:tc>
        <w:tc>
          <w:tcPr>
            <w:tcW w:w="1384" w:type="dxa"/>
            <w:shd w:val="clear" w:color="auto" w:fill="auto"/>
            <w:vAlign w:val="center"/>
          </w:tcPr>
          <w:p w14:paraId="3A35AB90"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Število</w:t>
            </w:r>
          </w:p>
        </w:tc>
        <w:tc>
          <w:tcPr>
            <w:tcW w:w="2552" w:type="dxa"/>
            <w:vAlign w:val="center"/>
          </w:tcPr>
          <w:p w14:paraId="38037660"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Kategorija**</w:t>
            </w:r>
          </w:p>
        </w:tc>
      </w:tr>
      <w:tr w:rsidR="00251B95" w:rsidRPr="00251B95" w14:paraId="414D495A" w14:textId="77777777" w:rsidTr="0018192E">
        <w:trPr>
          <w:trHeight w:val="340"/>
        </w:trPr>
        <w:tc>
          <w:tcPr>
            <w:tcW w:w="1868" w:type="dxa"/>
            <w:vMerge w:val="restart"/>
            <w:shd w:val="clear" w:color="auto" w:fill="auto"/>
          </w:tcPr>
          <w:p w14:paraId="0F4F6CB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750B37C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A685C3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0A73C7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4AC6A24D"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3622A958" w14:textId="77777777" w:rsidTr="0018192E">
        <w:trPr>
          <w:trHeight w:val="340"/>
        </w:trPr>
        <w:tc>
          <w:tcPr>
            <w:tcW w:w="1868" w:type="dxa"/>
            <w:vMerge/>
            <w:shd w:val="clear" w:color="auto" w:fill="auto"/>
          </w:tcPr>
          <w:p w14:paraId="4D03D25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6A8585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3522FE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304045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6C272E28"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A2006CE" w14:textId="77777777" w:rsidTr="0018192E">
        <w:trPr>
          <w:trHeight w:val="340"/>
        </w:trPr>
        <w:tc>
          <w:tcPr>
            <w:tcW w:w="1868" w:type="dxa"/>
            <w:vMerge/>
            <w:shd w:val="clear" w:color="auto" w:fill="auto"/>
          </w:tcPr>
          <w:p w14:paraId="6AC775B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00FB40F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1F86E7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72B3B00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727553E2"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CCE32F0" w14:textId="77777777" w:rsidTr="0018192E">
        <w:trPr>
          <w:trHeight w:val="340"/>
        </w:trPr>
        <w:tc>
          <w:tcPr>
            <w:tcW w:w="1868" w:type="dxa"/>
            <w:vMerge/>
            <w:shd w:val="clear" w:color="auto" w:fill="auto"/>
          </w:tcPr>
          <w:p w14:paraId="59B1D07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59872C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1478F41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7F3828F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88837B7"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916CB77" w14:textId="77777777" w:rsidTr="0018192E">
        <w:trPr>
          <w:trHeight w:val="340"/>
        </w:trPr>
        <w:tc>
          <w:tcPr>
            <w:tcW w:w="1868" w:type="dxa"/>
            <w:vMerge w:val="restart"/>
            <w:shd w:val="clear" w:color="auto" w:fill="auto"/>
          </w:tcPr>
          <w:p w14:paraId="5D84D14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B5DF54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E966B4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B9E19C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1B5077F6"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E69D724" w14:textId="77777777" w:rsidTr="0018192E">
        <w:trPr>
          <w:trHeight w:val="340"/>
        </w:trPr>
        <w:tc>
          <w:tcPr>
            <w:tcW w:w="1868" w:type="dxa"/>
            <w:vMerge/>
            <w:shd w:val="clear" w:color="auto" w:fill="auto"/>
          </w:tcPr>
          <w:p w14:paraId="7A888FC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401001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156D45C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C19B6F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18CB789"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B898835" w14:textId="77777777" w:rsidTr="0018192E">
        <w:trPr>
          <w:trHeight w:val="340"/>
        </w:trPr>
        <w:tc>
          <w:tcPr>
            <w:tcW w:w="1868" w:type="dxa"/>
            <w:vMerge/>
            <w:shd w:val="clear" w:color="auto" w:fill="auto"/>
          </w:tcPr>
          <w:p w14:paraId="2D6F47C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121BD5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6698BD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A26C41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7C3EAD4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3C93348A" w14:textId="77777777" w:rsidTr="0018192E">
        <w:trPr>
          <w:trHeight w:val="340"/>
        </w:trPr>
        <w:tc>
          <w:tcPr>
            <w:tcW w:w="1868" w:type="dxa"/>
            <w:vMerge/>
            <w:shd w:val="clear" w:color="auto" w:fill="auto"/>
          </w:tcPr>
          <w:p w14:paraId="363B1AD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4809B4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4D25E2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572796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03A719BE"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42CFCEB" w14:textId="77777777" w:rsidTr="0018192E">
        <w:trPr>
          <w:trHeight w:val="340"/>
        </w:trPr>
        <w:tc>
          <w:tcPr>
            <w:tcW w:w="1868" w:type="dxa"/>
            <w:vMerge/>
            <w:shd w:val="clear" w:color="auto" w:fill="auto"/>
          </w:tcPr>
          <w:p w14:paraId="7653538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75B8EB4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227500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4935BD7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DB1419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332531B5" w14:textId="77777777" w:rsidTr="0018192E">
        <w:trPr>
          <w:trHeight w:val="340"/>
        </w:trPr>
        <w:tc>
          <w:tcPr>
            <w:tcW w:w="1868" w:type="dxa"/>
            <w:vMerge w:val="restart"/>
            <w:shd w:val="clear" w:color="auto" w:fill="auto"/>
          </w:tcPr>
          <w:p w14:paraId="4CEF816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B44824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E4664D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5D97426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0EDC43E4"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B669573" w14:textId="77777777" w:rsidTr="0018192E">
        <w:trPr>
          <w:trHeight w:val="340"/>
        </w:trPr>
        <w:tc>
          <w:tcPr>
            <w:tcW w:w="1868" w:type="dxa"/>
            <w:vMerge/>
            <w:shd w:val="clear" w:color="auto" w:fill="auto"/>
          </w:tcPr>
          <w:p w14:paraId="34F0C93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464225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0872C6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CBED3A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7FCB0AB4"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8FC7055" w14:textId="77777777" w:rsidTr="0018192E">
        <w:trPr>
          <w:trHeight w:val="340"/>
        </w:trPr>
        <w:tc>
          <w:tcPr>
            <w:tcW w:w="1868" w:type="dxa"/>
            <w:vMerge/>
            <w:shd w:val="clear" w:color="auto" w:fill="auto"/>
          </w:tcPr>
          <w:p w14:paraId="1980329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620E40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16D9BED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A7AD1B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14CD09C4"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6C5EB0F" w14:textId="77777777" w:rsidTr="0018192E">
        <w:trPr>
          <w:trHeight w:val="340"/>
        </w:trPr>
        <w:tc>
          <w:tcPr>
            <w:tcW w:w="1868" w:type="dxa"/>
            <w:vMerge/>
            <w:shd w:val="clear" w:color="auto" w:fill="auto"/>
          </w:tcPr>
          <w:p w14:paraId="276E355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A00F08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117F4B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F13AE2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10CE55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3EA9EC61" w14:textId="77777777" w:rsidTr="0018192E">
        <w:trPr>
          <w:trHeight w:val="340"/>
        </w:trPr>
        <w:tc>
          <w:tcPr>
            <w:tcW w:w="1868" w:type="dxa"/>
            <w:vMerge/>
            <w:shd w:val="clear" w:color="auto" w:fill="auto"/>
          </w:tcPr>
          <w:p w14:paraId="71D74C6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B9A0C5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0FD83D0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75AACE4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34B92AC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4D3D63D" w14:textId="77777777" w:rsidTr="0018192E">
        <w:trPr>
          <w:trHeight w:val="340"/>
        </w:trPr>
        <w:tc>
          <w:tcPr>
            <w:tcW w:w="1868" w:type="dxa"/>
            <w:vMerge w:val="restart"/>
            <w:shd w:val="clear" w:color="auto" w:fill="auto"/>
          </w:tcPr>
          <w:p w14:paraId="17DE1CE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3F07B7B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61EB8C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03A2611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07745454"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BC1170B" w14:textId="77777777" w:rsidTr="0018192E">
        <w:trPr>
          <w:trHeight w:val="340"/>
        </w:trPr>
        <w:tc>
          <w:tcPr>
            <w:tcW w:w="1868" w:type="dxa"/>
            <w:vMerge/>
            <w:shd w:val="clear" w:color="auto" w:fill="auto"/>
          </w:tcPr>
          <w:p w14:paraId="1DCE8CB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7F94F4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26327D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40FD37A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4D4CF0DC"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C6ED028" w14:textId="77777777" w:rsidTr="0018192E">
        <w:trPr>
          <w:trHeight w:val="340"/>
        </w:trPr>
        <w:tc>
          <w:tcPr>
            <w:tcW w:w="1868" w:type="dxa"/>
            <w:vMerge/>
            <w:shd w:val="clear" w:color="auto" w:fill="auto"/>
          </w:tcPr>
          <w:p w14:paraId="599DC2C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14465EE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AB495F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CEB20B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535203F6"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4647317" w14:textId="77777777" w:rsidTr="0018192E">
        <w:trPr>
          <w:trHeight w:val="340"/>
        </w:trPr>
        <w:tc>
          <w:tcPr>
            <w:tcW w:w="1868" w:type="dxa"/>
            <w:vMerge/>
            <w:shd w:val="clear" w:color="auto" w:fill="auto"/>
          </w:tcPr>
          <w:p w14:paraId="1234559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7CC356A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CDFCFE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6137DAB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36CE5375"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8E103F8" w14:textId="77777777" w:rsidTr="0018192E">
        <w:trPr>
          <w:trHeight w:val="340"/>
        </w:trPr>
        <w:tc>
          <w:tcPr>
            <w:tcW w:w="1868" w:type="dxa"/>
            <w:vMerge w:val="restart"/>
            <w:shd w:val="clear" w:color="auto" w:fill="auto"/>
          </w:tcPr>
          <w:p w14:paraId="3CA00D0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321817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176F9E1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010FAF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16781C43"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8A2A390" w14:textId="77777777" w:rsidTr="0018192E">
        <w:trPr>
          <w:trHeight w:val="340"/>
        </w:trPr>
        <w:tc>
          <w:tcPr>
            <w:tcW w:w="1868" w:type="dxa"/>
            <w:vMerge/>
            <w:shd w:val="clear" w:color="auto" w:fill="auto"/>
          </w:tcPr>
          <w:p w14:paraId="0B61FB7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8F8CAD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0B896B7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1EBE51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41C11DD7"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2161814" w14:textId="77777777" w:rsidTr="0018192E">
        <w:trPr>
          <w:trHeight w:val="340"/>
        </w:trPr>
        <w:tc>
          <w:tcPr>
            <w:tcW w:w="1868" w:type="dxa"/>
            <w:vMerge/>
            <w:shd w:val="clear" w:color="auto" w:fill="auto"/>
          </w:tcPr>
          <w:p w14:paraId="026998B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814704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32559A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AED02B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318DA595"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4888040" w14:textId="77777777" w:rsidTr="0018192E">
        <w:trPr>
          <w:trHeight w:val="340"/>
        </w:trPr>
        <w:tc>
          <w:tcPr>
            <w:tcW w:w="1868" w:type="dxa"/>
            <w:vMerge/>
            <w:shd w:val="clear" w:color="auto" w:fill="auto"/>
          </w:tcPr>
          <w:p w14:paraId="44A66DA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3FC9E7A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FC8C3C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40BF93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A64B535" w14:textId="77777777" w:rsidR="00251B95" w:rsidRPr="00251B95" w:rsidRDefault="00251B95" w:rsidP="00251B95">
            <w:pPr>
              <w:spacing w:after="0" w:line="260" w:lineRule="exact"/>
              <w:rPr>
                <w:rFonts w:ascii="Arial" w:eastAsia="Times New Roman" w:hAnsi="Arial" w:cs="Arial"/>
                <w:b/>
                <w:color w:val="000000"/>
                <w:sz w:val="20"/>
                <w:szCs w:val="20"/>
              </w:rPr>
            </w:pPr>
          </w:p>
        </w:tc>
      </w:tr>
    </w:tbl>
    <w:p w14:paraId="33AD1AD3" w14:textId="77777777" w:rsidR="00251B95" w:rsidRPr="00251B95" w:rsidRDefault="00251B95" w:rsidP="00251B95">
      <w:pPr>
        <w:spacing w:after="0" w:line="260" w:lineRule="exact"/>
        <w:rPr>
          <w:rFonts w:ascii="Arial" w:eastAsia="Times New Roman" w:hAnsi="Arial" w:cs="Arial"/>
          <w:b/>
          <w:color w:val="000000"/>
          <w:sz w:val="20"/>
          <w:szCs w:val="20"/>
        </w:rPr>
      </w:pPr>
    </w:p>
    <w:p w14:paraId="12EAE8FF"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Urnik izpustov</w:t>
      </w:r>
    </w:p>
    <w:p w14:paraId="58F93808" w14:textId="77777777" w:rsidR="00251B95" w:rsidRPr="00251B95" w:rsidRDefault="00251B95" w:rsidP="00251B95">
      <w:pPr>
        <w:spacing w:after="0" w:line="260" w:lineRule="exact"/>
        <w:rPr>
          <w:rFonts w:ascii="Arial" w:eastAsia="Times New Roman" w:hAnsi="Arial" w:cs="Arial"/>
          <w:b/>
          <w:color w:val="000000"/>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251B95" w:rsidRPr="00251B95" w14:paraId="1CB25987" w14:textId="77777777" w:rsidTr="0018192E">
        <w:trPr>
          <w:trHeight w:val="340"/>
        </w:trPr>
        <w:tc>
          <w:tcPr>
            <w:tcW w:w="1868" w:type="dxa"/>
            <w:vMerge w:val="restart"/>
            <w:tcBorders>
              <w:top w:val="single" w:sz="4" w:space="0" w:color="auto"/>
            </w:tcBorders>
            <w:shd w:val="clear" w:color="auto" w:fill="auto"/>
            <w:vAlign w:val="center"/>
          </w:tcPr>
          <w:p w14:paraId="6BE769FD"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Dan v tednu</w:t>
            </w:r>
          </w:p>
        </w:tc>
        <w:tc>
          <w:tcPr>
            <w:tcW w:w="3660" w:type="dxa"/>
            <w:gridSpan w:val="2"/>
            <w:tcBorders>
              <w:top w:val="single" w:sz="4" w:space="0" w:color="auto"/>
            </w:tcBorders>
            <w:shd w:val="clear" w:color="auto" w:fill="auto"/>
            <w:vAlign w:val="center"/>
          </w:tcPr>
          <w:p w14:paraId="27D9FC02"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Trajanje izpusta</w:t>
            </w:r>
          </w:p>
        </w:tc>
        <w:tc>
          <w:tcPr>
            <w:tcW w:w="3936" w:type="dxa"/>
            <w:gridSpan w:val="2"/>
            <w:tcBorders>
              <w:top w:val="single" w:sz="4" w:space="0" w:color="auto"/>
            </w:tcBorders>
            <w:shd w:val="clear" w:color="auto" w:fill="auto"/>
            <w:vAlign w:val="center"/>
          </w:tcPr>
          <w:p w14:paraId="70A59E2F"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Živali v skupini*</w:t>
            </w:r>
          </w:p>
        </w:tc>
      </w:tr>
      <w:tr w:rsidR="00251B95" w:rsidRPr="00251B95" w14:paraId="4FE97A15" w14:textId="77777777" w:rsidTr="0018192E">
        <w:trPr>
          <w:trHeight w:val="340"/>
        </w:trPr>
        <w:tc>
          <w:tcPr>
            <w:tcW w:w="1868" w:type="dxa"/>
            <w:vMerge/>
            <w:shd w:val="clear" w:color="auto" w:fill="auto"/>
            <w:vAlign w:val="center"/>
          </w:tcPr>
          <w:p w14:paraId="01214B9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tcBorders>
              <w:top w:val="single" w:sz="4" w:space="0" w:color="auto"/>
            </w:tcBorders>
            <w:shd w:val="clear" w:color="auto" w:fill="auto"/>
            <w:vAlign w:val="center"/>
          </w:tcPr>
          <w:p w14:paraId="755E8905"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 xml:space="preserve">Od: </w:t>
            </w:r>
          </w:p>
        </w:tc>
        <w:tc>
          <w:tcPr>
            <w:tcW w:w="1835" w:type="dxa"/>
            <w:tcBorders>
              <w:top w:val="single" w:sz="4" w:space="0" w:color="auto"/>
            </w:tcBorders>
            <w:shd w:val="clear" w:color="auto" w:fill="auto"/>
            <w:vAlign w:val="center"/>
          </w:tcPr>
          <w:p w14:paraId="46BB6D7E"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 xml:space="preserve">Do: </w:t>
            </w:r>
          </w:p>
        </w:tc>
        <w:tc>
          <w:tcPr>
            <w:tcW w:w="1384" w:type="dxa"/>
            <w:tcBorders>
              <w:top w:val="single" w:sz="4" w:space="0" w:color="auto"/>
            </w:tcBorders>
            <w:shd w:val="clear" w:color="auto" w:fill="auto"/>
            <w:vAlign w:val="center"/>
          </w:tcPr>
          <w:p w14:paraId="1F6456B6"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Število</w:t>
            </w:r>
          </w:p>
        </w:tc>
        <w:tc>
          <w:tcPr>
            <w:tcW w:w="2552" w:type="dxa"/>
            <w:tcBorders>
              <w:top w:val="single" w:sz="4" w:space="0" w:color="auto"/>
            </w:tcBorders>
          </w:tcPr>
          <w:p w14:paraId="675F5915" w14:textId="77777777" w:rsidR="00251B95" w:rsidRPr="00251B95" w:rsidRDefault="00251B95" w:rsidP="00251B95">
            <w:pPr>
              <w:spacing w:after="0" w:line="260" w:lineRule="exact"/>
              <w:jc w:val="center"/>
              <w:rPr>
                <w:rFonts w:ascii="Arial" w:eastAsia="Times New Roman" w:hAnsi="Arial" w:cs="Arial"/>
                <w:b/>
                <w:color w:val="000000"/>
                <w:sz w:val="20"/>
                <w:szCs w:val="20"/>
              </w:rPr>
            </w:pPr>
            <w:r w:rsidRPr="00251B95">
              <w:rPr>
                <w:rFonts w:ascii="Arial" w:eastAsia="Times New Roman" w:hAnsi="Arial" w:cs="Arial"/>
                <w:b/>
                <w:color w:val="000000"/>
                <w:sz w:val="20"/>
                <w:szCs w:val="20"/>
              </w:rPr>
              <w:t>Kategorija**</w:t>
            </w:r>
          </w:p>
        </w:tc>
      </w:tr>
      <w:tr w:rsidR="00251B95" w:rsidRPr="00251B95" w14:paraId="47D36948" w14:textId="77777777" w:rsidTr="0018192E">
        <w:trPr>
          <w:trHeight w:val="340"/>
        </w:trPr>
        <w:tc>
          <w:tcPr>
            <w:tcW w:w="1868" w:type="dxa"/>
            <w:vMerge w:val="restart"/>
            <w:shd w:val="clear" w:color="auto" w:fill="auto"/>
          </w:tcPr>
          <w:p w14:paraId="4AFD5058"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 xml:space="preserve">ponedeljek </w:t>
            </w:r>
          </w:p>
        </w:tc>
        <w:tc>
          <w:tcPr>
            <w:tcW w:w="1825" w:type="dxa"/>
            <w:shd w:val="clear" w:color="auto" w:fill="auto"/>
          </w:tcPr>
          <w:p w14:paraId="73001C3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646E7B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4934E00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0C843AE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33A4989" w14:textId="77777777" w:rsidTr="0018192E">
        <w:trPr>
          <w:trHeight w:val="340"/>
        </w:trPr>
        <w:tc>
          <w:tcPr>
            <w:tcW w:w="1868" w:type="dxa"/>
            <w:vMerge/>
            <w:shd w:val="clear" w:color="auto" w:fill="auto"/>
          </w:tcPr>
          <w:p w14:paraId="147ADB0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832712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22B4FB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629EE17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043BBFD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04342D0" w14:textId="77777777" w:rsidTr="0018192E">
        <w:trPr>
          <w:trHeight w:val="340"/>
        </w:trPr>
        <w:tc>
          <w:tcPr>
            <w:tcW w:w="1868" w:type="dxa"/>
            <w:vMerge/>
            <w:shd w:val="clear" w:color="auto" w:fill="auto"/>
          </w:tcPr>
          <w:p w14:paraId="6E23BE5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C4B25C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19F5C11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03FCD82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15FC6F37"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650947A" w14:textId="77777777" w:rsidTr="0018192E">
        <w:trPr>
          <w:trHeight w:val="340"/>
        </w:trPr>
        <w:tc>
          <w:tcPr>
            <w:tcW w:w="1868" w:type="dxa"/>
            <w:vMerge/>
            <w:shd w:val="clear" w:color="auto" w:fill="auto"/>
          </w:tcPr>
          <w:p w14:paraId="7F66D10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66D942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4D9158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71AA2F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43EAEB45"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CAFFFBA" w14:textId="77777777" w:rsidTr="0018192E">
        <w:trPr>
          <w:trHeight w:val="340"/>
        </w:trPr>
        <w:tc>
          <w:tcPr>
            <w:tcW w:w="1868" w:type="dxa"/>
            <w:vMerge w:val="restart"/>
            <w:shd w:val="clear" w:color="auto" w:fill="auto"/>
          </w:tcPr>
          <w:p w14:paraId="7C5CE110"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torek</w:t>
            </w:r>
          </w:p>
        </w:tc>
        <w:tc>
          <w:tcPr>
            <w:tcW w:w="1825" w:type="dxa"/>
            <w:shd w:val="clear" w:color="auto" w:fill="auto"/>
          </w:tcPr>
          <w:p w14:paraId="12330D5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B9467A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759345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543A53DC"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942DB69" w14:textId="77777777" w:rsidTr="0018192E">
        <w:trPr>
          <w:trHeight w:val="340"/>
        </w:trPr>
        <w:tc>
          <w:tcPr>
            <w:tcW w:w="1868" w:type="dxa"/>
            <w:vMerge/>
            <w:shd w:val="clear" w:color="auto" w:fill="auto"/>
          </w:tcPr>
          <w:p w14:paraId="66F2767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7EB84CC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F67924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4363184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4BA7A3C7"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5DB3DF8" w14:textId="77777777" w:rsidTr="0018192E">
        <w:trPr>
          <w:trHeight w:val="340"/>
        </w:trPr>
        <w:tc>
          <w:tcPr>
            <w:tcW w:w="1868" w:type="dxa"/>
            <w:vMerge/>
            <w:shd w:val="clear" w:color="auto" w:fill="auto"/>
          </w:tcPr>
          <w:p w14:paraId="14E84E5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F1261E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F42D63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72222E5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4589866"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B148D32" w14:textId="77777777" w:rsidTr="0018192E">
        <w:trPr>
          <w:trHeight w:val="340"/>
        </w:trPr>
        <w:tc>
          <w:tcPr>
            <w:tcW w:w="1868" w:type="dxa"/>
            <w:vMerge/>
            <w:shd w:val="clear" w:color="auto" w:fill="auto"/>
          </w:tcPr>
          <w:p w14:paraId="76E546C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4D951E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026FBE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6299CA1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40EACF03"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43919FF" w14:textId="77777777" w:rsidTr="0018192E">
        <w:trPr>
          <w:trHeight w:val="340"/>
        </w:trPr>
        <w:tc>
          <w:tcPr>
            <w:tcW w:w="1868" w:type="dxa"/>
            <w:vMerge w:val="restart"/>
            <w:shd w:val="clear" w:color="auto" w:fill="auto"/>
          </w:tcPr>
          <w:p w14:paraId="2E79683E"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sreda</w:t>
            </w:r>
          </w:p>
        </w:tc>
        <w:tc>
          <w:tcPr>
            <w:tcW w:w="1825" w:type="dxa"/>
            <w:shd w:val="clear" w:color="auto" w:fill="auto"/>
          </w:tcPr>
          <w:p w14:paraId="02A0EB6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2731F2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457E6A5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1DC185DC"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47ECAF5" w14:textId="77777777" w:rsidTr="0018192E">
        <w:trPr>
          <w:trHeight w:val="340"/>
        </w:trPr>
        <w:tc>
          <w:tcPr>
            <w:tcW w:w="1868" w:type="dxa"/>
            <w:vMerge/>
            <w:shd w:val="clear" w:color="auto" w:fill="auto"/>
          </w:tcPr>
          <w:p w14:paraId="3DA713A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DA969C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74B99A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A53B6B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6895C3A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4C7F447D" w14:textId="77777777" w:rsidTr="0018192E">
        <w:trPr>
          <w:trHeight w:val="340"/>
        </w:trPr>
        <w:tc>
          <w:tcPr>
            <w:tcW w:w="1868" w:type="dxa"/>
            <w:vMerge/>
            <w:shd w:val="clear" w:color="auto" w:fill="auto"/>
          </w:tcPr>
          <w:p w14:paraId="1F3D002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023CC32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016510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32E7DE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49A14FCD"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53D8B5D" w14:textId="77777777" w:rsidTr="0018192E">
        <w:trPr>
          <w:trHeight w:val="340"/>
        </w:trPr>
        <w:tc>
          <w:tcPr>
            <w:tcW w:w="1868" w:type="dxa"/>
            <w:vMerge/>
            <w:shd w:val="clear" w:color="auto" w:fill="auto"/>
          </w:tcPr>
          <w:p w14:paraId="4973412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5977BE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F78A3E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5235D3F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76110018"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48D36126" w14:textId="77777777" w:rsidTr="0018192E">
        <w:trPr>
          <w:trHeight w:val="340"/>
        </w:trPr>
        <w:tc>
          <w:tcPr>
            <w:tcW w:w="1868" w:type="dxa"/>
            <w:vMerge w:val="restart"/>
            <w:shd w:val="clear" w:color="auto" w:fill="auto"/>
          </w:tcPr>
          <w:p w14:paraId="25181EF7"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četrtek</w:t>
            </w:r>
          </w:p>
        </w:tc>
        <w:tc>
          <w:tcPr>
            <w:tcW w:w="1825" w:type="dxa"/>
            <w:shd w:val="clear" w:color="auto" w:fill="auto"/>
          </w:tcPr>
          <w:p w14:paraId="2968BBB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1F5B74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A8575F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D0C382A"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32E555D1" w14:textId="77777777" w:rsidTr="0018192E">
        <w:trPr>
          <w:trHeight w:val="340"/>
        </w:trPr>
        <w:tc>
          <w:tcPr>
            <w:tcW w:w="1868" w:type="dxa"/>
            <w:vMerge/>
            <w:shd w:val="clear" w:color="auto" w:fill="auto"/>
          </w:tcPr>
          <w:p w14:paraId="7042C9F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D4BF14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574597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0B98B27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7C03A53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0B5D991" w14:textId="77777777" w:rsidTr="0018192E">
        <w:trPr>
          <w:trHeight w:val="340"/>
        </w:trPr>
        <w:tc>
          <w:tcPr>
            <w:tcW w:w="1868" w:type="dxa"/>
            <w:vMerge/>
            <w:shd w:val="clear" w:color="auto" w:fill="auto"/>
          </w:tcPr>
          <w:p w14:paraId="231A071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388E16B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E09D71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A8CCC0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67BA6AC"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4D898ACE" w14:textId="77777777" w:rsidTr="0018192E">
        <w:trPr>
          <w:trHeight w:val="340"/>
        </w:trPr>
        <w:tc>
          <w:tcPr>
            <w:tcW w:w="1868" w:type="dxa"/>
            <w:vMerge/>
            <w:shd w:val="clear" w:color="auto" w:fill="auto"/>
          </w:tcPr>
          <w:p w14:paraId="0B687BA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25C5F67"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6CC4D2E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55DCA62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0CDE770B"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104D0424" w14:textId="77777777" w:rsidTr="0018192E">
        <w:trPr>
          <w:trHeight w:val="340"/>
        </w:trPr>
        <w:tc>
          <w:tcPr>
            <w:tcW w:w="1868" w:type="dxa"/>
            <w:vMerge w:val="restart"/>
            <w:shd w:val="clear" w:color="auto" w:fill="auto"/>
          </w:tcPr>
          <w:p w14:paraId="309EE850"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petek</w:t>
            </w:r>
          </w:p>
        </w:tc>
        <w:tc>
          <w:tcPr>
            <w:tcW w:w="1825" w:type="dxa"/>
            <w:shd w:val="clear" w:color="auto" w:fill="auto"/>
          </w:tcPr>
          <w:p w14:paraId="5B4318F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8223FC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4F6ADE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56798E18"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69686580" w14:textId="77777777" w:rsidTr="0018192E">
        <w:trPr>
          <w:trHeight w:val="340"/>
        </w:trPr>
        <w:tc>
          <w:tcPr>
            <w:tcW w:w="1868" w:type="dxa"/>
            <w:vMerge/>
            <w:shd w:val="clear" w:color="auto" w:fill="auto"/>
          </w:tcPr>
          <w:p w14:paraId="75A48F4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4518709A"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5A4A29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7FDF16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54234DB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1CB4024" w14:textId="77777777" w:rsidTr="0018192E">
        <w:trPr>
          <w:trHeight w:val="340"/>
        </w:trPr>
        <w:tc>
          <w:tcPr>
            <w:tcW w:w="1868" w:type="dxa"/>
            <w:vMerge/>
            <w:shd w:val="clear" w:color="auto" w:fill="auto"/>
          </w:tcPr>
          <w:p w14:paraId="650AD66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BD05E1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3B6CAC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068D610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78D0EAC3"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B15882E" w14:textId="77777777" w:rsidTr="0018192E">
        <w:trPr>
          <w:trHeight w:val="340"/>
        </w:trPr>
        <w:tc>
          <w:tcPr>
            <w:tcW w:w="1868" w:type="dxa"/>
            <w:vMerge/>
            <w:shd w:val="clear" w:color="auto" w:fill="auto"/>
          </w:tcPr>
          <w:p w14:paraId="6D685DF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7E907F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21E2C993"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45BCD25"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0D9B586"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2182B24" w14:textId="77777777" w:rsidTr="0018192E">
        <w:trPr>
          <w:trHeight w:val="340"/>
        </w:trPr>
        <w:tc>
          <w:tcPr>
            <w:tcW w:w="1868" w:type="dxa"/>
            <w:vMerge w:val="restart"/>
            <w:shd w:val="clear" w:color="auto" w:fill="auto"/>
          </w:tcPr>
          <w:p w14:paraId="641636E2"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 xml:space="preserve">sobota </w:t>
            </w:r>
          </w:p>
        </w:tc>
        <w:tc>
          <w:tcPr>
            <w:tcW w:w="1825" w:type="dxa"/>
            <w:shd w:val="clear" w:color="auto" w:fill="auto"/>
          </w:tcPr>
          <w:p w14:paraId="434464B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1D816B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49ED708F"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3503E94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07AA343" w14:textId="77777777" w:rsidTr="0018192E">
        <w:trPr>
          <w:trHeight w:val="340"/>
        </w:trPr>
        <w:tc>
          <w:tcPr>
            <w:tcW w:w="1868" w:type="dxa"/>
            <w:vMerge/>
            <w:shd w:val="clear" w:color="auto" w:fill="auto"/>
          </w:tcPr>
          <w:p w14:paraId="243BFDB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2C801B4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49A38AE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2214690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040F0D37"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5508EB7" w14:textId="77777777" w:rsidTr="0018192E">
        <w:trPr>
          <w:trHeight w:val="340"/>
        </w:trPr>
        <w:tc>
          <w:tcPr>
            <w:tcW w:w="1868" w:type="dxa"/>
            <w:vMerge/>
            <w:shd w:val="clear" w:color="auto" w:fill="auto"/>
          </w:tcPr>
          <w:p w14:paraId="0BD6289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31E00E3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B8EE46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3DDC7C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5E469860"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2BB693B7" w14:textId="77777777" w:rsidTr="0018192E">
        <w:trPr>
          <w:trHeight w:val="340"/>
        </w:trPr>
        <w:tc>
          <w:tcPr>
            <w:tcW w:w="1868" w:type="dxa"/>
            <w:vMerge/>
            <w:shd w:val="clear" w:color="auto" w:fill="auto"/>
          </w:tcPr>
          <w:p w14:paraId="0E7FD54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5925D39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1B343189"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C5D262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5C8D16F5"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5B335C61" w14:textId="77777777" w:rsidTr="0018192E">
        <w:trPr>
          <w:trHeight w:val="340"/>
        </w:trPr>
        <w:tc>
          <w:tcPr>
            <w:tcW w:w="1868" w:type="dxa"/>
            <w:vMerge w:val="restart"/>
            <w:shd w:val="clear" w:color="auto" w:fill="auto"/>
          </w:tcPr>
          <w:p w14:paraId="164D9DBD" w14:textId="77777777" w:rsidR="00251B95" w:rsidRPr="00251B95" w:rsidRDefault="00251B95" w:rsidP="00251B95">
            <w:pPr>
              <w:spacing w:after="0" w:line="260" w:lineRule="exact"/>
              <w:rPr>
                <w:rFonts w:ascii="Arial" w:eastAsia="Times New Roman" w:hAnsi="Arial" w:cs="Arial"/>
                <w:b/>
                <w:color w:val="000000"/>
                <w:sz w:val="20"/>
                <w:szCs w:val="20"/>
              </w:rPr>
            </w:pPr>
            <w:r w:rsidRPr="00251B95">
              <w:rPr>
                <w:rFonts w:ascii="Arial" w:eastAsia="Times New Roman" w:hAnsi="Arial" w:cs="Arial"/>
                <w:b/>
                <w:color w:val="000000"/>
                <w:sz w:val="20"/>
                <w:szCs w:val="20"/>
              </w:rPr>
              <w:t>nedelja</w:t>
            </w:r>
          </w:p>
        </w:tc>
        <w:tc>
          <w:tcPr>
            <w:tcW w:w="1825" w:type="dxa"/>
            <w:shd w:val="clear" w:color="auto" w:fill="auto"/>
          </w:tcPr>
          <w:p w14:paraId="3AA90F5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02BF2301"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79AE8406"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370BCFE5"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69D33A0" w14:textId="77777777" w:rsidTr="0018192E">
        <w:trPr>
          <w:trHeight w:val="340"/>
        </w:trPr>
        <w:tc>
          <w:tcPr>
            <w:tcW w:w="1868" w:type="dxa"/>
            <w:vMerge/>
            <w:shd w:val="clear" w:color="auto" w:fill="auto"/>
          </w:tcPr>
          <w:p w14:paraId="5C6BED6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33802F90"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57AD6D4B"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3346C91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3D9E2278"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0A307159" w14:textId="77777777" w:rsidTr="0018192E">
        <w:trPr>
          <w:trHeight w:val="340"/>
        </w:trPr>
        <w:tc>
          <w:tcPr>
            <w:tcW w:w="1868" w:type="dxa"/>
            <w:vMerge/>
            <w:shd w:val="clear" w:color="auto" w:fill="auto"/>
          </w:tcPr>
          <w:p w14:paraId="07D27FC2"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317BE80E"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79822BD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11D9A1C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651FA601" w14:textId="77777777" w:rsidR="00251B95" w:rsidRPr="00251B95" w:rsidRDefault="00251B95" w:rsidP="00251B95">
            <w:pPr>
              <w:spacing w:after="0" w:line="260" w:lineRule="exact"/>
              <w:rPr>
                <w:rFonts w:ascii="Arial" w:eastAsia="Times New Roman" w:hAnsi="Arial" w:cs="Arial"/>
                <w:b/>
                <w:color w:val="000000"/>
                <w:sz w:val="20"/>
                <w:szCs w:val="20"/>
              </w:rPr>
            </w:pPr>
          </w:p>
        </w:tc>
      </w:tr>
      <w:tr w:rsidR="00251B95" w:rsidRPr="00251B95" w14:paraId="7EB5942B" w14:textId="77777777" w:rsidTr="0018192E">
        <w:trPr>
          <w:trHeight w:val="340"/>
        </w:trPr>
        <w:tc>
          <w:tcPr>
            <w:tcW w:w="1868" w:type="dxa"/>
            <w:vMerge/>
            <w:shd w:val="clear" w:color="auto" w:fill="auto"/>
          </w:tcPr>
          <w:p w14:paraId="7F7915E8"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25" w:type="dxa"/>
            <w:shd w:val="clear" w:color="auto" w:fill="auto"/>
          </w:tcPr>
          <w:p w14:paraId="634A566C"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835" w:type="dxa"/>
            <w:shd w:val="clear" w:color="auto" w:fill="auto"/>
          </w:tcPr>
          <w:p w14:paraId="35E251DD"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1384" w:type="dxa"/>
            <w:shd w:val="clear" w:color="auto" w:fill="auto"/>
          </w:tcPr>
          <w:p w14:paraId="466B62F4" w14:textId="77777777" w:rsidR="00251B95" w:rsidRPr="00251B95" w:rsidRDefault="00251B95" w:rsidP="00251B95">
            <w:pPr>
              <w:spacing w:after="0" w:line="260" w:lineRule="exact"/>
              <w:rPr>
                <w:rFonts w:ascii="Arial" w:eastAsia="Times New Roman" w:hAnsi="Arial" w:cs="Arial"/>
                <w:b/>
                <w:color w:val="000000"/>
                <w:sz w:val="20"/>
                <w:szCs w:val="20"/>
              </w:rPr>
            </w:pPr>
          </w:p>
        </w:tc>
        <w:tc>
          <w:tcPr>
            <w:tcW w:w="2552" w:type="dxa"/>
          </w:tcPr>
          <w:p w14:paraId="20BFF20D" w14:textId="77777777" w:rsidR="00251B95" w:rsidRPr="00251B95" w:rsidRDefault="00251B95" w:rsidP="00251B95">
            <w:pPr>
              <w:spacing w:after="0" w:line="260" w:lineRule="exact"/>
              <w:rPr>
                <w:rFonts w:ascii="Arial" w:eastAsia="Times New Roman" w:hAnsi="Arial" w:cs="Arial"/>
                <w:b/>
                <w:color w:val="000000"/>
                <w:sz w:val="20"/>
                <w:szCs w:val="20"/>
              </w:rPr>
            </w:pPr>
          </w:p>
        </w:tc>
      </w:tr>
    </w:tbl>
    <w:p w14:paraId="17021F59" w14:textId="77777777" w:rsidR="00251B95" w:rsidRPr="00251B95" w:rsidRDefault="00251B95" w:rsidP="00251B95">
      <w:pPr>
        <w:spacing w:after="0" w:line="276" w:lineRule="auto"/>
        <w:rPr>
          <w:rFonts w:ascii="Arial" w:eastAsia="Times New Roman" w:hAnsi="Arial" w:cs="Arial"/>
          <w:color w:val="000000"/>
          <w:sz w:val="20"/>
          <w:szCs w:val="20"/>
        </w:rPr>
      </w:pPr>
    </w:p>
    <w:p w14:paraId="47795832" w14:textId="77777777" w:rsidR="00251B95" w:rsidRPr="00251B95" w:rsidRDefault="00251B95" w:rsidP="00251B95">
      <w:p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 Živali, ki so istočasno v izpustu.</w:t>
      </w:r>
    </w:p>
    <w:p w14:paraId="15395F37" w14:textId="77777777" w:rsidR="00251B95" w:rsidRPr="00251B95" w:rsidRDefault="00251B95" w:rsidP="00251B95">
      <w:p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 Vpisati okrajšavo za kategorijo:</w:t>
      </w:r>
    </w:p>
    <w:p w14:paraId="55068DC8" w14:textId="77777777" w:rsidR="00251B95" w:rsidRPr="00251B95" w:rsidRDefault="00251B95" w:rsidP="00251B95">
      <w:p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govedo:</w:t>
      </w:r>
    </w:p>
    <w:p w14:paraId="777A1276"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teleta – TL,</w:t>
      </w:r>
    </w:p>
    <w:p w14:paraId="21232CC9"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mlado govedo od šestih mesecev do enega leta starosti – MG &lt; 1,</w:t>
      </w:r>
    </w:p>
    <w:p w14:paraId="5D79CE7E"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mlado govedo nad enim letom do dveh let starosti – MG 1-2,</w:t>
      </w:r>
    </w:p>
    <w:p w14:paraId="24F3AFCF"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govedo, starejše od dveh let – G &gt; 2,</w:t>
      </w:r>
    </w:p>
    <w:p w14:paraId="33AC7197"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plemenski bik – PB;</w:t>
      </w:r>
    </w:p>
    <w:p w14:paraId="798E7C14" w14:textId="77777777" w:rsidR="00251B95" w:rsidRPr="00251B95" w:rsidRDefault="00251B95" w:rsidP="00251B95">
      <w:p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drobnica:</w:t>
      </w:r>
    </w:p>
    <w:p w14:paraId="6A3AFD61"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ovca ali koza – O ali K,</w:t>
      </w:r>
    </w:p>
    <w:p w14:paraId="741764A7"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jagenjček ali kozliček – JK ali KK;</w:t>
      </w:r>
    </w:p>
    <w:p w14:paraId="407D4285" w14:textId="77777777" w:rsidR="00251B95" w:rsidRPr="00251B95" w:rsidRDefault="00251B95" w:rsidP="00251B95">
      <w:p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konji:</w:t>
      </w:r>
    </w:p>
    <w:p w14:paraId="206DB8DE"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konji, stari do vključno šest mesecev – K6,</w:t>
      </w:r>
    </w:p>
    <w:p w14:paraId="2C59DA3E" w14:textId="77777777" w:rsidR="00251B95" w:rsidRPr="00251B95" w:rsidRDefault="00251B95" w:rsidP="008F0EFB">
      <w:pPr>
        <w:numPr>
          <w:ilvl w:val="0"/>
          <w:numId w:val="44"/>
        </w:numPr>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konji, starejši od šestih mesecev – K &gt; 6.</w:t>
      </w:r>
    </w:p>
    <w:p w14:paraId="0E163BD7" w14:textId="77777777" w:rsidR="00251B95" w:rsidRPr="00251B95" w:rsidRDefault="00251B95" w:rsidP="00251B95">
      <w:pPr>
        <w:spacing w:after="200" w:line="276" w:lineRule="auto"/>
        <w:rPr>
          <w:rFonts w:ascii="Arial" w:eastAsia="Times New Roman" w:hAnsi="Arial" w:cs="Arial"/>
          <w:color w:val="000000"/>
          <w:sz w:val="20"/>
          <w:szCs w:val="20"/>
        </w:rPr>
      </w:pPr>
    </w:p>
    <w:p w14:paraId="06026D3E" w14:textId="77777777" w:rsidR="00251B95" w:rsidRPr="00251B95" w:rsidRDefault="00251B95" w:rsidP="00251B95">
      <w:pPr>
        <w:spacing w:after="0" w:line="276" w:lineRule="auto"/>
        <w:rPr>
          <w:rFonts w:ascii="Arial" w:eastAsia="Times New Roman" w:hAnsi="Arial" w:cs="Arial"/>
          <w:bCs/>
          <w:iCs/>
          <w:sz w:val="20"/>
          <w:szCs w:val="20"/>
        </w:rPr>
      </w:pPr>
      <w:r w:rsidRPr="00251B95">
        <w:rPr>
          <w:rFonts w:ascii="Arial" w:eastAsia="Times New Roman" w:hAnsi="Arial" w:cs="Arial"/>
          <w:bCs/>
          <w:iCs/>
          <w:sz w:val="20"/>
          <w:szCs w:val="20"/>
        </w:rPr>
        <w:t>Trajanje prekinitve izpusta in razlog za prekinitev:</w:t>
      </w:r>
    </w:p>
    <w:p w14:paraId="2625979A" w14:textId="77777777" w:rsidR="00251B95" w:rsidRPr="00251B95" w:rsidRDefault="00251B95" w:rsidP="00251B95">
      <w:pPr>
        <w:spacing w:after="0" w:line="276" w:lineRule="auto"/>
        <w:rPr>
          <w:rFonts w:ascii="Arial" w:eastAsia="Times New Roman" w:hAnsi="Arial" w:cs="Arial"/>
          <w:bCs/>
          <w:iCs/>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907"/>
        <w:gridCol w:w="907"/>
        <w:gridCol w:w="908"/>
      </w:tblGrid>
      <w:tr w:rsidR="00251B95" w:rsidRPr="00251B95" w14:paraId="79CC50A6" w14:textId="77777777" w:rsidTr="0093104D">
        <w:trPr>
          <w:trHeight w:val="397"/>
        </w:trPr>
        <w:tc>
          <w:tcPr>
            <w:tcW w:w="3227" w:type="dxa"/>
            <w:gridSpan w:val="2"/>
            <w:shd w:val="clear" w:color="auto" w:fill="EEECE1"/>
            <w:vAlign w:val="center"/>
          </w:tcPr>
          <w:p w14:paraId="0B35ABA4"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Identifikacijska številka živali</w:t>
            </w:r>
          </w:p>
        </w:tc>
        <w:tc>
          <w:tcPr>
            <w:tcW w:w="3402" w:type="dxa"/>
            <w:gridSpan w:val="2"/>
            <w:shd w:val="clear" w:color="auto" w:fill="EEECE1"/>
            <w:vAlign w:val="center"/>
          </w:tcPr>
          <w:p w14:paraId="25066B00"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Trajanje prekinitve izpusta</w:t>
            </w:r>
          </w:p>
        </w:tc>
        <w:tc>
          <w:tcPr>
            <w:tcW w:w="2722" w:type="dxa"/>
            <w:gridSpan w:val="3"/>
            <w:shd w:val="clear" w:color="auto" w:fill="EEECE1"/>
            <w:vAlign w:val="center"/>
          </w:tcPr>
          <w:p w14:paraId="0243B03A"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Razlog za prekinitev izpusta*</w:t>
            </w:r>
          </w:p>
        </w:tc>
      </w:tr>
      <w:tr w:rsidR="00251B95" w:rsidRPr="00251B95" w14:paraId="6CF8A280" w14:textId="77777777" w:rsidTr="0093104D">
        <w:trPr>
          <w:trHeight w:val="397"/>
        </w:trPr>
        <w:tc>
          <w:tcPr>
            <w:tcW w:w="675" w:type="dxa"/>
            <w:shd w:val="clear" w:color="auto" w:fill="EEECE1"/>
            <w:vAlign w:val="center"/>
          </w:tcPr>
          <w:p w14:paraId="2E3ED743" w14:textId="77777777" w:rsidR="00251B95" w:rsidRPr="00251B95" w:rsidRDefault="00251B95" w:rsidP="00251B95">
            <w:pPr>
              <w:spacing w:after="0" w:line="276" w:lineRule="auto"/>
              <w:jc w:val="center"/>
              <w:rPr>
                <w:rFonts w:ascii="Arial" w:eastAsia="Times New Roman" w:hAnsi="Arial" w:cs="Arial"/>
                <w:b/>
                <w:sz w:val="16"/>
                <w:szCs w:val="24"/>
              </w:rPr>
            </w:pPr>
            <w:r w:rsidRPr="00251B95">
              <w:rPr>
                <w:rFonts w:ascii="Arial" w:eastAsia="Times New Roman" w:hAnsi="Arial" w:cs="Arial"/>
                <w:b/>
                <w:sz w:val="16"/>
                <w:szCs w:val="24"/>
              </w:rPr>
              <w:t>koda drž.</w:t>
            </w:r>
          </w:p>
        </w:tc>
        <w:tc>
          <w:tcPr>
            <w:tcW w:w="2552" w:type="dxa"/>
            <w:shd w:val="clear" w:color="auto" w:fill="EEECE1"/>
            <w:vAlign w:val="center"/>
          </w:tcPr>
          <w:p w14:paraId="3BD4DF8F"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številka živali</w:t>
            </w:r>
          </w:p>
        </w:tc>
        <w:tc>
          <w:tcPr>
            <w:tcW w:w="1701" w:type="dxa"/>
            <w:tcBorders>
              <w:right w:val="single" w:sz="4" w:space="0" w:color="auto"/>
            </w:tcBorders>
            <w:shd w:val="clear" w:color="auto" w:fill="EEECE1"/>
            <w:vAlign w:val="center"/>
          </w:tcPr>
          <w:p w14:paraId="70914FF5"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začetek</w:t>
            </w:r>
          </w:p>
        </w:tc>
        <w:tc>
          <w:tcPr>
            <w:tcW w:w="1701" w:type="dxa"/>
            <w:tcBorders>
              <w:left w:val="single" w:sz="4" w:space="0" w:color="auto"/>
            </w:tcBorders>
            <w:shd w:val="clear" w:color="auto" w:fill="EEECE1"/>
            <w:vAlign w:val="center"/>
          </w:tcPr>
          <w:p w14:paraId="11B55022" w14:textId="77777777" w:rsidR="00251B95" w:rsidRPr="00251B95" w:rsidRDefault="00251B95" w:rsidP="00251B95">
            <w:pPr>
              <w:spacing w:after="0" w:line="276" w:lineRule="auto"/>
              <w:ind w:left="115"/>
              <w:jc w:val="center"/>
              <w:rPr>
                <w:rFonts w:ascii="Arial" w:eastAsia="Times New Roman" w:hAnsi="Arial" w:cs="Arial"/>
                <w:b/>
                <w:sz w:val="20"/>
                <w:szCs w:val="20"/>
              </w:rPr>
            </w:pPr>
            <w:r w:rsidRPr="00251B95">
              <w:rPr>
                <w:rFonts w:ascii="Arial" w:eastAsia="Times New Roman" w:hAnsi="Arial" w:cs="Arial"/>
                <w:b/>
                <w:sz w:val="20"/>
                <w:szCs w:val="20"/>
              </w:rPr>
              <w:t>konec</w:t>
            </w:r>
          </w:p>
        </w:tc>
        <w:tc>
          <w:tcPr>
            <w:tcW w:w="907" w:type="dxa"/>
            <w:tcBorders>
              <w:right w:val="single" w:sz="4" w:space="0" w:color="auto"/>
            </w:tcBorders>
            <w:shd w:val="clear" w:color="auto" w:fill="EEECE1"/>
            <w:vAlign w:val="center"/>
          </w:tcPr>
          <w:p w14:paraId="73CFF201"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A</w:t>
            </w:r>
          </w:p>
        </w:tc>
        <w:tc>
          <w:tcPr>
            <w:tcW w:w="907" w:type="dxa"/>
            <w:tcBorders>
              <w:left w:val="single" w:sz="4" w:space="0" w:color="auto"/>
              <w:right w:val="single" w:sz="4" w:space="0" w:color="auto"/>
            </w:tcBorders>
            <w:shd w:val="clear" w:color="auto" w:fill="EEECE1"/>
            <w:vAlign w:val="center"/>
          </w:tcPr>
          <w:p w14:paraId="0B83FF69"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B</w:t>
            </w:r>
          </w:p>
        </w:tc>
        <w:tc>
          <w:tcPr>
            <w:tcW w:w="908" w:type="dxa"/>
            <w:tcBorders>
              <w:left w:val="single" w:sz="4" w:space="0" w:color="auto"/>
            </w:tcBorders>
            <w:shd w:val="clear" w:color="auto" w:fill="EEECE1"/>
            <w:vAlign w:val="center"/>
          </w:tcPr>
          <w:p w14:paraId="61EA1A1D" w14:textId="77777777" w:rsidR="00251B95" w:rsidRPr="00251B95" w:rsidRDefault="00251B95" w:rsidP="00251B95">
            <w:pPr>
              <w:spacing w:after="0" w:line="276" w:lineRule="auto"/>
              <w:jc w:val="center"/>
              <w:rPr>
                <w:rFonts w:ascii="Arial" w:eastAsia="Times New Roman" w:hAnsi="Arial" w:cs="Arial"/>
                <w:b/>
                <w:sz w:val="20"/>
                <w:szCs w:val="20"/>
                <w:highlight w:val="yellow"/>
              </w:rPr>
            </w:pPr>
            <w:r w:rsidRPr="00251B95">
              <w:rPr>
                <w:rFonts w:ascii="Arial" w:eastAsia="Times New Roman" w:hAnsi="Arial" w:cs="Arial"/>
                <w:b/>
                <w:sz w:val="20"/>
                <w:szCs w:val="20"/>
              </w:rPr>
              <w:t>C</w:t>
            </w:r>
          </w:p>
        </w:tc>
      </w:tr>
      <w:tr w:rsidR="00251B95" w:rsidRPr="00251B95" w14:paraId="2F1C0C3D"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60227C46" w14:textId="77777777" w:rsidTr="0093104D">
              <w:trPr>
                <w:cantSplit/>
                <w:trHeight w:val="340"/>
                <w:jc w:val="center"/>
              </w:trPr>
              <w:tc>
                <w:tcPr>
                  <w:tcW w:w="240" w:type="dxa"/>
                  <w:shd w:val="clear" w:color="auto" w:fill="FFFFFF" w:themeFill="background1"/>
                  <w:vAlign w:val="center"/>
                </w:tcPr>
                <w:p w14:paraId="197EEBC8"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3528250F"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260682BE" w14:textId="77777777" w:rsidR="00251B95" w:rsidRPr="00251B95" w:rsidRDefault="00251B95" w:rsidP="00251B95">
            <w:pPr>
              <w:spacing w:after="0" w:line="276" w:lineRule="auto"/>
              <w:jc w:val="center"/>
              <w:rPr>
                <w:rFonts w:ascii="Arial" w:eastAsia="Times New Roman" w:hAnsi="Arial" w:cs="Arial"/>
                <w:sz w:val="20"/>
                <w:szCs w:val="20"/>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3D232921"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2696B"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08EDA91D" w14:textId="77777777" w:rsidR="00251B95" w:rsidRPr="00251B95" w:rsidRDefault="00251B95" w:rsidP="00251B95">
            <w:pPr>
              <w:spacing w:after="0" w:line="276" w:lineRule="auto"/>
              <w:jc w:val="center"/>
              <w:rPr>
                <w:rFonts w:ascii="Arial" w:eastAsia="Times New Roman" w:hAnsi="Arial" w:cs="Arial"/>
                <w:sz w:val="20"/>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29DB2719" w14:textId="77777777" w:rsidTr="0093104D">
              <w:trPr>
                <w:trHeight w:val="340"/>
                <w:jc w:val="center"/>
              </w:trPr>
              <w:tc>
                <w:tcPr>
                  <w:tcW w:w="227" w:type="dxa"/>
                  <w:shd w:val="clear" w:color="auto" w:fill="FFFFFF" w:themeFill="background1"/>
                  <w:vAlign w:val="center"/>
                </w:tcPr>
                <w:p w14:paraId="207D740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7D84C9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FFF0AD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65050C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2376DE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3803D0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9B287B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10D64A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777A80C" w14:textId="77777777" w:rsidR="00251B95" w:rsidRPr="00251B95" w:rsidRDefault="00251B95" w:rsidP="00251B95">
            <w:pPr>
              <w:spacing w:after="0" w:line="276" w:lineRule="auto"/>
              <w:jc w:val="center"/>
              <w:rPr>
                <w:rFonts w:ascii="Arial" w:eastAsia="Times New Roman" w:hAnsi="Arial" w:cs="Arial"/>
                <w:sz w:val="20"/>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CABFE0F" w14:textId="77777777" w:rsidTr="0093104D">
              <w:trPr>
                <w:trHeight w:val="340"/>
                <w:jc w:val="center"/>
              </w:trPr>
              <w:tc>
                <w:tcPr>
                  <w:tcW w:w="227" w:type="dxa"/>
                  <w:shd w:val="clear" w:color="auto" w:fill="FFFFFF" w:themeFill="background1"/>
                  <w:vAlign w:val="center"/>
                </w:tcPr>
                <w:p w14:paraId="2476B68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944BDD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D33E3C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AB6411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CEC6D4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529B0D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B71CC5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47BA2F0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7D3E5458" w14:textId="77777777" w:rsidR="00251B95" w:rsidRPr="00251B95" w:rsidRDefault="00251B95" w:rsidP="00251B95">
            <w:pPr>
              <w:spacing w:after="0" w:line="276" w:lineRule="auto"/>
              <w:jc w:val="center"/>
              <w:rPr>
                <w:rFonts w:ascii="Arial" w:eastAsia="Times New Roman" w:hAnsi="Arial" w:cs="Arial"/>
                <w:sz w:val="20"/>
                <w:szCs w:val="20"/>
              </w:rPr>
            </w:pPr>
          </w:p>
        </w:tc>
        <w:tc>
          <w:tcPr>
            <w:tcW w:w="907" w:type="dxa"/>
            <w:tcBorders>
              <w:right w:val="single" w:sz="4" w:space="0" w:color="auto"/>
            </w:tcBorders>
            <w:shd w:val="clear" w:color="auto" w:fill="auto"/>
            <w:vAlign w:val="center"/>
          </w:tcPr>
          <w:p w14:paraId="5B36BE6F" w14:textId="77777777" w:rsidR="00251B95" w:rsidRPr="00251B95" w:rsidRDefault="00251B95" w:rsidP="00251B95">
            <w:pPr>
              <w:spacing w:after="0" w:line="276" w:lineRule="auto"/>
              <w:jc w:val="center"/>
              <w:rPr>
                <w:rFonts w:ascii="Arial" w:eastAsia="Times New Roman" w:hAnsi="Arial" w:cs="Arial"/>
                <w:sz w:val="20"/>
                <w:szCs w:val="20"/>
              </w:rPr>
            </w:pPr>
          </w:p>
        </w:tc>
        <w:tc>
          <w:tcPr>
            <w:tcW w:w="907" w:type="dxa"/>
            <w:tcBorders>
              <w:left w:val="single" w:sz="4" w:space="0" w:color="auto"/>
              <w:right w:val="single" w:sz="4" w:space="0" w:color="auto"/>
            </w:tcBorders>
            <w:shd w:val="clear" w:color="auto" w:fill="auto"/>
            <w:vAlign w:val="center"/>
          </w:tcPr>
          <w:p w14:paraId="5E349BF0" w14:textId="77777777" w:rsidR="00251B95" w:rsidRPr="00251B95" w:rsidRDefault="00251B95" w:rsidP="00251B95">
            <w:pPr>
              <w:spacing w:after="0" w:line="276" w:lineRule="auto"/>
              <w:jc w:val="center"/>
              <w:rPr>
                <w:rFonts w:ascii="Arial" w:eastAsia="Times New Roman" w:hAnsi="Arial" w:cs="Arial"/>
                <w:sz w:val="20"/>
                <w:szCs w:val="20"/>
              </w:rPr>
            </w:pPr>
          </w:p>
        </w:tc>
        <w:tc>
          <w:tcPr>
            <w:tcW w:w="908" w:type="dxa"/>
            <w:tcBorders>
              <w:left w:val="single" w:sz="4" w:space="0" w:color="auto"/>
            </w:tcBorders>
            <w:shd w:val="clear" w:color="auto" w:fill="auto"/>
            <w:vAlign w:val="center"/>
          </w:tcPr>
          <w:p w14:paraId="234F2A72"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4648590F"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0F8535B5" w14:textId="77777777" w:rsidTr="0093104D">
              <w:trPr>
                <w:cantSplit/>
                <w:trHeight w:val="340"/>
                <w:jc w:val="center"/>
              </w:trPr>
              <w:tc>
                <w:tcPr>
                  <w:tcW w:w="240" w:type="dxa"/>
                  <w:shd w:val="clear" w:color="auto" w:fill="FFFFFF" w:themeFill="background1"/>
                  <w:vAlign w:val="center"/>
                </w:tcPr>
                <w:p w14:paraId="620E5C2C"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5BF2DFEC"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046A137C"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0E52DB4B"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A2E65"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1BB396CD"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5BE8C6F" w14:textId="77777777" w:rsidTr="0093104D">
              <w:trPr>
                <w:trHeight w:val="340"/>
                <w:jc w:val="center"/>
              </w:trPr>
              <w:tc>
                <w:tcPr>
                  <w:tcW w:w="227" w:type="dxa"/>
                  <w:shd w:val="clear" w:color="auto" w:fill="FFFFFF" w:themeFill="background1"/>
                  <w:vAlign w:val="center"/>
                </w:tcPr>
                <w:p w14:paraId="53AD060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FCDD07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5C2C0A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B66216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81B8E7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43500E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06FCAE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BC7A98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A1E5EC1"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21F10014" w14:textId="77777777" w:rsidTr="0093104D">
              <w:trPr>
                <w:trHeight w:val="340"/>
                <w:jc w:val="center"/>
              </w:trPr>
              <w:tc>
                <w:tcPr>
                  <w:tcW w:w="227" w:type="dxa"/>
                  <w:shd w:val="clear" w:color="auto" w:fill="FFFFFF" w:themeFill="background1"/>
                  <w:vAlign w:val="center"/>
                </w:tcPr>
                <w:p w14:paraId="5A26098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0492E3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27F564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A1D377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DE57A0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787012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144589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4607526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59CBDC2"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907" w:type="dxa"/>
            <w:tcBorders>
              <w:right w:val="single" w:sz="4" w:space="0" w:color="auto"/>
            </w:tcBorders>
            <w:shd w:val="clear" w:color="auto" w:fill="auto"/>
            <w:vAlign w:val="center"/>
          </w:tcPr>
          <w:p w14:paraId="592881AF" w14:textId="77777777" w:rsidR="00251B95" w:rsidRPr="00251B95" w:rsidRDefault="00251B95" w:rsidP="00251B95">
            <w:pPr>
              <w:spacing w:after="0" w:line="276" w:lineRule="auto"/>
              <w:jc w:val="center"/>
              <w:rPr>
                <w:rFonts w:ascii="Arial" w:eastAsia="Times New Roman" w:hAnsi="Arial" w:cs="Arial"/>
                <w:sz w:val="20"/>
                <w:szCs w:val="20"/>
              </w:rPr>
            </w:pPr>
          </w:p>
        </w:tc>
        <w:tc>
          <w:tcPr>
            <w:tcW w:w="907" w:type="dxa"/>
            <w:tcBorders>
              <w:left w:val="single" w:sz="4" w:space="0" w:color="auto"/>
              <w:right w:val="single" w:sz="4" w:space="0" w:color="auto"/>
            </w:tcBorders>
            <w:shd w:val="clear" w:color="auto" w:fill="auto"/>
            <w:vAlign w:val="center"/>
          </w:tcPr>
          <w:p w14:paraId="0203F7FC" w14:textId="77777777" w:rsidR="00251B95" w:rsidRPr="00251B95" w:rsidRDefault="00251B95" w:rsidP="00251B95">
            <w:pPr>
              <w:spacing w:after="0" w:line="276" w:lineRule="auto"/>
              <w:jc w:val="center"/>
              <w:rPr>
                <w:rFonts w:ascii="Arial" w:eastAsia="Times New Roman" w:hAnsi="Arial" w:cs="Arial"/>
                <w:sz w:val="20"/>
                <w:szCs w:val="20"/>
              </w:rPr>
            </w:pPr>
          </w:p>
        </w:tc>
        <w:tc>
          <w:tcPr>
            <w:tcW w:w="908" w:type="dxa"/>
            <w:tcBorders>
              <w:left w:val="single" w:sz="4" w:space="0" w:color="auto"/>
            </w:tcBorders>
            <w:shd w:val="clear" w:color="auto" w:fill="auto"/>
            <w:vAlign w:val="center"/>
          </w:tcPr>
          <w:p w14:paraId="6D4D371E"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2F83F86B"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2EAB2B03" w14:textId="77777777" w:rsidTr="0093104D">
              <w:trPr>
                <w:cantSplit/>
                <w:trHeight w:val="340"/>
                <w:jc w:val="center"/>
              </w:trPr>
              <w:tc>
                <w:tcPr>
                  <w:tcW w:w="240" w:type="dxa"/>
                  <w:shd w:val="clear" w:color="auto" w:fill="FFFFFF" w:themeFill="background1"/>
                  <w:vAlign w:val="center"/>
                </w:tcPr>
                <w:p w14:paraId="608D793A"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2E708BAD"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779DF0A5"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27E78FEE"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5F2FD"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798963E4"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7570542" w14:textId="77777777" w:rsidTr="0093104D">
              <w:trPr>
                <w:trHeight w:val="340"/>
                <w:jc w:val="center"/>
              </w:trPr>
              <w:tc>
                <w:tcPr>
                  <w:tcW w:w="227" w:type="dxa"/>
                  <w:shd w:val="clear" w:color="auto" w:fill="FFFFFF" w:themeFill="background1"/>
                  <w:vAlign w:val="center"/>
                </w:tcPr>
                <w:p w14:paraId="26CA23A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3C62BE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48F619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BA080F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77FDDF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F7337F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23662C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B78761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07188AC"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EB0A9BE" w14:textId="77777777" w:rsidTr="0093104D">
              <w:trPr>
                <w:trHeight w:val="340"/>
                <w:jc w:val="center"/>
              </w:trPr>
              <w:tc>
                <w:tcPr>
                  <w:tcW w:w="227" w:type="dxa"/>
                  <w:shd w:val="clear" w:color="auto" w:fill="FFFFFF" w:themeFill="background1"/>
                  <w:vAlign w:val="center"/>
                </w:tcPr>
                <w:p w14:paraId="5E95043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5CF10F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3C99D0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89B021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DAB3A2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CE33DF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4CDFFD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DDD527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A6CBF0E"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907" w:type="dxa"/>
            <w:tcBorders>
              <w:right w:val="single" w:sz="4" w:space="0" w:color="auto"/>
            </w:tcBorders>
            <w:shd w:val="clear" w:color="auto" w:fill="auto"/>
            <w:vAlign w:val="center"/>
          </w:tcPr>
          <w:p w14:paraId="78EA5E8A" w14:textId="77777777" w:rsidR="00251B95" w:rsidRPr="00251B95" w:rsidRDefault="00251B95" w:rsidP="00251B95">
            <w:pPr>
              <w:spacing w:after="0" w:line="276" w:lineRule="auto"/>
              <w:jc w:val="center"/>
              <w:rPr>
                <w:rFonts w:ascii="Arial" w:eastAsia="Times New Roman" w:hAnsi="Arial" w:cs="Arial"/>
                <w:sz w:val="20"/>
                <w:szCs w:val="20"/>
              </w:rPr>
            </w:pPr>
          </w:p>
        </w:tc>
        <w:tc>
          <w:tcPr>
            <w:tcW w:w="907" w:type="dxa"/>
            <w:tcBorders>
              <w:left w:val="single" w:sz="4" w:space="0" w:color="auto"/>
              <w:right w:val="single" w:sz="4" w:space="0" w:color="auto"/>
            </w:tcBorders>
            <w:shd w:val="clear" w:color="auto" w:fill="auto"/>
            <w:vAlign w:val="center"/>
          </w:tcPr>
          <w:p w14:paraId="5239C7E5" w14:textId="77777777" w:rsidR="00251B95" w:rsidRPr="00251B95" w:rsidRDefault="00251B95" w:rsidP="00251B95">
            <w:pPr>
              <w:spacing w:after="0" w:line="276" w:lineRule="auto"/>
              <w:jc w:val="center"/>
              <w:rPr>
                <w:rFonts w:ascii="Arial" w:eastAsia="Times New Roman" w:hAnsi="Arial" w:cs="Arial"/>
                <w:sz w:val="20"/>
                <w:szCs w:val="20"/>
              </w:rPr>
            </w:pPr>
          </w:p>
        </w:tc>
        <w:tc>
          <w:tcPr>
            <w:tcW w:w="908" w:type="dxa"/>
            <w:tcBorders>
              <w:left w:val="single" w:sz="4" w:space="0" w:color="auto"/>
            </w:tcBorders>
            <w:shd w:val="clear" w:color="auto" w:fill="auto"/>
            <w:vAlign w:val="center"/>
          </w:tcPr>
          <w:p w14:paraId="0DB68E76"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676AC952"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319A25AC" w14:textId="77777777" w:rsidTr="0093104D">
              <w:trPr>
                <w:cantSplit/>
                <w:trHeight w:val="340"/>
                <w:jc w:val="center"/>
              </w:trPr>
              <w:tc>
                <w:tcPr>
                  <w:tcW w:w="240" w:type="dxa"/>
                  <w:shd w:val="clear" w:color="auto" w:fill="FFFFFF" w:themeFill="background1"/>
                  <w:vAlign w:val="center"/>
                </w:tcPr>
                <w:p w14:paraId="74DDF982"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02B9EBDD"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01A40DA9"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3455A1B3"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CAC2B"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5429183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79F7F60" w14:textId="77777777" w:rsidTr="0093104D">
              <w:trPr>
                <w:trHeight w:val="340"/>
                <w:jc w:val="center"/>
              </w:trPr>
              <w:tc>
                <w:tcPr>
                  <w:tcW w:w="227" w:type="dxa"/>
                  <w:shd w:val="clear" w:color="auto" w:fill="FFFFFF" w:themeFill="background1"/>
                  <w:vAlign w:val="center"/>
                </w:tcPr>
                <w:p w14:paraId="479309C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EEAE8F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4F8251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EB4E48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CB13B0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632902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CCFFCF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2281AF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7CE65333"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D806C73" w14:textId="77777777" w:rsidTr="0093104D">
              <w:trPr>
                <w:trHeight w:val="340"/>
                <w:jc w:val="center"/>
              </w:trPr>
              <w:tc>
                <w:tcPr>
                  <w:tcW w:w="227" w:type="dxa"/>
                  <w:shd w:val="clear" w:color="auto" w:fill="FFFFFF" w:themeFill="background1"/>
                  <w:vAlign w:val="center"/>
                </w:tcPr>
                <w:p w14:paraId="2B12B6C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7F9BAE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283A03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EA4FF5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AE5A03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6418EB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C0BF53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1CC164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72CD67DE"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907" w:type="dxa"/>
            <w:tcBorders>
              <w:right w:val="single" w:sz="4" w:space="0" w:color="auto"/>
            </w:tcBorders>
            <w:shd w:val="clear" w:color="auto" w:fill="auto"/>
            <w:vAlign w:val="center"/>
          </w:tcPr>
          <w:p w14:paraId="4D16A5A9" w14:textId="77777777" w:rsidR="00251B95" w:rsidRPr="00251B95" w:rsidRDefault="00251B95" w:rsidP="00251B95">
            <w:pPr>
              <w:spacing w:after="0" w:line="276" w:lineRule="auto"/>
              <w:jc w:val="center"/>
              <w:rPr>
                <w:rFonts w:ascii="Arial" w:eastAsia="Times New Roman" w:hAnsi="Arial" w:cs="Arial"/>
                <w:sz w:val="20"/>
                <w:szCs w:val="20"/>
              </w:rPr>
            </w:pPr>
          </w:p>
        </w:tc>
        <w:tc>
          <w:tcPr>
            <w:tcW w:w="907" w:type="dxa"/>
            <w:tcBorders>
              <w:left w:val="single" w:sz="4" w:space="0" w:color="auto"/>
              <w:right w:val="single" w:sz="4" w:space="0" w:color="auto"/>
            </w:tcBorders>
            <w:shd w:val="clear" w:color="auto" w:fill="auto"/>
            <w:vAlign w:val="center"/>
          </w:tcPr>
          <w:p w14:paraId="78DE2187" w14:textId="77777777" w:rsidR="00251B95" w:rsidRPr="00251B95" w:rsidRDefault="00251B95" w:rsidP="00251B95">
            <w:pPr>
              <w:spacing w:after="0" w:line="276" w:lineRule="auto"/>
              <w:jc w:val="center"/>
              <w:rPr>
                <w:rFonts w:ascii="Arial" w:eastAsia="Times New Roman" w:hAnsi="Arial" w:cs="Arial"/>
                <w:sz w:val="20"/>
                <w:szCs w:val="20"/>
              </w:rPr>
            </w:pPr>
          </w:p>
        </w:tc>
        <w:tc>
          <w:tcPr>
            <w:tcW w:w="908" w:type="dxa"/>
            <w:tcBorders>
              <w:left w:val="single" w:sz="4" w:space="0" w:color="auto"/>
            </w:tcBorders>
            <w:shd w:val="clear" w:color="auto" w:fill="auto"/>
            <w:vAlign w:val="center"/>
          </w:tcPr>
          <w:p w14:paraId="7CB92FC6"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329BAAC4"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106C8CBC" w14:textId="77777777" w:rsidTr="0093104D">
              <w:trPr>
                <w:cantSplit/>
                <w:trHeight w:val="340"/>
                <w:jc w:val="center"/>
              </w:trPr>
              <w:tc>
                <w:tcPr>
                  <w:tcW w:w="240" w:type="dxa"/>
                  <w:shd w:val="clear" w:color="auto" w:fill="FFFFFF" w:themeFill="background1"/>
                  <w:vAlign w:val="center"/>
                </w:tcPr>
                <w:p w14:paraId="06BA3B84"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3189D992"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2F5FC1D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10A1AA7B"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C4221"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2515F6E5"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9B90D4F" w14:textId="77777777" w:rsidTr="0093104D">
              <w:trPr>
                <w:trHeight w:val="340"/>
                <w:jc w:val="center"/>
              </w:trPr>
              <w:tc>
                <w:tcPr>
                  <w:tcW w:w="227" w:type="dxa"/>
                  <w:shd w:val="clear" w:color="auto" w:fill="FFFFFF" w:themeFill="background1"/>
                  <w:vAlign w:val="center"/>
                </w:tcPr>
                <w:p w14:paraId="56AD6A3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5D15EB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C2C0B1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0B2656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6E9A19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BE846D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8F36A9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4D4E239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B40704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00F56FAA" w14:textId="77777777" w:rsidTr="0093104D">
              <w:trPr>
                <w:trHeight w:val="340"/>
                <w:jc w:val="center"/>
              </w:trPr>
              <w:tc>
                <w:tcPr>
                  <w:tcW w:w="227" w:type="dxa"/>
                  <w:shd w:val="clear" w:color="auto" w:fill="FFFFFF" w:themeFill="background1"/>
                  <w:vAlign w:val="center"/>
                </w:tcPr>
                <w:p w14:paraId="5220592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E09866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E754D8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52CB59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F3E875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CDB049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94D36C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23C5E2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2C990A4"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907" w:type="dxa"/>
            <w:tcBorders>
              <w:right w:val="single" w:sz="4" w:space="0" w:color="auto"/>
            </w:tcBorders>
            <w:shd w:val="clear" w:color="auto" w:fill="auto"/>
            <w:vAlign w:val="center"/>
          </w:tcPr>
          <w:p w14:paraId="69BED325" w14:textId="77777777" w:rsidR="00251B95" w:rsidRPr="00251B95" w:rsidRDefault="00251B95" w:rsidP="00251B95">
            <w:pPr>
              <w:spacing w:after="0" w:line="276" w:lineRule="auto"/>
              <w:jc w:val="center"/>
              <w:rPr>
                <w:rFonts w:ascii="Arial" w:eastAsia="Times New Roman" w:hAnsi="Arial" w:cs="Arial"/>
                <w:sz w:val="20"/>
                <w:szCs w:val="20"/>
              </w:rPr>
            </w:pPr>
          </w:p>
        </w:tc>
        <w:tc>
          <w:tcPr>
            <w:tcW w:w="907" w:type="dxa"/>
            <w:tcBorders>
              <w:left w:val="single" w:sz="4" w:space="0" w:color="auto"/>
              <w:right w:val="single" w:sz="4" w:space="0" w:color="auto"/>
            </w:tcBorders>
            <w:shd w:val="clear" w:color="auto" w:fill="auto"/>
            <w:vAlign w:val="center"/>
          </w:tcPr>
          <w:p w14:paraId="58B72980" w14:textId="77777777" w:rsidR="00251B95" w:rsidRPr="00251B95" w:rsidRDefault="00251B95" w:rsidP="00251B95">
            <w:pPr>
              <w:spacing w:after="0" w:line="276" w:lineRule="auto"/>
              <w:jc w:val="center"/>
              <w:rPr>
                <w:rFonts w:ascii="Arial" w:eastAsia="Times New Roman" w:hAnsi="Arial" w:cs="Arial"/>
                <w:sz w:val="20"/>
                <w:szCs w:val="20"/>
              </w:rPr>
            </w:pPr>
          </w:p>
        </w:tc>
        <w:tc>
          <w:tcPr>
            <w:tcW w:w="908" w:type="dxa"/>
            <w:tcBorders>
              <w:left w:val="single" w:sz="4" w:space="0" w:color="auto"/>
            </w:tcBorders>
            <w:shd w:val="clear" w:color="auto" w:fill="auto"/>
            <w:vAlign w:val="center"/>
          </w:tcPr>
          <w:p w14:paraId="05C00565"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09587037" w14:textId="77777777" w:rsidTr="0093104D">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5891212C" w14:textId="77777777" w:rsidTr="0093104D">
              <w:trPr>
                <w:cantSplit/>
                <w:trHeight w:val="340"/>
                <w:jc w:val="center"/>
              </w:trPr>
              <w:tc>
                <w:tcPr>
                  <w:tcW w:w="240" w:type="dxa"/>
                  <w:shd w:val="clear" w:color="auto" w:fill="FFFFFF" w:themeFill="background1"/>
                  <w:vAlign w:val="center"/>
                </w:tcPr>
                <w:p w14:paraId="18F2E817"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39BE6763"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52B27784"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tcBorders>
              <w:lef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461452DC"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FD753"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14BB953F"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74D2DD6" w14:textId="77777777" w:rsidTr="0093104D">
              <w:trPr>
                <w:trHeight w:val="340"/>
                <w:jc w:val="center"/>
              </w:trPr>
              <w:tc>
                <w:tcPr>
                  <w:tcW w:w="227" w:type="dxa"/>
                  <w:shd w:val="clear" w:color="auto" w:fill="FFFFFF" w:themeFill="background1"/>
                  <w:vAlign w:val="center"/>
                </w:tcPr>
                <w:p w14:paraId="7B5944C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AAFD37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6515CE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A667C8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8C4737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38E014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9D30BD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5079AF7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16E46122"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1957A6E" w14:textId="77777777" w:rsidTr="0093104D">
              <w:trPr>
                <w:trHeight w:val="340"/>
                <w:jc w:val="center"/>
              </w:trPr>
              <w:tc>
                <w:tcPr>
                  <w:tcW w:w="227" w:type="dxa"/>
                  <w:shd w:val="clear" w:color="auto" w:fill="FFFFFF" w:themeFill="background1"/>
                  <w:vAlign w:val="center"/>
                </w:tcPr>
                <w:p w14:paraId="526F088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8A6FF3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99957C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AC8C6E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384724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B21C5A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9A8245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12869F2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E86BC2E"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907" w:type="dxa"/>
            <w:tcBorders>
              <w:right w:val="single" w:sz="4" w:space="0" w:color="auto"/>
            </w:tcBorders>
            <w:shd w:val="clear" w:color="auto" w:fill="auto"/>
            <w:vAlign w:val="center"/>
          </w:tcPr>
          <w:p w14:paraId="41EE11F8" w14:textId="77777777" w:rsidR="00251B95" w:rsidRPr="00251B95" w:rsidRDefault="00251B95" w:rsidP="00251B95">
            <w:pPr>
              <w:spacing w:after="0" w:line="276" w:lineRule="auto"/>
              <w:jc w:val="center"/>
              <w:rPr>
                <w:rFonts w:ascii="Arial" w:eastAsia="Times New Roman" w:hAnsi="Arial" w:cs="Arial"/>
                <w:sz w:val="20"/>
                <w:szCs w:val="20"/>
              </w:rPr>
            </w:pPr>
          </w:p>
        </w:tc>
        <w:tc>
          <w:tcPr>
            <w:tcW w:w="907" w:type="dxa"/>
            <w:tcBorders>
              <w:left w:val="single" w:sz="4" w:space="0" w:color="auto"/>
              <w:right w:val="single" w:sz="4" w:space="0" w:color="auto"/>
            </w:tcBorders>
            <w:shd w:val="clear" w:color="auto" w:fill="auto"/>
            <w:vAlign w:val="center"/>
          </w:tcPr>
          <w:p w14:paraId="6534283D" w14:textId="77777777" w:rsidR="00251B95" w:rsidRPr="00251B95" w:rsidRDefault="00251B95" w:rsidP="00251B95">
            <w:pPr>
              <w:spacing w:after="0" w:line="276" w:lineRule="auto"/>
              <w:jc w:val="center"/>
              <w:rPr>
                <w:rFonts w:ascii="Arial" w:eastAsia="Times New Roman" w:hAnsi="Arial" w:cs="Arial"/>
                <w:sz w:val="20"/>
                <w:szCs w:val="20"/>
              </w:rPr>
            </w:pPr>
          </w:p>
        </w:tc>
        <w:tc>
          <w:tcPr>
            <w:tcW w:w="908" w:type="dxa"/>
            <w:tcBorders>
              <w:left w:val="single" w:sz="4" w:space="0" w:color="auto"/>
            </w:tcBorders>
            <w:shd w:val="clear" w:color="auto" w:fill="auto"/>
            <w:vAlign w:val="center"/>
          </w:tcPr>
          <w:p w14:paraId="1CF8A180" w14:textId="77777777" w:rsidR="00251B95" w:rsidRPr="00251B95" w:rsidRDefault="00251B95" w:rsidP="00251B95">
            <w:pPr>
              <w:spacing w:after="0" w:line="276" w:lineRule="auto"/>
              <w:jc w:val="center"/>
              <w:rPr>
                <w:rFonts w:ascii="Arial" w:eastAsia="Times New Roman" w:hAnsi="Arial" w:cs="Arial"/>
                <w:sz w:val="20"/>
                <w:szCs w:val="20"/>
              </w:rPr>
            </w:pPr>
          </w:p>
        </w:tc>
      </w:tr>
    </w:tbl>
    <w:p w14:paraId="20D590C0" w14:textId="77777777" w:rsidR="00251B95" w:rsidRPr="00251B95" w:rsidRDefault="00251B95" w:rsidP="00251B95">
      <w:pPr>
        <w:spacing w:after="0" w:line="276" w:lineRule="auto"/>
        <w:rPr>
          <w:rFonts w:ascii="Arial" w:eastAsia="Times New Roman" w:hAnsi="Arial" w:cs="Arial"/>
          <w:bCs/>
          <w:iCs/>
          <w:sz w:val="20"/>
          <w:szCs w:val="20"/>
        </w:rPr>
      </w:pPr>
    </w:p>
    <w:p w14:paraId="3C1ED404"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 Označite razlog za prekinitev izpusta:</w:t>
      </w:r>
    </w:p>
    <w:p w14:paraId="05B87520"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 xml:space="preserve">A – telitev, jagnjitev ali jaritev, žrebitev, </w:t>
      </w:r>
    </w:p>
    <w:p w14:paraId="1071EDAC"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B – bolezen ali poškodba,</w:t>
      </w:r>
    </w:p>
    <w:p w14:paraId="7DB796EE"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C – izjemne vremenske razmere.</w:t>
      </w:r>
    </w:p>
    <w:p w14:paraId="07261230" w14:textId="77777777" w:rsidR="00251B95" w:rsidRPr="00251B95" w:rsidRDefault="00251B95" w:rsidP="00251B95">
      <w:pPr>
        <w:spacing w:after="200" w:line="276" w:lineRule="auto"/>
        <w:rPr>
          <w:rFonts w:ascii="Calibri" w:eastAsia="Calibri" w:hAnsi="Calibri" w:cs="Times New Roman"/>
          <w:sz w:val="20"/>
        </w:rPr>
        <w:sectPr w:rsidR="00251B95" w:rsidRPr="00251B95" w:rsidSect="0018192E">
          <w:headerReference w:type="default" r:id="rId12"/>
          <w:footerReference w:type="default" r:id="rId13"/>
          <w:headerReference w:type="first" r:id="rId14"/>
          <w:footerReference w:type="first" r:id="rId15"/>
          <w:pgSz w:w="11907" w:h="16840" w:code="9"/>
          <w:pgMar w:top="1417" w:right="1417" w:bottom="1276" w:left="1417" w:header="708" w:footer="708" w:gutter="0"/>
          <w:cols w:space="708"/>
          <w:titlePg/>
          <w:docGrid w:linePitch="299"/>
        </w:sectPr>
      </w:pPr>
      <w:r w:rsidRPr="00251B95">
        <w:rPr>
          <w:rFonts w:ascii="Arial" w:eastAsia="Times New Roman" w:hAnsi="Arial" w:cs="Arial"/>
          <w:color w:val="000000"/>
          <w:sz w:val="20"/>
          <w:szCs w:val="20"/>
        </w:rPr>
        <w:t>.</w:t>
      </w:r>
    </w:p>
    <w:p w14:paraId="5A947A4D"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lang w:val="x-none" w:eastAsia="x-none"/>
        </w:rPr>
      </w:pPr>
      <w:r w:rsidRPr="00251B95">
        <w:rPr>
          <w:rFonts w:ascii="Arial" w:eastAsia="Times New Roman" w:hAnsi="Arial" w:cs="Times New Roman"/>
          <w:b/>
          <w:color w:val="000000"/>
          <w:sz w:val="20"/>
          <w:szCs w:val="20"/>
          <w:lang w:val="x-none" w:eastAsia="x-none"/>
        </w:rPr>
        <w:lastRenderedPageBreak/>
        <w:t>Priloga 2</w:t>
      </w:r>
    </w:p>
    <w:p w14:paraId="0D24C507" w14:textId="77777777" w:rsidR="00251B95" w:rsidRPr="00251B95" w:rsidRDefault="00251B95" w:rsidP="00251B95">
      <w:pPr>
        <w:spacing w:after="0" w:line="276" w:lineRule="auto"/>
        <w:rPr>
          <w:rFonts w:ascii="Arial" w:eastAsia="Times New Roman" w:hAnsi="Arial" w:cs="Arial"/>
          <w:b/>
          <w:color w:val="000000"/>
          <w:sz w:val="20"/>
          <w:szCs w:val="20"/>
        </w:rPr>
      </w:pPr>
    </w:p>
    <w:p w14:paraId="56A743FB" w14:textId="77777777" w:rsidR="00251B95" w:rsidRPr="00251B95" w:rsidRDefault="00251B95" w:rsidP="00251B95">
      <w:pPr>
        <w:spacing w:after="0" w:line="276" w:lineRule="auto"/>
        <w:rPr>
          <w:rFonts w:ascii="Arial" w:eastAsia="Times New Roman" w:hAnsi="Arial" w:cs="Arial"/>
          <w:b/>
          <w:color w:val="000000"/>
          <w:sz w:val="20"/>
          <w:szCs w:val="20"/>
        </w:rPr>
      </w:pPr>
      <w:r w:rsidRPr="00251B95">
        <w:rPr>
          <w:rFonts w:ascii="Arial" w:eastAsia="Times New Roman" w:hAnsi="Arial" w:cs="Arial"/>
          <w:b/>
          <w:color w:val="000000"/>
          <w:sz w:val="20"/>
          <w:szCs w:val="20"/>
        </w:rPr>
        <w:t>Katalog upravnih sankcij</w:t>
      </w:r>
    </w:p>
    <w:p w14:paraId="69E7D4FD" w14:textId="77777777" w:rsidR="00251B95" w:rsidRPr="00251B95" w:rsidRDefault="00251B95" w:rsidP="00251B95">
      <w:pPr>
        <w:spacing w:after="0" w:line="276" w:lineRule="auto"/>
        <w:rPr>
          <w:rFonts w:ascii="Arial" w:eastAsia="Times New Roman" w:hAnsi="Arial" w:cs="Arial"/>
          <w:b/>
          <w:color w:val="000000"/>
          <w:sz w:val="20"/>
          <w:szCs w:val="20"/>
        </w:rPr>
      </w:pPr>
    </w:p>
    <w:p w14:paraId="7DE2E1D2" w14:textId="77777777" w:rsidR="00251B95" w:rsidRPr="00251B95" w:rsidRDefault="00251B95" w:rsidP="00251B95">
      <w:pPr>
        <w:spacing w:after="0" w:line="276" w:lineRule="auto"/>
        <w:rPr>
          <w:rFonts w:ascii="Arial" w:eastAsia="Times New Roman" w:hAnsi="Arial" w:cs="Arial"/>
          <w:b/>
          <w:color w:val="000000"/>
          <w:sz w:val="20"/>
          <w:szCs w:val="20"/>
        </w:rPr>
      </w:pPr>
      <w:r w:rsidRPr="00251B95">
        <w:rPr>
          <w:rFonts w:ascii="Arial" w:eastAsia="Times New Roman" w:hAnsi="Arial" w:cs="Arial"/>
          <w:b/>
          <w:color w:val="000000"/>
          <w:sz w:val="20"/>
          <w:szCs w:val="20"/>
        </w:rPr>
        <w:t>Splošno:</w:t>
      </w:r>
    </w:p>
    <w:p w14:paraId="03FE356C" w14:textId="77777777" w:rsidR="00251B95" w:rsidRPr="00251B95" w:rsidRDefault="00251B95" w:rsidP="00251B95">
      <w:pPr>
        <w:spacing w:after="0" w:line="276" w:lineRule="auto"/>
        <w:rPr>
          <w:rFonts w:ascii="Arial" w:eastAsia="Times New Roman" w:hAnsi="Arial" w:cs="Arial"/>
          <w:color w:val="000000"/>
          <w:sz w:val="20"/>
          <w:szCs w:val="20"/>
        </w:rPr>
      </w:pPr>
    </w:p>
    <w:p w14:paraId="4A5414B9" w14:textId="77777777" w:rsidR="00251B95" w:rsidRPr="00251B95" w:rsidRDefault="00251B95" w:rsidP="008F0EFB">
      <w:pPr>
        <w:numPr>
          <w:ilvl w:val="0"/>
          <w:numId w:val="23"/>
        </w:numPr>
        <w:autoSpaceDE w:val="0"/>
        <w:autoSpaceDN w:val="0"/>
        <w:adjustRightInd w:val="0"/>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Če je v tekočem letu pri posamezni zahtevi v podintervenciji DŽ – prašiči ugotovljenih več kršitev, se za to zahtevo uporabi najvišja stopnja upravne sankcije.</w:t>
      </w:r>
    </w:p>
    <w:p w14:paraId="16ABE8A8" w14:textId="77777777" w:rsidR="00251B95" w:rsidRPr="00251B95" w:rsidRDefault="00251B95" w:rsidP="008F0EFB">
      <w:pPr>
        <w:numPr>
          <w:ilvl w:val="0"/>
          <w:numId w:val="23"/>
        </w:numPr>
        <w:autoSpaceDE w:val="0"/>
        <w:autoSpaceDN w:val="0"/>
        <w:adjustRightInd w:val="0"/>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Če je v tekočem letu pri posamezni zahtevi v podintervenciji DŽ – govedo ugotovljenih več kršitev, se za to zahtevo uporabi najvišja stopnja upravne sankcije.</w:t>
      </w:r>
    </w:p>
    <w:p w14:paraId="5C093AA3" w14:textId="77777777" w:rsidR="00251B95" w:rsidRPr="00251B95" w:rsidRDefault="00251B95" w:rsidP="008F0EFB">
      <w:pPr>
        <w:numPr>
          <w:ilvl w:val="0"/>
          <w:numId w:val="23"/>
        </w:numPr>
        <w:autoSpaceDE w:val="0"/>
        <w:autoSpaceDN w:val="0"/>
        <w:adjustRightInd w:val="0"/>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Če je v tekočem letu pri posamezni zahtevi v podintervenciji DŽ – drobnica ugotovljenih več kršitev, se za to zahtevo uporabi najvišja stopnja upravne sankcije.</w:t>
      </w:r>
    </w:p>
    <w:p w14:paraId="691B7599" w14:textId="77777777" w:rsidR="00251B95" w:rsidRPr="00251B95" w:rsidRDefault="00251B95" w:rsidP="008F0EFB">
      <w:pPr>
        <w:numPr>
          <w:ilvl w:val="0"/>
          <w:numId w:val="23"/>
        </w:numPr>
        <w:autoSpaceDE w:val="0"/>
        <w:autoSpaceDN w:val="0"/>
        <w:adjustRightInd w:val="0"/>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Če je v tekočem letu pri podintervenciji DŽ – konji ugotovljenih več kršitev, se za to podintervencijo uporabi najvišja stopnja upravne sankcije.</w:t>
      </w:r>
    </w:p>
    <w:p w14:paraId="5D7B6E7C" w14:textId="77777777" w:rsidR="00251B95" w:rsidRPr="00251B95" w:rsidRDefault="00251B95" w:rsidP="008F0EFB">
      <w:pPr>
        <w:numPr>
          <w:ilvl w:val="0"/>
          <w:numId w:val="23"/>
        </w:numPr>
        <w:spacing w:after="0" w:line="260" w:lineRule="exact"/>
        <w:rPr>
          <w:rFonts w:ascii="Arial" w:eastAsia="Times New Roman" w:hAnsi="Arial" w:cs="Arial"/>
          <w:color w:val="000000"/>
          <w:sz w:val="20"/>
          <w:szCs w:val="20"/>
        </w:rPr>
      </w:pPr>
      <w:r w:rsidRPr="00251B95">
        <w:rPr>
          <w:rFonts w:ascii="Arial" w:eastAsia="Times New Roman" w:hAnsi="Arial" w:cs="Arial"/>
          <w:color w:val="000000"/>
          <w:sz w:val="20"/>
          <w:szCs w:val="20"/>
        </w:rPr>
        <w:t>Če je v tekočem letu pri posamezni zahtevi v podintervenciji DŽ – perutnina ugotovljenih več kršitev, se za to zahtevo uporabi najvišja stopnja upravne sankcije.</w:t>
      </w:r>
    </w:p>
    <w:p w14:paraId="634A6735" w14:textId="77777777" w:rsidR="00251B95" w:rsidRPr="00251B95" w:rsidRDefault="00251B95" w:rsidP="008F0EFB">
      <w:pPr>
        <w:numPr>
          <w:ilvl w:val="0"/>
          <w:numId w:val="23"/>
        </w:numPr>
        <w:autoSpaceDE w:val="0"/>
        <w:autoSpaceDN w:val="0"/>
        <w:adjustRightInd w:val="0"/>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Če je v tekočem letu pri intervenciji DŽ ugotovljenih več kršitev, za katera se uporabi zmanjšanje na ravni celotne intervencije DŽ, se uporabi najvišja stopnja upravne sankcije.</w:t>
      </w:r>
    </w:p>
    <w:p w14:paraId="38664621" w14:textId="77777777" w:rsidR="00251B95" w:rsidRPr="00251B95" w:rsidRDefault="00251B95" w:rsidP="008F0EFB">
      <w:pPr>
        <w:numPr>
          <w:ilvl w:val="0"/>
          <w:numId w:val="23"/>
        </w:numPr>
        <w:autoSpaceDE w:val="0"/>
        <w:autoSpaceDN w:val="0"/>
        <w:adjustRightInd w:val="0"/>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Če je pri intervenciji DŽ ugotovljenih več kršitev, ki predvidevajo upravne sankcije na ravni podintervencije DŽ – prašiči, podintervencije DŽ – govedo, podintervencije DŽ – drobnica, podintervencije DŽ – konji ali podintervencije DŽ – perutnina ter tudi na ravni celotne intervencije DŽ, se upravne sankcije najprej opravijo na ravni posamezne podintervencije, nato pa na preostanku plačila celotne intervencije DŽ.</w:t>
      </w:r>
    </w:p>
    <w:p w14:paraId="469D2CB7" w14:textId="77777777" w:rsidR="00251B95" w:rsidRPr="00251B95" w:rsidRDefault="00251B95" w:rsidP="00251B95">
      <w:pPr>
        <w:spacing w:after="0" w:line="276" w:lineRule="auto"/>
        <w:rPr>
          <w:rFonts w:ascii="Arial" w:eastAsia="Times New Roman" w:hAnsi="Arial" w:cs="Arial"/>
          <w:b/>
          <w:color w:val="000000"/>
          <w:sz w:val="20"/>
          <w:szCs w:val="20"/>
        </w:rPr>
      </w:pPr>
    </w:p>
    <w:p w14:paraId="16C94253" w14:textId="77777777" w:rsidR="00251B95" w:rsidRPr="00251B95" w:rsidRDefault="00251B95" w:rsidP="00251B95">
      <w:pPr>
        <w:tabs>
          <w:tab w:val="left" w:pos="284"/>
        </w:tabs>
        <w:spacing w:after="0" w:line="276" w:lineRule="auto"/>
        <w:rPr>
          <w:rFonts w:ascii="Arial" w:eastAsia="Times New Roman" w:hAnsi="Arial" w:cs="Times New Roman"/>
          <w:b/>
          <w:color w:val="000000"/>
          <w:sz w:val="20"/>
          <w:szCs w:val="20"/>
        </w:rPr>
      </w:pPr>
      <w:r w:rsidRPr="00251B95">
        <w:rPr>
          <w:rFonts w:ascii="Arial" w:eastAsia="Times New Roman" w:hAnsi="Arial" w:cs="Times New Roman"/>
          <w:b/>
          <w:color w:val="000000"/>
          <w:sz w:val="20"/>
          <w:szCs w:val="20"/>
        </w:rPr>
        <w:t xml:space="preserve">Kršitve zahtev in obveznosti iz 7., 12., 21., 22., 23., 31., 32., 33., 39., 48. in 49. člena te uredbe </w:t>
      </w:r>
    </w:p>
    <w:p w14:paraId="42021576" w14:textId="77777777" w:rsidR="00251B95" w:rsidRPr="00251B95" w:rsidRDefault="00251B95" w:rsidP="00251B95">
      <w:pPr>
        <w:tabs>
          <w:tab w:val="left" w:pos="284"/>
        </w:tabs>
        <w:spacing w:after="0" w:line="276" w:lineRule="auto"/>
        <w:rPr>
          <w:rFonts w:ascii="Arial" w:eastAsia="Times New Roman" w:hAnsi="Arial" w:cs="Times New Roman"/>
          <w:color w:val="000000"/>
          <w:sz w:val="20"/>
          <w:szCs w:val="20"/>
        </w:rPr>
      </w:pPr>
    </w:p>
    <w:p w14:paraId="64FE2941" w14:textId="77777777" w:rsidR="00251B95" w:rsidRPr="00251B95" w:rsidRDefault="00251B95" w:rsidP="00251B95">
      <w:pPr>
        <w:tabs>
          <w:tab w:val="left" w:pos="284"/>
        </w:tabs>
        <w:spacing w:after="0" w:line="276" w:lineRule="auto"/>
        <w:rPr>
          <w:rFonts w:ascii="Arial" w:eastAsia="Times New Roman" w:hAnsi="Arial" w:cs="Times New Roman"/>
          <w:color w:val="000000"/>
          <w:sz w:val="20"/>
          <w:szCs w:val="20"/>
        </w:rPr>
      </w:pPr>
      <w:r w:rsidRPr="00251B95">
        <w:rPr>
          <w:rFonts w:ascii="Arial" w:eastAsia="Times New Roman" w:hAnsi="Arial" w:cs="Times New Roman"/>
          <w:color w:val="000000"/>
          <w:sz w:val="20"/>
          <w:szCs w:val="20"/>
        </w:rPr>
        <w:t>Pri ugotovljeni kršitvi zahteve iz 7. člena te uredbe se plačilo zmanjša, kot je navedeno spodaj.</w:t>
      </w:r>
    </w:p>
    <w:p w14:paraId="05819735" w14:textId="77777777" w:rsidR="00251B95" w:rsidRPr="00251B95" w:rsidRDefault="00251B95" w:rsidP="00251B95">
      <w:pPr>
        <w:spacing w:after="0" w:line="276" w:lineRule="auto"/>
        <w:rPr>
          <w:rFonts w:ascii="Arial" w:eastAsia="Times New Roman" w:hAnsi="Arial" w:cs="Arial"/>
          <w:color w:val="000000"/>
          <w:sz w:val="2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251B95" w:rsidRPr="00251B95" w14:paraId="3DD35478" w14:textId="77777777" w:rsidTr="0093104D">
        <w:trPr>
          <w:trHeight w:val="397"/>
        </w:trPr>
        <w:tc>
          <w:tcPr>
            <w:tcW w:w="4111" w:type="dxa"/>
            <w:tcBorders>
              <w:top w:val="double" w:sz="4" w:space="0" w:color="auto"/>
              <w:left w:val="double" w:sz="4" w:space="0" w:color="auto"/>
              <w:bottom w:val="double" w:sz="4" w:space="0" w:color="auto"/>
            </w:tcBorders>
            <w:shd w:val="clear" w:color="auto" w:fill="FFFFFF" w:themeFill="background1"/>
            <w:vAlign w:val="center"/>
          </w:tcPr>
          <w:p w14:paraId="579271A4" w14:textId="77777777" w:rsidR="00251B95" w:rsidRPr="00251B95" w:rsidRDefault="00251B95" w:rsidP="00251B95">
            <w:pPr>
              <w:tabs>
                <w:tab w:val="left" w:pos="1560"/>
              </w:tabs>
              <w:spacing w:after="0" w:line="276" w:lineRule="auto"/>
              <w:rPr>
                <w:rFonts w:ascii="Arial" w:eastAsia="Times New Roman" w:hAnsi="Arial" w:cs="Arial"/>
                <w:color w:val="000000"/>
                <w:sz w:val="18"/>
                <w:szCs w:val="20"/>
              </w:rPr>
            </w:pPr>
            <w:r w:rsidRPr="00251B95">
              <w:rPr>
                <w:rFonts w:ascii="Arial" w:eastAsia="Times New Roman" w:hAnsi="Arial" w:cs="Arial"/>
                <w:b/>
                <w:color w:val="000000"/>
                <w:sz w:val="18"/>
                <w:szCs w:val="20"/>
              </w:rPr>
              <w:t>Zahteva</w:t>
            </w:r>
          </w:p>
        </w:tc>
        <w:tc>
          <w:tcPr>
            <w:tcW w:w="2482" w:type="dxa"/>
            <w:tcBorders>
              <w:top w:val="double" w:sz="4" w:space="0" w:color="auto"/>
              <w:bottom w:val="double" w:sz="4" w:space="0" w:color="auto"/>
            </w:tcBorders>
            <w:shd w:val="clear" w:color="auto" w:fill="FFFFFF" w:themeFill="background1"/>
            <w:vAlign w:val="center"/>
          </w:tcPr>
          <w:p w14:paraId="281E92EC" w14:textId="77777777" w:rsidR="00251B95" w:rsidRPr="00251B95" w:rsidRDefault="00251B95" w:rsidP="00251B95">
            <w:pPr>
              <w:tabs>
                <w:tab w:val="left" w:pos="1560"/>
              </w:tabs>
              <w:spacing w:after="0" w:line="276" w:lineRule="auto"/>
              <w:rPr>
                <w:rFonts w:ascii="Arial" w:eastAsia="Times New Roman" w:hAnsi="Arial" w:cs="Arial"/>
                <w:b/>
                <w:color w:val="000000"/>
                <w:sz w:val="18"/>
                <w:szCs w:val="20"/>
              </w:rPr>
            </w:pPr>
            <w:r w:rsidRPr="00251B95">
              <w:rPr>
                <w:rFonts w:ascii="Arial" w:eastAsia="Times New Roman" w:hAnsi="Arial" w:cs="Arial"/>
                <w:b/>
                <w:color w:val="000000"/>
                <w:sz w:val="18"/>
                <w:szCs w:val="20"/>
              </w:rPr>
              <w:t>Kršitev zahteve</w:t>
            </w:r>
          </w:p>
        </w:tc>
        <w:tc>
          <w:tcPr>
            <w:tcW w:w="1876" w:type="dxa"/>
            <w:tcBorders>
              <w:top w:val="double" w:sz="4" w:space="0" w:color="auto"/>
              <w:bottom w:val="double" w:sz="4" w:space="0" w:color="auto"/>
              <w:right w:val="single" w:sz="4" w:space="0" w:color="auto"/>
            </w:tcBorders>
            <w:shd w:val="clear" w:color="auto" w:fill="FFFFFF" w:themeFill="background1"/>
            <w:vAlign w:val="center"/>
          </w:tcPr>
          <w:p w14:paraId="37F72241" w14:textId="77777777" w:rsidR="00251B95" w:rsidRPr="00251B95" w:rsidRDefault="00251B95" w:rsidP="00251B95">
            <w:pPr>
              <w:tabs>
                <w:tab w:val="left" w:pos="1560"/>
              </w:tabs>
              <w:spacing w:after="0" w:line="276" w:lineRule="auto"/>
              <w:rPr>
                <w:rFonts w:ascii="Arial" w:eastAsia="Times New Roman" w:hAnsi="Arial" w:cs="Arial"/>
                <w:b/>
                <w:color w:val="000000"/>
                <w:sz w:val="18"/>
                <w:szCs w:val="20"/>
              </w:rPr>
            </w:pPr>
            <w:r w:rsidRPr="00251B95">
              <w:rPr>
                <w:rFonts w:ascii="Arial" w:eastAsia="Times New Roman" w:hAnsi="Arial" w:cs="Arial"/>
                <w:b/>
                <w:color w:val="000000"/>
                <w:sz w:val="18"/>
                <w:szCs w:val="20"/>
              </w:rPr>
              <w:t>Upravna sankcija ob prvi kršitvi</w:t>
            </w:r>
          </w:p>
        </w:tc>
        <w:tc>
          <w:tcPr>
            <w:tcW w:w="1902"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14:paraId="1EE9EC22" w14:textId="77777777" w:rsidR="00251B95" w:rsidRPr="00251B95" w:rsidRDefault="00251B95" w:rsidP="00251B95">
            <w:pPr>
              <w:tabs>
                <w:tab w:val="left" w:pos="1560"/>
              </w:tabs>
              <w:spacing w:after="0" w:line="276" w:lineRule="auto"/>
              <w:rPr>
                <w:rFonts w:ascii="Arial" w:eastAsia="Times New Roman" w:hAnsi="Arial" w:cs="Arial"/>
                <w:b/>
                <w:color w:val="000000"/>
                <w:sz w:val="18"/>
                <w:szCs w:val="20"/>
              </w:rPr>
            </w:pPr>
            <w:r w:rsidRPr="00251B95">
              <w:rPr>
                <w:rFonts w:ascii="Arial" w:eastAsia="Times New Roman" w:hAnsi="Arial" w:cs="Arial"/>
                <w:b/>
                <w:color w:val="000000"/>
                <w:sz w:val="18"/>
                <w:szCs w:val="20"/>
              </w:rPr>
              <w:t>Upravna sankcija ob prvi ponovitvi iste kršitve</w:t>
            </w:r>
          </w:p>
        </w:tc>
        <w:tc>
          <w:tcPr>
            <w:tcW w:w="1901"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14:paraId="0F14A9FF" w14:textId="77777777" w:rsidR="00251B95" w:rsidRPr="00251B95" w:rsidRDefault="00251B95" w:rsidP="00251B95">
            <w:pPr>
              <w:tabs>
                <w:tab w:val="left" w:pos="1560"/>
              </w:tabs>
              <w:spacing w:after="0" w:line="276" w:lineRule="auto"/>
              <w:rPr>
                <w:rFonts w:ascii="Arial" w:eastAsia="Times New Roman" w:hAnsi="Arial" w:cs="Arial"/>
                <w:b/>
                <w:color w:val="000000"/>
                <w:sz w:val="18"/>
                <w:szCs w:val="20"/>
              </w:rPr>
            </w:pPr>
            <w:r w:rsidRPr="00251B95">
              <w:rPr>
                <w:rFonts w:ascii="Arial" w:eastAsia="Times New Roman" w:hAnsi="Arial" w:cs="Arial"/>
                <w:b/>
                <w:color w:val="000000"/>
                <w:sz w:val="18"/>
                <w:szCs w:val="20"/>
              </w:rPr>
              <w:t>Upravna sankcija ob drugi ponovitvi iste kršitve</w:t>
            </w:r>
          </w:p>
        </w:tc>
        <w:tc>
          <w:tcPr>
            <w:tcW w:w="1902" w:type="dxa"/>
            <w:tcBorders>
              <w:top w:val="double" w:sz="4" w:space="0" w:color="auto"/>
              <w:left w:val="single" w:sz="4" w:space="0" w:color="auto"/>
              <w:bottom w:val="double" w:sz="4" w:space="0" w:color="auto"/>
              <w:right w:val="double" w:sz="4" w:space="0" w:color="auto"/>
            </w:tcBorders>
            <w:shd w:val="clear" w:color="auto" w:fill="FFFFFF" w:themeFill="background1"/>
            <w:vAlign w:val="center"/>
          </w:tcPr>
          <w:p w14:paraId="26CA66B7" w14:textId="77777777" w:rsidR="00251B95" w:rsidRPr="00251B95" w:rsidRDefault="00251B95" w:rsidP="00251B95">
            <w:pPr>
              <w:tabs>
                <w:tab w:val="left" w:pos="1560"/>
              </w:tabs>
              <w:spacing w:after="0" w:line="276" w:lineRule="auto"/>
              <w:rPr>
                <w:rFonts w:ascii="Arial" w:eastAsia="Times New Roman" w:hAnsi="Arial" w:cs="Arial"/>
                <w:b/>
                <w:color w:val="000000"/>
                <w:sz w:val="18"/>
                <w:szCs w:val="20"/>
              </w:rPr>
            </w:pPr>
            <w:r w:rsidRPr="00251B95">
              <w:rPr>
                <w:rFonts w:ascii="Arial" w:eastAsia="Times New Roman" w:hAnsi="Arial" w:cs="Arial"/>
                <w:b/>
                <w:color w:val="000000"/>
                <w:sz w:val="18"/>
                <w:szCs w:val="20"/>
              </w:rPr>
              <w:t>Upravna sankcija ob tretji in nadaljnjih ponovitvah iste kršitve</w:t>
            </w:r>
          </w:p>
        </w:tc>
      </w:tr>
      <w:tr w:rsidR="00251B95" w:rsidRPr="00251B95" w14:paraId="0B0B975A" w14:textId="77777777" w:rsidTr="0093104D">
        <w:trPr>
          <w:trHeight w:val="397"/>
        </w:trPr>
        <w:tc>
          <w:tcPr>
            <w:tcW w:w="4111" w:type="dxa"/>
            <w:tcBorders>
              <w:top w:val="double" w:sz="4" w:space="0" w:color="auto"/>
              <w:left w:val="double" w:sz="4" w:space="0" w:color="auto"/>
              <w:bottom w:val="double" w:sz="4" w:space="0" w:color="auto"/>
            </w:tcBorders>
            <w:shd w:val="clear" w:color="auto" w:fill="FFFFFF" w:themeFill="background1"/>
            <w:vAlign w:val="center"/>
          </w:tcPr>
          <w:p w14:paraId="6F5C5F33" w14:textId="77777777" w:rsidR="00251B95" w:rsidRPr="00251B95" w:rsidRDefault="00251B95" w:rsidP="00251B95">
            <w:pPr>
              <w:tabs>
                <w:tab w:val="left" w:pos="1560"/>
              </w:tabs>
              <w:spacing w:after="0" w:line="276" w:lineRule="auto"/>
              <w:rPr>
                <w:rFonts w:ascii="Arial" w:eastAsia="Times New Roman" w:hAnsi="Arial" w:cs="Arial"/>
                <w:color w:val="000000"/>
                <w:sz w:val="18"/>
                <w:szCs w:val="20"/>
              </w:rPr>
            </w:pPr>
            <w:r w:rsidRPr="00251B95">
              <w:rPr>
                <w:rFonts w:ascii="Arial" w:eastAsia="Times New Roman" w:hAnsi="Arial" w:cs="Arial"/>
                <w:color w:val="000000"/>
                <w:sz w:val="18"/>
                <w:szCs w:val="20"/>
              </w:rPr>
              <w:t xml:space="preserve">usposabljanje v obsegu najmanj štiri pedagoške ure </w:t>
            </w:r>
          </w:p>
        </w:tc>
        <w:tc>
          <w:tcPr>
            <w:tcW w:w="2482" w:type="dxa"/>
            <w:tcBorders>
              <w:top w:val="double" w:sz="4" w:space="0" w:color="auto"/>
              <w:bottom w:val="double" w:sz="4" w:space="0" w:color="auto"/>
            </w:tcBorders>
            <w:shd w:val="clear" w:color="auto" w:fill="FFFFFF" w:themeFill="background1"/>
            <w:vAlign w:val="center"/>
          </w:tcPr>
          <w:p w14:paraId="45BD1F0A" w14:textId="77777777" w:rsidR="00251B95" w:rsidRPr="00251B95" w:rsidRDefault="00251B95" w:rsidP="00251B95">
            <w:pPr>
              <w:spacing w:after="0" w:line="276" w:lineRule="auto"/>
              <w:rPr>
                <w:rFonts w:ascii="Arial" w:eastAsia="Times New Roman" w:hAnsi="Arial" w:cs="Arial"/>
                <w:color w:val="000000"/>
                <w:sz w:val="18"/>
                <w:szCs w:val="20"/>
              </w:rPr>
            </w:pPr>
            <w:r w:rsidRPr="00251B95">
              <w:rPr>
                <w:rFonts w:ascii="Arial" w:eastAsia="Times New Roman" w:hAnsi="Arial" w:cs="Arial"/>
                <w:color w:val="000000"/>
                <w:sz w:val="18"/>
                <w:szCs w:val="20"/>
              </w:rPr>
              <w:t>usposabljanje ni opravljeno</w:t>
            </w:r>
          </w:p>
        </w:tc>
        <w:tc>
          <w:tcPr>
            <w:tcW w:w="1876" w:type="dxa"/>
            <w:tcBorders>
              <w:top w:val="double" w:sz="4" w:space="0" w:color="auto"/>
              <w:bottom w:val="double" w:sz="4" w:space="0" w:color="auto"/>
              <w:right w:val="single" w:sz="4" w:space="0" w:color="auto"/>
            </w:tcBorders>
            <w:shd w:val="clear" w:color="auto" w:fill="FFFFFF" w:themeFill="background1"/>
            <w:vAlign w:val="center"/>
          </w:tcPr>
          <w:p w14:paraId="035C91B0" w14:textId="77777777" w:rsidR="00251B95" w:rsidRPr="00251B95" w:rsidRDefault="00251B95" w:rsidP="00251B95">
            <w:pPr>
              <w:spacing w:after="0" w:line="276" w:lineRule="auto"/>
              <w:rPr>
                <w:rFonts w:ascii="Arial" w:eastAsia="Times New Roman" w:hAnsi="Arial" w:cs="Arial"/>
                <w:color w:val="000000"/>
                <w:sz w:val="18"/>
                <w:szCs w:val="20"/>
              </w:rPr>
            </w:pPr>
            <w:r w:rsidRPr="00251B95">
              <w:rPr>
                <w:rFonts w:ascii="Arial" w:eastAsia="Times New Roman" w:hAnsi="Arial" w:cs="Arial"/>
                <w:color w:val="000000"/>
                <w:sz w:val="18"/>
                <w:szCs w:val="20"/>
              </w:rPr>
              <w:t>izplačilo se zmanjša za 20 %</w:t>
            </w:r>
          </w:p>
        </w:tc>
        <w:tc>
          <w:tcPr>
            <w:tcW w:w="1902" w:type="dxa"/>
            <w:tcBorders>
              <w:top w:val="double" w:sz="4" w:space="0" w:color="auto"/>
              <w:left w:val="single" w:sz="4" w:space="0" w:color="auto"/>
              <w:bottom w:val="double" w:sz="4" w:space="0" w:color="auto"/>
              <w:right w:val="single" w:sz="4" w:space="0" w:color="auto"/>
            </w:tcBorders>
            <w:shd w:val="clear" w:color="auto" w:fill="FFFFFF" w:themeFill="background1"/>
          </w:tcPr>
          <w:p w14:paraId="114DB241" w14:textId="77777777" w:rsidR="00251B95" w:rsidRPr="00251B95" w:rsidRDefault="00251B95" w:rsidP="00251B95">
            <w:pPr>
              <w:spacing w:after="0" w:line="276" w:lineRule="auto"/>
              <w:rPr>
                <w:rFonts w:ascii="Arial" w:eastAsia="Times New Roman" w:hAnsi="Arial" w:cs="Arial"/>
                <w:color w:val="000000"/>
                <w:sz w:val="18"/>
                <w:szCs w:val="20"/>
              </w:rPr>
            </w:pPr>
            <w:r w:rsidRPr="00251B95">
              <w:rPr>
                <w:rFonts w:ascii="Arial" w:eastAsia="Times New Roman" w:hAnsi="Arial" w:cs="Arial"/>
                <w:color w:val="000000"/>
                <w:sz w:val="18"/>
                <w:szCs w:val="20"/>
              </w:rPr>
              <w:t>izplačilo se zmanjša za 20 %</w:t>
            </w:r>
          </w:p>
        </w:tc>
        <w:tc>
          <w:tcPr>
            <w:tcW w:w="1901" w:type="dxa"/>
            <w:tcBorders>
              <w:top w:val="double" w:sz="4" w:space="0" w:color="auto"/>
              <w:left w:val="single" w:sz="4" w:space="0" w:color="auto"/>
              <w:bottom w:val="double" w:sz="4" w:space="0" w:color="auto"/>
              <w:right w:val="single" w:sz="4" w:space="0" w:color="auto"/>
            </w:tcBorders>
            <w:shd w:val="clear" w:color="auto" w:fill="FFFFFF" w:themeFill="background1"/>
          </w:tcPr>
          <w:p w14:paraId="6CBC2C9F" w14:textId="77777777" w:rsidR="00251B95" w:rsidRPr="00251B95" w:rsidRDefault="00251B95" w:rsidP="00251B95">
            <w:pPr>
              <w:spacing w:after="0" w:line="276" w:lineRule="auto"/>
              <w:rPr>
                <w:rFonts w:ascii="Arial" w:eastAsia="Times New Roman" w:hAnsi="Arial" w:cs="Arial"/>
                <w:color w:val="000000"/>
                <w:sz w:val="18"/>
                <w:szCs w:val="20"/>
              </w:rPr>
            </w:pPr>
            <w:r w:rsidRPr="00251B95">
              <w:rPr>
                <w:rFonts w:ascii="Arial" w:eastAsia="Times New Roman" w:hAnsi="Arial" w:cs="Arial"/>
                <w:color w:val="000000"/>
                <w:sz w:val="18"/>
                <w:szCs w:val="20"/>
              </w:rPr>
              <w:t>izplačilo se zmanjša za 30 %</w:t>
            </w:r>
          </w:p>
        </w:tc>
        <w:tc>
          <w:tcPr>
            <w:tcW w:w="1902" w:type="dxa"/>
            <w:tcBorders>
              <w:top w:val="double" w:sz="4" w:space="0" w:color="auto"/>
              <w:left w:val="single" w:sz="4" w:space="0" w:color="auto"/>
              <w:bottom w:val="double" w:sz="4" w:space="0" w:color="auto"/>
              <w:right w:val="double" w:sz="4" w:space="0" w:color="auto"/>
            </w:tcBorders>
            <w:shd w:val="clear" w:color="auto" w:fill="FFFFFF" w:themeFill="background1"/>
            <w:vAlign w:val="center"/>
          </w:tcPr>
          <w:p w14:paraId="0A08B4C5" w14:textId="77777777" w:rsidR="00251B95" w:rsidRPr="00251B95" w:rsidRDefault="00251B95" w:rsidP="00251B95">
            <w:pPr>
              <w:spacing w:after="0" w:line="276" w:lineRule="auto"/>
              <w:rPr>
                <w:rFonts w:ascii="Arial" w:eastAsia="Times New Roman" w:hAnsi="Arial" w:cs="Arial"/>
                <w:color w:val="000000"/>
                <w:sz w:val="18"/>
                <w:szCs w:val="20"/>
              </w:rPr>
            </w:pPr>
            <w:r w:rsidRPr="00251B95">
              <w:rPr>
                <w:rFonts w:ascii="Arial" w:eastAsia="Times New Roman" w:hAnsi="Arial" w:cs="Arial"/>
                <w:color w:val="000000"/>
                <w:sz w:val="18"/>
                <w:szCs w:val="20"/>
              </w:rPr>
              <w:t>ni izplačila</w:t>
            </w:r>
          </w:p>
        </w:tc>
      </w:tr>
    </w:tbl>
    <w:p w14:paraId="56BA0A7F" w14:textId="77777777" w:rsidR="00251B95" w:rsidRPr="00251B95" w:rsidRDefault="00251B95" w:rsidP="00251B95">
      <w:pPr>
        <w:tabs>
          <w:tab w:val="left" w:pos="284"/>
        </w:tabs>
        <w:spacing w:after="0" w:line="276" w:lineRule="auto"/>
        <w:rPr>
          <w:rFonts w:ascii="Arial" w:eastAsia="Times New Roman" w:hAnsi="Arial" w:cs="Times New Roman"/>
          <w:color w:val="000000"/>
          <w:sz w:val="20"/>
          <w:szCs w:val="20"/>
        </w:rPr>
      </w:pPr>
      <w:r w:rsidRPr="00251B95">
        <w:rPr>
          <w:rFonts w:ascii="Arial" w:eastAsia="Times New Roman" w:hAnsi="Arial" w:cs="Times New Roman"/>
          <w:color w:val="000000"/>
          <w:sz w:val="20"/>
          <w:szCs w:val="20"/>
        </w:rPr>
        <w:t>Ponavljanje kršitve se ugotavlja od vstopa v intervencijo DŽ na podlagi uredbe, ki ureja dobrobit živali za leto 2023 oziroma od leta prvega vstopa v intervencijo naprej.</w:t>
      </w:r>
    </w:p>
    <w:p w14:paraId="3A3189D2" w14:textId="77777777" w:rsidR="00251B95" w:rsidRPr="00251B95" w:rsidRDefault="00251B95" w:rsidP="00251B95">
      <w:pPr>
        <w:tabs>
          <w:tab w:val="left" w:pos="284"/>
        </w:tabs>
        <w:spacing w:after="0" w:line="276" w:lineRule="auto"/>
        <w:rPr>
          <w:rFonts w:ascii="Arial" w:eastAsia="Times New Roman" w:hAnsi="Arial" w:cs="Times New Roman"/>
          <w:color w:val="000000"/>
          <w:sz w:val="20"/>
          <w:szCs w:val="20"/>
        </w:rPr>
      </w:pPr>
      <w:r w:rsidRPr="00251B95">
        <w:rPr>
          <w:rFonts w:ascii="Arial" w:eastAsia="Times New Roman" w:hAnsi="Arial" w:cs="Times New Roman"/>
          <w:color w:val="000000"/>
          <w:sz w:val="20"/>
          <w:szCs w:val="20"/>
        </w:rPr>
        <w:lastRenderedPageBreak/>
        <w:t>Pri ugotovljenih kršitvah pogojev za zahteve, ki so opredeljeni v 12. členu te uredbe, se plačilo zmanjša, kot je navedeno spodaj.</w:t>
      </w:r>
    </w:p>
    <w:p w14:paraId="19811568" w14:textId="77777777" w:rsidR="00251B95" w:rsidRPr="00251B95" w:rsidRDefault="00251B95" w:rsidP="00251B95">
      <w:pPr>
        <w:spacing w:after="0" w:line="276" w:lineRule="auto"/>
        <w:rPr>
          <w:rFonts w:ascii="Arial" w:eastAsia="Times New Roman" w:hAnsi="Arial" w:cs="Arial"/>
          <w:color w:val="000000"/>
          <w:sz w:val="20"/>
          <w:szCs w:val="20"/>
        </w:rPr>
      </w:pPr>
    </w:p>
    <w:tbl>
      <w:tblPr>
        <w:tblW w:w="14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2926"/>
        <w:gridCol w:w="2499"/>
        <w:gridCol w:w="1906"/>
        <w:gridCol w:w="1906"/>
        <w:gridCol w:w="1906"/>
        <w:gridCol w:w="1907"/>
      </w:tblGrid>
      <w:tr w:rsidR="00251B95" w:rsidRPr="00251B95" w14:paraId="71ADEDD5" w14:textId="77777777" w:rsidTr="0018192E">
        <w:trPr>
          <w:trHeight w:val="397"/>
        </w:trPr>
        <w:tc>
          <w:tcPr>
            <w:tcW w:w="1185" w:type="dxa"/>
            <w:tcBorders>
              <w:top w:val="double" w:sz="4" w:space="0" w:color="auto"/>
              <w:left w:val="double" w:sz="4" w:space="0" w:color="auto"/>
              <w:bottom w:val="double" w:sz="4" w:space="0" w:color="auto"/>
            </w:tcBorders>
            <w:vAlign w:val="center"/>
          </w:tcPr>
          <w:p w14:paraId="081F01A3" w14:textId="77777777" w:rsidR="00251B95" w:rsidRPr="00251B95" w:rsidRDefault="00251B95" w:rsidP="00251B95">
            <w:pPr>
              <w:spacing w:after="0" w:line="276" w:lineRule="auto"/>
              <w:rPr>
                <w:rFonts w:ascii="Arial" w:eastAsia="Times New Roman" w:hAnsi="Arial" w:cs="Arial"/>
                <w:b/>
                <w:color w:val="000000"/>
                <w:sz w:val="18"/>
                <w:szCs w:val="18"/>
              </w:rPr>
            </w:pPr>
            <w:r w:rsidRPr="00251B95">
              <w:rPr>
                <w:rFonts w:ascii="Arial" w:eastAsia="Times New Roman" w:hAnsi="Arial" w:cs="Arial"/>
                <w:b/>
                <w:color w:val="000000"/>
                <w:sz w:val="18"/>
                <w:szCs w:val="18"/>
              </w:rPr>
              <w:t>Kategorija živali</w:t>
            </w:r>
          </w:p>
        </w:tc>
        <w:tc>
          <w:tcPr>
            <w:tcW w:w="2926" w:type="dxa"/>
            <w:tcBorders>
              <w:top w:val="double" w:sz="4" w:space="0" w:color="auto"/>
              <w:bottom w:val="double" w:sz="4" w:space="0" w:color="auto"/>
            </w:tcBorders>
            <w:vAlign w:val="center"/>
          </w:tcPr>
          <w:p w14:paraId="288E8F4D" w14:textId="77777777" w:rsidR="00251B95" w:rsidRPr="00251B95" w:rsidRDefault="00251B95" w:rsidP="00251B95">
            <w:pPr>
              <w:tabs>
                <w:tab w:val="left" w:pos="1560"/>
              </w:tabs>
              <w:spacing w:after="0" w:line="276" w:lineRule="auto"/>
              <w:rPr>
                <w:rFonts w:ascii="Arial" w:eastAsia="Times New Roman" w:hAnsi="Arial" w:cs="Arial"/>
                <w:b/>
                <w:color w:val="000000"/>
                <w:sz w:val="18"/>
                <w:szCs w:val="18"/>
              </w:rPr>
            </w:pPr>
            <w:r w:rsidRPr="00251B95">
              <w:rPr>
                <w:rFonts w:ascii="Arial" w:eastAsia="Times New Roman" w:hAnsi="Arial" w:cs="Arial"/>
                <w:b/>
                <w:color w:val="000000"/>
                <w:sz w:val="18"/>
                <w:szCs w:val="18"/>
              </w:rPr>
              <w:t>Zahteva</w:t>
            </w:r>
          </w:p>
        </w:tc>
        <w:tc>
          <w:tcPr>
            <w:tcW w:w="2499" w:type="dxa"/>
            <w:tcBorders>
              <w:top w:val="double" w:sz="4" w:space="0" w:color="auto"/>
              <w:bottom w:val="double" w:sz="4" w:space="0" w:color="auto"/>
            </w:tcBorders>
            <w:vAlign w:val="center"/>
          </w:tcPr>
          <w:p w14:paraId="001C4296" w14:textId="77777777" w:rsidR="00251B95" w:rsidRPr="00251B95" w:rsidRDefault="00251B95" w:rsidP="00251B95">
            <w:pPr>
              <w:spacing w:after="0" w:line="276" w:lineRule="auto"/>
              <w:rPr>
                <w:rFonts w:ascii="Arial" w:eastAsia="Times New Roman" w:hAnsi="Arial" w:cs="Arial"/>
                <w:b/>
                <w:color w:val="000000"/>
                <w:sz w:val="18"/>
                <w:szCs w:val="18"/>
              </w:rPr>
            </w:pPr>
            <w:r w:rsidRPr="00251B95">
              <w:rPr>
                <w:rFonts w:ascii="Arial" w:eastAsia="Times New Roman" w:hAnsi="Arial" w:cs="Arial"/>
                <w:b/>
                <w:color w:val="000000"/>
                <w:sz w:val="18"/>
                <w:szCs w:val="18"/>
              </w:rPr>
              <w:t>Kršitev zahteve</w:t>
            </w:r>
          </w:p>
        </w:tc>
        <w:tc>
          <w:tcPr>
            <w:tcW w:w="1906" w:type="dxa"/>
            <w:tcBorders>
              <w:top w:val="double" w:sz="4" w:space="0" w:color="auto"/>
              <w:bottom w:val="double" w:sz="4" w:space="0" w:color="auto"/>
              <w:right w:val="single" w:sz="4" w:space="0" w:color="auto"/>
            </w:tcBorders>
            <w:vAlign w:val="center"/>
          </w:tcPr>
          <w:p w14:paraId="57331E27" w14:textId="77777777" w:rsidR="00251B95" w:rsidRPr="00251B95" w:rsidRDefault="00251B95" w:rsidP="00251B95">
            <w:pPr>
              <w:spacing w:after="0" w:line="276" w:lineRule="auto"/>
              <w:rPr>
                <w:rFonts w:ascii="Arial" w:eastAsia="Times New Roman" w:hAnsi="Arial" w:cs="Arial"/>
                <w:b/>
                <w:color w:val="000000"/>
                <w:sz w:val="18"/>
                <w:szCs w:val="18"/>
              </w:rPr>
            </w:pPr>
            <w:r w:rsidRPr="00251B95">
              <w:rPr>
                <w:rFonts w:ascii="Arial" w:eastAsia="Times New Roman" w:hAnsi="Arial" w:cs="Arial"/>
                <w:b/>
                <w:color w:val="000000"/>
                <w:sz w:val="18"/>
                <w:szCs w:val="18"/>
              </w:rPr>
              <w:t xml:space="preserve">Upravna sankcija ob prvi kršitvi </w:t>
            </w:r>
          </w:p>
        </w:tc>
        <w:tc>
          <w:tcPr>
            <w:tcW w:w="1906" w:type="dxa"/>
            <w:tcBorders>
              <w:top w:val="double" w:sz="4" w:space="0" w:color="auto"/>
              <w:left w:val="single" w:sz="4" w:space="0" w:color="auto"/>
              <w:bottom w:val="double" w:sz="4" w:space="0" w:color="auto"/>
              <w:right w:val="single" w:sz="4" w:space="0" w:color="auto"/>
            </w:tcBorders>
            <w:vAlign w:val="center"/>
          </w:tcPr>
          <w:p w14:paraId="5F1897B5" w14:textId="77777777" w:rsidR="00251B95" w:rsidRPr="00251B95" w:rsidRDefault="00251B95" w:rsidP="00251B95">
            <w:pPr>
              <w:spacing w:after="0" w:line="276" w:lineRule="auto"/>
              <w:rPr>
                <w:rFonts w:ascii="Arial" w:eastAsia="Times New Roman" w:hAnsi="Arial" w:cs="Arial"/>
                <w:b/>
                <w:color w:val="000000"/>
                <w:sz w:val="18"/>
                <w:szCs w:val="18"/>
              </w:rPr>
            </w:pPr>
            <w:r w:rsidRPr="00251B95">
              <w:rPr>
                <w:rFonts w:ascii="Arial" w:eastAsia="Times New Roman" w:hAnsi="Arial" w:cs="Arial"/>
                <w:b/>
                <w:color w:val="000000"/>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4D80E54D" w14:textId="77777777" w:rsidR="00251B95" w:rsidRPr="00251B95" w:rsidRDefault="00251B95" w:rsidP="00251B95">
            <w:pPr>
              <w:spacing w:after="0" w:line="276" w:lineRule="auto"/>
              <w:rPr>
                <w:rFonts w:ascii="Arial" w:eastAsia="Times New Roman" w:hAnsi="Arial" w:cs="Arial"/>
                <w:b/>
                <w:color w:val="000000"/>
                <w:sz w:val="18"/>
                <w:szCs w:val="18"/>
              </w:rPr>
            </w:pPr>
            <w:r w:rsidRPr="00251B95">
              <w:rPr>
                <w:rFonts w:ascii="Arial" w:eastAsia="Times New Roman" w:hAnsi="Arial" w:cs="Arial"/>
                <w:b/>
                <w:color w:val="000000"/>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64E9A00D" w14:textId="77777777" w:rsidR="00251B95" w:rsidRPr="00251B95" w:rsidRDefault="00251B95" w:rsidP="00251B95">
            <w:pPr>
              <w:spacing w:after="0" w:line="276" w:lineRule="auto"/>
              <w:rPr>
                <w:rFonts w:ascii="Arial" w:eastAsia="Times New Roman" w:hAnsi="Arial" w:cs="Arial"/>
                <w:b/>
                <w:color w:val="000000"/>
                <w:sz w:val="18"/>
                <w:szCs w:val="18"/>
              </w:rPr>
            </w:pPr>
            <w:r w:rsidRPr="00251B95">
              <w:rPr>
                <w:rFonts w:ascii="Arial" w:eastAsia="Times New Roman" w:hAnsi="Arial" w:cs="Arial"/>
                <w:b/>
                <w:color w:val="000000"/>
                <w:sz w:val="18"/>
                <w:szCs w:val="18"/>
              </w:rPr>
              <w:t>Upravna sankcija ob tretji in nadaljnjih ponovitvah iste kršitve</w:t>
            </w:r>
          </w:p>
        </w:tc>
      </w:tr>
      <w:tr w:rsidR="00251B95" w:rsidRPr="00251B95" w14:paraId="7356193E" w14:textId="77777777" w:rsidTr="0018192E">
        <w:trPr>
          <w:trHeight w:val="419"/>
        </w:trPr>
        <w:tc>
          <w:tcPr>
            <w:tcW w:w="1185" w:type="dxa"/>
            <w:vMerge w:val="restart"/>
            <w:tcBorders>
              <w:top w:val="double" w:sz="4" w:space="0" w:color="auto"/>
              <w:left w:val="double" w:sz="4" w:space="0" w:color="auto"/>
            </w:tcBorders>
            <w:vAlign w:val="center"/>
          </w:tcPr>
          <w:p w14:paraId="3889FFC9"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plemenske svinje in mladice</w:t>
            </w:r>
          </w:p>
        </w:tc>
        <w:tc>
          <w:tcPr>
            <w:tcW w:w="2926" w:type="dxa"/>
            <w:vMerge w:val="restart"/>
            <w:tcBorders>
              <w:top w:val="double" w:sz="4" w:space="0" w:color="auto"/>
            </w:tcBorders>
            <w:vAlign w:val="center"/>
          </w:tcPr>
          <w:p w14:paraId="2126A228"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skupinska reja z izpustom</w:t>
            </w:r>
          </w:p>
        </w:tc>
        <w:tc>
          <w:tcPr>
            <w:tcW w:w="2499" w:type="dxa"/>
            <w:tcBorders>
              <w:top w:val="double" w:sz="4" w:space="0" w:color="auto"/>
              <w:right w:val="single" w:sz="4" w:space="0" w:color="auto"/>
            </w:tcBorders>
            <w:vAlign w:val="center"/>
          </w:tcPr>
          <w:p w14:paraId="62278DBB"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2275176D"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6" w:type="dxa"/>
            <w:tcBorders>
              <w:top w:val="double" w:sz="4" w:space="0" w:color="auto"/>
              <w:left w:val="single" w:sz="4" w:space="0" w:color="auto"/>
              <w:right w:val="single" w:sz="4" w:space="0" w:color="auto"/>
            </w:tcBorders>
            <w:vAlign w:val="center"/>
          </w:tcPr>
          <w:p w14:paraId="011077EF"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6FD5BC4D"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75A5C3D1"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40827B83" w14:textId="77777777" w:rsidTr="0018192E">
        <w:trPr>
          <w:trHeight w:val="419"/>
        </w:trPr>
        <w:tc>
          <w:tcPr>
            <w:tcW w:w="1185" w:type="dxa"/>
            <w:vMerge/>
            <w:tcBorders>
              <w:left w:val="double" w:sz="4" w:space="0" w:color="auto"/>
            </w:tcBorders>
            <w:vAlign w:val="center"/>
          </w:tcPr>
          <w:p w14:paraId="49134427"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032A63EA"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right w:val="single" w:sz="4" w:space="0" w:color="auto"/>
            </w:tcBorders>
            <w:vAlign w:val="center"/>
          </w:tcPr>
          <w:p w14:paraId="0C47B006"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minimalna dolžina krajše stranice izpusta je do vključno 10 % manjša od zahtevane</w:t>
            </w:r>
          </w:p>
        </w:tc>
        <w:tc>
          <w:tcPr>
            <w:tcW w:w="1906" w:type="dxa"/>
            <w:tcBorders>
              <w:top w:val="single" w:sz="4" w:space="0" w:color="auto"/>
              <w:left w:val="single" w:sz="4" w:space="0" w:color="auto"/>
              <w:right w:val="single" w:sz="4" w:space="0" w:color="auto"/>
            </w:tcBorders>
            <w:vAlign w:val="center"/>
          </w:tcPr>
          <w:p w14:paraId="35388982"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5001AF4"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0016F253"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B5B16B3"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03A44F0E" w14:textId="77777777" w:rsidTr="0018192E">
        <w:trPr>
          <w:trHeight w:val="419"/>
        </w:trPr>
        <w:tc>
          <w:tcPr>
            <w:tcW w:w="1185" w:type="dxa"/>
            <w:vMerge/>
            <w:tcBorders>
              <w:left w:val="double" w:sz="4" w:space="0" w:color="auto"/>
            </w:tcBorders>
            <w:vAlign w:val="center"/>
          </w:tcPr>
          <w:p w14:paraId="68C937B5"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0A6B10B2"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right w:val="single" w:sz="4" w:space="0" w:color="auto"/>
            </w:tcBorders>
            <w:vAlign w:val="center"/>
          </w:tcPr>
          <w:p w14:paraId="486C2C65"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minimalna dolžina krajše stranice izpusta je več kot za 10 % manjša od zahtevane</w:t>
            </w:r>
          </w:p>
        </w:tc>
        <w:tc>
          <w:tcPr>
            <w:tcW w:w="1906" w:type="dxa"/>
            <w:tcBorders>
              <w:top w:val="single" w:sz="4" w:space="0" w:color="auto"/>
              <w:left w:val="single" w:sz="4" w:space="0" w:color="auto"/>
              <w:right w:val="single" w:sz="4" w:space="0" w:color="auto"/>
            </w:tcBorders>
            <w:vAlign w:val="center"/>
          </w:tcPr>
          <w:p w14:paraId="78EFED37"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276C3E9C"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7EAAA23D"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731EE782"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7A6413E6" w14:textId="77777777" w:rsidTr="0018192E">
        <w:trPr>
          <w:trHeight w:val="419"/>
        </w:trPr>
        <w:tc>
          <w:tcPr>
            <w:tcW w:w="1185" w:type="dxa"/>
            <w:vMerge/>
            <w:tcBorders>
              <w:left w:val="double" w:sz="4" w:space="0" w:color="auto"/>
            </w:tcBorders>
            <w:vAlign w:val="center"/>
          </w:tcPr>
          <w:p w14:paraId="5179840E"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3DCC013A"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right w:val="single" w:sz="4" w:space="0" w:color="auto"/>
            </w:tcBorders>
            <w:vAlign w:val="center"/>
          </w:tcPr>
          <w:p w14:paraId="5657D660"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boksi, iz katerih se živali izpustijo v izpust, niso označeni tako, da je mogoče spremljati, katere živali so istočasno v izpustu</w:t>
            </w:r>
          </w:p>
        </w:tc>
        <w:tc>
          <w:tcPr>
            <w:tcW w:w="1906" w:type="dxa"/>
            <w:tcBorders>
              <w:top w:val="single" w:sz="4" w:space="0" w:color="auto"/>
              <w:left w:val="single" w:sz="4" w:space="0" w:color="auto"/>
              <w:right w:val="single" w:sz="4" w:space="0" w:color="auto"/>
            </w:tcBorders>
            <w:vAlign w:val="center"/>
          </w:tcPr>
          <w:p w14:paraId="02C80595"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4E8ADD66"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405C7BB5"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40 %</w:t>
            </w:r>
          </w:p>
        </w:tc>
        <w:tc>
          <w:tcPr>
            <w:tcW w:w="1907" w:type="dxa"/>
            <w:tcBorders>
              <w:top w:val="single" w:sz="4" w:space="0" w:color="auto"/>
              <w:left w:val="single" w:sz="4" w:space="0" w:color="auto"/>
              <w:right w:val="double" w:sz="4" w:space="0" w:color="auto"/>
            </w:tcBorders>
            <w:vAlign w:val="center"/>
          </w:tcPr>
          <w:p w14:paraId="37029D94"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54FEE0A1" w14:textId="77777777" w:rsidTr="0018192E">
        <w:trPr>
          <w:trHeight w:val="419"/>
        </w:trPr>
        <w:tc>
          <w:tcPr>
            <w:tcW w:w="1185" w:type="dxa"/>
            <w:vMerge/>
            <w:tcBorders>
              <w:left w:val="double" w:sz="4" w:space="0" w:color="auto"/>
            </w:tcBorders>
            <w:vAlign w:val="center"/>
          </w:tcPr>
          <w:p w14:paraId="6C5C564A"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2D6738EA"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right w:val="single" w:sz="4" w:space="0" w:color="auto"/>
            </w:tcBorders>
            <w:vAlign w:val="center"/>
          </w:tcPr>
          <w:p w14:paraId="6BFF2F5D" w14:textId="77777777" w:rsidR="00251B95" w:rsidRPr="00251B95" w:rsidDel="00B414BA"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 xml:space="preserve">do vključno 10 % manjša površina na žival od zahtevane </w:t>
            </w:r>
          </w:p>
        </w:tc>
        <w:tc>
          <w:tcPr>
            <w:tcW w:w="1906" w:type="dxa"/>
            <w:tcBorders>
              <w:top w:val="single" w:sz="4" w:space="0" w:color="auto"/>
              <w:left w:val="single" w:sz="4" w:space="0" w:color="auto"/>
              <w:right w:val="single" w:sz="4" w:space="0" w:color="auto"/>
            </w:tcBorders>
            <w:vAlign w:val="center"/>
          </w:tcPr>
          <w:p w14:paraId="37C8F221"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2FDB2D5"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9C25CDC"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407148B3"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324473C4" w14:textId="77777777" w:rsidTr="0018192E">
        <w:trPr>
          <w:trHeight w:val="395"/>
        </w:trPr>
        <w:tc>
          <w:tcPr>
            <w:tcW w:w="1185" w:type="dxa"/>
            <w:vMerge/>
            <w:tcBorders>
              <w:left w:val="double" w:sz="4" w:space="0" w:color="auto"/>
            </w:tcBorders>
            <w:vAlign w:val="center"/>
          </w:tcPr>
          <w:p w14:paraId="50FC6604"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7DE28602"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763C03C4"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več kot za 10 % manjša površina na žival od zahtevane</w:t>
            </w:r>
          </w:p>
        </w:tc>
        <w:tc>
          <w:tcPr>
            <w:tcW w:w="1906" w:type="dxa"/>
            <w:tcBorders>
              <w:right w:val="single" w:sz="4" w:space="0" w:color="auto"/>
            </w:tcBorders>
            <w:vAlign w:val="center"/>
          </w:tcPr>
          <w:p w14:paraId="77697EF2"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2537F6C9"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6F035402"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w:t>
            </w:r>
          </w:p>
        </w:tc>
        <w:tc>
          <w:tcPr>
            <w:tcW w:w="1907" w:type="dxa"/>
            <w:tcBorders>
              <w:left w:val="single" w:sz="4" w:space="0" w:color="auto"/>
              <w:right w:val="double" w:sz="4" w:space="0" w:color="auto"/>
            </w:tcBorders>
            <w:vAlign w:val="center"/>
          </w:tcPr>
          <w:p w14:paraId="6DBACC81"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in izključitev v naslednjem letu</w:t>
            </w:r>
          </w:p>
        </w:tc>
      </w:tr>
      <w:tr w:rsidR="00251B95" w:rsidRPr="00251B95" w14:paraId="608535C2" w14:textId="77777777" w:rsidTr="0018192E">
        <w:trPr>
          <w:trHeight w:val="395"/>
        </w:trPr>
        <w:tc>
          <w:tcPr>
            <w:tcW w:w="1185" w:type="dxa"/>
            <w:vMerge/>
            <w:tcBorders>
              <w:left w:val="double" w:sz="4" w:space="0" w:color="auto"/>
            </w:tcBorders>
            <w:vAlign w:val="center"/>
          </w:tcPr>
          <w:p w14:paraId="0719E645"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07A3A429"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2BDD6A20"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dnevnik se ne vodi ali urnik ni izdelan</w:t>
            </w:r>
          </w:p>
        </w:tc>
        <w:tc>
          <w:tcPr>
            <w:tcW w:w="1906" w:type="dxa"/>
            <w:tcBorders>
              <w:right w:val="single" w:sz="4" w:space="0" w:color="auto"/>
            </w:tcBorders>
            <w:vAlign w:val="center"/>
          </w:tcPr>
          <w:p w14:paraId="683D0E10"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09515DBF"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11862B60"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w:t>
            </w:r>
          </w:p>
        </w:tc>
        <w:tc>
          <w:tcPr>
            <w:tcW w:w="1907" w:type="dxa"/>
            <w:tcBorders>
              <w:left w:val="single" w:sz="4" w:space="0" w:color="auto"/>
              <w:right w:val="double" w:sz="4" w:space="0" w:color="auto"/>
            </w:tcBorders>
            <w:vAlign w:val="center"/>
          </w:tcPr>
          <w:p w14:paraId="633AC42F"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jn izključitev v naslednjem letu</w:t>
            </w:r>
          </w:p>
        </w:tc>
      </w:tr>
      <w:tr w:rsidR="00251B95" w:rsidRPr="00251B95" w14:paraId="10E76776" w14:textId="77777777" w:rsidTr="0018192E">
        <w:trPr>
          <w:trHeight w:val="395"/>
        </w:trPr>
        <w:tc>
          <w:tcPr>
            <w:tcW w:w="1185" w:type="dxa"/>
            <w:vMerge/>
            <w:tcBorders>
              <w:left w:val="double" w:sz="4" w:space="0" w:color="auto"/>
            </w:tcBorders>
            <w:vAlign w:val="center"/>
          </w:tcPr>
          <w:p w14:paraId="716C48E3"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62351E81"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2AE02663" w14:textId="77777777" w:rsidR="00251B95" w:rsidRPr="00251B95" w:rsidDel="000C3B39"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dnevnik se ne vodi sproti</w:t>
            </w:r>
          </w:p>
        </w:tc>
        <w:tc>
          <w:tcPr>
            <w:tcW w:w="1906" w:type="dxa"/>
            <w:tcBorders>
              <w:right w:val="single" w:sz="4" w:space="0" w:color="auto"/>
            </w:tcBorders>
            <w:vAlign w:val="center"/>
          </w:tcPr>
          <w:p w14:paraId="742D708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25 %</w:t>
            </w:r>
          </w:p>
        </w:tc>
        <w:tc>
          <w:tcPr>
            <w:tcW w:w="1906" w:type="dxa"/>
            <w:tcBorders>
              <w:left w:val="single" w:sz="4" w:space="0" w:color="auto"/>
              <w:right w:val="single" w:sz="4" w:space="0" w:color="auto"/>
            </w:tcBorders>
            <w:vAlign w:val="center"/>
          </w:tcPr>
          <w:p w14:paraId="0E435067"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25 %</w:t>
            </w:r>
          </w:p>
        </w:tc>
        <w:tc>
          <w:tcPr>
            <w:tcW w:w="1906" w:type="dxa"/>
            <w:tcBorders>
              <w:left w:val="single" w:sz="4" w:space="0" w:color="auto"/>
              <w:right w:val="single" w:sz="4" w:space="0" w:color="auto"/>
            </w:tcBorders>
            <w:vAlign w:val="center"/>
          </w:tcPr>
          <w:p w14:paraId="4770330B"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B170BD">
              <w:rPr>
                <w:rFonts w:ascii="Arial" w:eastAsia="Times New Roman" w:hAnsi="Arial" w:cs="Arial"/>
                <w:sz w:val="18"/>
                <w:szCs w:val="18"/>
              </w:rPr>
              <w:t xml:space="preserve"> </w:t>
            </w:r>
            <w:r w:rsidRPr="00251B95">
              <w:rPr>
                <w:rFonts w:ascii="Arial" w:eastAsia="Times New Roman" w:hAnsi="Arial" w:cs="Arial"/>
                <w:sz w:val="18"/>
                <w:szCs w:val="18"/>
              </w:rPr>
              <w:t>40 %</w:t>
            </w:r>
          </w:p>
        </w:tc>
        <w:tc>
          <w:tcPr>
            <w:tcW w:w="1907" w:type="dxa"/>
            <w:tcBorders>
              <w:left w:val="single" w:sz="4" w:space="0" w:color="auto"/>
              <w:right w:val="double" w:sz="4" w:space="0" w:color="auto"/>
            </w:tcBorders>
            <w:vAlign w:val="center"/>
          </w:tcPr>
          <w:p w14:paraId="36630C9B"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63563BC6" w14:textId="77777777" w:rsidTr="0018192E">
        <w:trPr>
          <w:trHeight w:val="395"/>
        </w:trPr>
        <w:tc>
          <w:tcPr>
            <w:tcW w:w="1185" w:type="dxa"/>
            <w:vMerge/>
            <w:tcBorders>
              <w:left w:val="double" w:sz="4" w:space="0" w:color="auto"/>
            </w:tcBorders>
            <w:vAlign w:val="center"/>
          </w:tcPr>
          <w:p w14:paraId="1878C27B"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Align w:val="center"/>
          </w:tcPr>
          <w:p w14:paraId="6BC9AD64"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15 % večja neovirana talna površina</w:t>
            </w:r>
          </w:p>
        </w:tc>
        <w:tc>
          <w:tcPr>
            <w:tcW w:w="2499" w:type="dxa"/>
            <w:tcBorders>
              <w:top w:val="single" w:sz="4" w:space="0" w:color="auto"/>
            </w:tcBorders>
            <w:vAlign w:val="center"/>
          </w:tcPr>
          <w:p w14:paraId="330DC4D3"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zahteva ni izpolnjena</w:t>
            </w:r>
          </w:p>
        </w:tc>
        <w:tc>
          <w:tcPr>
            <w:tcW w:w="1906" w:type="dxa"/>
            <w:tcBorders>
              <w:right w:val="single" w:sz="4" w:space="0" w:color="auto"/>
            </w:tcBorders>
            <w:vAlign w:val="center"/>
          </w:tcPr>
          <w:p w14:paraId="324490EB"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0B785F0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23E2CA0B"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w:t>
            </w:r>
          </w:p>
        </w:tc>
        <w:tc>
          <w:tcPr>
            <w:tcW w:w="1907" w:type="dxa"/>
            <w:tcBorders>
              <w:left w:val="single" w:sz="4" w:space="0" w:color="auto"/>
              <w:right w:val="double" w:sz="4" w:space="0" w:color="auto"/>
            </w:tcBorders>
            <w:vAlign w:val="center"/>
          </w:tcPr>
          <w:p w14:paraId="4E6DBF71"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in izključitev v naslednjem letu</w:t>
            </w:r>
          </w:p>
        </w:tc>
      </w:tr>
      <w:tr w:rsidR="00251B95" w:rsidRPr="00251B95" w14:paraId="767E263A" w14:textId="77777777" w:rsidTr="0018192E">
        <w:trPr>
          <w:trHeight w:val="397"/>
        </w:trPr>
        <w:tc>
          <w:tcPr>
            <w:tcW w:w="1185" w:type="dxa"/>
            <w:vMerge/>
            <w:tcBorders>
              <w:left w:val="double" w:sz="4" w:space="0" w:color="auto"/>
              <w:bottom w:val="double" w:sz="4" w:space="0" w:color="auto"/>
            </w:tcBorders>
            <w:vAlign w:val="center"/>
          </w:tcPr>
          <w:p w14:paraId="7E400014"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tcBorders>
              <w:bottom w:val="double" w:sz="4" w:space="0" w:color="auto"/>
            </w:tcBorders>
            <w:vAlign w:val="center"/>
          </w:tcPr>
          <w:p w14:paraId="785007B5"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 xml:space="preserve">dodatna ponudba strukturne voluminozne krme </w:t>
            </w:r>
          </w:p>
        </w:tc>
        <w:tc>
          <w:tcPr>
            <w:tcW w:w="2499" w:type="dxa"/>
            <w:tcBorders>
              <w:bottom w:val="double" w:sz="4" w:space="0" w:color="auto"/>
            </w:tcBorders>
            <w:vAlign w:val="center"/>
          </w:tcPr>
          <w:p w14:paraId="3144A21E"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zahteva ni izpolnjena</w:t>
            </w:r>
          </w:p>
        </w:tc>
        <w:tc>
          <w:tcPr>
            <w:tcW w:w="1906" w:type="dxa"/>
            <w:tcBorders>
              <w:bottom w:val="double" w:sz="4" w:space="0" w:color="auto"/>
              <w:right w:val="single" w:sz="4" w:space="0" w:color="auto"/>
            </w:tcBorders>
            <w:vAlign w:val="center"/>
          </w:tcPr>
          <w:p w14:paraId="310C1A03"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384EB903"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3F1C6C5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w:t>
            </w:r>
          </w:p>
        </w:tc>
        <w:tc>
          <w:tcPr>
            <w:tcW w:w="1907" w:type="dxa"/>
            <w:tcBorders>
              <w:left w:val="single" w:sz="4" w:space="0" w:color="auto"/>
              <w:bottom w:val="double" w:sz="4" w:space="0" w:color="auto"/>
              <w:right w:val="double" w:sz="4" w:space="0" w:color="auto"/>
            </w:tcBorders>
            <w:vAlign w:val="center"/>
          </w:tcPr>
          <w:p w14:paraId="40757E61"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in izključitev v naslednjem letu</w:t>
            </w:r>
          </w:p>
        </w:tc>
      </w:tr>
      <w:tr w:rsidR="00251B95" w:rsidRPr="00251B95" w14:paraId="7C383D8D" w14:textId="77777777" w:rsidTr="0018192E">
        <w:trPr>
          <w:trHeight w:val="397"/>
        </w:trPr>
        <w:tc>
          <w:tcPr>
            <w:tcW w:w="1185" w:type="dxa"/>
            <w:vMerge w:val="restart"/>
            <w:tcBorders>
              <w:top w:val="double" w:sz="4" w:space="0" w:color="auto"/>
              <w:left w:val="double" w:sz="4" w:space="0" w:color="auto"/>
            </w:tcBorders>
            <w:vAlign w:val="center"/>
          </w:tcPr>
          <w:p w14:paraId="608D7AD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 xml:space="preserve">tekači </w:t>
            </w:r>
          </w:p>
        </w:tc>
        <w:tc>
          <w:tcPr>
            <w:tcW w:w="2926" w:type="dxa"/>
            <w:tcBorders>
              <w:top w:val="double" w:sz="4" w:space="0" w:color="auto"/>
              <w:bottom w:val="single" w:sz="4" w:space="0" w:color="auto"/>
            </w:tcBorders>
            <w:vAlign w:val="center"/>
          </w:tcPr>
          <w:p w14:paraId="2EAED9BC"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15 % večja neovirana talna površina</w:t>
            </w:r>
          </w:p>
        </w:tc>
        <w:tc>
          <w:tcPr>
            <w:tcW w:w="2499" w:type="dxa"/>
            <w:tcBorders>
              <w:top w:val="double" w:sz="4" w:space="0" w:color="auto"/>
              <w:bottom w:val="single" w:sz="4" w:space="0" w:color="auto"/>
            </w:tcBorders>
            <w:vAlign w:val="center"/>
          </w:tcPr>
          <w:p w14:paraId="04E3C14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307AEC01"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76BCBE13"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41D4C554"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1AA30D0C"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in izključitev v naslednjem letu</w:t>
            </w:r>
          </w:p>
        </w:tc>
      </w:tr>
      <w:tr w:rsidR="00251B95" w:rsidRPr="00251B95" w14:paraId="23B5404D" w14:textId="77777777" w:rsidTr="0018192E">
        <w:trPr>
          <w:trHeight w:val="397"/>
        </w:trPr>
        <w:tc>
          <w:tcPr>
            <w:tcW w:w="1185" w:type="dxa"/>
            <w:vMerge/>
            <w:tcBorders>
              <w:left w:val="double" w:sz="4" w:space="0" w:color="auto"/>
            </w:tcBorders>
            <w:vAlign w:val="center"/>
          </w:tcPr>
          <w:p w14:paraId="149E5345"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tcBorders>
              <w:top w:val="single" w:sz="4" w:space="0" w:color="auto"/>
              <w:bottom w:val="single" w:sz="4" w:space="0" w:color="auto"/>
            </w:tcBorders>
            <w:vAlign w:val="center"/>
          </w:tcPr>
          <w:p w14:paraId="18ED3A16" w14:textId="77777777" w:rsidR="00251B95" w:rsidRPr="00251B95" w:rsidDel="007D2EDE"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20 % večja neovirana talna površina</w:t>
            </w:r>
          </w:p>
        </w:tc>
        <w:tc>
          <w:tcPr>
            <w:tcW w:w="2499" w:type="dxa"/>
            <w:tcBorders>
              <w:top w:val="double" w:sz="4" w:space="0" w:color="auto"/>
              <w:bottom w:val="single" w:sz="4" w:space="0" w:color="auto"/>
            </w:tcBorders>
            <w:vAlign w:val="center"/>
          </w:tcPr>
          <w:p w14:paraId="5FDA246C"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4EB4398C"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7310826D"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5B68963E"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5658B219"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67A615CF" w14:textId="77777777" w:rsidTr="0018192E">
        <w:trPr>
          <w:trHeight w:val="397"/>
        </w:trPr>
        <w:tc>
          <w:tcPr>
            <w:tcW w:w="1185" w:type="dxa"/>
            <w:vMerge/>
            <w:tcBorders>
              <w:left w:val="double" w:sz="4" w:space="0" w:color="auto"/>
              <w:bottom w:val="double" w:sz="4" w:space="0" w:color="auto"/>
            </w:tcBorders>
            <w:vAlign w:val="center"/>
          </w:tcPr>
          <w:p w14:paraId="7B708DEE"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tcBorders>
              <w:top w:val="single" w:sz="4" w:space="0" w:color="auto"/>
              <w:bottom w:val="double" w:sz="4" w:space="0" w:color="auto"/>
            </w:tcBorders>
            <w:vAlign w:val="center"/>
          </w:tcPr>
          <w:p w14:paraId="2801DA00"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6A14F343"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40C53332"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6849E78B"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7644AC4A"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43928932"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577EAD76" w14:textId="77777777" w:rsidTr="0018192E">
        <w:trPr>
          <w:trHeight w:val="397"/>
        </w:trPr>
        <w:tc>
          <w:tcPr>
            <w:tcW w:w="1185" w:type="dxa"/>
            <w:vMerge w:val="restart"/>
            <w:tcBorders>
              <w:top w:val="double" w:sz="4" w:space="0" w:color="auto"/>
              <w:left w:val="double" w:sz="4" w:space="0" w:color="auto"/>
            </w:tcBorders>
            <w:vAlign w:val="center"/>
          </w:tcPr>
          <w:p w14:paraId="699F8D73"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pitanci</w:t>
            </w:r>
          </w:p>
        </w:tc>
        <w:tc>
          <w:tcPr>
            <w:tcW w:w="2926" w:type="dxa"/>
            <w:tcBorders>
              <w:top w:val="double" w:sz="4" w:space="0" w:color="auto"/>
            </w:tcBorders>
            <w:vAlign w:val="center"/>
          </w:tcPr>
          <w:p w14:paraId="29025A28"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15 % večja neovirana talna površina</w:t>
            </w:r>
          </w:p>
        </w:tc>
        <w:tc>
          <w:tcPr>
            <w:tcW w:w="2499" w:type="dxa"/>
            <w:tcBorders>
              <w:top w:val="double" w:sz="4" w:space="0" w:color="auto"/>
            </w:tcBorders>
            <w:vAlign w:val="center"/>
          </w:tcPr>
          <w:p w14:paraId="5A498127"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zahteva ni izpolnjena</w:t>
            </w:r>
          </w:p>
        </w:tc>
        <w:tc>
          <w:tcPr>
            <w:tcW w:w="1906" w:type="dxa"/>
            <w:tcBorders>
              <w:top w:val="double" w:sz="4" w:space="0" w:color="auto"/>
              <w:right w:val="single" w:sz="4" w:space="0" w:color="auto"/>
            </w:tcBorders>
            <w:vAlign w:val="center"/>
          </w:tcPr>
          <w:p w14:paraId="50ECA017"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20C673E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78599E83"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212304DF"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in izključitev v naslednjem letu</w:t>
            </w:r>
          </w:p>
        </w:tc>
      </w:tr>
      <w:tr w:rsidR="00251B95" w:rsidRPr="00251B95" w14:paraId="13596421" w14:textId="77777777" w:rsidTr="0018192E">
        <w:trPr>
          <w:trHeight w:val="397"/>
        </w:trPr>
        <w:tc>
          <w:tcPr>
            <w:tcW w:w="1185" w:type="dxa"/>
            <w:vMerge/>
            <w:tcBorders>
              <w:top w:val="double" w:sz="4" w:space="0" w:color="auto"/>
              <w:left w:val="double" w:sz="4" w:space="0" w:color="auto"/>
            </w:tcBorders>
            <w:vAlign w:val="center"/>
          </w:tcPr>
          <w:p w14:paraId="31D16887"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tcBorders>
              <w:top w:val="single" w:sz="4" w:space="0" w:color="auto"/>
              <w:bottom w:val="single" w:sz="4" w:space="0" w:color="auto"/>
            </w:tcBorders>
            <w:vAlign w:val="center"/>
          </w:tcPr>
          <w:p w14:paraId="49A3C2A8"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20 % večja neovirana talna površina</w:t>
            </w:r>
          </w:p>
        </w:tc>
        <w:tc>
          <w:tcPr>
            <w:tcW w:w="2499" w:type="dxa"/>
            <w:tcBorders>
              <w:top w:val="single" w:sz="4" w:space="0" w:color="auto"/>
              <w:bottom w:val="single" w:sz="4" w:space="0" w:color="auto"/>
            </w:tcBorders>
            <w:vAlign w:val="center"/>
          </w:tcPr>
          <w:p w14:paraId="2A6F890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13E90E97"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6EE1750B"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5A541E0E"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6811F10D"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694E935E" w14:textId="77777777" w:rsidTr="0018192E">
        <w:trPr>
          <w:trHeight w:val="397"/>
        </w:trPr>
        <w:tc>
          <w:tcPr>
            <w:tcW w:w="1185" w:type="dxa"/>
            <w:vMerge/>
            <w:tcBorders>
              <w:top w:val="double" w:sz="4" w:space="0" w:color="auto"/>
              <w:left w:val="double" w:sz="4" w:space="0" w:color="auto"/>
            </w:tcBorders>
            <w:vAlign w:val="center"/>
          </w:tcPr>
          <w:p w14:paraId="676308BF"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tcBorders>
              <w:top w:val="single" w:sz="4" w:space="0" w:color="auto"/>
              <w:bottom w:val="single" w:sz="4" w:space="0" w:color="auto"/>
            </w:tcBorders>
            <w:vAlign w:val="center"/>
          </w:tcPr>
          <w:p w14:paraId="5D538185"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679CA800"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7FE5FC49"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50C7920"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A8F9D29"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328D143F"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6D9BD8F5" w14:textId="77777777" w:rsidTr="0018192E">
        <w:trPr>
          <w:trHeight w:val="397"/>
        </w:trPr>
        <w:tc>
          <w:tcPr>
            <w:tcW w:w="1185" w:type="dxa"/>
            <w:vMerge/>
            <w:tcBorders>
              <w:top w:val="double" w:sz="4" w:space="0" w:color="auto"/>
              <w:left w:val="double" w:sz="4" w:space="0" w:color="auto"/>
            </w:tcBorders>
            <w:vAlign w:val="center"/>
          </w:tcPr>
          <w:p w14:paraId="06787F3A"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restart"/>
            <w:tcBorders>
              <w:top w:val="single" w:sz="4" w:space="0" w:color="auto"/>
            </w:tcBorders>
            <w:vAlign w:val="center"/>
          </w:tcPr>
          <w:p w14:paraId="57B59422"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skupinska reja z izpustom</w:t>
            </w:r>
          </w:p>
        </w:tc>
        <w:tc>
          <w:tcPr>
            <w:tcW w:w="2499" w:type="dxa"/>
            <w:tcBorders>
              <w:top w:val="single" w:sz="4" w:space="0" w:color="auto"/>
            </w:tcBorders>
            <w:vAlign w:val="center"/>
          </w:tcPr>
          <w:p w14:paraId="6C00C1CD"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zahteva ni izpolnjena</w:t>
            </w:r>
          </w:p>
        </w:tc>
        <w:tc>
          <w:tcPr>
            <w:tcW w:w="1906" w:type="dxa"/>
            <w:tcBorders>
              <w:top w:val="single" w:sz="4" w:space="0" w:color="auto"/>
              <w:right w:val="single" w:sz="4" w:space="0" w:color="auto"/>
            </w:tcBorders>
            <w:vAlign w:val="center"/>
          </w:tcPr>
          <w:p w14:paraId="7417D36D"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5116E379"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 xml:space="preserve">ni izplačila </w:t>
            </w:r>
          </w:p>
        </w:tc>
        <w:tc>
          <w:tcPr>
            <w:tcW w:w="1906" w:type="dxa"/>
            <w:tcBorders>
              <w:top w:val="single" w:sz="4" w:space="0" w:color="auto"/>
              <w:left w:val="single" w:sz="4" w:space="0" w:color="auto"/>
              <w:right w:val="single" w:sz="4" w:space="0" w:color="auto"/>
            </w:tcBorders>
            <w:vAlign w:val="center"/>
          </w:tcPr>
          <w:p w14:paraId="762181EE"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7E8273A7"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421BACD4" w14:textId="77777777" w:rsidTr="0018192E">
        <w:trPr>
          <w:trHeight w:val="397"/>
        </w:trPr>
        <w:tc>
          <w:tcPr>
            <w:tcW w:w="1185" w:type="dxa"/>
            <w:vMerge/>
            <w:tcBorders>
              <w:top w:val="double" w:sz="4" w:space="0" w:color="auto"/>
              <w:left w:val="double" w:sz="4" w:space="0" w:color="auto"/>
            </w:tcBorders>
            <w:vAlign w:val="center"/>
          </w:tcPr>
          <w:p w14:paraId="0EDF229F" w14:textId="77777777" w:rsidR="00251B95" w:rsidRPr="00251B95" w:rsidRDefault="00251B95" w:rsidP="00251B95">
            <w:pPr>
              <w:spacing w:line="276" w:lineRule="auto"/>
              <w:rPr>
                <w:rFonts w:ascii="Arial" w:eastAsia="Times New Roman" w:hAnsi="Arial" w:cs="Arial"/>
                <w:color w:val="000000"/>
                <w:sz w:val="18"/>
                <w:szCs w:val="18"/>
              </w:rPr>
            </w:pPr>
          </w:p>
        </w:tc>
        <w:tc>
          <w:tcPr>
            <w:tcW w:w="2926" w:type="dxa"/>
            <w:vMerge/>
            <w:tcBorders>
              <w:top w:val="double" w:sz="4" w:space="0" w:color="auto"/>
            </w:tcBorders>
            <w:vAlign w:val="center"/>
          </w:tcPr>
          <w:p w14:paraId="213FEBBB" w14:textId="77777777" w:rsidR="00251B95" w:rsidRPr="00251B95" w:rsidRDefault="00251B95" w:rsidP="00251B95">
            <w:pPr>
              <w:tabs>
                <w:tab w:val="left" w:pos="1560"/>
              </w:tabs>
              <w:spacing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2C4320BA"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minimalna dolžina krajše stranice izpusta je do vključno 10 % manjša od zahtevane</w:t>
            </w:r>
          </w:p>
        </w:tc>
        <w:tc>
          <w:tcPr>
            <w:tcW w:w="1906" w:type="dxa"/>
            <w:tcBorders>
              <w:top w:val="single" w:sz="4" w:space="0" w:color="auto"/>
              <w:right w:val="single" w:sz="4" w:space="0" w:color="auto"/>
            </w:tcBorders>
            <w:vAlign w:val="center"/>
          </w:tcPr>
          <w:p w14:paraId="264B5777"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367262E"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17308429"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B4ADD61"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0D37D6FC" w14:textId="77777777" w:rsidTr="0018192E">
        <w:trPr>
          <w:trHeight w:val="397"/>
        </w:trPr>
        <w:tc>
          <w:tcPr>
            <w:tcW w:w="1185" w:type="dxa"/>
            <w:vMerge/>
            <w:tcBorders>
              <w:top w:val="double" w:sz="4" w:space="0" w:color="auto"/>
              <w:left w:val="double" w:sz="4" w:space="0" w:color="auto"/>
            </w:tcBorders>
            <w:vAlign w:val="center"/>
          </w:tcPr>
          <w:p w14:paraId="3AC20BA5" w14:textId="77777777" w:rsidR="00251B95" w:rsidRPr="00251B95" w:rsidRDefault="00251B95" w:rsidP="00251B95">
            <w:pPr>
              <w:spacing w:line="276" w:lineRule="auto"/>
              <w:rPr>
                <w:rFonts w:ascii="Arial" w:eastAsia="Times New Roman" w:hAnsi="Arial" w:cs="Arial"/>
                <w:color w:val="000000"/>
                <w:sz w:val="18"/>
                <w:szCs w:val="18"/>
              </w:rPr>
            </w:pPr>
          </w:p>
        </w:tc>
        <w:tc>
          <w:tcPr>
            <w:tcW w:w="2926" w:type="dxa"/>
            <w:vMerge/>
            <w:tcBorders>
              <w:top w:val="double" w:sz="4" w:space="0" w:color="auto"/>
            </w:tcBorders>
            <w:vAlign w:val="center"/>
          </w:tcPr>
          <w:p w14:paraId="41458F7C" w14:textId="77777777" w:rsidR="00251B95" w:rsidRPr="00251B95" w:rsidRDefault="00251B95" w:rsidP="00251B95">
            <w:pPr>
              <w:tabs>
                <w:tab w:val="left" w:pos="1560"/>
              </w:tabs>
              <w:spacing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249E5A05"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minimalna dolžina krajše stranice izpusta je več kot za 10 % manjša od zahtevane</w:t>
            </w:r>
          </w:p>
        </w:tc>
        <w:tc>
          <w:tcPr>
            <w:tcW w:w="1906" w:type="dxa"/>
            <w:tcBorders>
              <w:top w:val="single" w:sz="4" w:space="0" w:color="auto"/>
              <w:right w:val="single" w:sz="4" w:space="0" w:color="auto"/>
            </w:tcBorders>
            <w:vAlign w:val="center"/>
          </w:tcPr>
          <w:p w14:paraId="69F040B7"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40EF9096"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418A97BE"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7CEC3846" w14:textId="77777777" w:rsidR="00251B95" w:rsidRPr="00251B95" w:rsidDel="00EE5BE8"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3F52A497" w14:textId="77777777" w:rsidTr="0018192E">
        <w:trPr>
          <w:trHeight w:val="397"/>
        </w:trPr>
        <w:tc>
          <w:tcPr>
            <w:tcW w:w="1185" w:type="dxa"/>
            <w:vMerge/>
            <w:tcBorders>
              <w:top w:val="double" w:sz="4" w:space="0" w:color="auto"/>
              <w:left w:val="double" w:sz="4" w:space="0" w:color="auto"/>
            </w:tcBorders>
            <w:vAlign w:val="center"/>
          </w:tcPr>
          <w:p w14:paraId="323F3746" w14:textId="77777777" w:rsidR="00251B95" w:rsidRPr="00251B95" w:rsidRDefault="00251B95" w:rsidP="00251B95">
            <w:pPr>
              <w:spacing w:line="276" w:lineRule="auto"/>
              <w:rPr>
                <w:rFonts w:ascii="Arial" w:eastAsia="Times New Roman" w:hAnsi="Arial" w:cs="Arial"/>
                <w:color w:val="000000"/>
                <w:sz w:val="18"/>
                <w:szCs w:val="18"/>
              </w:rPr>
            </w:pPr>
          </w:p>
        </w:tc>
        <w:tc>
          <w:tcPr>
            <w:tcW w:w="2926" w:type="dxa"/>
            <w:vMerge/>
            <w:tcBorders>
              <w:top w:val="double" w:sz="4" w:space="0" w:color="auto"/>
            </w:tcBorders>
            <w:vAlign w:val="center"/>
          </w:tcPr>
          <w:p w14:paraId="3E3834F9" w14:textId="77777777" w:rsidR="00251B95" w:rsidRPr="00251B95" w:rsidRDefault="00251B95" w:rsidP="00251B95">
            <w:pPr>
              <w:tabs>
                <w:tab w:val="left" w:pos="1560"/>
              </w:tabs>
              <w:spacing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0D55054F"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 xml:space="preserve">boksi, iz katerih se živali izpustijo v izpust, niso označeni tako, da je </w:t>
            </w:r>
            <w:r w:rsidRPr="00251B95">
              <w:rPr>
                <w:rFonts w:ascii="Arial" w:eastAsia="Times New Roman" w:hAnsi="Arial" w:cs="Arial"/>
                <w:sz w:val="18"/>
                <w:szCs w:val="18"/>
              </w:rPr>
              <w:lastRenderedPageBreak/>
              <w:t>mogoče spremljati, katere živali so istočasno v izpustu</w:t>
            </w:r>
          </w:p>
        </w:tc>
        <w:tc>
          <w:tcPr>
            <w:tcW w:w="1906" w:type="dxa"/>
            <w:tcBorders>
              <w:top w:val="single" w:sz="4" w:space="0" w:color="auto"/>
              <w:right w:val="single" w:sz="4" w:space="0" w:color="auto"/>
            </w:tcBorders>
            <w:vAlign w:val="center"/>
          </w:tcPr>
          <w:p w14:paraId="11B95ACE"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lastRenderedPageBreak/>
              <w:t>zmanjšanje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25 %</w:t>
            </w:r>
          </w:p>
        </w:tc>
        <w:tc>
          <w:tcPr>
            <w:tcW w:w="1906" w:type="dxa"/>
            <w:tcBorders>
              <w:top w:val="single" w:sz="4" w:space="0" w:color="auto"/>
              <w:left w:val="single" w:sz="4" w:space="0" w:color="auto"/>
              <w:right w:val="single" w:sz="4" w:space="0" w:color="auto"/>
            </w:tcBorders>
            <w:vAlign w:val="center"/>
          </w:tcPr>
          <w:p w14:paraId="0EDD3FAB"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25 %</w:t>
            </w:r>
          </w:p>
        </w:tc>
        <w:tc>
          <w:tcPr>
            <w:tcW w:w="1906" w:type="dxa"/>
            <w:tcBorders>
              <w:top w:val="single" w:sz="4" w:space="0" w:color="auto"/>
              <w:left w:val="single" w:sz="4" w:space="0" w:color="auto"/>
              <w:right w:val="single" w:sz="4" w:space="0" w:color="auto"/>
            </w:tcBorders>
            <w:vAlign w:val="center"/>
          </w:tcPr>
          <w:p w14:paraId="58E04AC0"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40 %</w:t>
            </w:r>
          </w:p>
        </w:tc>
        <w:tc>
          <w:tcPr>
            <w:tcW w:w="1907" w:type="dxa"/>
            <w:tcBorders>
              <w:top w:val="single" w:sz="4" w:space="0" w:color="auto"/>
              <w:left w:val="single" w:sz="4" w:space="0" w:color="auto"/>
              <w:right w:val="double" w:sz="4" w:space="0" w:color="auto"/>
            </w:tcBorders>
            <w:vAlign w:val="center"/>
          </w:tcPr>
          <w:p w14:paraId="2FA09A77"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 xml:space="preserve">ni izplačila </w:t>
            </w:r>
          </w:p>
        </w:tc>
      </w:tr>
      <w:tr w:rsidR="00251B95" w:rsidRPr="00251B95" w14:paraId="1F39883F" w14:textId="77777777" w:rsidTr="0018192E">
        <w:trPr>
          <w:trHeight w:val="503"/>
        </w:trPr>
        <w:tc>
          <w:tcPr>
            <w:tcW w:w="1185" w:type="dxa"/>
            <w:vMerge/>
            <w:tcBorders>
              <w:left w:val="double" w:sz="4" w:space="0" w:color="auto"/>
            </w:tcBorders>
            <w:vAlign w:val="center"/>
          </w:tcPr>
          <w:p w14:paraId="60811B22"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53FABEDE"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55792A7B"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245F96BD"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02269347"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1CECAA44"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E4CB145"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5B90D656" w14:textId="77777777" w:rsidTr="0018192E">
        <w:trPr>
          <w:trHeight w:val="503"/>
        </w:trPr>
        <w:tc>
          <w:tcPr>
            <w:tcW w:w="1185" w:type="dxa"/>
            <w:vMerge/>
            <w:tcBorders>
              <w:left w:val="double" w:sz="4" w:space="0" w:color="auto"/>
            </w:tcBorders>
            <w:vAlign w:val="center"/>
          </w:tcPr>
          <w:p w14:paraId="7D2CAD1A" w14:textId="77777777" w:rsidR="00251B95" w:rsidRPr="00251B95"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35F9C4F1"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4A052D30"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več kot za 10 % manjša površina na žival od zahtevane</w:t>
            </w:r>
          </w:p>
        </w:tc>
        <w:tc>
          <w:tcPr>
            <w:tcW w:w="1906" w:type="dxa"/>
            <w:tcBorders>
              <w:top w:val="single" w:sz="4" w:space="0" w:color="auto"/>
              <w:right w:val="single" w:sz="4" w:space="0" w:color="auto"/>
            </w:tcBorders>
            <w:vAlign w:val="center"/>
          </w:tcPr>
          <w:p w14:paraId="43A369E5" w14:textId="77777777" w:rsidR="00251B95" w:rsidRPr="00251B95" w:rsidDel="00804723"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6F225FC3" w14:textId="77777777" w:rsidR="00251B95" w:rsidRPr="00251B95" w:rsidDel="00804723"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14C0B96C"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40962832"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in izključitev v naslednjem letu</w:t>
            </w:r>
          </w:p>
        </w:tc>
      </w:tr>
      <w:tr w:rsidR="00251B95" w:rsidRPr="00251B95" w14:paraId="67F81B06" w14:textId="77777777" w:rsidTr="0018192E">
        <w:trPr>
          <w:trHeight w:val="135"/>
        </w:trPr>
        <w:tc>
          <w:tcPr>
            <w:tcW w:w="1185" w:type="dxa"/>
            <w:vMerge/>
            <w:tcBorders>
              <w:left w:val="double" w:sz="4" w:space="0" w:color="auto"/>
            </w:tcBorders>
            <w:vAlign w:val="center"/>
          </w:tcPr>
          <w:p w14:paraId="5E7B88B7" w14:textId="77777777" w:rsidR="00251B95" w:rsidRPr="00251B95" w:rsidDel="00C605C3" w:rsidRDefault="00251B95" w:rsidP="00251B95">
            <w:pPr>
              <w:spacing w:after="0" w:line="276" w:lineRule="auto"/>
              <w:rPr>
                <w:rFonts w:ascii="Arial" w:eastAsia="Times New Roman" w:hAnsi="Arial" w:cs="Arial"/>
                <w:color w:val="000000"/>
                <w:sz w:val="18"/>
                <w:szCs w:val="18"/>
              </w:rPr>
            </w:pPr>
          </w:p>
        </w:tc>
        <w:tc>
          <w:tcPr>
            <w:tcW w:w="2926" w:type="dxa"/>
            <w:vMerge/>
            <w:vAlign w:val="center"/>
          </w:tcPr>
          <w:p w14:paraId="4438CEC3" w14:textId="77777777" w:rsidR="00251B95" w:rsidRPr="00251B95"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tcBorders>
            <w:vAlign w:val="center"/>
          </w:tcPr>
          <w:p w14:paraId="5260F976"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dnevnik se ne vodi ali urnik ni izdelan</w:t>
            </w:r>
          </w:p>
        </w:tc>
        <w:tc>
          <w:tcPr>
            <w:tcW w:w="1906" w:type="dxa"/>
            <w:tcBorders>
              <w:right w:val="single" w:sz="4" w:space="0" w:color="auto"/>
            </w:tcBorders>
            <w:vAlign w:val="center"/>
          </w:tcPr>
          <w:p w14:paraId="6D4F0FE9"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0D225B01" w14:textId="77777777" w:rsidR="00251B95" w:rsidRPr="00251B95" w:rsidDel="00804723"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color w:val="000000"/>
                <w:sz w:val="18"/>
                <w:szCs w:val="18"/>
              </w:rPr>
              <w:t>ni izplačila</w:t>
            </w:r>
          </w:p>
        </w:tc>
        <w:tc>
          <w:tcPr>
            <w:tcW w:w="1906" w:type="dxa"/>
            <w:tcBorders>
              <w:left w:val="single" w:sz="4" w:space="0" w:color="auto"/>
              <w:right w:val="single" w:sz="4" w:space="0" w:color="auto"/>
            </w:tcBorders>
            <w:vAlign w:val="center"/>
          </w:tcPr>
          <w:p w14:paraId="7A09E47D"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left w:val="single" w:sz="4" w:space="0" w:color="auto"/>
              <w:right w:val="double" w:sz="4" w:space="0" w:color="auto"/>
            </w:tcBorders>
            <w:vAlign w:val="center"/>
          </w:tcPr>
          <w:p w14:paraId="688F9947"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ni izplačila in izključitev v naslednjem letu</w:t>
            </w:r>
          </w:p>
        </w:tc>
      </w:tr>
      <w:tr w:rsidR="00251B95" w:rsidRPr="00251B95" w14:paraId="61BDB5AA" w14:textId="77777777" w:rsidTr="0018192E">
        <w:trPr>
          <w:trHeight w:val="135"/>
        </w:trPr>
        <w:tc>
          <w:tcPr>
            <w:tcW w:w="1185" w:type="dxa"/>
            <w:vMerge/>
            <w:tcBorders>
              <w:left w:val="double" w:sz="4" w:space="0" w:color="auto"/>
              <w:bottom w:val="double" w:sz="4" w:space="0" w:color="auto"/>
            </w:tcBorders>
            <w:vAlign w:val="center"/>
          </w:tcPr>
          <w:p w14:paraId="3431940A" w14:textId="77777777" w:rsidR="00251B95" w:rsidRPr="00251B95" w:rsidDel="00C605C3" w:rsidRDefault="00251B95" w:rsidP="00251B95">
            <w:pPr>
              <w:spacing w:after="0" w:line="276" w:lineRule="auto"/>
              <w:rPr>
                <w:rFonts w:ascii="Arial" w:eastAsia="Times New Roman" w:hAnsi="Arial" w:cs="Arial"/>
                <w:color w:val="000000"/>
                <w:sz w:val="18"/>
                <w:szCs w:val="18"/>
              </w:rPr>
            </w:pPr>
          </w:p>
        </w:tc>
        <w:tc>
          <w:tcPr>
            <w:tcW w:w="2926" w:type="dxa"/>
            <w:vMerge/>
            <w:tcBorders>
              <w:bottom w:val="double" w:sz="4" w:space="0" w:color="auto"/>
            </w:tcBorders>
            <w:vAlign w:val="center"/>
          </w:tcPr>
          <w:p w14:paraId="6D091BD2" w14:textId="77777777" w:rsidR="00251B95" w:rsidRPr="00251B95" w:rsidDel="00E41CFD" w:rsidRDefault="00251B95" w:rsidP="00251B95">
            <w:pPr>
              <w:tabs>
                <w:tab w:val="left" w:pos="1560"/>
              </w:tabs>
              <w:spacing w:after="0" w:line="276" w:lineRule="auto"/>
              <w:rPr>
                <w:rFonts w:ascii="Arial" w:eastAsia="Times New Roman" w:hAnsi="Arial" w:cs="Arial"/>
                <w:color w:val="000000"/>
                <w:sz w:val="18"/>
                <w:szCs w:val="18"/>
              </w:rPr>
            </w:pPr>
          </w:p>
        </w:tc>
        <w:tc>
          <w:tcPr>
            <w:tcW w:w="2499" w:type="dxa"/>
            <w:tcBorders>
              <w:top w:val="single" w:sz="4" w:space="0" w:color="auto"/>
              <w:bottom w:val="double" w:sz="4" w:space="0" w:color="auto"/>
            </w:tcBorders>
            <w:vAlign w:val="center"/>
          </w:tcPr>
          <w:p w14:paraId="117D3F7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dnevnik se ne vodi sproti</w:t>
            </w:r>
          </w:p>
        </w:tc>
        <w:tc>
          <w:tcPr>
            <w:tcW w:w="1906" w:type="dxa"/>
            <w:tcBorders>
              <w:bottom w:val="double" w:sz="4" w:space="0" w:color="auto"/>
              <w:right w:val="single" w:sz="4" w:space="0" w:color="auto"/>
            </w:tcBorders>
            <w:vAlign w:val="center"/>
          </w:tcPr>
          <w:p w14:paraId="0CF8EC49"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448D7281"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016E8B5F"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40 %</w:t>
            </w:r>
          </w:p>
        </w:tc>
        <w:tc>
          <w:tcPr>
            <w:tcW w:w="1907" w:type="dxa"/>
            <w:tcBorders>
              <w:left w:val="single" w:sz="4" w:space="0" w:color="auto"/>
              <w:bottom w:val="double" w:sz="4" w:space="0" w:color="auto"/>
              <w:right w:val="double" w:sz="4" w:space="0" w:color="auto"/>
            </w:tcBorders>
            <w:vAlign w:val="center"/>
          </w:tcPr>
          <w:p w14:paraId="08E55A16"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bl>
    <w:p w14:paraId="45EF1E86" w14:textId="77777777"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Ponavljanje kršitve se ugotavlja od vstopa v intervencijo DŽ na podlagi uredbe, ki ureja dobrobit živali za leto 2023 oziroma od leta prvega vstopa v intervencijo naprej.</w:t>
      </w:r>
    </w:p>
    <w:p w14:paraId="0172E216" w14:textId="77777777" w:rsidR="00251B95" w:rsidRPr="00251B95" w:rsidRDefault="00251B95" w:rsidP="00251B95">
      <w:pPr>
        <w:spacing w:after="0" w:line="276" w:lineRule="auto"/>
        <w:rPr>
          <w:rFonts w:ascii="Arial" w:eastAsia="Times New Roman" w:hAnsi="Arial" w:cs="Times New Roman"/>
          <w:sz w:val="20"/>
          <w:szCs w:val="24"/>
        </w:rPr>
      </w:pPr>
    </w:p>
    <w:p w14:paraId="2F580C95" w14:textId="77777777"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Pri ugotovljenih kršitvah pogojev za zahtevo, ki so opredeljeni v 21. členu te uredbe, se plačilo zmanjša, kot je navedeno spodaj.</w:t>
      </w:r>
    </w:p>
    <w:p w14:paraId="5FE77882"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02B40CC7" w14:textId="77777777" w:rsidTr="0093104D">
        <w:trPr>
          <w:trHeight w:val="397"/>
        </w:trPr>
        <w:tc>
          <w:tcPr>
            <w:tcW w:w="4111" w:type="dxa"/>
            <w:tcBorders>
              <w:top w:val="double" w:sz="4" w:space="0" w:color="auto"/>
              <w:left w:val="double" w:sz="4" w:space="0" w:color="auto"/>
              <w:bottom w:val="double" w:sz="4" w:space="0" w:color="auto"/>
            </w:tcBorders>
            <w:vAlign w:val="center"/>
          </w:tcPr>
          <w:p w14:paraId="4E070A6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7F26D44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FA99C5B"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78E00155"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44A0158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C661157"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B77A63" w:rsidRPr="00251B95" w14:paraId="33AAE1CF" w14:textId="77777777" w:rsidTr="0093104D">
        <w:trPr>
          <w:trHeight w:val="397"/>
        </w:trPr>
        <w:tc>
          <w:tcPr>
            <w:tcW w:w="4111" w:type="dxa"/>
            <w:vMerge w:val="restart"/>
            <w:tcBorders>
              <w:top w:val="double" w:sz="4" w:space="0" w:color="auto"/>
              <w:left w:val="double" w:sz="4" w:space="0" w:color="auto"/>
            </w:tcBorders>
            <w:vAlign w:val="center"/>
          </w:tcPr>
          <w:p w14:paraId="505ADD6C"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koprološka analiza po končanem obdobju paše</w:t>
            </w:r>
          </w:p>
        </w:tc>
        <w:tc>
          <w:tcPr>
            <w:tcW w:w="2477" w:type="dxa"/>
            <w:tcBorders>
              <w:top w:val="double" w:sz="4" w:space="0" w:color="auto"/>
              <w:bottom w:val="single" w:sz="4" w:space="0" w:color="auto"/>
            </w:tcBorders>
            <w:vAlign w:val="center"/>
          </w:tcPr>
          <w:p w14:paraId="48ED5BBE" w14:textId="1E593551" w:rsidR="00B77A63" w:rsidRPr="00251B95" w:rsidRDefault="00B77A63" w:rsidP="00507A82">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ni izdelana </w:t>
            </w:r>
          </w:p>
        </w:tc>
        <w:tc>
          <w:tcPr>
            <w:tcW w:w="1906" w:type="dxa"/>
            <w:tcBorders>
              <w:bottom w:val="single" w:sz="4" w:space="0" w:color="auto"/>
              <w:right w:val="single" w:sz="4" w:space="0" w:color="auto"/>
            </w:tcBorders>
            <w:vAlign w:val="center"/>
          </w:tcPr>
          <w:p w14:paraId="54E55AE5"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35 %</w:t>
            </w:r>
          </w:p>
        </w:tc>
        <w:tc>
          <w:tcPr>
            <w:tcW w:w="1907" w:type="dxa"/>
            <w:tcBorders>
              <w:left w:val="single" w:sz="4" w:space="0" w:color="auto"/>
              <w:bottom w:val="single" w:sz="4" w:space="0" w:color="auto"/>
              <w:right w:val="single" w:sz="4" w:space="0" w:color="auto"/>
            </w:tcBorders>
            <w:vAlign w:val="center"/>
          </w:tcPr>
          <w:p w14:paraId="7DDCD8FB"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50 %</w:t>
            </w:r>
          </w:p>
        </w:tc>
        <w:tc>
          <w:tcPr>
            <w:tcW w:w="1906" w:type="dxa"/>
            <w:tcBorders>
              <w:left w:val="single" w:sz="4" w:space="0" w:color="auto"/>
              <w:bottom w:val="single" w:sz="4" w:space="0" w:color="auto"/>
              <w:right w:val="single" w:sz="4" w:space="0" w:color="auto"/>
            </w:tcBorders>
            <w:vAlign w:val="center"/>
          </w:tcPr>
          <w:p w14:paraId="1C7D1490"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75 %</w:t>
            </w:r>
          </w:p>
        </w:tc>
        <w:tc>
          <w:tcPr>
            <w:tcW w:w="1907" w:type="dxa"/>
            <w:tcBorders>
              <w:left w:val="single" w:sz="4" w:space="0" w:color="auto"/>
              <w:bottom w:val="single" w:sz="4" w:space="0" w:color="auto"/>
              <w:right w:val="double" w:sz="4" w:space="0" w:color="auto"/>
            </w:tcBorders>
            <w:vAlign w:val="center"/>
          </w:tcPr>
          <w:p w14:paraId="058AAA10"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B77A63" w:rsidRPr="00251B95" w14:paraId="3FC23DB5" w14:textId="77777777" w:rsidTr="0093104D">
        <w:trPr>
          <w:trHeight w:val="397"/>
        </w:trPr>
        <w:tc>
          <w:tcPr>
            <w:tcW w:w="4111" w:type="dxa"/>
            <w:vMerge/>
            <w:tcBorders>
              <w:left w:val="double" w:sz="4" w:space="0" w:color="auto"/>
            </w:tcBorders>
            <w:vAlign w:val="center"/>
          </w:tcPr>
          <w:p w14:paraId="31C35B0E" w14:textId="77777777" w:rsidR="00B77A63" w:rsidRPr="00251B95" w:rsidRDefault="00B77A63" w:rsidP="00507A82">
            <w:pPr>
              <w:spacing w:after="0" w:line="276" w:lineRule="auto"/>
              <w:rPr>
                <w:rFonts w:ascii="Arial" w:eastAsia="Times New Roman" w:hAnsi="Arial" w:cs="Times New Roman"/>
                <w:sz w:val="18"/>
                <w:szCs w:val="18"/>
              </w:rPr>
            </w:pPr>
          </w:p>
        </w:tc>
        <w:tc>
          <w:tcPr>
            <w:tcW w:w="2477" w:type="dxa"/>
            <w:tcBorders>
              <w:top w:val="double" w:sz="4" w:space="0" w:color="auto"/>
              <w:bottom w:val="single" w:sz="4" w:space="0" w:color="auto"/>
            </w:tcBorders>
            <w:vAlign w:val="center"/>
          </w:tcPr>
          <w:p w14:paraId="2E88FCAE" w14:textId="13219E3E" w:rsidR="00B77A63" w:rsidRPr="00251B95" w:rsidRDefault="00B77A63" w:rsidP="00507A82">
            <w:pPr>
              <w:spacing w:after="0" w:line="276" w:lineRule="auto"/>
              <w:rPr>
                <w:rFonts w:ascii="Arial" w:eastAsia="Times New Roman" w:hAnsi="Arial" w:cs="Times New Roman"/>
                <w:sz w:val="18"/>
                <w:szCs w:val="18"/>
              </w:rPr>
            </w:pPr>
            <w:r w:rsidRPr="00507A82">
              <w:rPr>
                <w:rFonts w:ascii="Arial" w:eastAsia="Times New Roman" w:hAnsi="Arial" w:cs="Times New Roman"/>
                <w:sz w:val="18"/>
                <w:szCs w:val="18"/>
              </w:rPr>
              <w:t>ni izdelana v roku</w:t>
            </w:r>
          </w:p>
        </w:tc>
        <w:tc>
          <w:tcPr>
            <w:tcW w:w="1906" w:type="dxa"/>
            <w:tcBorders>
              <w:bottom w:val="double" w:sz="4" w:space="0" w:color="auto"/>
              <w:right w:val="single" w:sz="4" w:space="0" w:color="auto"/>
            </w:tcBorders>
            <w:vAlign w:val="center"/>
          </w:tcPr>
          <w:p w14:paraId="58527BD2" w14:textId="112E9047" w:rsidR="00B77A63" w:rsidRPr="00251B95" w:rsidRDefault="00B77A63" w:rsidP="00507A82">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10</w:t>
            </w:r>
            <w:r w:rsidRPr="00251B95">
              <w:rPr>
                <w:rFonts w:ascii="Arial" w:eastAsia="Times New Roman" w:hAnsi="Arial" w:cs="Arial"/>
                <w:color w:val="000000"/>
                <w:sz w:val="18"/>
                <w:szCs w:val="18"/>
              </w:rPr>
              <w:t xml:space="preserve"> %</w:t>
            </w:r>
          </w:p>
        </w:tc>
        <w:tc>
          <w:tcPr>
            <w:tcW w:w="1907" w:type="dxa"/>
            <w:tcBorders>
              <w:left w:val="single" w:sz="4" w:space="0" w:color="auto"/>
              <w:bottom w:val="double" w:sz="4" w:space="0" w:color="auto"/>
              <w:right w:val="single" w:sz="4" w:space="0" w:color="auto"/>
            </w:tcBorders>
            <w:vAlign w:val="center"/>
          </w:tcPr>
          <w:p w14:paraId="6F65149B" w14:textId="64DB49E9" w:rsidR="00B77A63" w:rsidRPr="00251B95" w:rsidRDefault="00B77A63" w:rsidP="00507A82">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15</w:t>
            </w:r>
            <w:r w:rsidRPr="00251B95">
              <w:rPr>
                <w:rFonts w:ascii="Arial" w:eastAsia="Times New Roman" w:hAnsi="Arial" w:cs="Arial"/>
                <w:color w:val="000000"/>
                <w:sz w:val="18"/>
                <w:szCs w:val="18"/>
              </w:rPr>
              <w:t xml:space="preserve"> %</w:t>
            </w:r>
          </w:p>
        </w:tc>
        <w:tc>
          <w:tcPr>
            <w:tcW w:w="1906" w:type="dxa"/>
            <w:tcBorders>
              <w:left w:val="single" w:sz="4" w:space="0" w:color="auto"/>
              <w:bottom w:val="double" w:sz="4" w:space="0" w:color="auto"/>
              <w:right w:val="single" w:sz="4" w:space="0" w:color="auto"/>
            </w:tcBorders>
            <w:vAlign w:val="center"/>
          </w:tcPr>
          <w:p w14:paraId="13D47F0A" w14:textId="4157442F" w:rsidR="00B77A63" w:rsidRPr="00251B95" w:rsidRDefault="00B77A63" w:rsidP="00507A82">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Pr>
                <w:rFonts w:ascii="Arial" w:eastAsia="Times New Roman" w:hAnsi="Arial" w:cs="Arial"/>
                <w:sz w:val="18"/>
                <w:szCs w:val="18"/>
              </w:rPr>
              <w:t>20</w:t>
            </w:r>
            <w:r w:rsidRPr="00251B95">
              <w:rPr>
                <w:rFonts w:ascii="Arial" w:eastAsia="Times New Roman" w:hAnsi="Arial" w:cs="Arial"/>
                <w:sz w:val="18"/>
                <w:szCs w:val="18"/>
              </w:rPr>
              <w:t xml:space="preserve"> %</w:t>
            </w:r>
          </w:p>
        </w:tc>
        <w:tc>
          <w:tcPr>
            <w:tcW w:w="1907" w:type="dxa"/>
            <w:tcBorders>
              <w:left w:val="single" w:sz="4" w:space="0" w:color="auto"/>
              <w:bottom w:val="double" w:sz="4" w:space="0" w:color="auto"/>
              <w:right w:val="double" w:sz="4" w:space="0" w:color="auto"/>
            </w:tcBorders>
            <w:vAlign w:val="center"/>
          </w:tcPr>
          <w:p w14:paraId="5A1A5881" w14:textId="6B4A978E" w:rsidR="00B77A63" w:rsidRPr="00251B95" w:rsidRDefault="00B77A63" w:rsidP="00507A82">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B77A63" w:rsidRPr="00251B95" w14:paraId="51F3C4C9" w14:textId="77777777" w:rsidTr="0093104D">
        <w:trPr>
          <w:trHeight w:val="397"/>
        </w:trPr>
        <w:tc>
          <w:tcPr>
            <w:tcW w:w="4111" w:type="dxa"/>
            <w:vMerge/>
            <w:tcBorders>
              <w:left w:val="double" w:sz="4" w:space="0" w:color="auto"/>
            </w:tcBorders>
            <w:vAlign w:val="center"/>
          </w:tcPr>
          <w:p w14:paraId="3DA58C4E" w14:textId="77777777" w:rsidR="00B77A63" w:rsidRPr="00251B95" w:rsidRDefault="00B77A63"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13045877" w14:textId="5F5F2EC1" w:rsidR="00B77A63" w:rsidRPr="00251B95" w:rsidRDefault="00B77A63" w:rsidP="00B77A63">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ni izdelana za vse živali </w:t>
            </w:r>
          </w:p>
        </w:tc>
        <w:tc>
          <w:tcPr>
            <w:tcW w:w="1906" w:type="dxa"/>
            <w:tcBorders>
              <w:bottom w:val="double" w:sz="4" w:space="0" w:color="auto"/>
              <w:right w:val="single" w:sz="4" w:space="0" w:color="auto"/>
            </w:tcBorders>
            <w:vAlign w:val="center"/>
          </w:tcPr>
          <w:p w14:paraId="28C295B0"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15 %</w:t>
            </w:r>
          </w:p>
        </w:tc>
        <w:tc>
          <w:tcPr>
            <w:tcW w:w="1907" w:type="dxa"/>
            <w:tcBorders>
              <w:left w:val="single" w:sz="4" w:space="0" w:color="auto"/>
              <w:bottom w:val="double" w:sz="4" w:space="0" w:color="auto"/>
              <w:right w:val="single" w:sz="4" w:space="0" w:color="auto"/>
            </w:tcBorders>
            <w:vAlign w:val="center"/>
          </w:tcPr>
          <w:p w14:paraId="4BF54D37"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20 %</w:t>
            </w:r>
          </w:p>
        </w:tc>
        <w:tc>
          <w:tcPr>
            <w:tcW w:w="1906" w:type="dxa"/>
            <w:tcBorders>
              <w:left w:val="single" w:sz="4" w:space="0" w:color="auto"/>
              <w:bottom w:val="double" w:sz="4" w:space="0" w:color="auto"/>
              <w:right w:val="single" w:sz="4" w:space="0" w:color="auto"/>
            </w:tcBorders>
            <w:vAlign w:val="center"/>
          </w:tcPr>
          <w:p w14:paraId="1CA00D60"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25 %</w:t>
            </w:r>
          </w:p>
        </w:tc>
        <w:tc>
          <w:tcPr>
            <w:tcW w:w="1907" w:type="dxa"/>
            <w:tcBorders>
              <w:left w:val="single" w:sz="4" w:space="0" w:color="auto"/>
              <w:bottom w:val="double" w:sz="4" w:space="0" w:color="auto"/>
              <w:right w:val="double" w:sz="4" w:space="0" w:color="auto"/>
            </w:tcBorders>
            <w:vAlign w:val="center"/>
          </w:tcPr>
          <w:p w14:paraId="432DDFE9" w14:textId="77777777" w:rsidR="00B77A63" w:rsidRPr="00251B95" w:rsidRDefault="00B77A63"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B77A63" w:rsidRPr="00251B95" w14:paraId="3BDFFDB3" w14:textId="77777777" w:rsidTr="0093104D">
        <w:trPr>
          <w:trHeight w:val="397"/>
        </w:trPr>
        <w:tc>
          <w:tcPr>
            <w:tcW w:w="4111" w:type="dxa"/>
            <w:vMerge/>
            <w:tcBorders>
              <w:left w:val="double" w:sz="4" w:space="0" w:color="auto"/>
              <w:bottom w:val="double" w:sz="4" w:space="0" w:color="auto"/>
            </w:tcBorders>
            <w:vAlign w:val="center"/>
          </w:tcPr>
          <w:p w14:paraId="66C5730F" w14:textId="77777777" w:rsidR="00B77A63" w:rsidRPr="00251B95" w:rsidRDefault="00B77A63" w:rsidP="00B77A63">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3FDBF1AC" w14:textId="7F5EC987" w:rsidR="00B77A63" w:rsidRPr="00251B95" w:rsidRDefault="00B77A63" w:rsidP="00B77A63">
            <w:pPr>
              <w:spacing w:after="0" w:line="276" w:lineRule="auto"/>
              <w:rPr>
                <w:rFonts w:ascii="Arial" w:eastAsia="Times New Roman" w:hAnsi="Arial" w:cs="Times New Roman"/>
                <w:sz w:val="18"/>
                <w:szCs w:val="18"/>
              </w:rPr>
            </w:pPr>
            <w:r w:rsidRPr="00B77A63">
              <w:rPr>
                <w:rFonts w:ascii="Arial" w:eastAsia="Times New Roman" w:hAnsi="Arial" w:cs="Times New Roman"/>
                <w:sz w:val="18"/>
                <w:szCs w:val="18"/>
              </w:rPr>
              <w:t>ni izdelana za vse živali v roku</w:t>
            </w:r>
          </w:p>
        </w:tc>
        <w:tc>
          <w:tcPr>
            <w:tcW w:w="1906" w:type="dxa"/>
            <w:tcBorders>
              <w:bottom w:val="double" w:sz="4" w:space="0" w:color="auto"/>
              <w:right w:val="single" w:sz="4" w:space="0" w:color="auto"/>
            </w:tcBorders>
            <w:vAlign w:val="center"/>
          </w:tcPr>
          <w:p w14:paraId="73D32A8C" w14:textId="23887452" w:rsidR="00B77A63" w:rsidRPr="00251B95" w:rsidRDefault="00B77A63" w:rsidP="00B77A63">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5</w:t>
            </w:r>
            <w:r w:rsidRPr="00251B95">
              <w:rPr>
                <w:rFonts w:ascii="Arial" w:eastAsia="Times New Roman" w:hAnsi="Arial" w:cs="Arial"/>
                <w:color w:val="000000"/>
                <w:sz w:val="18"/>
                <w:szCs w:val="18"/>
              </w:rPr>
              <w:t xml:space="preserve"> %</w:t>
            </w:r>
          </w:p>
        </w:tc>
        <w:tc>
          <w:tcPr>
            <w:tcW w:w="1907" w:type="dxa"/>
            <w:tcBorders>
              <w:left w:val="single" w:sz="4" w:space="0" w:color="auto"/>
              <w:bottom w:val="double" w:sz="4" w:space="0" w:color="auto"/>
              <w:right w:val="single" w:sz="4" w:space="0" w:color="auto"/>
            </w:tcBorders>
            <w:vAlign w:val="center"/>
          </w:tcPr>
          <w:p w14:paraId="07143F9D" w14:textId="0C28FFD5" w:rsidR="00B77A63" w:rsidRPr="00251B95" w:rsidRDefault="00B77A63" w:rsidP="00B77A63">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10</w:t>
            </w:r>
            <w:r w:rsidRPr="00251B95">
              <w:rPr>
                <w:rFonts w:ascii="Arial" w:eastAsia="Times New Roman" w:hAnsi="Arial" w:cs="Arial"/>
                <w:color w:val="000000"/>
                <w:sz w:val="18"/>
                <w:szCs w:val="18"/>
              </w:rPr>
              <w:t xml:space="preserve"> %</w:t>
            </w:r>
          </w:p>
        </w:tc>
        <w:tc>
          <w:tcPr>
            <w:tcW w:w="1906" w:type="dxa"/>
            <w:tcBorders>
              <w:left w:val="single" w:sz="4" w:space="0" w:color="auto"/>
              <w:bottom w:val="double" w:sz="4" w:space="0" w:color="auto"/>
              <w:right w:val="single" w:sz="4" w:space="0" w:color="auto"/>
            </w:tcBorders>
            <w:vAlign w:val="center"/>
          </w:tcPr>
          <w:p w14:paraId="2ED91C2A" w14:textId="0DFFD2C2" w:rsidR="00B77A63" w:rsidRPr="00251B95" w:rsidRDefault="00B77A63" w:rsidP="00B77A63">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Pr>
                <w:rFonts w:ascii="Arial" w:eastAsia="Times New Roman" w:hAnsi="Arial" w:cs="Arial"/>
                <w:sz w:val="18"/>
                <w:szCs w:val="18"/>
              </w:rPr>
              <w:t>15</w:t>
            </w:r>
            <w:r w:rsidRPr="00251B95">
              <w:rPr>
                <w:rFonts w:ascii="Arial" w:eastAsia="Times New Roman" w:hAnsi="Arial" w:cs="Arial"/>
                <w:sz w:val="18"/>
                <w:szCs w:val="18"/>
              </w:rPr>
              <w:t xml:space="preserve"> %</w:t>
            </w:r>
          </w:p>
        </w:tc>
        <w:tc>
          <w:tcPr>
            <w:tcW w:w="1907" w:type="dxa"/>
            <w:tcBorders>
              <w:left w:val="single" w:sz="4" w:space="0" w:color="auto"/>
              <w:bottom w:val="double" w:sz="4" w:space="0" w:color="auto"/>
              <w:right w:val="double" w:sz="4" w:space="0" w:color="auto"/>
            </w:tcBorders>
            <w:vAlign w:val="center"/>
          </w:tcPr>
          <w:p w14:paraId="5A1A3E97" w14:textId="2A96CA68" w:rsidR="00B77A63" w:rsidRPr="00251B95" w:rsidRDefault="00B77A63" w:rsidP="00B77A63">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59503D16" w14:textId="77777777" w:rsidTr="0093104D">
        <w:trPr>
          <w:trHeight w:val="397"/>
        </w:trPr>
        <w:tc>
          <w:tcPr>
            <w:tcW w:w="4111" w:type="dxa"/>
            <w:vMerge w:val="restart"/>
            <w:tcBorders>
              <w:top w:val="double" w:sz="4" w:space="0" w:color="auto"/>
              <w:left w:val="double" w:sz="4" w:space="0" w:color="auto"/>
            </w:tcBorders>
            <w:vAlign w:val="center"/>
          </w:tcPr>
          <w:p w14:paraId="0FD1366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izdaja zdravil</w:t>
            </w:r>
          </w:p>
        </w:tc>
        <w:tc>
          <w:tcPr>
            <w:tcW w:w="2477" w:type="dxa"/>
            <w:tcBorders>
              <w:top w:val="double" w:sz="4" w:space="0" w:color="auto"/>
            </w:tcBorders>
            <w:vAlign w:val="center"/>
          </w:tcPr>
          <w:p w14:paraId="681FD52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ni izvedena enkrat </w:t>
            </w:r>
          </w:p>
        </w:tc>
        <w:tc>
          <w:tcPr>
            <w:tcW w:w="1906" w:type="dxa"/>
            <w:tcBorders>
              <w:bottom w:val="single" w:sz="4" w:space="0" w:color="auto"/>
              <w:right w:val="single" w:sz="4" w:space="0" w:color="auto"/>
            </w:tcBorders>
            <w:vAlign w:val="center"/>
          </w:tcPr>
          <w:p w14:paraId="2841B9B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7C7EC5A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30 %</w:t>
            </w:r>
          </w:p>
        </w:tc>
        <w:tc>
          <w:tcPr>
            <w:tcW w:w="1906" w:type="dxa"/>
            <w:tcBorders>
              <w:left w:val="single" w:sz="4" w:space="0" w:color="auto"/>
              <w:bottom w:val="single" w:sz="4" w:space="0" w:color="auto"/>
              <w:right w:val="single" w:sz="4" w:space="0" w:color="auto"/>
            </w:tcBorders>
            <w:vAlign w:val="center"/>
          </w:tcPr>
          <w:p w14:paraId="26714A2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40 %</w:t>
            </w:r>
          </w:p>
        </w:tc>
        <w:tc>
          <w:tcPr>
            <w:tcW w:w="1907" w:type="dxa"/>
            <w:tcBorders>
              <w:left w:val="single" w:sz="4" w:space="0" w:color="auto"/>
              <w:bottom w:val="single" w:sz="4" w:space="0" w:color="auto"/>
              <w:right w:val="double" w:sz="4" w:space="0" w:color="auto"/>
            </w:tcBorders>
            <w:vAlign w:val="center"/>
          </w:tcPr>
          <w:p w14:paraId="63373DF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46823AF0" w14:textId="77777777" w:rsidTr="0093104D">
        <w:trPr>
          <w:trHeight w:val="397"/>
        </w:trPr>
        <w:tc>
          <w:tcPr>
            <w:tcW w:w="4111" w:type="dxa"/>
            <w:vMerge/>
            <w:tcBorders>
              <w:left w:val="double" w:sz="4" w:space="0" w:color="auto"/>
            </w:tcBorders>
            <w:vAlign w:val="center"/>
          </w:tcPr>
          <w:p w14:paraId="76445C77"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tcBorders>
            <w:vAlign w:val="center"/>
          </w:tcPr>
          <w:p w14:paraId="379C3B8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izvedena dvakrat</w:t>
            </w:r>
          </w:p>
        </w:tc>
        <w:tc>
          <w:tcPr>
            <w:tcW w:w="1906" w:type="dxa"/>
            <w:tcBorders>
              <w:bottom w:val="double" w:sz="4" w:space="0" w:color="auto"/>
              <w:right w:val="single" w:sz="4" w:space="0" w:color="auto"/>
            </w:tcBorders>
            <w:vAlign w:val="center"/>
          </w:tcPr>
          <w:p w14:paraId="7FA3FB3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50E932A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1D497AE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80 %</w:t>
            </w:r>
          </w:p>
        </w:tc>
        <w:tc>
          <w:tcPr>
            <w:tcW w:w="1907" w:type="dxa"/>
            <w:tcBorders>
              <w:left w:val="single" w:sz="4" w:space="0" w:color="auto"/>
              <w:bottom w:val="double" w:sz="4" w:space="0" w:color="auto"/>
              <w:right w:val="double" w:sz="4" w:space="0" w:color="auto"/>
            </w:tcBorders>
            <w:vAlign w:val="center"/>
          </w:tcPr>
          <w:p w14:paraId="26FCACE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2A442929" w14:textId="77777777" w:rsidTr="0093104D">
        <w:trPr>
          <w:trHeight w:val="397"/>
        </w:trPr>
        <w:tc>
          <w:tcPr>
            <w:tcW w:w="4111" w:type="dxa"/>
            <w:vMerge w:val="restart"/>
            <w:tcBorders>
              <w:top w:val="double" w:sz="4" w:space="0" w:color="auto"/>
              <w:left w:val="double" w:sz="4" w:space="0" w:color="auto"/>
            </w:tcBorders>
            <w:vAlign w:val="center"/>
          </w:tcPr>
          <w:p w14:paraId="0D1BF04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lastRenderedPageBreak/>
              <w:t>dnevnik paše</w:t>
            </w:r>
          </w:p>
        </w:tc>
        <w:tc>
          <w:tcPr>
            <w:tcW w:w="2477" w:type="dxa"/>
            <w:tcBorders>
              <w:top w:val="double" w:sz="4" w:space="0" w:color="auto"/>
            </w:tcBorders>
            <w:vAlign w:val="center"/>
          </w:tcPr>
          <w:p w14:paraId="03DE1E5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dnevnik se ne vodi </w:t>
            </w:r>
          </w:p>
        </w:tc>
        <w:tc>
          <w:tcPr>
            <w:tcW w:w="1906" w:type="dxa"/>
            <w:tcBorders>
              <w:top w:val="double" w:sz="4" w:space="0" w:color="auto"/>
              <w:right w:val="single" w:sz="4" w:space="0" w:color="auto"/>
            </w:tcBorders>
            <w:vAlign w:val="center"/>
          </w:tcPr>
          <w:p w14:paraId="7B3E2F0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1B9E96A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2E0560C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30 %</w:t>
            </w:r>
          </w:p>
        </w:tc>
        <w:tc>
          <w:tcPr>
            <w:tcW w:w="1907" w:type="dxa"/>
            <w:tcBorders>
              <w:top w:val="double" w:sz="4" w:space="0" w:color="auto"/>
              <w:left w:val="single" w:sz="4" w:space="0" w:color="auto"/>
              <w:right w:val="double" w:sz="4" w:space="0" w:color="auto"/>
            </w:tcBorders>
            <w:vAlign w:val="center"/>
          </w:tcPr>
          <w:p w14:paraId="1F5F68C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093F286B" w14:textId="77777777" w:rsidTr="0093104D">
        <w:trPr>
          <w:trHeight w:val="397"/>
        </w:trPr>
        <w:tc>
          <w:tcPr>
            <w:tcW w:w="4111" w:type="dxa"/>
            <w:vMerge/>
            <w:tcBorders>
              <w:left w:val="double" w:sz="4" w:space="0" w:color="auto"/>
              <w:bottom w:val="double" w:sz="4" w:space="0" w:color="auto"/>
            </w:tcBorders>
            <w:vAlign w:val="center"/>
          </w:tcPr>
          <w:p w14:paraId="13EBD593"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596D2D6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dnevnik se ne vodi </w:t>
            </w:r>
            <w:r w:rsidRPr="00251B95">
              <w:rPr>
                <w:rFonts w:ascii="Arial" w:eastAsia="Times New Roman" w:hAnsi="Arial" w:cs="Arial"/>
                <w:color w:val="000000"/>
                <w:sz w:val="18"/>
                <w:szCs w:val="18"/>
              </w:rPr>
              <w:t>sproti</w:t>
            </w:r>
          </w:p>
        </w:tc>
        <w:tc>
          <w:tcPr>
            <w:tcW w:w="1906" w:type="dxa"/>
            <w:tcBorders>
              <w:bottom w:val="double" w:sz="4" w:space="0" w:color="auto"/>
              <w:right w:val="single" w:sz="4" w:space="0" w:color="auto"/>
            </w:tcBorders>
            <w:vAlign w:val="center"/>
          </w:tcPr>
          <w:p w14:paraId="4C73FA2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185057F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5D4ADE7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20 %</w:t>
            </w:r>
          </w:p>
        </w:tc>
        <w:tc>
          <w:tcPr>
            <w:tcW w:w="1907" w:type="dxa"/>
            <w:tcBorders>
              <w:left w:val="single" w:sz="4" w:space="0" w:color="auto"/>
              <w:bottom w:val="double" w:sz="4" w:space="0" w:color="auto"/>
              <w:right w:val="double" w:sz="4" w:space="0" w:color="auto"/>
            </w:tcBorders>
            <w:vAlign w:val="center"/>
          </w:tcPr>
          <w:p w14:paraId="1C4474B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79C9A023" w14:textId="77777777" w:rsidTr="0093104D">
        <w:trPr>
          <w:trHeight w:val="135"/>
        </w:trPr>
        <w:tc>
          <w:tcPr>
            <w:tcW w:w="4111" w:type="dxa"/>
            <w:tcBorders>
              <w:top w:val="single" w:sz="4" w:space="0" w:color="auto"/>
              <w:left w:val="double" w:sz="4" w:space="0" w:color="auto"/>
              <w:bottom w:val="double" w:sz="4" w:space="0" w:color="auto"/>
            </w:tcBorders>
            <w:vAlign w:val="center"/>
          </w:tcPr>
          <w:p w14:paraId="56FE355C"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7151F5D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7052319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1C4670D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5564888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0CD59BE0"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bl>
    <w:p w14:paraId="47114EA8"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2023 oziroma od leta prvega vstopa v intervencijo naprej.</w:t>
      </w:r>
    </w:p>
    <w:p w14:paraId="7E036B41" w14:textId="77777777" w:rsidR="00251B95" w:rsidRPr="00251B95" w:rsidRDefault="00251B95" w:rsidP="00251B95">
      <w:pPr>
        <w:spacing w:after="0" w:line="276" w:lineRule="auto"/>
        <w:rPr>
          <w:rFonts w:ascii="Arial" w:eastAsia="Times New Roman" w:hAnsi="Arial" w:cs="Arial"/>
          <w:color w:val="000000"/>
          <w:sz w:val="20"/>
          <w:szCs w:val="20"/>
        </w:rPr>
      </w:pPr>
    </w:p>
    <w:p w14:paraId="64368FDA" w14:textId="77777777"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Pri ugotovljenih kršitvah pogojev za zahtevo, ki so opredeljeni v 22. členu te uredbe, se plačilo zmanjša, kot je navedeno spodaj.</w:t>
      </w:r>
    </w:p>
    <w:p w14:paraId="1C398620"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7BB4CAAF" w14:textId="77777777" w:rsidTr="0018192E">
        <w:trPr>
          <w:trHeight w:val="397"/>
        </w:trPr>
        <w:tc>
          <w:tcPr>
            <w:tcW w:w="4111" w:type="dxa"/>
            <w:tcBorders>
              <w:top w:val="double" w:sz="4" w:space="0" w:color="auto"/>
              <w:left w:val="double" w:sz="4" w:space="0" w:color="auto"/>
              <w:bottom w:val="double" w:sz="4" w:space="0" w:color="auto"/>
            </w:tcBorders>
            <w:vAlign w:val="center"/>
          </w:tcPr>
          <w:p w14:paraId="65DB2AA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23FF346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108981E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649166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3CEDD3B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0AE12E2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251B95" w:rsidRPr="00251B95" w14:paraId="5D297BF7" w14:textId="77777777" w:rsidTr="0018192E">
        <w:trPr>
          <w:trHeight w:val="397"/>
        </w:trPr>
        <w:tc>
          <w:tcPr>
            <w:tcW w:w="4111" w:type="dxa"/>
            <w:tcBorders>
              <w:top w:val="double" w:sz="4" w:space="0" w:color="auto"/>
              <w:left w:val="double" w:sz="4" w:space="0" w:color="auto"/>
              <w:bottom w:val="double" w:sz="4" w:space="0" w:color="auto"/>
            </w:tcBorders>
            <w:vAlign w:val="center"/>
          </w:tcPr>
          <w:p w14:paraId="61D09C1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izpust</w:t>
            </w:r>
          </w:p>
        </w:tc>
        <w:tc>
          <w:tcPr>
            <w:tcW w:w="2477" w:type="dxa"/>
            <w:tcBorders>
              <w:top w:val="double" w:sz="4" w:space="0" w:color="auto"/>
              <w:right w:val="single" w:sz="4" w:space="0" w:color="auto"/>
            </w:tcBorders>
            <w:vAlign w:val="center"/>
          </w:tcPr>
          <w:p w14:paraId="1B00728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7B364E8D"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6D70693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0C803AEB"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2E61132D"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 in izključitev v naslednjem letu</w:t>
            </w:r>
          </w:p>
        </w:tc>
      </w:tr>
      <w:tr w:rsidR="00251B95" w:rsidRPr="00251B95" w14:paraId="7C41B0D9" w14:textId="77777777" w:rsidTr="0018192E">
        <w:trPr>
          <w:trHeight w:val="397"/>
        </w:trPr>
        <w:tc>
          <w:tcPr>
            <w:tcW w:w="4111" w:type="dxa"/>
            <w:vMerge w:val="restart"/>
            <w:tcBorders>
              <w:top w:val="double" w:sz="4" w:space="0" w:color="auto"/>
              <w:left w:val="double" w:sz="4" w:space="0" w:color="auto"/>
            </w:tcBorders>
            <w:vAlign w:val="center"/>
          </w:tcPr>
          <w:p w14:paraId="1B858BA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dnevnik ali urnik izpustov</w:t>
            </w:r>
          </w:p>
        </w:tc>
        <w:tc>
          <w:tcPr>
            <w:tcW w:w="2477" w:type="dxa"/>
            <w:tcBorders>
              <w:top w:val="double" w:sz="4" w:space="0" w:color="auto"/>
            </w:tcBorders>
            <w:vAlign w:val="center"/>
          </w:tcPr>
          <w:p w14:paraId="6D4C104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dnevnik se ne vodi ali urnik ni izdelan</w:t>
            </w:r>
          </w:p>
        </w:tc>
        <w:tc>
          <w:tcPr>
            <w:tcW w:w="1906" w:type="dxa"/>
            <w:tcBorders>
              <w:top w:val="double" w:sz="4" w:space="0" w:color="auto"/>
              <w:right w:val="single" w:sz="4" w:space="0" w:color="auto"/>
            </w:tcBorders>
            <w:vAlign w:val="center"/>
          </w:tcPr>
          <w:p w14:paraId="1A18BED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425D4818"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0FA3975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30 %</w:t>
            </w:r>
          </w:p>
        </w:tc>
        <w:tc>
          <w:tcPr>
            <w:tcW w:w="1907" w:type="dxa"/>
            <w:tcBorders>
              <w:top w:val="double" w:sz="4" w:space="0" w:color="auto"/>
              <w:left w:val="single" w:sz="4" w:space="0" w:color="auto"/>
              <w:right w:val="double" w:sz="4" w:space="0" w:color="auto"/>
            </w:tcBorders>
            <w:vAlign w:val="center"/>
          </w:tcPr>
          <w:p w14:paraId="11F1972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24467656" w14:textId="77777777" w:rsidTr="0018192E">
        <w:trPr>
          <w:trHeight w:val="397"/>
        </w:trPr>
        <w:tc>
          <w:tcPr>
            <w:tcW w:w="4111" w:type="dxa"/>
            <w:vMerge/>
            <w:tcBorders>
              <w:left w:val="double" w:sz="4" w:space="0" w:color="auto"/>
              <w:bottom w:val="double" w:sz="4" w:space="0" w:color="auto"/>
            </w:tcBorders>
            <w:vAlign w:val="center"/>
          </w:tcPr>
          <w:p w14:paraId="7F2A7FAC"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1C70D9A8"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dnevnik se ne vodi </w:t>
            </w:r>
            <w:r w:rsidRPr="00251B95">
              <w:rPr>
                <w:rFonts w:ascii="Arial" w:eastAsia="Times New Roman" w:hAnsi="Arial" w:cs="Arial"/>
                <w:color w:val="000000"/>
                <w:sz w:val="18"/>
                <w:szCs w:val="18"/>
              </w:rPr>
              <w:t>sproti</w:t>
            </w:r>
          </w:p>
        </w:tc>
        <w:tc>
          <w:tcPr>
            <w:tcW w:w="1906" w:type="dxa"/>
            <w:tcBorders>
              <w:bottom w:val="double" w:sz="4" w:space="0" w:color="auto"/>
              <w:right w:val="single" w:sz="4" w:space="0" w:color="auto"/>
            </w:tcBorders>
            <w:vAlign w:val="center"/>
          </w:tcPr>
          <w:p w14:paraId="305AB25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2279535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237EAA8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20 %</w:t>
            </w:r>
          </w:p>
        </w:tc>
        <w:tc>
          <w:tcPr>
            <w:tcW w:w="1907" w:type="dxa"/>
            <w:tcBorders>
              <w:left w:val="single" w:sz="4" w:space="0" w:color="auto"/>
              <w:bottom w:val="double" w:sz="4" w:space="0" w:color="auto"/>
              <w:right w:val="double" w:sz="4" w:space="0" w:color="auto"/>
            </w:tcBorders>
            <w:vAlign w:val="center"/>
          </w:tcPr>
          <w:p w14:paraId="4D612E9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50C1BDD0" w14:textId="77777777" w:rsidTr="0018192E">
        <w:trPr>
          <w:trHeight w:val="135"/>
        </w:trPr>
        <w:tc>
          <w:tcPr>
            <w:tcW w:w="4111" w:type="dxa"/>
            <w:vMerge w:val="restart"/>
            <w:tcBorders>
              <w:top w:val="single" w:sz="4" w:space="0" w:color="auto"/>
              <w:left w:val="double" w:sz="4" w:space="0" w:color="auto"/>
            </w:tcBorders>
            <w:vAlign w:val="center"/>
          </w:tcPr>
          <w:p w14:paraId="3E367C49"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najmanjša površina izpusta</w:t>
            </w:r>
          </w:p>
        </w:tc>
        <w:tc>
          <w:tcPr>
            <w:tcW w:w="2477" w:type="dxa"/>
            <w:tcBorders>
              <w:top w:val="single" w:sz="4" w:space="0" w:color="auto"/>
            </w:tcBorders>
            <w:vAlign w:val="center"/>
          </w:tcPr>
          <w:p w14:paraId="4B4ADB7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11D1D04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3930E7A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24349930"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10E588E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7173B85B" w14:textId="77777777" w:rsidTr="0018192E">
        <w:trPr>
          <w:trHeight w:val="135"/>
        </w:trPr>
        <w:tc>
          <w:tcPr>
            <w:tcW w:w="4111" w:type="dxa"/>
            <w:vMerge/>
            <w:tcBorders>
              <w:left w:val="double" w:sz="4" w:space="0" w:color="auto"/>
              <w:bottom w:val="double" w:sz="4" w:space="0" w:color="auto"/>
            </w:tcBorders>
            <w:vAlign w:val="center"/>
          </w:tcPr>
          <w:p w14:paraId="339BC1BC"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796415B8"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0FA23E8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5E45F000"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3C150ED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0EE7E61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bl>
    <w:p w14:paraId="7F746262"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2023 oziroma od leta prvega vstopa v intervencijo naprej.</w:t>
      </w:r>
    </w:p>
    <w:p w14:paraId="2EEF3606" w14:textId="77777777" w:rsidR="00251B95" w:rsidRPr="00251B95" w:rsidRDefault="00251B95" w:rsidP="00251B95">
      <w:pPr>
        <w:spacing w:after="0" w:line="276" w:lineRule="auto"/>
        <w:rPr>
          <w:rFonts w:ascii="Arial" w:eastAsia="Times New Roman" w:hAnsi="Arial" w:cs="Arial"/>
          <w:color w:val="000000"/>
          <w:sz w:val="20"/>
          <w:szCs w:val="20"/>
        </w:rPr>
      </w:pPr>
    </w:p>
    <w:p w14:paraId="23274FD5" w14:textId="77777777" w:rsidR="00BC675C" w:rsidRDefault="00BC675C" w:rsidP="00251B95">
      <w:pPr>
        <w:spacing w:after="0" w:line="276" w:lineRule="auto"/>
        <w:rPr>
          <w:rFonts w:ascii="Arial" w:eastAsia="Times New Roman" w:hAnsi="Arial" w:cs="Times New Roman"/>
          <w:sz w:val="20"/>
          <w:szCs w:val="24"/>
        </w:rPr>
      </w:pPr>
    </w:p>
    <w:p w14:paraId="2A9C8982" w14:textId="77777777" w:rsidR="00BC675C" w:rsidRDefault="00BC675C" w:rsidP="00251B95">
      <w:pPr>
        <w:spacing w:after="0" w:line="276" w:lineRule="auto"/>
        <w:rPr>
          <w:rFonts w:ascii="Arial" w:eastAsia="Times New Roman" w:hAnsi="Arial" w:cs="Times New Roman"/>
          <w:sz w:val="20"/>
          <w:szCs w:val="24"/>
        </w:rPr>
      </w:pPr>
    </w:p>
    <w:p w14:paraId="29F857BA" w14:textId="362E55C0"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lastRenderedPageBreak/>
        <w:t>Pri ugotovljenih kršitvah pogojev za zahtevo, ki so opredeljeni v 23. členu te uredbe, se plačilo zmanjša, kot je navedeno spodaj.</w:t>
      </w:r>
    </w:p>
    <w:p w14:paraId="374A425A"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2ED3B68E" w14:textId="77777777" w:rsidTr="0018192E">
        <w:trPr>
          <w:trHeight w:val="397"/>
        </w:trPr>
        <w:tc>
          <w:tcPr>
            <w:tcW w:w="4111" w:type="dxa"/>
            <w:tcBorders>
              <w:top w:val="double" w:sz="4" w:space="0" w:color="auto"/>
              <w:left w:val="double" w:sz="4" w:space="0" w:color="auto"/>
              <w:bottom w:val="double" w:sz="4" w:space="0" w:color="auto"/>
            </w:tcBorders>
            <w:vAlign w:val="center"/>
          </w:tcPr>
          <w:p w14:paraId="36E050F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568FA8A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604668C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82EB77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034239C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1EAEB147"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251B95" w:rsidRPr="00251B95" w14:paraId="55541297" w14:textId="77777777" w:rsidTr="0018192E">
        <w:trPr>
          <w:trHeight w:val="397"/>
        </w:trPr>
        <w:tc>
          <w:tcPr>
            <w:tcW w:w="4111" w:type="dxa"/>
            <w:tcBorders>
              <w:top w:val="double" w:sz="4" w:space="0" w:color="auto"/>
              <w:left w:val="double" w:sz="4" w:space="0" w:color="auto"/>
              <w:bottom w:val="double" w:sz="4" w:space="0" w:color="auto"/>
            </w:tcBorders>
            <w:vAlign w:val="center"/>
          </w:tcPr>
          <w:p w14:paraId="0B0F343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vzreja telet</w:t>
            </w:r>
          </w:p>
        </w:tc>
        <w:tc>
          <w:tcPr>
            <w:tcW w:w="2477" w:type="dxa"/>
            <w:tcBorders>
              <w:top w:val="double" w:sz="4" w:space="0" w:color="auto"/>
              <w:right w:val="single" w:sz="4" w:space="0" w:color="auto"/>
            </w:tcBorders>
            <w:vAlign w:val="center"/>
          </w:tcPr>
          <w:p w14:paraId="6151DDAB"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1CB1C6D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6B26A25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442DC05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2A38850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 in izključitev v naslednjem letu</w:t>
            </w:r>
          </w:p>
        </w:tc>
      </w:tr>
      <w:tr w:rsidR="00251B95" w:rsidRPr="00251B95" w14:paraId="42DF4D34" w14:textId="77777777" w:rsidTr="0018192E">
        <w:trPr>
          <w:trHeight w:val="397"/>
        </w:trPr>
        <w:tc>
          <w:tcPr>
            <w:tcW w:w="4111" w:type="dxa"/>
            <w:vMerge w:val="restart"/>
            <w:tcBorders>
              <w:top w:val="double" w:sz="4" w:space="0" w:color="auto"/>
              <w:left w:val="double" w:sz="4" w:space="0" w:color="auto"/>
            </w:tcBorders>
            <w:vAlign w:val="center"/>
          </w:tcPr>
          <w:p w14:paraId="155A1BC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najmanjša neovirana talna površina</w:t>
            </w:r>
          </w:p>
        </w:tc>
        <w:tc>
          <w:tcPr>
            <w:tcW w:w="2477" w:type="dxa"/>
            <w:tcBorders>
              <w:top w:val="double" w:sz="4" w:space="0" w:color="auto"/>
            </w:tcBorders>
            <w:vAlign w:val="center"/>
          </w:tcPr>
          <w:p w14:paraId="3CE84A8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do vključno 10 % manjša površina na žival od zahtevane </w:t>
            </w:r>
          </w:p>
        </w:tc>
        <w:tc>
          <w:tcPr>
            <w:tcW w:w="1906" w:type="dxa"/>
            <w:tcBorders>
              <w:top w:val="double" w:sz="4" w:space="0" w:color="auto"/>
              <w:right w:val="single" w:sz="4" w:space="0" w:color="auto"/>
            </w:tcBorders>
            <w:vAlign w:val="center"/>
          </w:tcPr>
          <w:p w14:paraId="367F0CF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7" w:type="dxa"/>
            <w:tcBorders>
              <w:top w:val="double" w:sz="4" w:space="0" w:color="auto"/>
              <w:left w:val="single" w:sz="4" w:space="0" w:color="auto"/>
              <w:right w:val="single" w:sz="4" w:space="0" w:color="auto"/>
            </w:tcBorders>
            <w:vAlign w:val="center"/>
          </w:tcPr>
          <w:p w14:paraId="4320E18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6" w:type="dxa"/>
            <w:tcBorders>
              <w:top w:val="double" w:sz="4" w:space="0" w:color="auto"/>
              <w:left w:val="single" w:sz="4" w:space="0" w:color="auto"/>
              <w:right w:val="single" w:sz="4" w:space="0" w:color="auto"/>
            </w:tcBorders>
            <w:vAlign w:val="center"/>
          </w:tcPr>
          <w:p w14:paraId="5F78DFA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30 %</w:t>
            </w:r>
          </w:p>
        </w:tc>
        <w:tc>
          <w:tcPr>
            <w:tcW w:w="1907" w:type="dxa"/>
            <w:tcBorders>
              <w:top w:val="double" w:sz="4" w:space="0" w:color="auto"/>
              <w:left w:val="single" w:sz="4" w:space="0" w:color="auto"/>
              <w:right w:val="double" w:sz="4" w:space="0" w:color="auto"/>
            </w:tcBorders>
            <w:vAlign w:val="center"/>
          </w:tcPr>
          <w:p w14:paraId="3B2984F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0EEBF782" w14:textId="77777777" w:rsidTr="0018192E">
        <w:trPr>
          <w:trHeight w:val="397"/>
        </w:trPr>
        <w:tc>
          <w:tcPr>
            <w:tcW w:w="4111" w:type="dxa"/>
            <w:vMerge/>
            <w:tcBorders>
              <w:left w:val="double" w:sz="4" w:space="0" w:color="auto"/>
              <w:bottom w:val="double" w:sz="4" w:space="0" w:color="auto"/>
            </w:tcBorders>
            <w:vAlign w:val="center"/>
          </w:tcPr>
          <w:p w14:paraId="0BA18A54"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4F44621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0D74520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427B43B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0DE26CC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2749E5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r w:rsidR="00251B95" w:rsidRPr="00251B95" w14:paraId="4C71D654" w14:textId="77777777" w:rsidTr="0018192E">
        <w:trPr>
          <w:trHeight w:val="397"/>
        </w:trPr>
        <w:tc>
          <w:tcPr>
            <w:tcW w:w="4111" w:type="dxa"/>
            <w:vMerge w:val="restart"/>
            <w:tcBorders>
              <w:left w:val="double" w:sz="4" w:space="0" w:color="auto"/>
            </w:tcBorders>
            <w:vAlign w:val="center"/>
          </w:tcPr>
          <w:p w14:paraId="0D82DFA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vsaj na 66 % talne površine boksa morajo biti tla polna (ne rešetkasta)</w:t>
            </w:r>
          </w:p>
        </w:tc>
        <w:tc>
          <w:tcPr>
            <w:tcW w:w="2477" w:type="dxa"/>
            <w:tcBorders>
              <w:top w:val="single" w:sz="4" w:space="0" w:color="auto"/>
            </w:tcBorders>
            <w:vAlign w:val="center"/>
          </w:tcPr>
          <w:p w14:paraId="70CB4164"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 xml:space="preserve">do vključno 10 % manjša površina polnih tal od zahtevane </w:t>
            </w:r>
          </w:p>
        </w:tc>
        <w:tc>
          <w:tcPr>
            <w:tcW w:w="1906" w:type="dxa"/>
            <w:tcBorders>
              <w:top w:val="single" w:sz="4" w:space="0" w:color="auto"/>
              <w:right w:val="single" w:sz="4" w:space="0" w:color="auto"/>
            </w:tcBorders>
            <w:vAlign w:val="center"/>
          </w:tcPr>
          <w:p w14:paraId="409881DA"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35BA7105"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C8EAB13"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1845E513"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18E5E4F6" w14:textId="77777777" w:rsidTr="0018192E">
        <w:trPr>
          <w:trHeight w:val="397"/>
        </w:trPr>
        <w:tc>
          <w:tcPr>
            <w:tcW w:w="4111" w:type="dxa"/>
            <w:vMerge/>
            <w:tcBorders>
              <w:left w:val="double" w:sz="4" w:space="0" w:color="auto"/>
              <w:bottom w:val="double" w:sz="4" w:space="0" w:color="auto"/>
            </w:tcBorders>
            <w:vAlign w:val="center"/>
          </w:tcPr>
          <w:p w14:paraId="463838D8"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75E9989F"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več kot za 10 % manjša površina polnih tal od zahtevane</w:t>
            </w:r>
          </w:p>
        </w:tc>
        <w:tc>
          <w:tcPr>
            <w:tcW w:w="1906" w:type="dxa"/>
            <w:tcBorders>
              <w:top w:val="single" w:sz="4" w:space="0" w:color="auto"/>
              <w:bottom w:val="double" w:sz="4" w:space="0" w:color="auto"/>
              <w:right w:val="single" w:sz="4" w:space="0" w:color="auto"/>
            </w:tcBorders>
            <w:vAlign w:val="center"/>
          </w:tcPr>
          <w:p w14:paraId="1D910A05"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603A17D7" w14:textId="77777777" w:rsidR="00251B95" w:rsidRPr="00251B95" w:rsidRDefault="00251B95" w:rsidP="00251B95">
            <w:pPr>
              <w:spacing w:after="0" w:line="276" w:lineRule="auto"/>
              <w:rPr>
                <w:rFonts w:ascii="Arial" w:eastAsia="Times New Roman" w:hAnsi="Arial" w:cs="Arial"/>
                <w:color w:val="000000"/>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2FB16B86"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476B40B" w14:textId="77777777" w:rsidR="00251B95" w:rsidRPr="00251B95" w:rsidRDefault="00251B95" w:rsidP="00251B9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 in izključitev v naslednjem letu</w:t>
            </w:r>
          </w:p>
        </w:tc>
      </w:tr>
      <w:tr w:rsidR="00251B95" w:rsidRPr="00251B95" w14:paraId="4992DD97" w14:textId="77777777" w:rsidTr="0018192E">
        <w:trPr>
          <w:trHeight w:val="135"/>
        </w:trPr>
        <w:tc>
          <w:tcPr>
            <w:tcW w:w="4111" w:type="dxa"/>
            <w:tcBorders>
              <w:top w:val="single" w:sz="4" w:space="0" w:color="auto"/>
              <w:left w:val="double" w:sz="4" w:space="0" w:color="auto"/>
              <w:bottom w:val="double" w:sz="4" w:space="0" w:color="auto"/>
            </w:tcBorders>
            <w:vAlign w:val="center"/>
          </w:tcPr>
          <w:p w14:paraId="468D7879"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nastilj na polnih tleh</w:t>
            </w:r>
          </w:p>
        </w:tc>
        <w:tc>
          <w:tcPr>
            <w:tcW w:w="2477" w:type="dxa"/>
            <w:tcBorders>
              <w:top w:val="double" w:sz="4" w:space="0" w:color="auto"/>
              <w:bottom w:val="double" w:sz="4" w:space="0" w:color="auto"/>
            </w:tcBorders>
            <w:vAlign w:val="center"/>
          </w:tcPr>
          <w:p w14:paraId="3C53A24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tla niso nastlana</w:t>
            </w:r>
          </w:p>
        </w:tc>
        <w:tc>
          <w:tcPr>
            <w:tcW w:w="1906" w:type="dxa"/>
            <w:tcBorders>
              <w:top w:val="double" w:sz="4" w:space="0" w:color="auto"/>
              <w:bottom w:val="double" w:sz="4" w:space="0" w:color="auto"/>
              <w:right w:val="single" w:sz="4" w:space="0" w:color="auto"/>
            </w:tcBorders>
            <w:vAlign w:val="center"/>
          </w:tcPr>
          <w:p w14:paraId="6F8491D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20 %</w:t>
            </w:r>
          </w:p>
        </w:tc>
        <w:tc>
          <w:tcPr>
            <w:tcW w:w="1907" w:type="dxa"/>
            <w:tcBorders>
              <w:top w:val="double" w:sz="4" w:space="0" w:color="auto"/>
              <w:left w:val="single" w:sz="4" w:space="0" w:color="auto"/>
              <w:bottom w:val="double" w:sz="4" w:space="0" w:color="auto"/>
              <w:right w:val="single" w:sz="4" w:space="0" w:color="auto"/>
            </w:tcBorders>
            <w:vAlign w:val="center"/>
          </w:tcPr>
          <w:p w14:paraId="4BDB08F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25 %</w:t>
            </w:r>
          </w:p>
        </w:tc>
        <w:tc>
          <w:tcPr>
            <w:tcW w:w="1906" w:type="dxa"/>
            <w:tcBorders>
              <w:top w:val="double" w:sz="4" w:space="0" w:color="auto"/>
              <w:left w:val="single" w:sz="4" w:space="0" w:color="auto"/>
              <w:bottom w:val="double" w:sz="4" w:space="0" w:color="auto"/>
              <w:right w:val="single" w:sz="4" w:space="0" w:color="auto"/>
            </w:tcBorders>
            <w:vAlign w:val="center"/>
          </w:tcPr>
          <w:p w14:paraId="2CF2F5D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30 %</w:t>
            </w:r>
          </w:p>
        </w:tc>
        <w:tc>
          <w:tcPr>
            <w:tcW w:w="1907" w:type="dxa"/>
            <w:tcBorders>
              <w:top w:val="double" w:sz="4" w:space="0" w:color="auto"/>
              <w:left w:val="single" w:sz="4" w:space="0" w:color="auto"/>
              <w:bottom w:val="double" w:sz="4" w:space="0" w:color="auto"/>
              <w:right w:val="double" w:sz="4" w:space="0" w:color="auto"/>
            </w:tcBorders>
            <w:vAlign w:val="center"/>
          </w:tcPr>
          <w:p w14:paraId="7FCF2A3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bl>
    <w:p w14:paraId="224BB576"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2023 oziroma od leta prvega vstopa v intervencijo naprej.</w:t>
      </w:r>
    </w:p>
    <w:p w14:paraId="4D7D2DE8" w14:textId="77777777" w:rsidR="00251B95" w:rsidRPr="00251B95" w:rsidRDefault="00251B95" w:rsidP="00251B95">
      <w:pPr>
        <w:spacing w:after="0" w:line="276" w:lineRule="auto"/>
        <w:rPr>
          <w:rFonts w:ascii="Arial" w:eastAsia="Times New Roman" w:hAnsi="Arial" w:cs="Arial"/>
          <w:color w:val="000000"/>
          <w:sz w:val="20"/>
          <w:szCs w:val="20"/>
        </w:rPr>
      </w:pPr>
    </w:p>
    <w:p w14:paraId="56570668" w14:textId="77777777"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Pri ugotovljenih kršitvah pogojev za zahtevo, ki so opredeljeni v 31. členu te uredbe, se plačilo zmanjša, kot je navedeno spodaj.</w:t>
      </w:r>
    </w:p>
    <w:p w14:paraId="639D978D"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300C75AE" w14:textId="77777777" w:rsidTr="0093104D">
        <w:trPr>
          <w:trHeight w:val="397"/>
        </w:trPr>
        <w:tc>
          <w:tcPr>
            <w:tcW w:w="4111" w:type="dxa"/>
            <w:tcBorders>
              <w:top w:val="double" w:sz="4" w:space="0" w:color="auto"/>
              <w:left w:val="double" w:sz="4" w:space="0" w:color="auto"/>
              <w:bottom w:val="double" w:sz="4" w:space="0" w:color="auto"/>
            </w:tcBorders>
            <w:vAlign w:val="center"/>
          </w:tcPr>
          <w:p w14:paraId="2FCBD8E9"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3A4D3092"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3E4D274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30E8D19E"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EBE79C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1C52D044"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7E3CA5" w:rsidRPr="00251B95" w14:paraId="750969A3" w14:textId="77777777" w:rsidTr="0093104D">
        <w:trPr>
          <w:trHeight w:val="397"/>
        </w:trPr>
        <w:tc>
          <w:tcPr>
            <w:tcW w:w="4111" w:type="dxa"/>
            <w:vMerge w:val="restart"/>
            <w:tcBorders>
              <w:top w:val="double" w:sz="4" w:space="0" w:color="auto"/>
              <w:left w:val="double" w:sz="4" w:space="0" w:color="auto"/>
            </w:tcBorders>
            <w:vAlign w:val="center"/>
          </w:tcPr>
          <w:p w14:paraId="690B57CB"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koprološka analiza po končanem obdobju paše</w:t>
            </w:r>
          </w:p>
        </w:tc>
        <w:tc>
          <w:tcPr>
            <w:tcW w:w="2477" w:type="dxa"/>
            <w:tcBorders>
              <w:top w:val="double" w:sz="4" w:space="0" w:color="auto"/>
              <w:bottom w:val="single" w:sz="4" w:space="0" w:color="auto"/>
            </w:tcBorders>
            <w:vAlign w:val="center"/>
          </w:tcPr>
          <w:p w14:paraId="733400CD" w14:textId="61918325" w:rsidR="007E3CA5" w:rsidRPr="00251B95" w:rsidRDefault="007E3CA5" w:rsidP="007E3CA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 xml:space="preserve">ni izdelana </w:t>
            </w:r>
          </w:p>
        </w:tc>
        <w:tc>
          <w:tcPr>
            <w:tcW w:w="1906" w:type="dxa"/>
            <w:tcBorders>
              <w:bottom w:val="single" w:sz="4" w:space="0" w:color="auto"/>
              <w:right w:val="single" w:sz="4" w:space="0" w:color="auto"/>
            </w:tcBorders>
            <w:vAlign w:val="center"/>
          </w:tcPr>
          <w:p w14:paraId="2D0FB48E"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35 %</w:t>
            </w:r>
          </w:p>
        </w:tc>
        <w:tc>
          <w:tcPr>
            <w:tcW w:w="1907" w:type="dxa"/>
            <w:tcBorders>
              <w:left w:val="single" w:sz="4" w:space="0" w:color="auto"/>
              <w:bottom w:val="single" w:sz="4" w:space="0" w:color="auto"/>
              <w:right w:val="single" w:sz="4" w:space="0" w:color="auto"/>
            </w:tcBorders>
            <w:vAlign w:val="center"/>
          </w:tcPr>
          <w:p w14:paraId="4E8E7DA2"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50 %</w:t>
            </w:r>
          </w:p>
        </w:tc>
        <w:tc>
          <w:tcPr>
            <w:tcW w:w="1906" w:type="dxa"/>
            <w:tcBorders>
              <w:left w:val="single" w:sz="4" w:space="0" w:color="auto"/>
              <w:bottom w:val="single" w:sz="4" w:space="0" w:color="auto"/>
              <w:right w:val="single" w:sz="4" w:space="0" w:color="auto"/>
            </w:tcBorders>
            <w:vAlign w:val="center"/>
          </w:tcPr>
          <w:p w14:paraId="4B7685B8"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75 %</w:t>
            </w:r>
          </w:p>
        </w:tc>
        <w:tc>
          <w:tcPr>
            <w:tcW w:w="1907" w:type="dxa"/>
            <w:tcBorders>
              <w:left w:val="single" w:sz="4" w:space="0" w:color="auto"/>
              <w:bottom w:val="single" w:sz="4" w:space="0" w:color="auto"/>
              <w:right w:val="double" w:sz="4" w:space="0" w:color="auto"/>
            </w:tcBorders>
            <w:vAlign w:val="center"/>
          </w:tcPr>
          <w:p w14:paraId="1CF4C3D4"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7E3CA5" w:rsidRPr="00251B95" w14:paraId="0228F71F" w14:textId="77777777" w:rsidTr="0093104D">
        <w:trPr>
          <w:trHeight w:val="397"/>
        </w:trPr>
        <w:tc>
          <w:tcPr>
            <w:tcW w:w="4111" w:type="dxa"/>
            <w:vMerge/>
            <w:tcBorders>
              <w:left w:val="double" w:sz="4" w:space="0" w:color="auto"/>
            </w:tcBorders>
            <w:vAlign w:val="center"/>
          </w:tcPr>
          <w:p w14:paraId="739FC152" w14:textId="77777777" w:rsidR="007E3CA5" w:rsidRPr="00251B95" w:rsidRDefault="007E3CA5" w:rsidP="007E3CA5">
            <w:pPr>
              <w:spacing w:after="0" w:line="276" w:lineRule="auto"/>
              <w:rPr>
                <w:rFonts w:ascii="Arial" w:eastAsia="Times New Roman" w:hAnsi="Arial" w:cs="Times New Roman"/>
                <w:sz w:val="18"/>
                <w:szCs w:val="18"/>
              </w:rPr>
            </w:pPr>
          </w:p>
        </w:tc>
        <w:tc>
          <w:tcPr>
            <w:tcW w:w="2477" w:type="dxa"/>
            <w:tcBorders>
              <w:top w:val="double" w:sz="4" w:space="0" w:color="auto"/>
              <w:bottom w:val="single" w:sz="4" w:space="0" w:color="auto"/>
            </w:tcBorders>
            <w:vAlign w:val="center"/>
          </w:tcPr>
          <w:p w14:paraId="52C84BCB" w14:textId="3F79B0FB" w:rsidR="007E3CA5" w:rsidRPr="00251B95" w:rsidRDefault="007E3CA5" w:rsidP="007E3CA5">
            <w:pPr>
              <w:spacing w:after="0" w:line="276" w:lineRule="auto"/>
              <w:rPr>
                <w:rFonts w:ascii="Arial" w:eastAsia="Times New Roman" w:hAnsi="Arial" w:cs="Times New Roman"/>
                <w:sz w:val="18"/>
                <w:szCs w:val="18"/>
              </w:rPr>
            </w:pPr>
            <w:r w:rsidRPr="00507A82">
              <w:rPr>
                <w:rFonts w:ascii="Arial" w:eastAsia="Times New Roman" w:hAnsi="Arial" w:cs="Times New Roman"/>
                <w:sz w:val="18"/>
                <w:szCs w:val="18"/>
              </w:rPr>
              <w:t>ni izdelana v roku</w:t>
            </w:r>
          </w:p>
        </w:tc>
        <w:tc>
          <w:tcPr>
            <w:tcW w:w="1906" w:type="dxa"/>
            <w:tcBorders>
              <w:bottom w:val="double" w:sz="4" w:space="0" w:color="auto"/>
              <w:right w:val="single" w:sz="4" w:space="0" w:color="auto"/>
            </w:tcBorders>
            <w:vAlign w:val="center"/>
          </w:tcPr>
          <w:p w14:paraId="69107EE3" w14:textId="3A875065"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10</w:t>
            </w:r>
            <w:r w:rsidRPr="00251B95">
              <w:rPr>
                <w:rFonts w:ascii="Arial" w:eastAsia="Times New Roman" w:hAnsi="Arial" w:cs="Arial"/>
                <w:color w:val="000000"/>
                <w:sz w:val="18"/>
                <w:szCs w:val="18"/>
              </w:rPr>
              <w:t xml:space="preserve"> %</w:t>
            </w:r>
          </w:p>
        </w:tc>
        <w:tc>
          <w:tcPr>
            <w:tcW w:w="1907" w:type="dxa"/>
            <w:tcBorders>
              <w:left w:val="single" w:sz="4" w:space="0" w:color="auto"/>
              <w:bottom w:val="double" w:sz="4" w:space="0" w:color="auto"/>
              <w:right w:val="single" w:sz="4" w:space="0" w:color="auto"/>
            </w:tcBorders>
            <w:vAlign w:val="center"/>
          </w:tcPr>
          <w:p w14:paraId="38E0C9FE" w14:textId="742409E8"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15</w:t>
            </w:r>
            <w:r w:rsidRPr="00251B95">
              <w:rPr>
                <w:rFonts w:ascii="Arial" w:eastAsia="Times New Roman" w:hAnsi="Arial" w:cs="Arial"/>
                <w:color w:val="000000"/>
                <w:sz w:val="18"/>
                <w:szCs w:val="18"/>
              </w:rPr>
              <w:t xml:space="preserve"> %</w:t>
            </w:r>
          </w:p>
        </w:tc>
        <w:tc>
          <w:tcPr>
            <w:tcW w:w="1906" w:type="dxa"/>
            <w:tcBorders>
              <w:left w:val="single" w:sz="4" w:space="0" w:color="auto"/>
              <w:bottom w:val="double" w:sz="4" w:space="0" w:color="auto"/>
              <w:right w:val="single" w:sz="4" w:space="0" w:color="auto"/>
            </w:tcBorders>
            <w:vAlign w:val="center"/>
          </w:tcPr>
          <w:p w14:paraId="22B1F4F5" w14:textId="259CF39B"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Pr>
                <w:rFonts w:ascii="Arial" w:eastAsia="Times New Roman" w:hAnsi="Arial" w:cs="Arial"/>
                <w:sz w:val="18"/>
                <w:szCs w:val="18"/>
              </w:rPr>
              <w:t>20</w:t>
            </w:r>
            <w:r w:rsidRPr="00251B95">
              <w:rPr>
                <w:rFonts w:ascii="Arial" w:eastAsia="Times New Roman" w:hAnsi="Arial" w:cs="Arial"/>
                <w:sz w:val="18"/>
                <w:szCs w:val="18"/>
              </w:rPr>
              <w:t xml:space="preserve"> %</w:t>
            </w:r>
          </w:p>
        </w:tc>
        <w:tc>
          <w:tcPr>
            <w:tcW w:w="1907" w:type="dxa"/>
            <w:tcBorders>
              <w:left w:val="single" w:sz="4" w:space="0" w:color="auto"/>
              <w:bottom w:val="double" w:sz="4" w:space="0" w:color="auto"/>
              <w:right w:val="double" w:sz="4" w:space="0" w:color="auto"/>
            </w:tcBorders>
            <w:vAlign w:val="center"/>
          </w:tcPr>
          <w:p w14:paraId="200F331F" w14:textId="113A518F"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7E3CA5" w:rsidRPr="00251B95" w14:paraId="5D0095CF" w14:textId="77777777" w:rsidTr="0093104D">
        <w:trPr>
          <w:trHeight w:val="397"/>
        </w:trPr>
        <w:tc>
          <w:tcPr>
            <w:tcW w:w="4111" w:type="dxa"/>
            <w:vMerge/>
            <w:tcBorders>
              <w:left w:val="double" w:sz="4" w:space="0" w:color="auto"/>
            </w:tcBorders>
            <w:vAlign w:val="center"/>
          </w:tcPr>
          <w:p w14:paraId="05269951" w14:textId="77777777" w:rsidR="007E3CA5" w:rsidRPr="00251B95" w:rsidRDefault="007E3CA5" w:rsidP="00251B95">
            <w:pPr>
              <w:spacing w:after="0" w:line="276" w:lineRule="auto"/>
              <w:rPr>
                <w:rFonts w:ascii="Arial" w:eastAsia="Times New Roman" w:hAnsi="Arial" w:cs="Times New Roman"/>
                <w:b/>
                <w:sz w:val="18"/>
                <w:szCs w:val="18"/>
              </w:rPr>
            </w:pPr>
          </w:p>
        </w:tc>
        <w:tc>
          <w:tcPr>
            <w:tcW w:w="2477" w:type="dxa"/>
            <w:tcBorders>
              <w:top w:val="single" w:sz="4" w:space="0" w:color="auto"/>
              <w:bottom w:val="double" w:sz="4" w:space="0" w:color="auto"/>
            </w:tcBorders>
            <w:vAlign w:val="center"/>
          </w:tcPr>
          <w:p w14:paraId="34D458B9" w14:textId="266104E6" w:rsidR="007E3CA5" w:rsidRPr="00251B95" w:rsidRDefault="007E3CA5" w:rsidP="007E3CA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 xml:space="preserve">ni izdelana za vse živali </w:t>
            </w:r>
          </w:p>
        </w:tc>
        <w:tc>
          <w:tcPr>
            <w:tcW w:w="1906" w:type="dxa"/>
            <w:tcBorders>
              <w:bottom w:val="double" w:sz="4" w:space="0" w:color="auto"/>
              <w:right w:val="single" w:sz="4" w:space="0" w:color="auto"/>
            </w:tcBorders>
            <w:vAlign w:val="center"/>
          </w:tcPr>
          <w:p w14:paraId="515C6FB2"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15 %</w:t>
            </w:r>
          </w:p>
        </w:tc>
        <w:tc>
          <w:tcPr>
            <w:tcW w:w="1907" w:type="dxa"/>
            <w:tcBorders>
              <w:left w:val="single" w:sz="4" w:space="0" w:color="auto"/>
              <w:bottom w:val="double" w:sz="4" w:space="0" w:color="auto"/>
              <w:right w:val="single" w:sz="4" w:space="0" w:color="auto"/>
            </w:tcBorders>
            <w:vAlign w:val="center"/>
          </w:tcPr>
          <w:p w14:paraId="6235EC3C"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20 %</w:t>
            </w:r>
          </w:p>
        </w:tc>
        <w:tc>
          <w:tcPr>
            <w:tcW w:w="1906" w:type="dxa"/>
            <w:tcBorders>
              <w:left w:val="single" w:sz="4" w:space="0" w:color="auto"/>
              <w:bottom w:val="double" w:sz="4" w:space="0" w:color="auto"/>
              <w:right w:val="single" w:sz="4" w:space="0" w:color="auto"/>
            </w:tcBorders>
            <w:vAlign w:val="center"/>
          </w:tcPr>
          <w:p w14:paraId="49B49B34"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25 %</w:t>
            </w:r>
          </w:p>
        </w:tc>
        <w:tc>
          <w:tcPr>
            <w:tcW w:w="1907" w:type="dxa"/>
            <w:tcBorders>
              <w:left w:val="single" w:sz="4" w:space="0" w:color="auto"/>
              <w:bottom w:val="double" w:sz="4" w:space="0" w:color="auto"/>
              <w:right w:val="double" w:sz="4" w:space="0" w:color="auto"/>
            </w:tcBorders>
            <w:vAlign w:val="center"/>
          </w:tcPr>
          <w:p w14:paraId="30B2F8D3" w14:textId="77777777" w:rsidR="007E3CA5" w:rsidRPr="00251B95" w:rsidRDefault="007E3CA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7E3CA5" w:rsidRPr="00251B95" w14:paraId="3287FEBF" w14:textId="77777777" w:rsidTr="0093104D">
        <w:trPr>
          <w:trHeight w:val="397"/>
        </w:trPr>
        <w:tc>
          <w:tcPr>
            <w:tcW w:w="4111" w:type="dxa"/>
            <w:vMerge/>
            <w:tcBorders>
              <w:left w:val="double" w:sz="4" w:space="0" w:color="auto"/>
              <w:bottom w:val="double" w:sz="4" w:space="0" w:color="auto"/>
            </w:tcBorders>
            <w:vAlign w:val="center"/>
          </w:tcPr>
          <w:p w14:paraId="1C694134" w14:textId="77777777" w:rsidR="007E3CA5" w:rsidRPr="00251B95" w:rsidRDefault="007E3CA5" w:rsidP="007E3CA5">
            <w:pPr>
              <w:spacing w:after="0" w:line="276" w:lineRule="auto"/>
              <w:rPr>
                <w:rFonts w:ascii="Arial" w:eastAsia="Times New Roman" w:hAnsi="Arial" w:cs="Times New Roman"/>
                <w:b/>
                <w:sz w:val="18"/>
                <w:szCs w:val="18"/>
              </w:rPr>
            </w:pPr>
          </w:p>
        </w:tc>
        <w:tc>
          <w:tcPr>
            <w:tcW w:w="2477" w:type="dxa"/>
            <w:tcBorders>
              <w:top w:val="single" w:sz="4" w:space="0" w:color="auto"/>
              <w:bottom w:val="double" w:sz="4" w:space="0" w:color="auto"/>
            </w:tcBorders>
            <w:vAlign w:val="center"/>
          </w:tcPr>
          <w:p w14:paraId="0CF72962" w14:textId="724B53A9" w:rsidR="007E3CA5" w:rsidRPr="00251B95" w:rsidRDefault="007E3CA5" w:rsidP="007E3CA5">
            <w:pPr>
              <w:spacing w:after="0" w:line="276" w:lineRule="auto"/>
              <w:rPr>
                <w:rFonts w:ascii="Arial" w:eastAsia="Times New Roman" w:hAnsi="Arial" w:cs="Times New Roman"/>
                <w:sz w:val="18"/>
                <w:szCs w:val="18"/>
              </w:rPr>
            </w:pPr>
            <w:r w:rsidRPr="00B77A63">
              <w:rPr>
                <w:rFonts w:ascii="Arial" w:eastAsia="Times New Roman" w:hAnsi="Arial" w:cs="Times New Roman"/>
                <w:sz w:val="18"/>
                <w:szCs w:val="18"/>
              </w:rPr>
              <w:t>ni izdelana za vse živali v roku</w:t>
            </w:r>
          </w:p>
        </w:tc>
        <w:tc>
          <w:tcPr>
            <w:tcW w:w="1906" w:type="dxa"/>
            <w:tcBorders>
              <w:bottom w:val="double" w:sz="4" w:space="0" w:color="auto"/>
              <w:right w:val="single" w:sz="4" w:space="0" w:color="auto"/>
            </w:tcBorders>
            <w:vAlign w:val="center"/>
          </w:tcPr>
          <w:p w14:paraId="00FB3EA4" w14:textId="4ED57B45"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5</w:t>
            </w:r>
            <w:r w:rsidRPr="00251B95">
              <w:rPr>
                <w:rFonts w:ascii="Arial" w:eastAsia="Times New Roman" w:hAnsi="Arial" w:cs="Arial"/>
                <w:color w:val="000000"/>
                <w:sz w:val="18"/>
                <w:szCs w:val="18"/>
              </w:rPr>
              <w:t xml:space="preserve"> %</w:t>
            </w:r>
          </w:p>
        </w:tc>
        <w:tc>
          <w:tcPr>
            <w:tcW w:w="1907" w:type="dxa"/>
            <w:tcBorders>
              <w:left w:val="single" w:sz="4" w:space="0" w:color="auto"/>
              <w:bottom w:val="double" w:sz="4" w:space="0" w:color="auto"/>
              <w:right w:val="single" w:sz="4" w:space="0" w:color="auto"/>
            </w:tcBorders>
            <w:vAlign w:val="center"/>
          </w:tcPr>
          <w:p w14:paraId="419EC93C" w14:textId="6EE6F016"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10</w:t>
            </w:r>
            <w:r w:rsidRPr="00251B95">
              <w:rPr>
                <w:rFonts w:ascii="Arial" w:eastAsia="Times New Roman" w:hAnsi="Arial" w:cs="Arial"/>
                <w:color w:val="000000"/>
                <w:sz w:val="18"/>
                <w:szCs w:val="18"/>
              </w:rPr>
              <w:t xml:space="preserve"> %</w:t>
            </w:r>
          </w:p>
        </w:tc>
        <w:tc>
          <w:tcPr>
            <w:tcW w:w="1906" w:type="dxa"/>
            <w:tcBorders>
              <w:left w:val="single" w:sz="4" w:space="0" w:color="auto"/>
              <w:bottom w:val="double" w:sz="4" w:space="0" w:color="auto"/>
              <w:right w:val="single" w:sz="4" w:space="0" w:color="auto"/>
            </w:tcBorders>
            <w:vAlign w:val="center"/>
          </w:tcPr>
          <w:p w14:paraId="039ACA5C" w14:textId="2C957D05"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Pr>
                <w:rFonts w:ascii="Arial" w:eastAsia="Times New Roman" w:hAnsi="Arial" w:cs="Arial"/>
                <w:sz w:val="18"/>
                <w:szCs w:val="18"/>
              </w:rPr>
              <w:t>15</w:t>
            </w:r>
            <w:r w:rsidRPr="00251B95">
              <w:rPr>
                <w:rFonts w:ascii="Arial" w:eastAsia="Times New Roman" w:hAnsi="Arial" w:cs="Arial"/>
                <w:sz w:val="18"/>
                <w:szCs w:val="18"/>
              </w:rPr>
              <w:t xml:space="preserve"> %</w:t>
            </w:r>
          </w:p>
        </w:tc>
        <w:tc>
          <w:tcPr>
            <w:tcW w:w="1907" w:type="dxa"/>
            <w:tcBorders>
              <w:left w:val="single" w:sz="4" w:space="0" w:color="auto"/>
              <w:bottom w:val="double" w:sz="4" w:space="0" w:color="auto"/>
              <w:right w:val="double" w:sz="4" w:space="0" w:color="auto"/>
            </w:tcBorders>
            <w:vAlign w:val="center"/>
          </w:tcPr>
          <w:p w14:paraId="6451D5E8" w14:textId="7DE9FA8F" w:rsidR="007E3CA5" w:rsidRPr="00251B95" w:rsidRDefault="007E3CA5" w:rsidP="007E3CA5">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695E5794" w14:textId="77777777" w:rsidTr="0093104D">
        <w:trPr>
          <w:trHeight w:val="397"/>
        </w:trPr>
        <w:tc>
          <w:tcPr>
            <w:tcW w:w="4111" w:type="dxa"/>
            <w:vMerge w:val="restart"/>
            <w:tcBorders>
              <w:top w:val="double" w:sz="4" w:space="0" w:color="auto"/>
              <w:left w:val="double" w:sz="4" w:space="0" w:color="auto"/>
            </w:tcBorders>
            <w:vAlign w:val="center"/>
          </w:tcPr>
          <w:p w14:paraId="7A801A4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izdaja zdravil</w:t>
            </w:r>
          </w:p>
        </w:tc>
        <w:tc>
          <w:tcPr>
            <w:tcW w:w="2477" w:type="dxa"/>
            <w:tcBorders>
              <w:top w:val="double" w:sz="4" w:space="0" w:color="auto"/>
            </w:tcBorders>
            <w:vAlign w:val="center"/>
          </w:tcPr>
          <w:p w14:paraId="1F7C640B"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ni izvedena enkrat</w:t>
            </w:r>
          </w:p>
        </w:tc>
        <w:tc>
          <w:tcPr>
            <w:tcW w:w="1906" w:type="dxa"/>
            <w:tcBorders>
              <w:bottom w:val="single" w:sz="4" w:space="0" w:color="auto"/>
              <w:right w:val="single" w:sz="4" w:space="0" w:color="auto"/>
            </w:tcBorders>
            <w:vAlign w:val="center"/>
          </w:tcPr>
          <w:p w14:paraId="0216BC7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3D48B2C4"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30 %</w:t>
            </w:r>
          </w:p>
        </w:tc>
        <w:tc>
          <w:tcPr>
            <w:tcW w:w="1906" w:type="dxa"/>
            <w:tcBorders>
              <w:left w:val="single" w:sz="4" w:space="0" w:color="auto"/>
              <w:bottom w:val="single" w:sz="4" w:space="0" w:color="auto"/>
              <w:right w:val="single" w:sz="4" w:space="0" w:color="auto"/>
            </w:tcBorders>
            <w:vAlign w:val="center"/>
          </w:tcPr>
          <w:p w14:paraId="28FED004"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40 %</w:t>
            </w:r>
          </w:p>
        </w:tc>
        <w:tc>
          <w:tcPr>
            <w:tcW w:w="1907" w:type="dxa"/>
            <w:tcBorders>
              <w:left w:val="single" w:sz="4" w:space="0" w:color="auto"/>
              <w:bottom w:val="single" w:sz="4" w:space="0" w:color="auto"/>
              <w:right w:val="double" w:sz="4" w:space="0" w:color="auto"/>
            </w:tcBorders>
            <w:vAlign w:val="center"/>
          </w:tcPr>
          <w:p w14:paraId="527EE685"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251B95" w:rsidRPr="00251B95" w14:paraId="2CB9BC6E" w14:textId="77777777" w:rsidTr="0093104D">
        <w:trPr>
          <w:trHeight w:val="397"/>
        </w:trPr>
        <w:tc>
          <w:tcPr>
            <w:tcW w:w="4111" w:type="dxa"/>
            <w:vMerge/>
            <w:tcBorders>
              <w:left w:val="double" w:sz="4" w:space="0" w:color="auto"/>
            </w:tcBorders>
            <w:vAlign w:val="center"/>
          </w:tcPr>
          <w:p w14:paraId="6352ABBE"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tcBorders>
            <w:vAlign w:val="center"/>
          </w:tcPr>
          <w:p w14:paraId="7593963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ni izvedena dvakrat</w:t>
            </w:r>
          </w:p>
        </w:tc>
        <w:tc>
          <w:tcPr>
            <w:tcW w:w="1906" w:type="dxa"/>
            <w:tcBorders>
              <w:bottom w:val="double" w:sz="4" w:space="0" w:color="auto"/>
              <w:right w:val="single" w:sz="4" w:space="0" w:color="auto"/>
            </w:tcBorders>
            <w:vAlign w:val="center"/>
          </w:tcPr>
          <w:p w14:paraId="39F61E3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31F2B971"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47C0EF21"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80 %</w:t>
            </w:r>
          </w:p>
        </w:tc>
        <w:tc>
          <w:tcPr>
            <w:tcW w:w="1907" w:type="dxa"/>
            <w:tcBorders>
              <w:left w:val="single" w:sz="4" w:space="0" w:color="auto"/>
              <w:bottom w:val="double" w:sz="4" w:space="0" w:color="auto"/>
              <w:right w:val="double" w:sz="4" w:space="0" w:color="auto"/>
            </w:tcBorders>
            <w:vAlign w:val="center"/>
          </w:tcPr>
          <w:p w14:paraId="4FA29EF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251B95" w:rsidRPr="00251B95" w14:paraId="5B030216" w14:textId="77777777" w:rsidTr="0093104D">
        <w:trPr>
          <w:trHeight w:val="397"/>
        </w:trPr>
        <w:tc>
          <w:tcPr>
            <w:tcW w:w="4111" w:type="dxa"/>
            <w:vMerge w:val="restart"/>
            <w:tcBorders>
              <w:top w:val="double" w:sz="4" w:space="0" w:color="auto"/>
              <w:left w:val="double" w:sz="4" w:space="0" w:color="auto"/>
            </w:tcBorders>
            <w:vAlign w:val="center"/>
          </w:tcPr>
          <w:p w14:paraId="6C7E991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dnevnik paše</w:t>
            </w:r>
          </w:p>
        </w:tc>
        <w:tc>
          <w:tcPr>
            <w:tcW w:w="2477" w:type="dxa"/>
            <w:tcBorders>
              <w:top w:val="double" w:sz="4" w:space="0" w:color="auto"/>
            </w:tcBorders>
            <w:vAlign w:val="center"/>
          </w:tcPr>
          <w:p w14:paraId="4FC4962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dnevnik se ne vodi </w:t>
            </w:r>
          </w:p>
        </w:tc>
        <w:tc>
          <w:tcPr>
            <w:tcW w:w="1906" w:type="dxa"/>
            <w:tcBorders>
              <w:top w:val="double" w:sz="4" w:space="0" w:color="auto"/>
              <w:right w:val="single" w:sz="4" w:space="0" w:color="auto"/>
            </w:tcBorders>
            <w:vAlign w:val="center"/>
          </w:tcPr>
          <w:p w14:paraId="43C0F4A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5C76F4D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5A9B1F0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30 %</w:t>
            </w:r>
          </w:p>
        </w:tc>
        <w:tc>
          <w:tcPr>
            <w:tcW w:w="1907" w:type="dxa"/>
            <w:tcBorders>
              <w:top w:val="double" w:sz="4" w:space="0" w:color="auto"/>
              <w:left w:val="single" w:sz="4" w:space="0" w:color="auto"/>
              <w:right w:val="double" w:sz="4" w:space="0" w:color="auto"/>
            </w:tcBorders>
            <w:vAlign w:val="center"/>
          </w:tcPr>
          <w:p w14:paraId="0C029B0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0D19B495" w14:textId="77777777" w:rsidTr="0093104D">
        <w:trPr>
          <w:trHeight w:val="397"/>
        </w:trPr>
        <w:tc>
          <w:tcPr>
            <w:tcW w:w="4111" w:type="dxa"/>
            <w:vMerge/>
            <w:tcBorders>
              <w:left w:val="double" w:sz="4" w:space="0" w:color="auto"/>
              <w:bottom w:val="double" w:sz="4" w:space="0" w:color="auto"/>
            </w:tcBorders>
            <w:vAlign w:val="center"/>
          </w:tcPr>
          <w:p w14:paraId="1D73E0F5"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0189DE1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dnevnik se ne vodi </w:t>
            </w:r>
            <w:r w:rsidRPr="00251B95">
              <w:rPr>
                <w:rFonts w:ascii="Arial" w:eastAsia="Times New Roman" w:hAnsi="Arial" w:cs="Arial"/>
                <w:color w:val="000000"/>
                <w:sz w:val="18"/>
                <w:szCs w:val="18"/>
              </w:rPr>
              <w:t>sproti</w:t>
            </w:r>
          </w:p>
        </w:tc>
        <w:tc>
          <w:tcPr>
            <w:tcW w:w="1906" w:type="dxa"/>
            <w:tcBorders>
              <w:bottom w:val="double" w:sz="4" w:space="0" w:color="auto"/>
              <w:right w:val="single" w:sz="4" w:space="0" w:color="auto"/>
            </w:tcBorders>
            <w:vAlign w:val="center"/>
          </w:tcPr>
          <w:p w14:paraId="211AC07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1A56B5C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0B8968A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20 %</w:t>
            </w:r>
          </w:p>
        </w:tc>
        <w:tc>
          <w:tcPr>
            <w:tcW w:w="1907" w:type="dxa"/>
            <w:tcBorders>
              <w:left w:val="single" w:sz="4" w:space="0" w:color="auto"/>
              <w:bottom w:val="double" w:sz="4" w:space="0" w:color="auto"/>
              <w:right w:val="double" w:sz="4" w:space="0" w:color="auto"/>
            </w:tcBorders>
            <w:vAlign w:val="center"/>
          </w:tcPr>
          <w:p w14:paraId="317FC0F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157E6819" w14:textId="77777777" w:rsidTr="0093104D">
        <w:trPr>
          <w:trHeight w:val="135"/>
        </w:trPr>
        <w:tc>
          <w:tcPr>
            <w:tcW w:w="4111" w:type="dxa"/>
            <w:tcBorders>
              <w:top w:val="single" w:sz="4" w:space="0" w:color="auto"/>
              <w:left w:val="double" w:sz="4" w:space="0" w:color="auto"/>
              <w:bottom w:val="double" w:sz="4" w:space="0" w:color="auto"/>
            </w:tcBorders>
            <w:vAlign w:val="center"/>
          </w:tcPr>
          <w:p w14:paraId="2E317DDA"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3BB5DB7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4AB230F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310CB70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FD6CF8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7EE4402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bl>
    <w:p w14:paraId="2D6C3CA8"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2023 oziroma od leta prvega vstopa v intervencijo naprej.</w:t>
      </w:r>
    </w:p>
    <w:p w14:paraId="2C5FCE00" w14:textId="77777777" w:rsidR="00251B95" w:rsidRPr="00251B95" w:rsidRDefault="00251B95" w:rsidP="00251B95">
      <w:pPr>
        <w:spacing w:after="0" w:line="276" w:lineRule="auto"/>
        <w:rPr>
          <w:rFonts w:ascii="Arial" w:eastAsia="Times New Roman" w:hAnsi="Arial" w:cs="Arial"/>
          <w:color w:val="000000"/>
          <w:sz w:val="20"/>
          <w:szCs w:val="20"/>
        </w:rPr>
      </w:pPr>
    </w:p>
    <w:p w14:paraId="726EAF16" w14:textId="77777777"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Pri ugotovljenih kršitvah pogojev za zahtevo, ki so opredeljeni v 32. členu te uredbe, se plačilo zmanjša, kot je navedeno spodaj.</w:t>
      </w:r>
    </w:p>
    <w:p w14:paraId="1B3FDE13"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11B0C79B" w14:textId="77777777" w:rsidTr="0018192E">
        <w:trPr>
          <w:trHeight w:val="397"/>
        </w:trPr>
        <w:tc>
          <w:tcPr>
            <w:tcW w:w="4111" w:type="dxa"/>
            <w:tcBorders>
              <w:top w:val="double" w:sz="4" w:space="0" w:color="auto"/>
              <w:left w:val="double" w:sz="4" w:space="0" w:color="auto"/>
              <w:bottom w:val="double" w:sz="4" w:space="0" w:color="auto"/>
            </w:tcBorders>
            <w:vAlign w:val="center"/>
          </w:tcPr>
          <w:p w14:paraId="7C3734C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6CF080C5"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6188F4A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5E1FC5C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03F4165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60A3C1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ponovitvvah iste kršitve</w:t>
            </w:r>
          </w:p>
        </w:tc>
      </w:tr>
      <w:tr w:rsidR="00251B95" w:rsidRPr="00251B95" w14:paraId="2631E47F" w14:textId="77777777" w:rsidTr="0018192E">
        <w:trPr>
          <w:trHeight w:val="397"/>
        </w:trPr>
        <w:tc>
          <w:tcPr>
            <w:tcW w:w="4111" w:type="dxa"/>
            <w:vMerge w:val="restart"/>
            <w:tcBorders>
              <w:top w:val="double" w:sz="4" w:space="0" w:color="auto"/>
              <w:left w:val="double" w:sz="4" w:space="0" w:color="auto"/>
            </w:tcBorders>
            <w:vAlign w:val="center"/>
          </w:tcPr>
          <w:p w14:paraId="45E6391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najmanjša neovirana talna površina</w:t>
            </w:r>
          </w:p>
        </w:tc>
        <w:tc>
          <w:tcPr>
            <w:tcW w:w="2477" w:type="dxa"/>
            <w:tcBorders>
              <w:top w:val="single" w:sz="4" w:space="0" w:color="auto"/>
            </w:tcBorders>
            <w:vAlign w:val="center"/>
          </w:tcPr>
          <w:p w14:paraId="2C28C82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33942F4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56E5A05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244E74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68692EB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766E6095" w14:textId="77777777" w:rsidTr="0018192E">
        <w:trPr>
          <w:trHeight w:val="397"/>
        </w:trPr>
        <w:tc>
          <w:tcPr>
            <w:tcW w:w="4111" w:type="dxa"/>
            <w:vMerge/>
            <w:tcBorders>
              <w:left w:val="double" w:sz="4" w:space="0" w:color="auto"/>
              <w:bottom w:val="double" w:sz="4" w:space="0" w:color="auto"/>
            </w:tcBorders>
            <w:vAlign w:val="center"/>
          </w:tcPr>
          <w:p w14:paraId="63179096"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1A12AA0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591198B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131CC44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51A3A8A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0E8A9B2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bl>
    <w:p w14:paraId="037C304A"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2023 oziroma od leta prvega vstopa v intervencijo naprej.</w:t>
      </w:r>
    </w:p>
    <w:p w14:paraId="4E55399C" w14:textId="77777777" w:rsidR="00251B95" w:rsidRPr="00251B95" w:rsidRDefault="00251B95" w:rsidP="00251B95">
      <w:pPr>
        <w:spacing w:after="0" w:line="276" w:lineRule="auto"/>
        <w:rPr>
          <w:rFonts w:ascii="Arial" w:eastAsia="Times New Roman" w:hAnsi="Arial" w:cs="Arial"/>
          <w:color w:val="000000"/>
          <w:sz w:val="20"/>
          <w:szCs w:val="20"/>
        </w:rPr>
      </w:pPr>
    </w:p>
    <w:p w14:paraId="47E28A81" w14:textId="77777777" w:rsidR="00BC675C" w:rsidRDefault="00BC675C" w:rsidP="00251B95">
      <w:pPr>
        <w:spacing w:after="0" w:line="276" w:lineRule="auto"/>
        <w:rPr>
          <w:rFonts w:ascii="Arial" w:eastAsia="Times New Roman" w:hAnsi="Arial" w:cs="Times New Roman"/>
          <w:sz w:val="20"/>
          <w:szCs w:val="24"/>
        </w:rPr>
      </w:pPr>
    </w:p>
    <w:p w14:paraId="368FEE63" w14:textId="4528C38B"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Pri ugotovljenih kršitvah pogojev za zahtevo, ki so opredeljeni v 33. členu te uredbe, se plačilo zmanjša, kot je navedeno spodaj.</w:t>
      </w:r>
    </w:p>
    <w:p w14:paraId="4AB92834"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64C076D7" w14:textId="77777777" w:rsidTr="0018192E">
        <w:trPr>
          <w:trHeight w:val="397"/>
        </w:trPr>
        <w:tc>
          <w:tcPr>
            <w:tcW w:w="4111" w:type="dxa"/>
            <w:tcBorders>
              <w:top w:val="double" w:sz="4" w:space="0" w:color="auto"/>
              <w:left w:val="double" w:sz="4" w:space="0" w:color="auto"/>
              <w:bottom w:val="double" w:sz="4" w:space="0" w:color="auto"/>
            </w:tcBorders>
            <w:vAlign w:val="center"/>
          </w:tcPr>
          <w:p w14:paraId="3C481D5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359B8E1E"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2BA7EF1D"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48CF9A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0F5399B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153D1E4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251B95" w:rsidRPr="00251B95" w14:paraId="6796B274" w14:textId="77777777" w:rsidTr="0018192E">
        <w:trPr>
          <w:trHeight w:val="397"/>
        </w:trPr>
        <w:tc>
          <w:tcPr>
            <w:tcW w:w="4111" w:type="dxa"/>
            <w:tcBorders>
              <w:top w:val="double" w:sz="4" w:space="0" w:color="auto"/>
              <w:left w:val="double" w:sz="4" w:space="0" w:color="auto"/>
              <w:bottom w:val="double" w:sz="4" w:space="0" w:color="auto"/>
            </w:tcBorders>
            <w:vAlign w:val="center"/>
          </w:tcPr>
          <w:p w14:paraId="469C1482"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izpust</w:t>
            </w:r>
          </w:p>
        </w:tc>
        <w:tc>
          <w:tcPr>
            <w:tcW w:w="2477" w:type="dxa"/>
            <w:tcBorders>
              <w:top w:val="double" w:sz="4" w:space="0" w:color="auto"/>
              <w:right w:val="single" w:sz="4" w:space="0" w:color="auto"/>
            </w:tcBorders>
            <w:vAlign w:val="center"/>
          </w:tcPr>
          <w:p w14:paraId="6CCBA979"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5C31768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709CDE59"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4D0AFD35"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9A0C447"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 in izključitev v naslednjem letu</w:t>
            </w:r>
          </w:p>
        </w:tc>
      </w:tr>
      <w:tr w:rsidR="00251B95" w:rsidRPr="00251B95" w14:paraId="56CA2BD9" w14:textId="77777777" w:rsidTr="0018192E">
        <w:trPr>
          <w:trHeight w:val="397"/>
        </w:trPr>
        <w:tc>
          <w:tcPr>
            <w:tcW w:w="4111" w:type="dxa"/>
            <w:vMerge w:val="restart"/>
            <w:tcBorders>
              <w:top w:val="double" w:sz="4" w:space="0" w:color="auto"/>
              <w:left w:val="double" w:sz="4" w:space="0" w:color="auto"/>
            </w:tcBorders>
            <w:vAlign w:val="center"/>
          </w:tcPr>
          <w:p w14:paraId="1B49041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dnevnik ali urnik izpustov</w:t>
            </w:r>
          </w:p>
        </w:tc>
        <w:tc>
          <w:tcPr>
            <w:tcW w:w="2477" w:type="dxa"/>
            <w:tcBorders>
              <w:top w:val="double" w:sz="4" w:space="0" w:color="auto"/>
            </w:tcBorders>
            <w:vAlign w:val="center"/>
          </w:tcPr>
          <w:p w14:paraId="5B2F2BD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dnevnik se ne vodi ali urnik ni izdelan</w:t>
            </w:r>
          </w:p>
        </w:tc>
        <w:tc>
          <w:tcPr>
            <w:tcW w:w="1906" w:type="dxa"/>
            <w:tcBorders>
              <w:top w:val="double" w:sz="4" w:space="0" w:color="auto"/>
              <w:right w:val="single" w:sz="4" w:space="0" w:color="auto"/>
            </w:tcBorders>
            <w:vAlign w:val="center"/>
          </w:tcPr>
          <w:p w14:paraId="3BB2B5F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51FCC30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68D23FF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30 %</w:t>
            </w:r>
          </w:p>
        </w:tc>
        <w:tc>
          <w:tcPr>
            <w:tcW w:w="1907" w:type="dxa"/>
            <w:tcBorders>
              <w:top w:val="double" w:sz="4" w:space="0" w:color="auto"/>
              <w:left w:val="single" w:sz="4" w:space="0" w:color="auto"/>
              <w:right w:val="double" w:sz="4" w:space="0" w:color="auto"/>
            </w:tcBorders>
            <w:vAlign w:val="center"/>
          </w:tcPr>
          <w:p w14:paraId="64EC42C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00E5E9B2" w14:textId="77777777" w:rsidTr="0018192E">
        <w:trPr>
          <w:trHeight w:val="397"/>
        </w:trPr>
        <w:tc>
          <w:tcPr>
            <w:tcW w:w="4111" w:type="dxa"/>
            <w:vMerge/>
            <w:tcBorders>
              <w:left w:val="double" w:sz="4" w:space="0" w:color="auto"/>
              <w:bottom w:val="double" w:sz="4" w:space="0" w:color="auto"/>
            </w:tcBorders>
            <w:vAlign w:val="center"/>
          </w:tcPr>
          <w:p w14:paraId="25010B16"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34130A0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dnevnik se ne vodi </w:t>
            </w:r>
            <w:r w:rsidRPr="00251B95">
              <w:rPr>
                <w:rFonts w:ascii="Arial" w:eastAsia="Times New Roman" w:hAnsi="Arial" w:cs="Arial"/>
                <w:color w:val="000000"/>
                <w:sz w:val="18"/>
                <w:szCs w:val="18"/>
              </w:rPr>
              <w:t>sproti</w:t>
            </w:r>
          </w:p>
        </w:tc>
        <w:tc>
          <w:tcPr>
            <w:tcW w:w="1906" w:type="dxa"/>
            <w:tcBorders>
              <w:bottom w:val="double" w:sz="4" w:space="0" w:color="auto"/>
              <w:right w:val="single" w:sz="4" w:space="0" w:color="auto"/>
            </w:tcBorders>
            <w:vAlign w:val="center"/>
          </w:tcPr>
          <w:p w14:paraId="5973BF5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4880A44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0A2A332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20 %</w:t>
            </w:r>
          </w:p>
        </w:tc>
        <w:tc>
          <w:tcPr>
            <w:tcW w:w="1907" w:type="dxa"/>
            <w:tcBorders>
              <w:left w:val="single" w:sz="4" w:space="0" w:color="auto"/>
              <w:bottom w:val="double" w:sz="4" w:space="0" w:color="auto"/>
              <w:right w:val="double" w:sz="4" w:space="0" w:color="auto"/>
            </w:tcBorders>
            <w:vAlign w:val="center"/>
          </w:tcPr>
          <w:p w14:paraId="0FF9E57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273B9F7B" w14:textId="77777777" w:rsidTr="0018192E">
        <w:trPr>
          <w:trHeight w:val="135"/>
        </w:trPr>
        <w:tc>
          <w:tcPr>
            <w:tcW w:w="4111" w:type="dxa"/>
            <w:vMerge w:val="restart"/>
            <w:tcBorders>
              <w:top w:val="single" w:sz="4" w:space="0" w:color="auto"/>
              <w:left w:val="double" w:sz="4" w:space="0" w:color="auto"/>
            </w:tcBorders>
            <w:vAlign w:val="center"/>
          </w:tcPr>
          <w:p w14:paraId="0F42F9C1"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najmanjša površina izpusta</w:t>
            </w:r>
          </w:p>
        </w:tc>
        <w:tc>
          <w:tcPr>
            <w:tcW w:w="2477" w:type="dxa"/>
            <w:tcBorders>
              <w:top w:val="single" w:sz="4" w:space="0" w:color="auto"/>
            </w:tcBorders>
            <w:vAlign w:val="center"/>
          </w:tcPr>
          <w:p w14:paraId="17741B6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5C4C564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779612A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3559B2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162F14B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00EC6EB2" w14:textId="77777777" w:rsidTr="0018192E">
        <w:trPr>
          <w:trHeight w:val="135"/>
        </w:trPr>
        <w:tc>
          <w:tcPr>
            <w:tcW w:w="4111" w:type="dxa"/>
            <w:vMerge/>
            <w:tcBorders>
              <w:left w:val="double" w:sz="4" w:space="0" w:color="auto"/>
              <w:bottom w:val="double" w:sz="4" w:space="0" w:color="auto"/>
            </w:tcBorders>
            <w:vAlign w:val="center"/>
          </w:tcPr>
          <w:p w14:paraId="3561FF16"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0B83BAD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57A2DD3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1E0E238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1F76F9D8"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325BA59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bl>
    <w:p w14:paraId="095F582B"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2023 oziroma od leta prvega vstopa v intervencijo naprej.</w:t>
      </w:r>
    </w:p>
    <w:p w14:paraId="29C61143"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2E90F9B1" w14:textId="77777777"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Pri ugotovljenih kršitvah pogojev za zahtevo, ki so opredeljeni v 39. členu te uredbe, se plačilo zmanjša, kot je navedeno spodaj.</w:t>
      </w:r>
    </w:p>
    <w:p w14:paraId="0AC7BBEE"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78699791" w14:textId="77777777" w:rsidTr="0093104D">
        <w:trPr>
          <w:trHeight w:val="397"/>
        </w:trPr>
        <w:tc>
          <w:tcPr>
            <w:tcW w:w="4111" w:type="dxa"/>
            <w:tcBorders>
              <w:top w:val="double" w:sz="4" w:space="0" w:color="auto"/>
              <w:left w:val="double" w:sz="4" w:space="0" w:color="auto"/>
              <w:bottom w:val="double" w:sz="4" w:space="0" w:color="auto"/>
            </w:tcBorders>
            <w:vAlign w:val="center"/>
          </w:tcPr>
          <w:p w14:paraId="2B815345"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1B6449E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71751912"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344FB56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70EFC56D"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975D49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9F060E" w:rsidRPr="00251B95" w14:paraId="0CD1484B" w14:textId="77777777" w:rsidTr="0093104D">
        <w:trPr>
          <w:trHeight w:val="397"/>
        </w:trPr>
        <w:tc>
          <w:tcPr>
            <w:tcW w:w="4111" w:type="dxa"/>
            <w:vMerge w:val="restart"/>
            <w:tcBorders>
              <w:top w:val="double" w:sz="4" w:space="0" w:color="auto"/>
              <w:left w:val="double" w:sz="4" w:space="0" w:color="auto"/>
            </w:tcBorders>
            <w:vAlign w:val="center"/>
          </w:tcPr>
          <w:p w14:paraId="05E89967"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koprološka analiza po končanem obdobju paše</w:t>
            </w:r>
          </w:p>
        </w:tc>
        <w:tc>
          <w:tcPr>
            <w:tcW w:w="2477" w:type="dxa"/>
            <w:tcBorders>
              <w:top w:val="double" w:sz="4" w:space="0" w:color="auto"/>
              <w:bottom w:val="single" w:sz="4" w:space="0" w:color="auto"/>
            </w:tcBorders>
            <w:vAlign w:val="center"/>
          </w:tcPr>
          <w:p w14:paraId="4751C47B" w14:textId="7305B8F4" w:rsidR="009F060E" w:rsidRPr="00251B95" w:rsidRDefault="009F060E" w:rsidP="009F060E">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 xml:space="preserve">ni izdelana </w:t>
            </w:r>
          </w:p>
        </w:tc>
        <w:tc>
          <w:tcPr>
            <w:tcW w:w="1906" w:type="dxa"/>
            <w:tcBorders>
              <w:bottom w:val="single" w:sz="4" w:space="0" w:color="auto"/>
              <w:right w:val="single" w:sz="4" w:space="0" w:color="auto"/>
            </w:tcBorders>
            <w:vAlign w:val="center"/>
          </w:tcPr>
          <w:p w14:paraId="26EB8823"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35 %</w:t>
            </w:r>
          </w:p>
        </w:tc>
        <w:tc>
          <w:tcPr>
            <w:tcW w:w="1907" w:type="dxa"/>
            <w:tcBorders>
              <w:left w:val="single" w:sz="4" w:space="0" w:color="auto"/>
              <w:bottom w:val="single" w:sz="4" w:space="0" w:color="auto"/>
              <w:right w:val="single" w:sz="4" w:space="0" w:color="auto"/>
            </w:tcBorders>
            <w:vAlign w:val="center"/>
          </w:tcPr>
          <w:p w14:paraId="34D27E4F"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50 %</w:t>
            </w:r>
          </w:p>
        </w:tc>
        <w:tc>
          <w:tcPr>
            <w:tcW w:w="1906" w:type="dxa"/>
            <w:tcBorders>
              <w:left w:val="single" w:sz="4" w:space="0" w:color="auto"/>
              <w:bottom w:val="single" w:sz="4" w:space="0" w:color="auto"/>
              <w:right w:val="single" w:sz="4" w:space="0" w:color="auto"/>
            </w:tcBorders>
            <w:vAlign w:val="center"/>
          </w:tcPr>
          <w:p w14:paraId="0A445D24"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75 %</w:t>
            </w:r>
          </w:p>
        </w:tc>
        <w:tc>
          <w:tcPr>
            <w:tcW w:w="1907" w:type="dxa"/>
            <w:tcBorders>
              <w:left w:val="single" w:sz="4" w:space="0" w:color="auto"/>
              <w:bottom w:val="single" w:sz="4" w:space="0" w:color="auto"/>
              <w:right w:val="double" w:sz="4" w:space="0" w:color="auto"/>
            </w:tcBorders>
            <w:vAlign w:val="center"/>
          </w:tcPr>
          <w:p w14:paraId="7BB5E9A5"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9F060E" w:rsidRPr="00251B95" w14:paraId="6B1490F5" w14:textId="77777777" w:rsidTr="0093104D">
        <w:trPr>
          <w:trHeight w:val="397"/>
        </w:trPr>
        <w:tc>
          <w:tcPr>
            <w:tcW w:w="4111" w:type="dxa"/>
            <w:vMerge/>
            <w:tcBorders>
              <w:left w:val="double" w:sz="4" w:space="0" w:color="auto"/>
            </w:tcBorders>
            <w:vAlign w:val="center"/>
          </w:tcPr>
          <w:p w14:paraId="47EE279F" w14:textId="77777777" w:rsidR="009F060E" w:rsidRPr="00251B95" w:rsidRDefault="009F060E" w:rsidP="009F060E">
            <w:pPr>
              <w:spacing w:after="0" w:line="276" w:lineRule="auto"/>
              <w:rPr>
                <w:rFonts w:ascii="Arial" w:eastAsia="Times New Roman" w:hAnsi="Arial" w:cs="Times New Roman"/>
                <w:sz w:val="18"/>
                <w:szCs w:val="18"/>
              </w:rPr>
            </w:pPr>
          </w:p>
        </w:tc>
        <w:tc>
          <w:tcPr>
            <w:tcW w:w="2477" w:type="dxa"/>
            <w:tcBorders>
              <w:top w:val="single" w:sz="4" w:space="0" w:color="auto"/>
              <w:left w:val="single" w:sz="4" w:space="0" w:color="auto"/>
              <w:bottom w:val="single" w:sz="4" w:space="0" w:color="auto"/>
              <w:right w:val="single" w:sz="4" w:space="0" w:color="auto"/>
            </w:tcBorders>
            <w:vAlign w:val="center"/>
          </w:tcPr>
          <w:p w14:paraId="1672D049" w14:textId="4CCF0078" w:rsidR="009F060E" w:rsidRPr="00251B95" w:rsidRDefault="009F060E" w:rsidP="009F060E">
            <w:pPr>
              <w:spacing w:after="0" w:line="276" w:lineRule="auto"/>
              <w:rPr>
                <w:rFonts w:ascii="Arial" w:eastAsia="Times New Roman" w:hAnsi="Arial" w:cs="Times New Roman"/>
                <w:sz w:val="18"/>
                <w:szCs w:val="18"/>
              </w:rPr>
            </w:pPr>
            <w:r w:rsidRPr="00507A82">
              <w:rPr>
                <w:rFonts w:ascii="Arial" w:eastAsia="Times New Roman" w:hAnsi="Arial" w:cs="Times New Roman"/>
                <w:sz w:val="18"/>
                <w:szCs w:val="18"/>
              </w:rPr>
              <w:t>ni izdelana v roku</w:t>
            </w:r>
          </w:p>
        </w:tc>
        <w:tc>
          <w:tcPr>
            <w:tcW w:w="1906" w:type="dxa"/>
            <w:tcBorders>
              <w:top w:val="single" w:sz="4" w:space="0" w:color="auto"/>
              <w:left w:val="single" w:sz="4" w:space="0" w:color="auto"/>
              <w:bottom w:val="single" w:sz="4" w:space="0" w:color="auto"/>
              <w:right w:val="single" w:sz="4" w:space="0" w:color="auto"/>
            </w:tcBorders>
            <w:vAlign w:val="center"/>
          </w:tcPr>
          <w:p w14:paraId="4DAD4BF9" w14:textId="3C51CDF1"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10</w:t>
            </w:r>
            <w:r w:rsidRPr="00251B95">
              <w:rPr>
                <w:rFonts w:ascii="Arial" w:eastAsia="Times New Roman" w:hAnsi="Arial" w:cs="Arial"/>
                <w:color w:val="000000"/>
                <w:sz w:val="18"/>
                <w:szCs w:val="18"/>
              </w:rPr>
              <w:t xml:space="preserve"> %</w:t>
            </w:r>
          </w:p>
        </w:tc>
        <w:tc>
          <w:tcPr>
            <w:tcW w:w="1907" w:type="dxa"/>
            <w:tcBorders>
              <w:top w:val="single" w:sz="4" w:space="0" w:color="auto"/>
              <w:left w:val="single" w:sz="4" w:space="0" w:color="auto"/>
              <w:bottom w:val="single" w:sz="4" w:space="0" w:color="auto"/>
              <w:right w:val="single" w:sz="4" w:space="0" w:color="auto"/>
            </w:tcBorders>
            <w:vAlign w:val="center"/>
          </w:tcPr>
          <w:p w14:paraId="0C4865EE" w14:textId="295661EE"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15</w:t>
            </w:r>
            <w:r w:rsidRPr="00251B95">
              <w:rPr>
                <w:rFonts w:ascii="Arial" w:eastAsia="Times New Roman" w:hAnsi="Arial" w:cs="Arial"/>
                <w:color w:val="000000"/>
                <w:sz w:val="18"/>
                <w:szCs w:val="18"/>
              </w:rPr>
              <w:t xml:space="preserve"> %</w:t>
            </w:r>
          </w:p>
        </w:tc>
        <w:tc>
          <w:tcPr>
            <w:tcW w:w="1906" w:type="dxa"/>
            <w:tcBorders>
              <w:top w:val="single" w:sz="4" w:space="0" w:color="auto"/>
              <w:left w:val="single" w:sz="4" w:space="0" w:color="auto"/>
              <w:bottom w:val="single" w:sz="4" w:space="0" w:color="auto"/>
              <w:right w:val="single" w:sz="4" w:space="0" w:color="auto"/>
            </w:tcBorders>
            <w:vAlign w:val="center"/>
          </w:tcPr>
          <w:p w14:paraId="507B001A" w14:textId="71F7B6F5"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Pr>
                <w:rFonts w:ascii="Arial" w:eastAsia="Times New Roman" w:hAnsi="Arial" w:cs="Arial"/>
                <w:sz w:val="18"/>
                <w:szCs w:val="18"/>
              </w:rPr>
              <w:t>20</w:t>
            </w:r>
            <w:r w:rsidRPr="00251B95">
              <w:rPr>
                <w:rFonts w:ascii="Arial" w:eastAsia="Times New Roman" w:hAnsi="Arial" w:cs="Arial"/>
                <w:sz w:val="18"/>
                <w:szCs w:val="18"/>
              </w:rPr>
              <w:t xml:space="preserve"> %</w:t>
            </w:r>
          </w:p>
        </w:tc>
        <w:tc>
          <w:tcPr>
            <w:tcW w:w="1907" w:type="dxa"/>
            <w:tcBorders>
              <w:top w:val="single" w:sz="4" w:space="0" w:color="auto"/>
              <w:left w:val="single" w:sz="4" w:space="0" w:color="auto"/>
              <w:bottom w:val="single" w:sz="4" w:space="0" w:color="auto"/>
              <w:right w:val="double" w:sz="4" w:space="0" w:color="auto"/>
            </w:tcBorders>
            <w:vAlign w:val="center"/>
          </w:tcPr>
          <w:p w14:paraId="19BFB878" w14:textId="4732CA7E"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9F060E" w:rsidRPr="00251B95" w14:paraId="0B75E135" w14:textId="77777777" w:rsidTr="0093104D">
        <w:trPr>
          <w:trHeight w:val="397"/>
        </w:trPr>
        <w:tc>
          <w:tcPr>
            <w:tcW w:w="4111" w:type="dxa"/>
            <w:vMerge/>
            <w:tcBorders>
              <w:left w:val="double" w:sz="4" w:space="0" w:color="auto"/>
            </w:tcBorders>
            <w:vAlign w:val="center"/>
          </w:tcPr>
          <w:p w14:paraId="53CF27B5" w14:textId="77777777" w:rsidR="009F060E" w:rsidRPr="00251B95" w:rsidRDefault="009F060E" w:rsidP="00251B95">
            <w:pPr>
              <w:spacing w:after="0" w:line="276" w:lineRule="auto"/>
              <w:rPr>
                <w:rFonts w:ascii="Arial" w:eastAsia="Times New Roman" w:hAnsi="Arial" w:cs="Times New Roman"/>
                <w:b/>
                <w:sz w:val="18"/>
                <w:szCs w:val="18"/>
              </w:rPr>
            </w:pPr>
          </w:p>
        </w:tc>
        <w:tc>
          <w:tcPr>
            <w:tcW w:w="2477" w:type="dxa"/>
            <w:tcBorders>
              <w:top w:val="single" w:sz="4" w:space="0" w:color="auto"/>
              <w:bottom w:val="double" w:sz="4" w:space="0" w:color="auto"/>
            </w:tcBorders>
            <w:vAlign w:val="center"/>
          </w:tcPr>
          <w:p w14:paraId="4D332903" w14:textId="3D955AD5" w:rsidR="009F060E" w:rsidRPr="00251B95" w:rsidRDefault="009F060E" w:rsidP="009F060E">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 xml:space="preserve">ni izdelana za vse živali </w:t>
            </w:r>
          </w:p>
        </w:tc>
        <w:tc>
          <w:tcPr>
            <w:tcW w:w="1906" w:type="dxa"/>
            <w:tcBorders>
              <w:bottom w:val="double" w:sz="4" w:space="0" w:color="auto"/>
              <w:right w:val="single" w:sz="4" w:space="0" w:color="auto"/>
            </w:tcBorders>
            <w:vAlign w:val="center"/>
          </w:tcPr>
          <w:p w14:paraId="3EB94543"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15 %</w:t>
            </w:r>
          </w:p>
        </w:tc>
        <w:tc>
          <w:tcPr>
            <w:tcW w:w="1907" w:type="dxa"/>
            <w:tcBorders>
              <w:left w:val="single" w:sz="4" w:space="0" w:color="auto"/>
              <w:bottom w:val="double" w:sz="4" w:space="0" w:color="auto"/>
              <w:right w:val="single" w:sz="4" w:space="0" w:color="auto"/>
            </w:tcBorders>
            <w:vAlign w:val="center"/>
          </w:tcPr>
          <w:p w14:paraId="64A2E7C4"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20 %</w:t>
            </w:r>
          </w:p>
        </w:tc>
        <w:tc>
          <w:tcPr>
            <w:tcW w:w="1906" w:type="dxa"/>
            <w:tcBorders>
              <w:left w:val="single" w:sz="4" w:space="0" w:color="auto"/>
              <w:bottom w:val="double" w:sz="4" w:space="0" w:color="auto"/>
              <w:right w:val="single" w:sz="4" w:space="0" w:color="auto"/>
            </w:tcBorders>
            <w:vAlign w:val="center"/>
          </w:tcPr>
          <w:p w14:paraId="58A22E88"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25 %</w:t>
            </w:r>
          </w:p>
        </w:tc>
        <w:tc>
          <w:tcPr>
            <w:tcW w:w="1907" w:type="dxa"/>
            <w:tcBorders>
              <w:left w:val="single" w:sz="4" w:space="0" w:color="auto"/>
              <w:bottom w:val="double" w:sz="4" w:space="0" w:color="auto"/>
              <w:right w:val="double" w:sz="4" w:space="0" w:color="auto"/>
            </w:tcBorders>
            <w:vAlign w:val="center"/>
          </w:tcPr>
          <w:p w14:paraId="60DFF990" w14:textId="77777777" w:rsidR="009F060E" w:rsidRPr="00251B95" w:rsidRDefault="009F060E"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9F060E" w:rsidRPr="00251B95" w14:paraId="604F4BEE" w14:textId="77777777" w:rsidTr="0093104D">
        <w:trPr>
          <w:trHeight w:val="397"/>
        </w:trPr>
        <w:tc>
          <w:tcPr>
            <w:tcW w:w="4111" w:type="dxa"/>
            <w:vMerge/>
            <w:tcBorders>
              <w:left w:val="double" w:sz="4" w:space="0" w:color="auto"/>
              <w:bottom w:val="double" w:sz="4" w:space="0" w:color="auto"/>
            </w:tcBorders>
            <w:vAlign w:val="center"/>
          </w:tcPr>
          <w:p w14:paraId="282F7F8C" w14:textId="77777777" w:rsidR="009F060E" w:rsidRPr="00251B95" w:rsidRDefault="009F060E" w:rsidP="009F060E">
            <w:pPr>
              <w:spacing w:after="0" w:line="276" w:lineRule="auto"/>
              <w:rPr>
                <w:rFonts w:ascii="Arial" w:eastAsia="Times New Roman" w:hAnsi="Arial" w:cs="Times New Roman"/>
                <w:b/>
                <w:sz w:val="18"/>
                <w:szCs w:val="18"/>
              </w:rPr>
            </w:pPr>
          </w:p>
        </w:tc>
        <w:tc>
          <w:tcPr>
            <w:tcW w:w="2477" w:type="dxa"/>
            <w:tcBorders>
              <w:top w:val="single" w:sz="4" w:space="0" w:color="auto"/>
              <w:bottom w:val="double" w:sz="4" w:space="0" w:color="auto"/>
            </w:tcBorders>
            <w:vAlign w:val="center"/>
          </w:tcPr>
          <w:p w14:paraId="413CE45E" w14:textId="4BB25B93" w:rsidR="009F060E" w:rsidRPr="00251B95" w:rsidRDefault="009F060E" w:rsidP="009F060E">
            <w:pPr>
              <w:spacing w:after="0" w:line="276" w:lineRule="auto"/>
              <w:rPr>
                <w:rFonts w:ascii="Arial" w:eastAsia="Times New Roman" w:hAnsi="Arial" w:cs="Times New Roman"/>
                <w:sz w:val="18"/>
                <w:szCs w:val="18"/>
              </w:rPr>
            </w:pPr>
            <w:r w:rsidRPr="00B77A63">
              <w:rPr>
                <w:rFonts w:ascii="Arial" w:eastAsia="Times New Roman" w:hAnsi="Arial" w:cs="Times New Roman"/>
                <w:sz w:val="18"/>
                <w:szCs w:val="18"/>
              </w:rPr>
              <w:t>ni izdelana za vse živali v roku</w:t>
            </w:r>
          </w:p>
        </w:tc>
        <w:tc>
          <w:tcPr>
            <w:tcW w:w="1906" w:type="dxa"/>
            <w:tcBorders>
              <w:bottom w:val="double" w:sz="4" w:space="0" w:color="auto"/>
              <w:right w:val="single" w:sz="4" w:space="0" w:color="auto"/>
            </w:tcBorders>
            <w:vAlign w:val="center"/>
          </w:tcPr>
          <w:p w14:paraId="5811C110" w14:textId="14700586"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5</w:t>
            </w:r>
            <w:r w:rsidRPr="00251B95">
              <w:rPr>
                <w:rFonts w:ascii="Arial" w:eastAsia="Times New Roman" w:hAnsi="Arial" w:cs="Arial"/>
                <w:color w:val="000000"/>
                <w:sz w:val="18"/>
                <w:szCs w:val="18"/>
              </w:rPr>
              <w:t xml:space="preserve"> %</w:t>
            </w:r>
          </w:p>
        </w:tc>
        <w:tc>
          <w:tcPr>
            <w:tcW w:w="1907" w:type="dxa"/>
            <w:tcBorders>
              <w:left w:val="single" w:sz="4" w:space="0" w:color="auto"/>
              <w:bottom w:val="double" w:sz="4" w:space="0" w:color="auto"/>
              <w:right w:val="single" w:sz="4" w:space="0" w:color="auto"/>
            </w:tcBorders>
            <w:vAlign w:val="center"/>
          </w:tcPr>
          <w:p w14:paraId="3C2877A0" w14:textId="2890A778"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Pr>
                <w:rFonts w:ascii="Arial" w:eastAsia="Times New Roman" w:hAnsi="Arial" w:cs="Arial"/>
                <w:color w:val="000000"/>
                <w:sz w:val="18"/>
                <w:szCs w:val="18"/>
              </w:rPr>
              <w:t xml:space="preserve"> plačila za 10</w:t>
            </w:r>
            <w:r w:rsidRPr="00251B95">
              <w:rPr>
                <w:rFonts w:ascii="Arial" w:eastAsia="Times New Roman" w:hAnsi="Arial" w:cs="Arial"/>
                <w:color w:val="000000"/>
                <w:sz w:val="18"/>
                <w:szCs w:val="18"/>
              </w:rPr>
              <w:t xml:space="preserve"> %</w:t>
            </w:r>
          </w:p>
        </w:tc>
        <w:tc>
          <w:tcPr>
            <w:tcW w:w="1906" w:type="dxa"/>
            <w:tcBorders>
              <w:left w:val="single" w:sz="4" w:space="0" w:color="auto"/>
              <w:bottom w:val="double" w:sz="4" w:space="0" w:color="auto"/>
              <w:right w:val="single" w:sz="4" w:space="0" w:color="auto"/>
            </w:tcBorders>
            <w:vAlign w:val="center"/>
          </w:tcPr>
          <w:p w14:paraId="778215C8" w14:textId="50756C80"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Pr>
                <w:rFonts w:ascii="Arial" w:eastAsia="Times New Roman" w:hAnsi="Arial" w:cs="Arial"/>
                <w:sz w:val="18"/>
                <w:szCs w:val="18"/>
              </w:rPr>
              <w:t>15</w:t>
            </w:r>
            <w:r w:rsidRPr="00251B95">
              <w:rPr>
                <w:rFonts w:ascii="Arial" w:eastAsia="Times New Roman" w:hAnsi="Arial" w:cs="Arial"/>
                <w:sz w:val="18"/>
                <w:szCs w:val="18"/>
              </w:rPr>
              <w:t xml:space="preserve"> %</w:t>
            </w:r>
          </w:p>
        </w:tc>
        <w:tc>
          <w:tcPr>
            <w:tcW w:w="1907" w:type="dxa"/>
            <w:tcBorders>
              <w:left w:val="single" w:sz="4" w:space="0" w:color="auto"/>
              <w:bottom w:val="double" w:sz="4" w:space="0" w:color="auto"/>
              <w:right w:val="double" w:sz="4" w:space="0" w:color="auto"/>
            </w:tcBorders>
            <w:vAlign w:val="center"/>
          </w:tcPr>
          <w:p w14:paraId="548A7FA2" w14:textId="43D05666" w:rsidR="009F060E" w:rsidRPr="00251B95" w:rsidRDefault="009F060E" w:rsidP="009F060E">
            <w:pPr>
              <w:spacing w:after="0" w:line="276" w:lineRule="auto"/>
              <w:rPr>
                <w:rFonts w:ascii="Arial" w:eastAsia="Times New Roman" w:hAnsi="Arial" w:cs="Arial"/>
                <w:sz w:val="18"/>
                <w:szCs w:val="18"/>
              </w:rPr>
            </w:pPr>
            <w:r w:rsidRPr="00251B95">
              <w:rPr>
                <w:rFonts w:ascii="Arial" w:eastAsia="Times New Roman" w:hAnsi="Arial" w:cs="Arial"/>
                <w:sz w:val="18"/>
                <w:szCs w:val="18"/>
              </w:rPr>
              <w:t>ni izplačila</w:t>
            </w:r>
          </w:p>
        </w:tc>
      </w:tr>
      <w:tr w:rsidR="00251B95" w:rsidRPr="00251B95" w14:paraId="5E9D48AE" w14:textId="77777777" w:rsidTr="0093104D">
        <w:trPr>
          <w:trHeight w:val="397"/>
        </w:trPr>
        <w:tc>
          <w:tcPr>
            <w:tcW w:w="4111" w:type="dxa"/>
            <w:vMerge w:val="restart"/>
            <w:tcBorders>
              <w:top w:val="double" w:sz="4" w:space="0" w:color="auto"/>
              <w:left w:val="double" w:sz="4" w:space="0" w:color="auto"/>
            </w:tcBorders>
            <w:vAlign w:val="center"/>
          </w:tcPr>
          <w:p w14:paraId="444D6434"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izdaja zdravil</w:t>
            </w:r>
          </w:p>
        </w:tc>
        <w:tc>
          <w:tcPr>
            <w:tcW w:w="2477" w:type="dxa"/>
            <w:tcBorders>
              <w:top w:val="double" w:sz="4" w:space="0" w:color="auto"/>
            </w:tcBorders>
            <w:vAlign w:val="center"/>
          </w:tcPr>
          <w:p w14:paraId="6809F05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ni izvedena enkrat</w:t>
            </w:r>
          </w:p>
        </w:tc>
        <w:tc>
          <w:tcPr>
            <w:tcW w:w="1906" w:type="dxa"/>
            <w:tcBorders>
              <w:bottom w:val="single" w:sz="4" w:space="0" w:color="auto"/>
              <w:right w:val="single" w:sz="4" w:space="0" w:color="auto"/>
            </w:tcBorders>
            <w:vAlign w:val="center"/>
          </w:tcPr>
          <w:p w14:paraId="6055FE17"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5E0192F1"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30 %</w:t>
            </w:r>
          </w:p>
        </w:tc>
        <w:tc>
          <w:tcPr>
            <w:tcW w:w="1906" w:type="dxa"/>
            <w:tcBorders>
              <w:left w:val="single" w:sz="4" w:space="0" w:color="auto"/>
              <w:bottom w:val="single" w:sz="4" w:space="0" w:color="auto"/>
              <w:right w:val="single" w:sz="4" w:space="0" w:color="auto"/>
            </w:tcBorders>
            <w:vAlign w:val="center"/>
          </w:tcPr>
          <w:p w14:paraId="7D6F188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40 %</w:t>
            </w:r>
          </w:p>
        </w:tc>
        <w:tc>
          <w:tcPr>
            <w:tcW w:w="1907" w:type="dxa"/>
            <w:tcBorders>
              <w:left w:val="single" w:sz="4" w:space="0" w:color="auto"/>
              <w:bottom w:val="single" w:sz="4" w:space="0" w:color="auto"/>
              <w:right w:val="double" w:sz="4" w:space="0" w:color="auto"/>
            </w:tcBorders>
            <w:vAlign w:val="center"/>
          </w:tcPr>
          <w:p w14:paraId="2A0D630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251B95" w:rsidRPr="00251B95" w14:paraId="47CEDE67" w14:textId="77777777" w:rsidTr="0093104D">
        <w:trPr>
          <w:trHeight w:val="397"/>
        </w:trPr>
        <w:tc>
          <w:tcPr>
            <w:tcW w:w="4111" w:type="dxa"/>
            <w:vMerge/>
            <w:tcBorders>
              <w:left w:val="double" w:sz="4" w:space="0" w:color="auto"/>
            </w:tcBorders>
            <w:vAlign w:val="center"/>
          </w:tcPr>
          <w:p w14:paraId="52FA1114"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tcBorders>
            <w:vAlign w:val="center"/>
          </w:tcPr>
          <w:p w14:paraId="5E6E0C3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ni izvedena dvakrat</w:t>
            </w:r>
          </w:p>
        </w:tc>
        <w:tc>
          <w:tcPr>
            <w:tcW w:w="1906" w:type="dxa"/>
            <w:tcBorders>
              <w:bottom w:val="double" w:sz="4" w:space="0" w:color="auto"/>
              <w:right w:val="single" w:sz="4" w:space="0" w:color="auto"/>
            </w:tcBorders>
            <w:vAlign w:val="center"/>
          </w:tcPr>
          <w:p w14:paraId="3ED8C0E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1C6C321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7DCB22C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zmanjšanje</w:t>
            </w:r>
            <w:r w:rsidRPr="00251B95">
              <w:rPr>
                <w:rFonts w:ascii="Arial" w:eastAsia="Times New Roman" w:hAnsi="Arial" w:cs="Arial"/>
                <w:color w:val="000000"/>
                <w:sz w:val="18"/>
                <w:szCs w:val="18"/>
              </w:rPr>
              <w:t xml:space="preserve"> plačila za</w:t>
            </w:r>
            <w:r w:rsidRPr="00251B95" w:rsidDel="00EE5BE8">
              <w:rPr>
                <w:rFonts w:ascii="Arial" w:eastAsia="Times New Roman" w:hAnsi="Arial" w:cs="Arial"/>
                <w:sz w:val="18"/>
                <w:szCs w:val="18"/>
              </w:rPr>
              <w:t xml:space="preserve"> </w:t>
            </w:r>
            <w:r w:rsidRPr="00251B95">
              <w:rPr>
                <w:rFonts w:ascii="Arial" w:eastAsia="Times New Roman" w:hAnsi="Arial" w:cs="Arial"/>
                <w:sz w:val="18"/>
                <w:szCs w:val="18"/>
              </w:rPr>
              <w:t>80 %</w:t>
            </w:r>
          </w:p>
        </w:tc>
        <w:tc>
          <w:tcPr>
            <w:tcW w:w="1907" w:type="dxa"/>
            <w:tcBorders>
              <w:left w:val="single" w:sz="4" w:space="0" w:color="auto"/>
              <w:bottom w:val="double" w:sz="4" w:space="0" w:color="auto"/>
              <w:right w:val="double" w:sz="4" w:space="0" w:color="auto"/>
            </w:tcBorders>
            <w:vAlign w:val="center"/>
          </w:tcPr>
          <w:p w14:paraId="750123F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Arial"/>
                <w:sz w:val="18"/>
                <w:szCs w:val="18"/>
              </w:rPr>
              <w:t>ni izplačila</w:t>
            </w:r>
          </w:p>
        </w:tc>
      </w:tr>
      <w:tr w:rsidR="00251B95" w:rsidRPr="00251B95" w14:paraId="084982EA" w14:textId="77777777" w:rsidTr="0093104D">
        <w:trPr>
          <w:trHeight w:val="397"/>
        </w:trPr>
        <w:tc>
          <w:tcPr>
            <w:tcW w:w="4111" w:type="dxa"/>
            <w:vMerge w:val="restart"/>
            <w:tcBorders>
              <w:top w:val="double" w:sz="4" w:space="0" w:color="auto"/>
              <w:left w:val="double" w:sz="4" w:space="0" w:color="auto"/>
            </w:tcBorders>
            <w:vAlign w:val="center"/>
          </w:tcPr>
          <w:p w14:paraId="6636FD7E"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dnevnik paše</w:t>
            </w:r>
          </w:p>
        </w:tc>
        <w:tc>
          <w:tcPr>
            <w:tcW w:w="2477" w:type="dxa"/>
            <w:tcBorders>
              <w:top w:val="double" w:sz="4" w:space="0" w:color="auto"/>
            </w:tcBorders>
            <w:vAlign w:val="center"/>
          </w:tcPr>
          <w:p w14:paraId="66A7B01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 xml:space="preserve">dnevnik se ne vodi </w:t>
            </w:r>
          </w:p>
        </w:tc>
        <w:tc>
          <w:tcPr>
            <w:tcW w:w="1906" w:type="dxa"/>
            <w:tcBorders>
              <w:top w:val="double" w:sz="4" w:space="0" w:color="auto"/>
              <w:right w:val="single" w:sz="4" w:space="0" w:color="auto"/>
            </w:tcBorders>
            <w:vAlign w:val="center"/>
          </w:tcPr>
          <w:p w14:paraId="4A1AB8EB"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7E34FE69"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521109B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30 %</w:t>
            </w:r>
          </w:p>
        </w:tc>
        <w:tc>
          <w:tcPr>
            <w:tcW w:w="1907" w:type="dxa"/>
            <w:tcBorders>
              <w:top w:val="double" w:sz="4" w:space="0" w:color="auto"/>
              <w:left w:val="single" w:sz="4" w:space="0" w:color="auto"/>
              <w:right w:val="double" w:sz="4" w:space="0" w:color="auto"/>
            </w:tcBorders>
            <w:vAlign w:val="center"/>
          </w:tcPr>
          <w:p w14:paraId="72AD9567"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ni izplačila</w:t>
            </w:r>
          </w:p>
        </w:tc>
      </w:tr>
      <w:tr w:rsidR="00251B95" w:rsidRPr="00251B95" w14:paraId="59E57EAB" w14:textId="77777777" w:rsidTr="0093104D">
        <w:trPr>
          <w:trHeight w:val="397"/>
        </w:trPr>
        <w:tc>
          <w:tcPr>
            <w:tcW w:w="4111" w:type="dxa"/>
            <w:vMerge/>
            <w:tcBorders>
              <w:left w:val="double" w:sz="4" w:space="0" w:color="auto"/>
              <w:bottom w:val="double" w:sz="4" w:space="0" w:color="auto"/>
            </w:tcBorders>
            <w:vAlign w:val="center"/>
          </w:tcPr>
          <w:p w14:paraId="072FED1B" w14:textId="77777777" w:rsidR="00251B95" w:rsidRPr="00251B95" w:rsidRDefault="00251B95" w:rsidP="00251B95">
            <w:pPr>
              <w:spacing w:after="0" w:line="276" w:lineRule="auto"/>
              <w:rPr>
                <w:rFonts w:ascii="Arial" w:eastAsia="Times New Roman" w:hAnsi="Arial" w:cs="Times New Roman"/>
                <w:b/>
                <w:sz w:val="18"/>
                <w:szCs w:val="18"/>
              </w:rPr>
            </w:pPr>
          </w:p>
        </w:tc>
        <w:tc>
          <w:tcPr>
            <w:tcW w:w="2477" w:type="dxa"/>
            <w:tcBorders>
              <w:top w:val="single" w:sz="4" w:space="0" w:color="auto"/>
              <w:bottom w:val="double" w:sz="4" w:space="0" w:color="auto"/>
            </w:tcBorders>
            <w:vAlign w:val="center"/>
          </w:tcPr>
          <w:p w14:paraId="54A7CAB9"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 xml:space="preserve">dnevnik se ne vodi </w:t>
            </w:r>
            <w:r w:rsidRPr="00251B95">
              <w:rPr>
                <w:rFonts w:ascii="Arial" w:eastAsia="Times New Roman" w:hAnsi="Arial" w:cs="Arial"/>
                <w:color w:val="000000"/>
                <w:sz w:val="18"/>
                <w:szCs w:val="18"/>
              </w:rPr>
              <w:t>sproti</w:t>
            </w:r>
          </w:p>
        </w:tc>
        <w:tc>
          <w:tcPr>
            <w:tcW w:w="1906" w:type="dxa"/>
            <w:tcBorders>
              <w:bottom w:val="double" w:sz="4" w:space="0" w:color="auto"/>
              <w:right w:val="single" w:sz="4" w:space="0" w:color="auto"/>
            </w:tcBorders>
            <w:vAlign w:val="center"/>
          </w:tcPr>
          <w:p w14:paraId="4418F199"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0BF964F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79A3C852"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20 %</w:t>
            </w:r>
          </w:p>
        </w:tc>
        <w:tc>
          <w:tcPr>
            <w:tcW w:w="1907" w:type="dxa"/>
            <w:tcBorders>
              <w:left w:val="single" w:sz="4" w:space="0" w:color="auto"/>
              <w:bottom w:val="double" w:sz="4" w:space="0" w:color="auto"/>
              <w:right w:val="double" w:sz="4" w:space="0" w:color="auto"/>
            </w:tcBorders>
            <w:vAlign w:val="center"/>
          </w:tcPr>
          <w:p w14:paraId="1B48FB8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ni izplačila</w:t>
            </w:r>
          </w:p>
        </w:tc>
      </w:tr>
      <w:tr w:rsidR="00251B95" w:rsidRPr="00251B95" w14:paraId="329C9F57" w14:textId="77777777" w:rsidTr="0093104D">
        <w:trPr>
          <w:trHeight w:val="397"/>
        </w:trPr>
        <w:tc>
          <w:tcPr>
            <w:tcW w:w="4111" w:type="dxa"/>
            <w:tcBorders>
              <w:top w:val="single" w:sz="4" w:space="0" w:color="auto"/>
              <w:left w:val="double" w:sz="4" w:space="0" w:color="auto"/>
              <w:bottom w:val="double" w:sz="4" w:space="0" w:color="auto"/>
            </w:tcBorders>
            <w:vAlign w:val="center"/>
          </w:tcPr>
          <w:p w14:paraId="54395B2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376B031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1F628956"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223B650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5B9EE37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7989B2C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sz w:val="18"/>
                <w:szCs w:val="18"/>
              </w:rPr>
              <w:t>ni izplačila</w:t>
            </w:r>
          </w:p>
        </w:tc>
      </w:tr>
      <w:tr w:rsidR="00251B95" w:rsidRPr="00251B95" w14:paraId="392AAE12" w14:textId="77777777" w:rsidTr="0093104D">
        <w:trPr>
          <w:trHeight w:val="397"/>
        </w:trPr>
        <w:tc>
          <w:tcPr>
            <w:tcW w:w="4111" w:type="dxa"/>
            <w:tcBorders>
              <w:top w:val="double" w:sz="4" w:space="0" w:color="auto"/>
              <w:left w:val="double" w:sz="4" w:space="0" w:color="auto"/>
              <w:bottom w:val="double" w:sz="4" w:space="0" w:color="auto"/>
            </w:tcBorders>
            <w:vAlign w:val="center"/>
          </w:tcPr>
          <w:p w14:paraId="3D9989A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izpust</w:t>
            </w:r>
          </w:p>
        </w:tc>
        <w:tc>
          <w:tcPr>
            <w:tcW w:w="2477" w:type="dxa"/>
            <w:tcBorders>
              <w:top w:val="double" w:sz="4" w:space="0" w:color="auto"/>
              <w:right w:val="single" w:sz="4" w:space="0" w:color="auto"/>
            </w:tcBorders>
            <w:vAlign w:val="center"/>
          </w:tcPr>
          <w:p w14:paraId="464366B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22C9905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29B43DF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02BA021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4EE687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r w:rsidR="00251B95" w:rsidRPr="00251B95" w14:paraId="644B0D10" w14:textId="77777777" w:rsidTr="0093104D">
        <w:trPr>
          <w:trHeight w:val="397"/>
        </w:trPr>
        <w:tc>
          <w:tcPr>
            <w:tcW w:w="4111" w:type="dxa"/>
            <w:vMerge w:val="restart"/>
            <w:tcBorders>
              <w:top w:val="double" w:sz="4" w:space="0" w:color="auto"/>
              <w:left w:val="double" w:sz="4" w:space="0" w:color="auto"/>
            </w:tcBorders>
            <w:vAlign w:val="center"/>
          </w:tcPr>
          <w:p w14:paraId="3564B74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dnevnik ali urnik izpustov</w:t>
            </w:r>
          </w:p>
        </w:tc>
        <w:tc>
          <w:tcPr>
            <w:tcW w:w="2477" w:type="dxa"/>
            <w:tcBorders>
              <w:top w:val="double" w:sz="4" w:space="0" w:color="auto"/>
            </w:tcBorders>
            <w:vAlign w:val="center"/>
          </w:tcPr>
          <w:p w14:paraId="73D8680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dnevnik se ne vodi ali urnik ni izdelan</w:t>
            </w:r>
          </w:p>
        </w:tc>
        <w:tc>
          <w:tcPr>
            <w:tcW w:w="1906" w:type="dxa"/>
            <w:tcBorders>
              <w:top w:val="double" w:sz="4" w:space="0" w:color="auto"/>
              <w:right w:val="single" w:sz="4" w:space="0" w:color="auto"/>
            </w:tcBorders>
            <w:vAlign w:val="center"/>
          </w:tcPr>
          <w:p w14:paraId="501C903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72D5718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01726427"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30 %</w:t>
            </w:r>
          </w:p>
        </w:tc>
        <w:tc>
          <w:tcPr>
            <w:tcW w:w="1907" w:type="dxa"/>
            <w:tcBorders>
              <w:top w:val="double" w:sz="4" w:space="0" w:color="auto"/>
              <w:left w:val="single" w:sz="4" w:space="0" w:color="auto"/>
              <w:right w:val="double" w:sz="4" w:space="0" w:color="auto"/>
            </w:tcBorders>
            <w:vAlign w:val="center"/>
          </w:tcPr>
          <w:p w14:paraId="1C78E08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239EC1EF" w14:textId="77777777" w:rsidTr="0093104D">
        <w:trPr>
          <w:trHeight w:val="397"/>
        </w:trPr>
        <w:tc>
          <w:tcPr>
            <w:tcW w:w="4111" w:type="dxa"/>
            <w:vMerge/>
            <w:tcBorders>
              <w:left w:val="double" w:sz="4" w:space="0" w:color="auto"/>
              <w:bottom w:val="double" w:sz="4" w:space="0" w:color="auto"/>
            </w:tcBorders>
            <w:vAlign w:val="center"/>
          </w:tcPr>
          <w:p w14:paraId="2E40F89E"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0D8E807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 xml:space="preserve">dnevnik se ne vodi </w:t>
            </w:r>
            <w:r w:rsidRPr="00251B95">
              <w:rPr>
                <w:rFonts w:ascii="Arial" w:eastAsia="Times New Roman" w:hAnsi="Arial" w:cs="Arial"/>
                <w:color w:val="000000"/>
                <w:sz w:val="18"/>
                <w:szCs w:val="18"/>
              </w:rPr>
              <w:t>sproti</w:t>
            </w:r>
          </w:p>
        </w:tc>
        <w:tc>
          <w:tcPr>
            <w:tcW w:w="1906" w:type="dxa"/>
            <w:tcBorders>
              <w:bottom w:val="double" w:sz="4" w:space="0" w:color="auto"/>
              <w:right w:val="single" w:sz="4" w:space="0" w:color="auto"/>
            </w:tcBorders>
            <w:vAlign w:val="center"/>
          </w:tcPr>
          <w:p w14:paraId="2EE24DF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AD69BB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56203C7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zmanjšanje plačila za</w:t>
            </w:r>
            <w:r w:rsidRPr="00251B95" w:rsidDel="00EE5BE8">
              <w:rPr>
                <w:rFonts w:ascii="Arial" w:eastAsia="Times New Roman" w:hAnsi="Arial" w:cs="Times New Roman"/>
                <w:sz w:val="18"/>
                <w:szCs w:val="18"/>
              </w:rPr>
              <w:t xml:space="preserve"> </w:t>
            </w:r>
            <w:r w:rsidRPr="00251B95">
              <w:rPr>
                <w:rFonts w:ascii="Arial" w:eastAsia="Times New Roman" w:hAnsi="Arial" w:cs="Times New Roman"/>
                <w:sz w:val="18"/>
                <w:szCs w:val="18"/>
              </w:rPr>
              <w:t>20 %</w:t>
            </w:r>
          </w:p>
        </w:tc>
        <w:tc>
          <w:tcPr>
            <w:tcW w:w="1907" w:type="dxa"/>
            <w:tcBorders>
              <w:left w:val="single" w:sz="4" w:space="0" w:color="auto"/>
              <w:bottom w:val="double" w:sz="4" w:space="0" w:color="auto"/>
              <w:right w:val="double" w:sz="4" w:space="0" w:color="auto"/>
            </w:tcBorders>
            <w:vAlign w:val="center"/>
          </w:tcPr>
          <w:p w14:paraId="2DBC15D8"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ni izplačila</w:t>
            </w:r>
          </w:p>
        </w:tc>
      </w:tr>
      <w:tr w:rsidR="00251B95" w:rsidRPr="00251B95" w14:paraId="0CB30BC6" w14:textId="77777777" w:rsidTr="0093104D">
        <w:trPr>
          <w:trHeight w:val="135"/>
        </w:trPr>
        <w:tc>
          <w:tcPr>
            <w:tcW w:w="4111" w:type="dxa"/>
            <w:vMerge w:val="restart"/>
            <w:tcBorders>
              <w:top w:val="single" w:sz="4" w:space="0" w:color="auto"/>
              <w:left w:val="double" w:sz="4" w:space="0" w:color="auto"/>
            </w:tcBorders>
            <w:vAlign w:val="center"/>
          </w:tcPr>
          <w:p w14:paraId="1C82A5B9"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najmanjša površina izpusta</w:t>
            </w:r>
          </w:p>
        </w:tc>
        <w:tc>
          <w:tcPr>
            <w:tcW w:w="2477" w:type="dxa"/>
            <w:tcBorders>
              <w:top w:val="single" w:sz="4" w:space="0" w:color="auto"/>
            </w:tcBorders>
            <w:vAlign w:val="center"/>
          </w:tcPr>
          <w:p w14:paraId="5B1C710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do vključno 20 % manjša površina na žival od zahtevane </w:t>
            </w:r>
          </w:p>
        </w:tc>
        <w:tc>
          <w:tcPr>
            <w:tcW w:w="1906" w:type="dxa"/>
            <w:tcBorders>
              <w:top w:val="single" w:sz="4" w:space="0" w:color="auto"/>
              <w:right w:val="single" w:sz="4" w:space="0" w:color="auto"/>
            </w:tcBorders>
            <w:vAlign w:val="center"/>
          </w:tcPr>
          <w:p w14:paraId="6D2872E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43CC0611"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05119C6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FAA20A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0AEB6FE1" w14:textId="77777777" w:rsidTr="0093104D">
        <w:trPr>
          <w:trHeight w:val="135"/>
        </w:trPr>
        <w:tc>
          <w:tcPr>
            <w:tcW w:w="4111" w:type="dxa"/>
            <w:vMerge/>
            <w:tcBorders>
              <w:left w:val="double" w:sz="4" w:space="0" w:color="auto"/>
              <w:bottom w:val="double" w:sz="4" w:space="0" w:color="auto"/>
            </w:tcBorders>
            <w:vAlign w:val="center"/>
          </w:tcPr>
          <w:p w14:paraId="4BD75663"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1F19FB4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več kot za 20 % manjša površina na žival od zahtevane</w:t>
            </w:r>
          </w:p>
        </w:tc>
        <w:tc>
          <w:tcPr>
            <w:tcW w:w="1906" w:type="dxa"/>
            <w:tcBorders>
              <w:top w:val="single" w:sz="4" w:space="0" w:color="auto"/>
              <w:bottom w:val="double" w:sz="4" w:space="0" w:color="auto"/>
              <w:right w:val="single" w:sz="4" w:space="0" w:color="auto"/>
            </w:tcBorders>
            <w:vAlign w:val="center"/>
          </w:tcPr>
          <w:p w14:paraId="42CA323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61F5CDE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2DEA351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0D04C44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bl>
    <w:p w14:paraId="052FBD2B"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2023 oziroma od leta prvega vstopa v intervencijo naprej.</w:t>
      </w:r>
    </w:p>
    <w:p w14:paraId="1378D777"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p>
    <w:p w14:paraId="654445DA" w14:textId="77777777" w:rsidR="00BC675C" w:rsidRDefault="00BC675C" w:rsidP="00251B95">
      <w:pPr>
        <w:spacing w:after="0" w:line="276" w:lineRule="auto"/>
        <w:rPr>
          <w:rFonts w:ascii="Arial" w:eastAsia="Times New Roman" w:hAnsi="Arial" w:cs="Times New Roman"/>
          <w:sz w:val="20"/>
          <w:szCs w:val="24"/>
        </w:rPr>
      </w:pPr>
    </w:p>
    <w:p w14:paraId="2302D05F" w14:textId="77777777" w:rsidR="00BC675C" w:rsidRDefault="00BC675C" w:rsidP="00251B95">
      <w:pPr>
        <w:spacing w:after="0" w:line="276" w:lineRule="auto"/>
        <w:rPr>
          <w:rFonts w:ascii="Arial" w:eastAsia="Times New Roman" w:hAnsi="Arial" w:cs="Times New Roman"/>
          <w:sz w:val="20"/>
          <w:szCs w:val="24"/>
        </w:rPr>
      </w:pPr>
    </w:p>
    <w:p w14:paraId="378DB84D" w14:textId="77777777" w:rsidR="00BC675C" w:rsidRDefault="00BC675C" w:rsidP="00251B95">
      <w:pPr>
        <w:spacing w:after="0" w:line="276" w:lineRule="auto"/>
        <w:rPr>
          <w:rFonts w:ascii="Arial" w:eastAsia="Times New Roman" w:hAnsi="Arial" w:cs="Times New Roman"/>
          <w:sz w:val="20"/>
          <w:szCs w:val="24"/>
        </w:rPr>
      </w:pPr>
    </w:p>
    <w:p w14:paraId="1DEEB697" w14:textId="7CFA27F5"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lastRenderedPageBreak/>
        <w:t>Pri ugotovljenih kršitvah pogojev za zahtevo, ki so opredeljeni v 48. členu te uredbe, se plačilo zmanjša, kot je navedeno spodaj.</w:t>
      </w:r>
    </w:p>
    <w:p w14:paraId="69DF87D5"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2958"/>
        <w:gridCol w:w="2477"/>
        <w:gridCol w:w="1906"/>
        <w:gridCol w:w="1907"/>
        <w:gridCol w:w="1906"/>
        <w:gridCol w:w="1907"/>
      </w:tblGrid>
      <w:tr w:rsidR="00251B95" w:rsidRPr="00251B95" w14:paraId="66BC03DB" w14:textId="77777777" w:rsidTr="0093104D">
        <w:trPr>
          <w:trHeight w:val="397"/>
        </w:trPr>
        <w:tc>
          <w:tcPr>
            <w:tcW w:w="1153" w:type="dxa"/>
            <w:tcBorders>
              <w:top w:val="double" w:sz="4" w:space="0" w:color="auto"/>
              <w:left w:val="double" w:sz="4" w:space="0" w:color="auto"/>
              <w:bottom w:val="double" w:sz="4" w:space="0" w:color="auto"/>
              <w:right w:val="single" w:sz="4" w:space="0" w:color="auto"/>
            </w:tcBorders>
            <w:vAlign w:val="center"/>
          </w:tcPr>
          <w:p w14:paraId="3F6AF36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Kategorija</w:t>
            </w:r>
          </w:p>
        </w:tc>
        <w:tc>
          <w:tcPr>
            <w:tcW w:w="2958" w:type="dxa"/>
            <w:tcBorders>
              <w:top w:val="double" w:sz="4" w:space="0" w:color="auto"/>
              <w:left w:val="single" w:sz="4" w:space="0" w:color="auto"/>
              <w:bottom w:val="double" w:sz="4" w:space="0" w:color="auto"/>
            </w:tcBorders>
            <w:vAlign w:val="center"/>
          </w:tcPr>
          <w:p w14:paraId="0509C93D"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6379C974"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52324BFE"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E9A3BD8"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2DF6AEE1"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6B9FA64F"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251B95" w:rsidRPr="00251B95" w14:paraId="3B883613" w14:textId="77777777" w:rsidTr="0093104D">
        <w:trPr>
          <w:trHeight w:val="649"/>
        </w:trPr>
        <w:tc>
          <w:tcPr>
            <w:tcW w:w="1153" w:type="dxa"/>
            <w:tcBorders>
              <w:top w:val="double" w:sz="4" w:space="0" w:color="auto"/>
              <w:left w:val="double" w:sz="4" w:space="0" w:color="auto"/>
              <w:right w:val="single" w:sz="4" w:space="0" w:color="auto"/>
            </w:tcBorders>
            <w:vAlign w:val="center"/>
          </w:tcPr>
          <w:p w14:paraId="55ECDCC5"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kokoši nesnice</w:t>
            </w:r>
          </w:p>
        </w:tc>
        <w:tc>
          <w:tcPr>
            <w:tcW w:w="2958" w:type="dxa"/>
            <w:tcBorders>
              <w:top w:val="double" w:sz="4" w:space="0" w:color="auto"/>
              <w:left w:val="single" w:sz="4" w:space="0" w:color="auto"/>
            </w:tcBorders>
            <w:vAlign w:val="center"/>
          </w:tcPr>
          <w:p w14:paraId="7ADE673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manjša gostota naseljenosti</w:t>
            </w:r>
          </w:p>
        </w:tc>
        <w:tc>
          <w:tcPr>
            <w:tcW w:w="2477" w:type="dxa"/>
            <w:tcBorders>
              <w:top w:val="double" w:sz="4" w:space="0" w:color="auto"/>
              <w:right w:val="single" w:sz="4" w:space="0" w:color="auto"/>
            </w:tcBorders>
            <w:vAlign w:val="center"/>
          </w:tcPr>
          <w:p w14:paraId="412A167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06ACFF0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35C10FB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4A853E6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74B76AC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r w:rsidR="00251B95" w:rsidRPr="00251B95" w14:paraId="4EF54B60" w14:textId="77777777" w:rsidTr="0093104D">
        <w:trPr>
          <w:trHeight w:val="135"/>
        </w:trPr>
        <w:tc>
          <w:tcPr>
            <w:tcW w:w="1153" w:type="dxa"/>
            <w:vMerge w:val="restart"/>
            <w:tcBorders>
              <w:top w:val="single" w:sz="4" w:space="0" w:color="auto"/>
              <w:left w:val="double" w:sz="4" w:space="0" w:color="auto"/>
              <w:right w:val="single" w:sz="4" w:space="0" w:color="auto"/>
            </w:tcBorders>
            <w:vAlign w:val="center"/>
          </w:tcPr>
          <w:p w14:paraId="738F5263"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pitovni piščanci</w:t>
            </w:r>
          </w:p>
        </w:tc>
        <w:tc>
          <w:tcPr>
            <w:tcW w:w="2958" w:type="dxa"/>
            <w:vMerge w:val="restart"/>
            <w:tcBorders>
              <w:top w:val="single" w:sz="4" w:space="0" w:color="auto"/>
              <w:left w:val="single" w:sz="4" w:space="0" w:color="auto"/>
            </w:tcBorders>
            <w:vAlign w:val="center"/>
          </w:tcPr>
          <w:p w14:paraId="5C5897D9" w14:textId="77777777" w:rsidR="00251B95" w:rsidRPr="00251B95" w:rsidDel="00E41CFD"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manjša gostota naseljenosti</w:t>
            </w:r>
          </w:p>
        </w:tc>
        <w:tc>
          <w:tcPr>
            <w:tcW w:w="2477" w:type="dxa"/>
            <w:tcBorders>
              <w:top w:val="single" w:sz="4" w:space="0" w:color="auto"/>
            </w:tcBorders>
            <w:vAlign w:val="center"/>
          </w:tcPr>
          <w:p w14:paraId="4DC651A6" w14:textId="1B92BE61"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do </w:t>
            </w:r>
            <w:r w:rsidR="00AC11C0">
              <w:rPr>
                <w:rFonts w:ascii="Arial" w:eastAsia="Times New Roman" w:hAnsi="Arial" w:cs="Arial"/>
                <w:sz w:val="18"/>
                <w:szCs w:val="18"/>
              </w:rPr>
              <w:t xml:space="preserve">vključno </w:t>
            </w:r>
            <w:r w:rsidRPr="00251B95">
              <w:rPr>
                <w:rFonts w:ascii="Arial" w:eastAsia="Times New Roman" w:hAnsi="Arial" w:cs="Arial"/>
                <w:sz w:val="18"/>
                <w:szCs w:val="18"/>
              </w:rPr>
              <w:t xml:space="preserve">5 % presežena gostota naseljenosti v enem turnusu </w:t>
            </w:r>
          </w:p>
        </w:tc>
        <w:tc>
          <w:tcPr>
            <w:tcW w:w="1906" w:type="dxa"/>
            <w:tcBorders>
              <w:top w:val="single" w:sz="4" w:space="0" w:color="auto"/>
              <w:right w:val="single" w:sz="4" w:space="0" w:color="auto"/>
            </w:tcBorders>
            <w:vAlign w:val="center"/>
          </w:tcPr>
          <w:p w14:paraId="4C3723C6"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7A642DE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7042FCD8"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54EACE3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r>
      <w:tr w:rsidR="00251B95" w:rsidRPr="00251B95" w14:paraId="63F2BC01" w14:textId="77777777" w:rsidTr="0093104D">
        <w:trPr>
          <w:trHeight w:val="135"/>
        </w:trPr>
        <w:tc>
          <w:tcPr>
            <w:tcW w:w="1153" w:type="dxa"/>
            <w:vMerge/>
            <w:tcBorders>
              <w:left w:val="double" w:sz="4" w:space="0" w:color="auto"/>
              <w:bottom w:val="double" w:sz="4" w:space="0" w:color="auto"/>
              <w:right w:val="single" w:sz="4" w:space="0" w:color="auto"/>
            </w:tcBorders>
            <w:vAlign w:val="center"/>
          </w:tcPr>
          <w:p w14:paraId="33597B57" w14:textId="77777777" w:rsidR="00251B95" w:rsidRPr="00251B95" w:rsidRDefault="00251B95" w:rsidP="00251B95">
            <w:pPr>
              <w:spacing w:after="0" w:line="276" w:lineRule="auto"/>
              <w:rPr>
                <w:rFonts w:ascii="Arial" w:eastAsia="Times New Roman" w:hAnsi="Arial" w:cs="Times New Roman"/>
                <w:sz w:val="18"/>
                <w:szCs w:val="18"/>
              </w:rPr>
            </w:pPr>
          </w:p>
        </w:tc>
        <w:tc>
          <w:tcPr>
            <w:tcW w:w="2958" w:type="dxa"/>
            <w:vMerge/>
            <w:tcBorders>
              <w:left w:val="single" w:sz="4" w:space="0" w:color="auto"/>
              <w:bottom w:val="double" w:sz="4" w:space="0" w:color="auto"/>
            </w:tcBorders>
            <w:vAlign w:val="center"/>
          </w:tcPr>
          <w:p w14:paraId="0ADD8DCD" w14:textId="77777777" w:rsidR="00251B95" w:rsidRPr="00251B95" w:rsidRDefault="00251B95" w:rsidP="00251B95">
            <w:pPr>
              <w:spacing w:after="0" w:line="276" w:lineRule="auto"/>
              <w:rPr>
                <w:rFonts w:ascii="Arial" w:eastAsia="Times New Roman" w:hAnsi="Arial" w:cs="Times New Roman"/>
                <w:sz w:val="18"/>
                <w:szCs w:val="18"/>
              </w:rPr>
            </w:pPr>
          </w:p>
        </w:tc>
        <w:tc>
          <w:tcPr>
            <w:tcW w:w="2477" w:type="dxa"/>
            <w:tcBorders>
              <w:top w:val="single" w:sz="4" w:space="0" w:color="auto"/>
              <w:bottom w:val="double" w:sz="4" w:space="0" w:color="auto"/>
            </w:tcBorders>
            <w:vAlign w:val="center"/>
          </w:tcPr>
          <w:p w14:paraId="7095B91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presežena gostota naseljenosti pri dveh ali več turnusih</w:t>
            </w:r>
          </w:p>
        </w:tc>
        <w:tc>
          <w:tcPr>
            <w:tcW w:w="1906" w:type="dxa"/>
            <w:tcBorders>
              <w:top w:val="single" w:sz="4" w:space="0" w:color="auto"/>
              <w:bottom w:val="double" w:sz="4" w:space="0" w:color="auto"/>
              <w:right w:val="single" w:sz="4" w:space="0" w:color="auto"/>
            </w:tcBorders>
            <w:vAlign w:val="center"/>
          </w:tcPr>
          <w:p w14:paraId="3AEB0D29"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6664BB54"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417372C3"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0506763D"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bl>
    <w:p w14:paraId="722354E4" w14:textId="451546A5" w:rsidR="00251B95" w:rsidRPr="00251B95" w:rsidRDefault="00251B95" w:rsidP="00251B95">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2024 oziroma od leta prvega vstopa v intervencijo naprej.</w:t>
      </w:r>
    </w:p>
    <w:p w14:paraId="507CA98F" w14:textId="77777777" w:rsidR="00251B95" w:rsidRPr="00251B95" w:rsidRDefault="00251B95" w:rsidP="00251B95">
      <w:pPr>
        <w:tabs>
          <w:tab w:val="left" w:pos="12191"/>
        </w:tabs>
        <w:spacing w:after="0" w:line="276" w:lineRule="auto"/>
        <w:rPr>
          <w:rFonts w:ascii="Arial" w:eastAsia="Times New Roman" w:hAnsi="Arial" w:cs="Arial"/>
          <w:color w:val="000000"/>
          <w:sz w:val="20"/>
          <w:szCs w:val="20"/>
        </w:rPr>
      </w:pPr>
    </w:p>
    <w:p w14:paraId="5981C12B" w14:textId="77777777" w:rsidR="00251B95" w:rsidRPr="00251B95" w:rsidRDefault="00251B95" w:rsidP="00251B95">
      <w:p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Pri ugotovljenih kršitvah pogojev za zahtevo, ki so opredeljeni v 49. členu te uredbe, se plačilo zmanjša, kot je navedeno spodaj.</w:t>
      </w:r>
    </w:p>
    <w:p w14:paraId="61DC6FE0" w14:textId="77777777" w:rsidR="00251B95" w:rsidRPr="00251B95" w:rsidRDefault="00251B95" w:rsidP="00251B95">
      <w:pPr>
        <w:spacing w:after="0" w:line="276" w:lineRule="auto"/>
        <w:rPr>
          <w:rFonts w:ascii="Arial" w:eastAsia="Times New Roman" w:hAnsi="Arial" w:cs="Times New Roman"/>
          <w:sz w:val="20"/>
          <w:szCs w:val="24"/>
        </w:rPr>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251B95" w:rsidRPr="00251B95" w14:paraId="0D51087A" w14:textId="77777777" w:rsidTr="0018192E">
        <w:trPr>
          <w:trHeight w:val="397"/>
        </w:trPr>
        <w:tc>
          <w:tcPr>
            <w:tcW w:w="4111" w:type="dxa"/>
            <w:tcBorders>
              <w:top w:val="double" w:sz="4" w:space="0" w:color="auto"/>
              <w:left w:val="double" w:sz="4" w:space="0" w:color="auto"/>
              <w:bottom w:val="double" w:sz="4" w:space="0" w:color="auto"/>
            </w:tcBorders>
            <w:vAlign w:val="center"/>
          </w:tcPr>
          <w:p w14:paraId="60BCDBB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Pogoj</w:t>
            </w:r>
          </w:p>
        </w:tc>
        <w:tc>
          <w:tcPr>
            <w:tcW w:w="2477" w:type="dxa"/>
            <w:tcBorders>
              <w:top w:val="double" w:sz="4" w:space="0" w:color="auto"/>
              <w:bottom w:val="double" w:sz="4" w:space="0" w:color="auto"/>
            </w:tcBorders>
            <w:vAlign w:val="center"/>
          </w:tcPr>
          <w:p w14:paraId="4846A2B3"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Kršitev zahteve</w:t>
            </w:r>
          </w:p>
        </w:tc>
        <w:tc>
          <w:tcPr>
            <w:tcW w:w="1906" w:type="dxa"/>
            <w:tcBorders>
              <w:top w:val="double" w:sz="4" w:space="0" w:color="auto"/>
              <w:bottom w:val="double" w:sz="4" w:space="0" w:color="auto"/>
              <w:right w:val="single" w:sz="4" w:space="0" w:color="auto"/>
            </w:tcBorders>
            <w:vAlign w:val="center"/>
          </w:tcPr>
          <w:p w14:paraId="58DC79FA"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1D405A91"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48DF31FC"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58D6B10" w14:textId="77777777" w:rsidR="00251B95" w:rsidRPr="00251B95" w:rsidRDefault="00251B95" w:rsidP="00251B95">
            <w:pPr>
              <w:spacing w:after="0" w:line="276" w:lineRule="auto"/>
              <w:rPr>
                <w:rFonts w:ascii="Arial" w:eastAsia="Times New Roman" w:hAnsi="Arial" w:cs="Times New Roman"/>
                <w:b/>
                <w:sz w:val="18"/>
                <w:szCs w:val="18"/>
              </w:rPr>
            </w:pPr>
            <w:r w:rsidRPr="00251B95">
              <w:rPr>
                <w:rFonts w:ascii="Arial" w:eastAsia="Times New Roman" w:hAnsi="Arial" w:cs="Times New Roman"/>
                <w:b/>
                <w:sz w:val="18"/>
                <w:szCs w:val="18"/>
              </w:rPr>
              <w:t>Upravna sankcija ob tretji in nadaljnjih ponovitvah iste kršitve</w:t>
            </w:r>
          </w:p>
        </w:tc>
      </w:tr>
      <w:tr w:rsidR="00251B95" w:rsidRPr="00251B95" w14:paraId="490E203C" w14:textId="77777777" w:rsidTr="0018192E">
        <w:trPr>
          <w:trHeight w:val="824"/>
        </w:trPr>
        <w:tc>
          <w:tcPr>
            <w:tcW w:w="4111" w:type="dxa"/>
            <w:tcBorders>
              <w:top w:val="double" w:sz="4" w:space="0" w:color="auto"/>
              <w:left w:val="double" w:sz="4" w:space="0" w:color="auto"/>
              <w:bottom w:val="double" w:sz="4" w:space="0" w:color="auto"/>
            </w:tcBorders>
            <w:vAlign w:val="center"/>
          </w:tcPr>
          <w:p w14:paraId="78BEE49E"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Times New Roman"/>
                <w:sz w:val="18"/>
                <w:szCs w:val="18"/>
              </w:rPr>
              <w:t>obogatitev okolja z zaposlitvenim materialom</w:t>
            </w:r>
          </w:p>
        </w:tc>
        <w:tc>
          <w:tcPr>
            <w:tcW w:w="2477" w:type="dxa"/>
            <w:tcBorders>
              <w:top w:val="double" w:sz="4" w:space="0" w:color="auto"/>
              <w:bottom w:val="double" w:sz="4" w:space="0" w:color="auto"/>
              <w:right w:val="single" w:sz="4" w:space="0" w:color="auto"/>
            </w:tcBorders>
            <w:vAlign w:val="center"/>
          </w:tcPr>
          <w:p w14:paraId="4E55795C"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zahteva ni izpolnjena </w:t>
            </w:r>
          </w:p>
        </w:tc>
        <w:tc>
          <w:tcPr>
            <w:tcW w:w="1906" w:type="dxa"/>
            <w:tcBorders>
              <w:top w:val="double" w:sz="4" w:space="0" w:color="auto"/>
              <w:left w:val="single" w:sz="4" w:space="0" w:color="auto"/>
              <w:bottom w:val="double" w:sz="4" w:space="0" w:color="auto"/>
              <w:right w:val="single" w:sz="4" w:space="0" w:color="auto"/>
            </w:tcBorders>
            <w:vAlign w:val="center"/>
          </w:tcPr>
          <w:p w14:paraId="401D90EB"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bottom w:val="double" w:sz="4" w:space="0" w:color="auto"/>
              <w:right w:val="single" w:sz="4" w:space="0" w:color="auto"/>
            </w:tcBorders>
            <w:vAlign w:val="center"/>
          </w:tcPr>
          <w:p w14:paraId="494D60AF"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 xml:space="preserve">ni izplačila </w:t>
            </w:r>
          </w:p>
        </w:tc>
        <w:tc>
          <w:tcPr>
            <w:tcW w:w="1906" w:type="dxa"/>
            <w:tcBorders>
              <w:top w:val="double" w:sz="4" w:space="0" w:color="auto"/>
              <w:left w:val="single" w:sz="4" w:space="0" w:color="auto"/>
              <w:bottom w:val="double" w:sz="4" w:space="0" w:color="auto"/>
              <w:right w:val="single" w:sz="4" w:space="0" w:color="auto"/>
            </w:tcBorders>
            <w:vAlign w:val="center"/>
          </w:tcPr>
          <w:p w14:paraId="38830732"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w:t>
            </w:r>
          </w:p>
        </w:tc>
        <w:tc>
          <w:tcPr>
            <w:tcW w:w="1907" w:type="dxa"/>
            <w:tcBorders>
              <w:top w:val="double" w:sz="4" w:space="0" w:color="auto"/>
              <w:left w:val="single" w:sz="4" w:space="0" w:color="auto"/>
              <w:bottom w:val="double" w:sz="4" w:space="0" w:color="auto"/>
              <w:right w:val="double" w:sz="4" w:space="0" w:color="auto"/>
            </w:tcBorders>
            <w:vAlign w:val="center"/>
          </w:tcPr>
          <w:p w14:paraId="15B7D90A" w14:textId="77777777" w:rsidR="00251B95" w:rsidRPr="00251B95" w:rsidRDefault="00251B95" w:rsidP="00251B95">
            <w:pPr>
              <w:spacing w:after="0" w:line="276" w:lineRule="auto"/>
              <w:rPr>
                <w:rFonts w:ascii="Arial" w:eastAsia="Times New Roman" w:hAnsi="Arial" w:cs="Times New Roman"/>
                <w:sz w:val="18"/>
                <w:szCs w:val="18"/>
              </w:rPr>
            </w:pPr>
            <w:r w:rsidRPr="00251B95">
              <w:rPr>
                <w:rFonts w:ascii="Arial" w:eastAsia="Times New Roman" w:hAnsi="Arial" w:cs="Arial"/>
                <w:sz w:val="18"/>
                <w:szCs w:val="18"/>
              </w:rPr>
              <w:t>ni izplačila in izključitev v naslednjem letu</w:t>
            </w:r>
          </w:p>
        </w:tc>
      </w:tr>
    </w:tbl>
    <w:p w14:paraId="054D09AF" w14:textId="7DD74896" w:rsidR="003E5627" w:rsidRPr="00251B95" w:rsidRDefault="00251B95" w:rsidP="001648D2">
      <w:pPr>
        <w:tabs>
          <w:tab w:val="left" w:pos="12191"/>
        </w:tabs>
        <w:spacing w:after="0" w:line="276" w:lineRule="auto"/>
        <w:rPr>
          <w:rFonts w:ascii="Arial" w:eastAsia="Times New Roman" w:hAnsi="Arial" w:cs="Arial"/>
          <w:color w:val="000000"/>
          <w:sz w:val="20"/>
          <w:szCs w:val="20"/>
        </w:rPr>
      </w:pPr>
      <w:r w:rsidRPr="00251B95">
        <w:rPr>
          <w:rFonts w:ascii="Arial" w:eastAsia="Times New Roman" w:hAnsi="Arial" w:cs="Arial"/>
          <w:color w:val="000000"/>
          <w:sz w:val="20"/>
          <w:szCs w:val="20"/>
        </w:rPr>
        <w:t>Ponavljanje kršitve se ugotavlja od vstopa v intervencijo DŽ na podlagi uredbe, ki ureja dobrobit živali za leto 2024 oziroma od leta prvega vstopa v intervencijo naprej.</w:t>
      </w:r>
    </w:p>
    <w:p w14:paraId="34EF4DD3" w14:textId="77777777" w:rsidR="003E5627" w:rsidRPr="00251B95" w:rsidRDefault="003E5627" w:rsidP="00251B95">
      <w:pPr>
        <w:overflowPunct w:val="0"/>
        <w:autoSpaceDE w:val="0"/>
        <w:autoSpaceDN w:val="0"/>
        <w:adjustRightInd w:val="0"/>
        <w:spacing w:before="240" w:after="0" w:line="276" w:lineRule="auto"/>
        <w:jc w:val="both"/>
        <w:textAlignment w:val="baseline"/>
        <w:rPr>
          <w:rFonts w:ascii="Arial" w:eastAsia="Times New Roman" w:hAnsi="Arial" w:cs="Times New Roman"/>
          <w:lang w:eastAsia="x-none"/>
        </w:rPr>
        <w:sectPr w:rsidR="003E5627" w:rsidRPr="00251B95" w:rsidSect="0018192E">
          <w:headerReference w:type="default" r:id="rId16"/>
          <w:footerReference w:type="default" r:id="rId17"/>
          <w:footerReference w:type="first" r:id="rId18"/>
          <w:pgSz w:w="16840" w:h="11907" w:orient="landscape" w:code="9"/>
          <w:pgMar w:top="1417" w:right="1417" w:bottom="1417" w:left="1417" w:header="708" w:footer="708" w:gutter="0"/>
          <w:cols w:space="708"/>
          <w:titlePg/>
          <w:docGrid w:linePitch="299"/>
        </w:sectPr>
      </w:pPr>
    </w:p>
    <w:p w14:paraId="5EDA2570" w14:textId="77777777" w:rsidR="00251B95" w:rsidRPr="00251B95" w:rsidRDefault="00251B95" w:rsidP="00251B95">
      <w:pPr>
        <w:keepNext/>
        <w:spacing w:after="60" w:line="276" w:lineRule="auto"/>
        <w:outlineLvl w:val="1"/>
        <w:rPr>
          <w:rFonts w:ascii="Arial" w:eastAsia="Times New Roman" w:hAnsi="Arial" w:cs="Times New Roman"/>
          <w:b/>
          <w:sz w:val="20"/>
          <w:szCs w:val="24"/>
        </w:rPr>
      </w:pPr>
      <w:bookmarkStart w:id="3" w:name="_Toc256426437"/>
      <w:r w:rsidRPr="00251B95">
        <w:rPr>
          <w:rFonts w:ascii="Arial" w:eastAsia="Times New Roman" w:hAnsi="Arial" w:cs="Times New Roman"/>
          <w:b/>
          <w:sz w:val="20"/>
          <w:szCs w:val="24"/>
        </w:rPr>
        <w:lastRenderedPageBreak/>
        <w:t>Priloga 3</w:t>
      </w:r>
    </w:p>
    <w:p w14:paraId="71DB165F" w14:textId="7FC55D79" w:rsidR="00251B95" w:rsidRPr="007E703B" w:rsidRDefault="00251B95" w:rsidP="007E703B">
      <w:pPr>
        <w:keepNext/>
        <w:spacing w:before="240" w:after="60" w:line="276" w:lineRule="auto"/>
        <w:outlineLvl w:val="1"/>
        <w:rPr>
          <w:rFonts w:ascii="Arial" w:eastAsia="Times New Roman" w:hAnsi="Arial" w:cs="Times New Roman"/>
          <w:b/>
          <w:bCs/>
          <w:sz w:val="20"/>
          <w:szCs w:val="20"/>
        </w:rPr>
      </w:pPr>
      <w:r w:rsidRPr="00E82929">
        <w:rPr>
          <w:rFonts w:ascii="Arial" w:eastAsia="Times New Roman" w:hAnsi="Arial" w:cs="Times New Roman"/>
          <w:b/>
          <w:bCs/>
          <w:sz w:val="20"/>
          <w:szCs w:val="20"/>
        </w:rPr>
        <w:t>Dnevnik paše</w:t>
      </w:r>
      <w:bookmarkEnd w:id="3"/>
      <w:r w:rsidRPr="00E82929">
        <w:rPr>
          <w:rFonts w:ascii="Arial" w:eastAsia="Times New Roman" w:hAnsi="Arial" w:cs="Times New Roman"/>
          <w:b/>
          <w:bCs/>
          <w:sz w:val="20"/>
          <w:szCs w:val="20"/>
        </w:rPr>
        <w:t xml:space="preserve"> za leto </w:t>
      </w:r>
      <w:r w:rsidR="00420A90" w:rsidRPr="00E82929">
        <w:rPr>
          <w:rFonts w:ascii="Arial" w:eastAsia="Times New Roman" w:hAnsi="Arial" w:cs="Times New Roman"/>
          <w:b/>
          <w:bCs/>
          <w:sz w:val="20"/>
          <w:szCs w:val="20"/>
        </w:rPr>
        <w:t>2025</w:t>
      </w:r>
    </w:p>
    <w:tbl>
      <w:tblPr>
        <w:tblW w:w="3936" w:type="dxa"/>
        <w:tblLayout w:type="fixed"/>
        <w:tblLook w:val="04A0" w:firstRow="1" w:lastRow="0" w:firstColumn="1" w:lastColumn="0" w:noHBand="0" w:noVBand="1"/>
      </w:tblPr>
      <w:tblGrid>
        <w:gridCol w:w="534"/>
        <w:gridCol w:w="3402"/>
      </w:tblGrid>
      <w:tr w:rsidR="00251B95" w:rsidRPr="00251B95" w14:paraId="61BA8552" w14:textId="77777777" w:rsidTr="0093104D">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251B95" w:rsidRPr="00251B95" w14:paraId="0B6E44B8" w14:textId="77777777" w:rsidTr="0018192E">
              <w:tc>
                <w:tcPr>
                  <w:tcW w:w="360" w:type="dxa"/>
                  <w:shd w:val="clear" w:color="auto" w:fill="auto"/>
                </w:tcPr>
                <w:p w14:paraId="7CF62ECC" w14:textId="77777777" w:rsidR="00251B95" w:rsidRPr="00251B95" w:rsidRDefault="00251B95" w:rsidP="00251B95">
                  <w:pPr>
                    <w:tabs>
                      <w:tab w:val="right" w:leader="hyphen" w:pos="2520"/>
                    </w:tabs>
                    <w:spacing w:after="0" w:line="276" w:lineRule="auto"/>
                    <w:jc w:val="center"/>
                    <w:rPr>
                      <w:rFonts w:ascii="Arial" w:eastAsia="Times New Roman" w:hAnsi="Arial" w:cs="Arial"/>
                      <w:b/>
                      <w:sz w:val="20"/>
                      <w:szCs w:val="24"/>
                    </w:rPr>
                  </w:pPr>
                </w:p>
              </w:tc>
            </w:tr>
          </w:tbl>
          <w:p w14:paraId="204EFD05" w14:textId="77777777" w:rsidR="00251B95" w:rsidRPr="00251B95" w:rsidRDefault="00251B95" w:rsidP="00251B95">
            <w:pPr>
              <w:tabs>
                <w:tab w:val="right" w:leader="hyphen" w:pos="2520"/>
              </w:tabs>
              <w:spacing w:after="0" w:line="276" w:lineRule="auto"/>
              <w:jc w:val="center"/>
              <w:rPr>
                <w:rFonts w:ascii="Arial" w:eastAsia="Times New Roman" w:hAnsi="Arial" w:cs="Arial"/>
                <w:b/>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14D68CF" w14:textId="77777777" w:rsidR="00251B95" w:rsidRPr="00251B95" w:rsidRDefault="00251B95" w:rsidP="00251B95">
            <w:pPr>
              <w:tabs>
                <w:tab w:val="right" w:leader="hyphen" w:pos="2520"/>
              </w:tabs>
              <w:spacing w:after="0" w:line="276" w:lineRule="auto"/>
              <w:rPr>
                <w:rFonts w:ascii="Arial" w:eastAsia="Times New Roman" w:hAnsi="Arial" w:cs="Arial"/>
                <w:b/>
                <w:sz w:val="20"/>
                <w:szCs w:val="20"/>
              </w:rPr>
            </w:pPr>
            <w:r w:rsidRPr="00251B95">
              <w:rPr>
                <w:rFonts w:ascii="Arial" w:eastAsia="Times New Roman" w:hAnsi="Arial" w:cs="Arial"/>
                <w:b/>
                <w:sz w:val="20"/>
                <w:szCs w:val="20"/>
              </w:rPr>
              <w:t>DŽ – govedo</w:t>
            </w:r>
            <w:r w:rsidRPr="00251B95">
              <w:rPr>
                <w:rFonts w:ascii="Arial" w:eastAsia="Times New Roman" w:hAnsi="Arial" w:cs="Times New Roman"/>
                <w:b/>
                <w:sz w:val="20"/>
                <w:szCs w:val="20"/>
                <w:vertAlign w:val="superscript"/>
              </w:rPr>
              <w:footnoteReference w:id="3"/>
            </w:r>
            <w:r w:rsidRPr="00251B95">
              <w:rPr>
                <w:rFonts w:ascii="Arial" w:eastAsia="Times New Roman" w:hAnsi="Arial" w:cs="Arial"/>
                <w:b/>
                <w:sz w:val="20"/>
                <w:szCs w:val="20"/>
              </w:rPr>
              <w:t xml:space="preserve"> </w:t>
            </w:r>
          </w:p>
        </w:tc>
      </w:tr>
      <w:tr w:rsidR="00251B95" w:rsidRPr="00251B95" w14:paraId="5963F2ED" w14:textId="77777777" w:rsidTr="0093104D">
        <w:trPr>
          <w:cantSplit/>
          <w:trHeight w:val="140"/>
        </w:trPr>
        <w:tc>
          <w:tcPr>
            <w:tcW w:w="3936" w:type="dxa"/>
            <w:gridSpan w:val="2"/>
            <w:tcBorders>
              <w:top w:val="single" w:sz="4" w:space="0" w:color="auto"/>
              <w:bottom w:val="single" w:sz="4" w:space="0" w:color="auto"/>
            </w:tcBorders>
            <w:shd w:val="clear" w:color="auto" w:fill="FFFFFF" w:themeFill="background1"/>
            <w:vAlign w:val="center"/>
          </w:tcPr>
          <w:p w14:paraId="4B997680" w14:textId="77777777" w:rsidR="00251B95" w:rsidRPr="00251B95" w:rsidRDefault="00251B95" w:rsidP="00251B95">
            <w:pPr>
              <w:tabs>
                <w:tab w:val="right" w:leader="hyphen" w:pos="2520"/>
              </w:tabs>
              <w:spacing w:after="0" w:line="276" w:lineRule="auto"/>
              <w:rPr>
                <w:rFonts w:ascii="Arial" w:eastAsia="Times New Roman" w:hAnsi="Arial" w:cs="Arial"/>
                <w:b/>
                <w:sz w:val="16"/>
                <w:szCs w:val="24"/>
              </w:rPr>
            </w:pPr>
          </w:p>
        </w:tc>
      </w:tr>
      <w:tr w:rsidR="00251B95" w:rsidRPr="00251B95" w14:paraId="253DFFD5" w14:textId="77777777" w:rsidTr="0093104D">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251B95" w:rsidRPr="00251B95" w14:paraId="32711FD1" w14:textId="77777777" w:rsidTr="0018192E">
              <w:tc>
                <w:tcPr>
                  <w:tcW w:w="360" w:type="dxa"/>
                  <w:shd w:val="clear" w:color="auto" w:fill="auto"/>
                </w:tcPr>
                <w:p w14:paraId="6A6B538C" w14:textId="77777777" w:rsidR="00251B95" w:rsidRPr="00251B95" w:rsidRDefault="00251B95" w:rsidP="00251B95">
                  <w:pPr>
                    <w:tabs>
                      <w:tab w:val="right" w:leader="hyphen" w:pos="2520"/>
                    </w:tabs>
                    <w:spacing w:after="0" w:line="276" w:lineRule="auto"/>
                    <w:jc w:val="center"/>
                    <w:rPr>
                      <w:rFonts w:ascii="Arial" w:eastAsia="Times New Roman" w:hAnsi="Arial" w:cs="Arial"/>
                      <w:b/>
                      <w:sz w:val="20"/>
                      <w:szCs w:val="24"/>
                    </w:rPr>
                  </w:pPr>
                </w:p>
              </w:tc>
            </w:tr>
          </w:tbl>
          <w:p w14:paraId="38DE555D" w14:textId="77777777" w:rsidR="00251B95" w:rsidRPr="00251B95" w:rsidRDefault="00251B95" w:rsidP="00251B95">
            <w:pPr>
              <w:tabs>
                <w:tab w:val="right" w:leader="hyphen" w:pos="2520"/>
              </w:tabs>
              <w:spacing w:after="0" w:line="276" w:lineRule="auto"/>
              <w:jc w:val="center"/>
              <w:rPr>
                <w:rFonts w:ascii="Arial" w:eastAsia="Times New Roman" w:hAnsi="Arial" w:cs="Arial"/>
                <w:b/>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47DB2B7" w14:textId="77777777" w:rsidR="00251B95" w:rsidRPr="00251B95" w:rsidRDefault="00251B95" w:rsidP="00251B95">
            <w:pPr>
              <w:tabs>
                <w:tab w:val="right" w:leader="hyphen" w:pos="2520"/>
              </w:tabs>
              <w:spacing w:after="0" w:line="276" w:lineRule="auto"/>
              <w:rPr>
                <w:rFonts w:ascii="Arial" w:eastAsia="Times New Roman" w:hAnsi="Arial" w:cs="Arial"/>
                <w:sz w:val="20"/>
                <w:szCs w:val="20"/>
              </w:rPr>
            </w:pPr>
            <w:r w:rsidRPr="00251B95">
              <w:rPr>
                <w:rFonts w:ascii="Arial" w:eastAsia="Times New Roman" w:hAnsi="Arial" w:cs="Arial"/>
                <w:b/>
                <w:sz w:val="20"/>
                <w:szCs w:val="20"/>
              </w:rPr>
              <w:t>DŽ – drobnica</w:t>
            </w:r>
          </w:p>
        </w:tc>
      </w:tr>
      <w:tr w:rsidR="00251B95" w:rsidRPr="00251B95" w14:paraId="6000669F" w14:textId="77777777" w:rsidTr="0093104D">
        <w:trPr>
          <w:cantSplit/>
          <w:trHeight w:val="140"/>
        </w:trPr>
        <w:tc>
          <w:tcPr>
            <w:tcW w:w="3936" w:type="dxa"/>
            <w:gridSpan w:val="2"/>
            <w:tcBorders>
              <w:top w:val="single" w:sz="4" w:space="0" w:color="auto"/>
              <w:bottom w:val="single" w:sz="4" w:space="0" w:color="auto"/>
            </w:tcBorders>
            <w:shd w:val="clear" w:color="auto" w:fill="FFFFFF" w:themeFill="background1"/>
            <w:vAlign w:val="center"/>
          </w:tcPr>
          <w:p w14:paraId="568C50B0" w14:textId="77777777" w:rsidR="00251B95" w:rsidRPr="00251B95" w:rsidRDefault="00251B95" w:rsidP="00251B95">
            <w:pPr>
              <w:tabs>
                <w:tab w:val="right" w:leader="hyphen" w:pos="2520"/>
              </w:tabs>
              <w:spacing w:after="0" w:line="276" w:lineRule="auto"/>
              <w:rPr>
                <w:rFonts w:ascii="Arial" w:eastAsia="Times New Roman" w:hAnsi="Arial" w:cs="Arial"/>
                <w:b/>
                <w:sz w:val="16"/>
                <w:szCs w:val="24"/>
              </w:rPr>
            </w:pPr>
          </w:p>
        </w:tc>
      </w:tr>
      <w:tr w:rsidR="00251B95" w:rsidRPr="00251B95" w14:paraId="01DB0538" w14:textId="77777777" w:rsidTr="0093104D">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251B95" w:rsidRPr="00251B95" w14:paraId="32E4A507" w14:textId="77777777" w:rsidTr="0018192E">
              <w:tc>
                <w:tcPr>
                  <w:tcW w:w="360" w:type="dxa"/>
                  <w:shd w:val="clear" w:color="auto" w:fill="auto"/>
                </w:tcPr>
                <w:p w14:paraId="0A6DD72E" w14:textId="77777777" w:rsidR="00251B95" w:rsidRPr="00251B95" w:rsidRDefault="00251B95" w:rsidP="00251B95">
                  <w:pPr>
                    <w:tabs>
                      <w:tab w:val="right" w:leader="hyphen" w:pos="2520"/>
                    </w:tabs>
                    <w:spacing w:after="0" w:line="276" w:lineRule="auto"/>
                    <w:jc w:val="center"/>
                    <w:rPr>
                      <w:rFonts w:ascii="Arial" w:eastAsia="Times New Roman" w:hAnsi="Arial" w:cs="Arial"/>
                      <w:b/>
                      <w:sz w:val="20"/>
                      <w:szCs w:val="24"/>
                    </w:rPr>
                  </w:pPr>
                </w:p>
              </w:tc>
            </w:tr>
          </w:tbl>
          <w:p w14:paraId="089BC28E" w14:textId="77777777" w:rsidR="00251B95" w:rsidRPr="00251B95" w:rsidRDefault="00251B95" w:rsidP="00251B95">
            <w:pPr>
              <w:tabs>
                <w:tab w:val="right" w:leader="hyphen" w:pos="2520"/>
              </w:tabs>
              <w:spacing w:after="0" w:line="276" w:lineRule="auto"/>
              <w:jc w:val="center"/>
              <w:rPr>
                <w:rFonts w:ascii="Arial" w:eastAsia="Times New Roman" w:hAnsi="Arial" w:cs="Arial"/>
                <w:b/>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A83803A" w14:textId="77777777" w:rsidR="00251B95" w:rsidRPr="00251B95" w:rsidRDefault="00251B95" w:rsidP="00251B95">
            <w:pPr>
              <w:tabs>
                <w:tab w:val="right" w:leader="hyphen" w:pos="2520"/>
              </w:tabs>
              <w:spacing w:after="0" w:line="276" w:lineRule="auto"/>
              <w:rPr>
                <w:rFonts w:ascii="Arial" w:eastAsia="Times New Roman" w:hAnsi="Arial" w:cs="Arial"/>
                <w:sz w:val="20"/>
                <w:szCs w:val="20"/>
              </w:rPr>
            </w:pPr>
            <w:r w:rsidRPr="00251B95">
              <w:rPr>
                <w:rFonts w:ascii="Arial" w:eastAsia="Times New Roman" w:hAnsi="Arial" w:cs="Arial"/>
                <w:b/>
                <w:sz w:val="20"/>
                <w:szCs w:val="20"/>
              </w:rPr>
              <w:t>DŽ – konji</w:t>
            </w:r>
          </w:p>
        </w:tc>
      </w:tr>
    </w:tbl>
    <w:p w14:paraId="4A63E825" w14:textId="77777777" w:rsidR="00251B95" w:rsidRPr="00251B95" w:rsidRDefault="00251B95" w:rsidP="00251B95">
      <w:pPr>
        <w:keepNext/>
        <w:spacing w:before="240" w:after="60" w:line="276" w:lineRule="auto"/>
        <w:outlineLvl w:val="1"/>
        <w:rPr>
          <w:rFonts w:ascii="Arial" w:eastAsia="Times New Roman" w:hAnsi="Arial" w:cs="Times New Roman"/>
          <w:b/>
          <w:sz w:val="20"/>
          <w:szCs w:val="24"/>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251B95" w:rsidRPr="00251B95" w14:paraId="77C4D4AE" w14:textId="77777777" w:rsidTr="0018192E">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5CDB320" w14:textId="77777777" w:rsidR="00251B95" w:rsidRPr="00251B95" w:rsidRDefault="00251B95" w:rsidP="00251B95">
            <w:pPr>
              <w:tabs>
                <w:tab w:val="right" w:leader="hyphen" w:pos="2520"/>
              </w:tabs>
              <w:spacing w:after="0" w:line="276" w:lineRule="auto"/>
              <w:rPr>
                <w:rFonts w:ascii="Arial" w:eastAsia="Times New Roman" w:hAnsi="Arial" w:cs="Arial"/>
                <w:b/>
                <w:sz w:val="20"/>
                <w:szCs w:val="20"/>
              </w:rPr>
            </w:pPr>
            <w:r w:rsidRPr="00251B95">
              <w:rPr>
                <w:rFonts w:ascii="Arial" w:eastAsia="Times New Roman" w:hAnsi="Arial" w:cs="Arial"/>
                <w:b/>
                <w:sz w:val="20"/>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6F5DC1BE"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ADE7E3F"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49E2A34"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2C5D55A"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A96839B"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B43CE10"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3453D36"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24A3522"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33E51E36" w14:textId="77777777" w:rsidR="00251B95" w:rsidRPr="00251B95" w:rsidRDefault="00251B95" w:rsidP="00251B95">
            <w:pPr>
              <w:tabs>
                <w:tab w:val="right" w:leader="hyphen" w:pos="2520"/>
              </w:tabs>
              <w:spacing w:after="0" w:line="276" w:lineRule="auto"/>
              <w:rPr>
                <w:rFonts w:ascii="Arial" w:eastAsia="Times New Roman" w:hAnsi="Arial" w:cs="Arial"/>
                <w:sz w:val="18"/>
                <w:szCs w:val="18"/>
              </w:rPr>
            </w:pPr>
          </w:p>
        </w:tc>
      </w:tr>
    </w:tbl>
    <w:p w14:paraId="552019F6" w14:textId="77777777" w:rsidR="00251B95" w:rsidRPr="00251B95" w:rsidRDefault="00251B95" w:rsidP="00251B95">
      <w:pPr>
        <w:spacing w:after="0" w:line="276" w:lineRule="auto"/>
        <w:rPr>
          <w:rFonts w:ascii="Arial" w:eastAsia="Times New Roman" w:hAnsi="Arial" w:cs="Arial"/>
          <w:sz w:val="20"/>
          <w:szCs w:val="20"/>
        </w:rPr>
      </w:pPr>
    </w:p>
    <w:p w14:paraId="4B90CADB" w14:textId="77777777" w:rsidR="00251B95" w:rsidRPr="00251B95" w:rsidRDefault="00251B95" w:rsidP="00251B95">
      <w:pPr>
        <w:spacing w:after="0" w:line="276" w:lineRule="auto"/>
        <w:rPr>
          <w:rFonts w:ascii="Arial" w:eastAsia="Times New Roman" w:hAnsi="Arial" w:cs="Arial"/>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251B95" w:rsidRPr="00251B95" w14:paraId="5EF86683" w14:textId="77777777" w:rsidTr="0093104D">
        <w:trPr>
          <w:trHeight w:val="397"/>
        </w:trPr>
        <w:tc>
          <w:tcPr>
            <w:tcW w:w="1541" w:type="dxa"/>
            <w:vMerge w:val="restart"/>
            <w:shd w:val="clear" w:color="auto" w:fill="EEECE1"/>
            <w:vAlign w:val="center"/>
          </w:tcPr>
          <w:p w14:paraId="0CC32142"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GERK PID</w:t>
            </w:r>
          </w:p>
        </w:tc>
        <w:tc>
          <w:tcPr>
            <w:tcW w:w="2253" w:type="dxa"/>
            <w:vMerge w:val="restart"/>
            <w:shd w:val="clear" w:color="auto" w:fill="EEECE1"/>
            <w:vAlign w:val="center"/>
          </w:tcPr>
          <w:p w14:paraId="34DF9175"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Domače ime GERK</w:t>
            </w:r>
          </w:p>
        </w:tc>
        <w:tc>
          <w:tcPr>
            <w:tcW w:w="3560" w:type="dxa"/>
            <w:gridSpan w:val="2"/>
            <w:shd w:val="clear" w:color="auto" w:fill="EEECE1"/>
            <w:vAlign w:val="center"/>
          </w:tcPr>
          <w:p w14:paraId="7FDBFCFB"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Trajanje paše na GERK</w:t>
            </w:r>
          </w:p>
        </w:tc>
        <w:tc>
          <w:tcPr>
            <w:tcW w:w="1126" w:type="dxa"/>
            <w:vMerge w:val="restart"/>
            <w:shd w:val="clear" w:color="auto" w:fill="EEECE1"/>
            <w:vAlign w:val="center"/>
          </w:tcPr>
          <w:p w14:paraId="35853454"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Število živali</w:t>
            </w:r>
          </w:p>
        </w:tc>
        <w:tc>
          <w:tcPr>
            <w:tcW w:w="1126" w:type="dxa"/>
            <w:vMerge w:val="restart"/>
            <w:shd w:val="clear" w:color="auto" w:fill="EEECE1"/>
            <w:vAlign w:val="center"/>
          </w:tcPr>
          <w:p w14:paraId="523539D4"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EPO</w:t>
            </w:r>
            <w:r w:rsidRPr="00251B95">
              <w:rPr>
                <w:rFonts w:ascii="Arial" w:eastAsia="Times New Roman" w:hAnsi="Arial" w:cs="Times New Roman"/>
                <w:b/>
                <w:sz w:val="20"/>
                <w:szCs w:val="20"/>
                <w:vertAlign w:val="superscript"/>
              </w:rPr>
              <w:footnoteReference w:id="4"/>
            </w:r>
          </w:p>
        </w:tc>
      </w:tr>
      <w:tr w:rsidR="00251B95" w:rsidRPr="00251B95" w14:paraId="563363D5" w14:textId="77777777" w:rsidTr="0093104D">
        <w:trPr>
          <w:trHeight w:val="397"/>
        </w:trPr>
        <w:tc>
          <w:tcPr>
            <w:tcW w:w="1541" w:type="dxa"/>
            <w:vMerge/>
            <w:shd w:val="clear" w:color="auto" w:fill="EEECE1"/>
            <w:vAlign w:val="center"/>
          </w:tcPr>
          <w:p w14:paraId="7A818A06" w14:textId="77777777" w:rsidR="00251B95" w:rsidRPr="00251B95" w:rsidRDefault="00251B95" w:rsidP="00251B95">
            <w:pPr>
              <w:spacing w:after="0" w:line="276" w:lineRule="auto"/>
              <w:rPr>
                <w:rFonts w:ascii="Arial" w:eastAsia="Times New Roman" w:hAnsi="Arial" w:cs="Arial"/>
                <w:b/>
                <w:sz w:val="20"/>
                <w:szCs w:val="20"/>
              </w:rPr>
            </w:pPr>
          </w:p>
        </w:tc>
        <w:tc>
          <w:tcPr>
            <w:tcW w:w="2253" w:type="dxa"/>
            <w:vMerge/>
            <w:shd w:val="clear" w:color="auto" w:fill="EEECE1"/>
            <w:vAlign w:val="center"/>
          </w:tcPr>
          <w:p w14:paraId="56991199" w14:textId="77777777" w:rsidR="00251B95" w:rsidRPr="00251B95" w:rsidRDefault="00251B95" w:rsidP="00251B95">
            <w:pPr>
              <w:spacing w:after="0" w:line="276" w:lineRule="auto"/>
              <w:rPr>
                <w:rFonts w:ascii="Arial" w:eastAsia="Times New Roman" w:hAnsi="Arial" w:cs="Arial"/>
                <w:b/>
                <w:sz w:val="20"/>
                <w:szCs w:val="20"/>
              </w:rPr>
            </w:pPr>
          </w:p>
        </w:tc>
        <w:tc>
          <w:tcPr>
            <w:tcW w:w="1780" w:type="dxa"/>
            <w:tcBorders>
              <w:right w:val="single" w:sz="4" w:space="0" w:color="auto"/>
            </w:tcBorders>
            <w:shd w:val="clear" w:color="auto" w:fill="EEECE1"/>
            <w:vAlign w:val="center"/>
          </w:tcPr>
          <w:p w14:paraId="4944F984"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začetek</w:t>
            </w:r>
          </w:p>
        </w:tc>
        <w:tc>
          <w:tcPr>
            <w:tcW w:w="1780" w:type="dxa"/>
            <w:tcBorders>
              <w:left w:val="single" w:sz="4" w:space="0" w:color="auto"/>
            </w:tcBorders>
            <w:shd w:val="clear" w:color="auto" w:fill="EEECE1"/>
            <w:vAlign w:val="center"/>
          </w:tcPr>
          <w:p w14:paraId="76251C1C" w14:textId="77777777" w:rsidR="00251B95" w:rsidRPr="00251B95" w:rsidRDefault="00251B95" w:rsidP="00251B95">
            <w:pPr>
              <w:spacing w:after="0" w:line="276" w:lineRule="auto"/>
              <w:ind w:left="115"/>
              <w:jc w:val="center"/>
              <w:rPr>
                <w:rFonts w:ascii="Arial" w:eastAsia="Times New Roman" w:hAnsi="Arial" w:cs="Arial"/>
                <w:b/>
                <w:sz w:val="20"/>
                <w:szCs w:val="20"/>
              </w:rPr>
            </w:pPr>
            <w:r w:rsidRPr="00251B95">
              <w:rPr>
                <w:rFonts w:ascii="Arial" w:eastAsia="Times New Roman" w:hAnsi="Arial" w:cs="Arial"/>
                <w:b/>
                <w:sz w:val="20"/>
                <w:szCs w:val="20"/>
              </w:rPr>
              <w:t>konec</w:t>
            </w:r>
          </w:p>
        </w:tc>
        <w:tc>
          <w:tcPr>
            <w:tcW w:w="1126" w:type="dxa"/>
            <w:vMerge/>
            <w:shd w:val="clear" w:color="auto" w:fill="EEECE1"/>
            <w:vAlign w:val="center"/>
          </w:tcPr>
          <w:p w14:paraId="08B4523D" w14:textId="77777777" w:rsidR="00251B95" w:rsidRPr="00251B95" w:rsidRDefault="00251B95" w:rsidP="00251B95">
            <w:pPr>
              <w:spacing w:after="0" w:line="276" w:lineRule="auto"/>
              <w:jc w:val="center"/>
              <w:rPr>
                <w:rFonts w:ascii="Arial" w:eastAsia="Times New Roman" w:hAnsi="Arial" w:cs="Arial"/>
                <w:b/>
                <w:sz w:val="20"/>
                <w:szCs w:val="20"/>
              </w:rPr>
            </w:pPr>
          </w:p>
        </w:tc>
        <w:tc>
          <w:tcPr>
            <w:tcW w:w="1126" w:type="dxa"/>
            <w:vMerge/>
            <w:shd w:val="clear" w:color="auto" w:fill="EEECE1"/>
            <w:vAlign w:val="center"/>
          </w:tcPr>
          <w:p w14:paraId="08C3AF94" w14:textId="77777777" w:rsidR="00251B95" w:rsidRPr="00251B95" w:rsidRDefault="00251B95" w:rsidP="00251B95">
            <w:pPr>
              <w:spacing w:after="0" w:line="276" w:lineRule="auto"/>
              <w:jc w:val="center"/>
              <w:rPr>
                <w:rFonts w:ascii="Arial" w:eastAsia="Times New Roman" w:hAnsi="Arial" w:cs="Arial"/>
                <w:b/>
                <w:sz w:val="20"/>
                <w:szCs w:val="20"/>
              </w:rPr>
            </w:pPr>
          </w:p>
        </w:tc>
      </w:tr>
      <w:tr w:rsidR="00251B95" w:rsidRPr="00251B95" w14:paraId="67F2C011" w14:textId="77777777" w:rsidTr="0093104D">
        <w:trPr>
          <w:trHeight w:val="397"/>
        </w:trPr>
        <w:tc>
          <w:tcPr>
            <w:tcW w:w="1541" w:type="dxa"/>
            <w:shd w:val="clear" w:color="auto" w:fill="auto"/>
            <w:vAlign w:val="center"/>
          </w:tcPr>
          <w:p w14:paraId="0C89BC85"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vAlign w:val="center"/>
          </w:tcPr>
          <w:p w14:paraId="1B120180"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D3E4CBC" w14:textId="77777777" w:rsidTr="0093104D">
              <w:trPr>
                <w:trHeight w:val="340"/>
                <w:jc w:val="center"/>
              </w:trPr>
              <w:tc>
                <w:tcPr>
                  <w:tcW w:w="227" w:type="dxa"/>
                  <w:shd w:val="clear" w:color="auto" w:fill="FFFFFF" w:themeFill="background1"/>
                  <w:vAlign w:val="center"/>
                </w:tcPr>
                <w:p w14:paraId="1CD0546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F42E98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504DDE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6C1608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3A1CA3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0D7039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3B14B0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398854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A12B4DF" w14:textId="77777777" w:rsidR="00251B95" w:rsidRPr="00251B95" w:rsidRDefault="00251B95" w:rsidP="00251B95">
            <w:pPr>
              <w:spacing w:after="0" w:line="276" w:lineRule="auto"/>
              <w:jc w:val="center"/>
              <w:rPr>
                <w:rFonts w:ascii="Arial" w:eastAsia="Times New Roman" w:hAnsi="Arial" w:cs="Arial"/>
                <w:sz w:val="20"/>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268C2C9F" w14:textId="77777777" w:rsidTr="0093104D">
              <w:trPr>
                <w:trHeight w:val="340"/>
                <w:jc w:val="center"/>
              </w:trPr>
              <w:tc>
                <w:tcPr>
                  <w:tcW w:w="227" w:type="dxa"/>
                  <w:shd w:val="clear" w:color="auto" w:fill="FFFFFF" w:themeFill="background1"/>
                  <w:vAlign w:val="center"/>
                </w:tcPr>
                <w:p w14:paraId="0AB18A2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80CF9E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4DB7AD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30564B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0F5F16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63A374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266C61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1BC9C4B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A989392"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right w:val="single" w:sz="4" w:space="0" w:color="auto"/>
            </w:tcBorders>
            <w:shd w:val="clear" w:color="auto" w:fill="auto"/>
            <w:vAlign w:val="center"/>
          </w:tcPr>
          <w:p w14:paraId="7A6230A3"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23F0CCEF"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61EF80A1" w14:textId="77777777" w:rsidTr="0093104D">
        <w:trPr>
          <w:trHeight w:val="397"/>
        </w:trPr>
        <w:tc>
          <w:tcPr>
            <w:tcW w:w="1541" w:type="dxa"/>
            <w:shd w:val="clear" w:color="auto" w:fill="auto"/>
          </w:tcPr>
          <w:p w14:paraId="66BF44CF"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52BFA3F9"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754BA38" w14:textId="77777777" w:rsidTr="0093104D">
              <w:trPr>
                <w:trHeight w:val="340"/>
                <w:jc w:val="center"/>
              </w:trPr>
              <w:tc>
                <w:tcPr>
                  <w:tcW w:w="227" w:type="dxa"/>
                  <w:shd w:val="clear" w:color="auto" w:fill="FFFFFF" w:themeFill="background1"/>
                  <w:vAlign w:val="center"/>
                </w:tcPr>
                <w:p w14:paraId="1D025B1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E6CDD0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167B89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322816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DCB3DD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910FB0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B7C5BF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5CE20E8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878DA60"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15C18449" w14:textId="77777777" w:rsidTr="0093104D">
              <w:trPr>
                <w:trHeight w:val="340"/>
                <w:jc w:val="center"/>
              </w:trPr>
              <w:tc>
                <w:tcPr>
                  <w:tcW w:w="227" w:type="dxa"/>
                  <w:shd w:val="clear" w:color="auto" w:fill="FFFFFF" w:themeFill="background1"/>
                  <w:vAlign w:val="center"/>
                </w:tcPr>
                <w:p w14:paraId="0F5E5B2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1DBF5E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E75A01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18B984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35CBFC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836A1D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2EB9FC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45E6E7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BFC93F3"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63C4AA4A"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0AC5D0FF"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3624B165" w14:textId="77777777" w:rsidTr="0093104D">
        <w:trPr>
          <w:trHeight w:val="397"/>
        </w:trPr>
        <w:tc>
          <w:tcPr>
            <w:tcW w:w="1541" w:type="dxa"/>
            <w:shd w:val="clear" w:color="auto" w:fill="auto"/>
          </w:tcPr>
          <w:p w14:paraId="3C2690F5"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2E93D322"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7125B373" w14:textId="77777777" w:rsidTr="0093104D">
              <w:trPr>
                <w:trHeight w:val="340"/>
                <w:jc w:val="center"/>
              </w:trPr>
              <w:tc>
                <w:tcPr>
                  <w:tcW w:w="227" w:type="dxa"/>
                  <w:shd w:val="clear" w:color="auto" w:fill="FFFFFF" w:themeFill="background1"/>
                  <w:vAlign w:val="center"/>
                </w:tcPr>
                <w:p w14:paraId="781787C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9C1DC7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D340AD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091924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BA4BCE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9EEC17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78158E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83DAD1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E62453A"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25479C09" w14:textId="77777777" w:rsidTr="0093104D">
              <w:trPr>
                <w:trHeight w:val="340"/>
                <w:jc w:val="center"/>
              </w:trPr>
              <w:tc>
                <w:tcPr>
                  <w:tcW w:w="227" w:type="dxa"/>
                  <w:shd w:val="clear" w:color="auto" w:fill="FFFFFF" w:themeFill="background1"/>
                  <w:vAlign w:val="center"/>
                </w:tcPr>
                <w:p w14:paraId="2B06A50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8F6BB8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C85727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68587E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BBAFA1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F190A0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EA2F89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D28E78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739C555"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0E543356"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4F421B78"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0B5F4EB3" w14:textId="77777777" w:rsidTr="0093104D">
        <w:trPr>
          <w:trHeight w:val="397"/>
        </w:trPr>
        <w:tc>
          <w:tcPr>
            <w:tcW w:w="1541" w:type="dxa"/>
            <w:shd w:val="clear" w:color="auto" w:fill="auto"/>
          </w:tcPr>
          <w:p w14:paraId="38B651A0"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45662A1C"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119FF828" w14:textId="77777777" w:rsidTr="0093104D">
              <w:trPr>
                <w:trHeight w:val="340"/>
                <w:jc w:val="center"/>
              </w:trPr>
              <w:tc>
                <w:tcPr>
                  <w:tcW w:w="227" w:type="dxa"/>
                  <w:shd w:val="clear" w:color="auto" w:fill="FFFFFF" w:themeFill="background1"/>
                  <w:vAlign w:val="center"/>
                </w:tcPr>
                <w:p w14:paraId="7B6A5CD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A78C12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596EA9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9B221C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1C7C73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832214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632B51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525B3F8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0FFC42A"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7F92DA91" w14:textId="77777777" w:rsidTr="0093104D">
              <w:trPr>
                <w:trHeight w:val="340"/>
                <w:jc w:val="center"/>
              </w:trPr>
              <w:tc>
                <w:tcPr>
                  <w:tcW w:w="227" w:type="dxa"/>
                  <w:shd w:val="clear" w:color="auto" w:fill="FFFFFF" w:themeFill="background1"/>
                  <w:vAlign w:val="center"/>
                </w:tcPr>
                <w:p w14:paraId="2F154A7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ED75EF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7634DD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7AD698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2B70E2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3A6D66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27BAD9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DBE7B7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FD7ED2E"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59B2C4F7"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3A3B2DF8"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01DAB95B" w14:textId="77777777" w:rsidTr="0093104D">
        <w:trPr>
          <w:trHeight w:val="397"/>
        </w:trPr>
        <w:tc>
          <w:tcPr>
            <w:tcW w:w="1541" w:type="dxa"/>
            <w:shd w:val="clear" w:color="auto" w:fill="auto"/>
          </w:tcPr>
          <w:p w14:paraId="625AE711"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545F604D"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2E16349D" w14:textId="77777777" w:rsidTr="0093104D">
              <w:trPr>
                <w:trHeight w:val="340"/>
                <w:jc w:val="center"/>
              </w:trPr>
              <w:tc>
                <w:tcPr>
                  <w:tcW w:w="227" w:type="dxa"/>
                  <w:shd w:val="clear" w:color="auto" w:fill="FFFFFF" w:themeFill="background1"/>
                  <w:vAlign w:val="center"/>
                </w:tcPr>
                <w:p w14:paraId="69FE3DB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9937EB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A70DA0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669AE3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F4E369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692512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63FDB0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AC336B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24ED3EE2"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FCE1017" w14:textId="77777777" w:rsidTr="0093104D">
              <w:trPr>
                <w:trHeight w:val="340"/>
                <w:jc w:val="center"/>
              </w:trPr>
              <w:tc>
                <w:tcPr>
                  <w:tcW w:w="227" w:type="dxa"/>
                  <w:shd w:val="clear" w:color="auto" w:fill="FFFFFF" w:themeFill="background1"/>
                  <w:vAlign w:val="center"/>
                </w:tcPr>
                <w:p w14:paraId="3C92216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D17E97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96583C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67C5C0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BE44FD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0D8B5C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4C1E9E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4E38457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7F4C3A16"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2A5D683D"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5C74A494"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1E6C2948" w14:textId="77777777" w:rsidTr="0093104D">
        <w:trPr>
          <w:trHeight w:val="397"/>
        </w:trPr>
        <w:tc>
          <w:tcPr>
            <w:tcW w:w="1541" w:type="dxa"/>
            <w:shd w:val="clear" w:color="auto" w:fill="auto"/>
          </w:tcPr>
          <w:p w14:paraId="3F0587A3"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52315F2B"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70F47AAE" w14:textId="77777777" w:rsidTr="0093104D">
              <w:trPr>
                <w:trHeight w:val="340"/>
                <w:jc w:val="center"/>
              </w:trPr>
              <w:tc>
                <w:tcPr>
                  <w:tcW w:w="227" w:type="dxa"/>
                  <w:shd w:val="clear" w:color="auto" w:fill="FFFFFF" w:themeFill="background1"/>
                  <w:vAlign w:val="center"/>
                </w:tcPr>
                <w:p w14:paraId="4B1CD52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C292B0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26495C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7D355F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19536D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46702E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EE7DF9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079851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E135A8C"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1E3B312D" w14:textId="77777777" w:rsidTr="0093104D">
              <w:trPr>
                <w:trHeight w:val="340"/>
                <w:jc w:val="center"/>
              </w:trPr>
              <w:tc>
                <w:tcPr>
                  <w:tcW w:w="227" w:type="dxa"/>
                  <w:shd w:val="clear" w:color="auto" w:fill="FFFFFF" w:themeFill="background1"/>
                  <w:vAlign w:val="center"/>
                </w:tcPr>
                <w:p w14:paraId="7785981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B2834C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07D4CF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1FFADE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8BF338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A28E69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E22DDD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AA5305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FDA431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534CCEF4"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44AC3B4F"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476B3FC9" w14:textId="77777777" w:rsidTr="0093104D">
        <w:trPr>
          <w:trHeight w:val="397"/>
        </w:trPr>
        <w:tc>
          <w:tcPr>
            <w:tcW w:w="1541" w:type="dxa"/>
            <w:shd w:val="clear" w:color="auto" w:fill="auto"/>
          </w:tcPr>
          <w:p w14:paraId="367871FE"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45B9F803"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BF1CB8B" w14:textId="77777777" w:rsidTr="0093104D">
              <w:trPr>
                <w:trHeight w:val="340"/>
                <w:jc w:val="center"/>
              </w:trPr>
              <w:tc>
                <w:tcPr>
                  <w:tcW w:w="227" w:type="dxa"/>
                  <w:shd w:val="clear" w:color="auto" w:fill="FFFFFF" w:themeFill="background1"/>
                  <w:vAlign w:val="center"/>
                </w:tcPr>
                <w:p w14:paraId="0A6C63A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B37F25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C58799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93DD0C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38029B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6CDBBE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DAF80D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40EF6B3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61A58CE"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1A385C4D" w14:textId="77777777" w:rsidTr="0093104D">
              <w:trPr>
                <w:trHeight w:val="340"/>
                <w:jc w:val="center"/>
              </w:trPr>
              <w:tc>
                <w:tcPr>
                  <w:tcW w:w="227" w:type="dxa"/>
                  <w:shd w:val="clear" w:color="auto" w:fill="FFFFFF" w:themeFill="background1"/>
                  <w:vAlign w:val="center"/>
                </w:tcPr>
                <w:p w14:paraId="7BCDB15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D198D5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850B6C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B8188A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365234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A07FB4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F3F45A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961063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7F39B43C"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63C45FD3"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7F9D0F92"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4054BB6C" w14:textId="77777777" w:rsidTr="0093104D">
        <w:trPr>
          <w:trHeight w:val="397"/>
        </w:trPr>
        <w:tc>
          <w:tcPr>
            <w:tcW w:w="1541" w:type="dxa"/>
            <w:shd w:val="clear" w:color="auto" w:fill="auto"/>
          </w:tcPr>
          <w:p w14:paraId="787AE3A6"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1D7C4B25"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6736E8E" w14:textId="77777777" w:rsidTr="0093104D">
              <w:trPr>
                <w:trHeight w:val="340"/>
                <w:jc w:val="center"/>
              </w:trPr>
              <w:tc>
                <w:tcPr>
                  <w:tcW w:w="227" w:type="dxa"/>
                  <w:shd w:val="clear" w:color="auto" w:fill="FFFFFF" w:themeFill="background1"/>
                  <w:vAlign w:val="center"/>
                </w:tcPr>
                <w:p w14:paraId="445B9D6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9B1BBB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27BA37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C3ADE5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970FF8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F07F74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FA5FD5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DF5B6D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5651660"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8D30DFC" w14:textId="77777777" w:rsidTr="0093104D">
              <w:trPr>
                <w:trHeight w:val="340"/>
                <w:jc w:val="center"/>
              </w:trPr>
              <w:tc>
                <w:tcPr>
                  <w:tcW w:w="227" w:type="dxa"/>
                  <w:shd w:val="clear" w:color="auto" w:fill="FFFFFF" w:themeFill="background1"/>
                  <w:vAlign w:val="center"/>
                </w:tcPr>
                <w:p w14:paraId="2218441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7F89FF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81E75E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39D828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CA5083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2395FB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E1A476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132E6F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3CC5363"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30A7EAD0"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34E7EBFB"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7339C240" w14:textId="77777777" w:rsidTr="0093104D">
        <w:trPr>
          <w:trHeight w:val="397"/>
        </w:trPr>
        <w:tc>
          <w:tcPr>
            <w:tcW w:w="1541" w:type="dxa"/>
            <w:shd w:val="clear" w:color="auto" w:fill="auto"/>
          </w:tcPr>
          <w:p w14:paraId="0DA703C4"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5B482E66"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72B5097" w14:textId="77777777" w:rsidTr="0093104D">
              <w:trPr>
                <w:trHeight w:val="340"/>
                <w:jc w:val="center"/>
              </w:trPr>
              <w:tc>
                <w:tcPr>
                  <w:tcW w:w="227" w:type="dxa"/>
                  <w:shd w:val="clear" w:color="auto" w:fill="FFFFFF" w:themeFill="background1"/>
                  <w:vAlign w:val="center"/>
                </w:tcPr>
                <w:p w14:paraId="7B28E1B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A68CB9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157B8C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D58580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134CA3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13DC3F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993D8D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47F2581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13BF749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7DC1D58" w14:textId="77777777" w:rsidTr="0093104D">
              <w:trPr>
                <w:trHeight w:val="340"/>
                <w:jc w:val="center"/>
              </w:trPr>
              <w:tc>
                <w:tcPr>
                  <w:tcW w:w="227" w:type="dxa"/>
                  <w:shd w:val="clear" w:color="auto" w:fill="FFFFFF" w:themeFill="background1"/>
                  <w:vAlign w:val="center"/>
                </w:tcPr>
                <w:p w14:paraId="32E8A67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247D6E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90B954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C69FA2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8AEFA6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BC8C61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06337B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95C600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25E9309"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713B807B"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12BCE214"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14BE4653" w14:textId="77777777" w:rsidTr="0093104D">
        <w:trPr>
          <w:trHeight w:val="397"/>
        </w:trPr>
        <w:tc>
          <w:tcPr>
            <w:tcW w:w="1541" w:type="dxa"/>
            <w:shd w:val="clear" w:color="auto" w:fill="auto"/>
          </w:tcPr>
          <w:p w14:paraId="09DDF8CE"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239EAB83"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12D0F1B" w14:textId="77777777" w:rsidTr="0093104D">
              <w:trPr>
                <w:trHeight w:val="340"/>
                <w:jc w:val="center"/>
              </w:trPr>
              <w:tc>
                <w:tcPr>
                  <w:tcW w:w="227" w:type="dxa"/>
                  <w:shd w:val="clear" w:color="auto" w:fill="FFFFFF" w:themeFill="background1"/>
                  <w:vAlign w:val="center"/>
                </w:tcPr>
                <w:p w14:paraId="19268EA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73BF3E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20A126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770FFE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5168F9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D8EAC8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57DA4D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0289D7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8A95FD7"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97FDB5E" w14:textId="77777777" w:rsidTr="0093104D">
              <w:trPr>
                <w:trHeight w:val="340"/>
                <w:jc w:val="center"/>
              </w:trPr>
              <w:tc>
                <w:tcPr>
                  <w:tcW w:w="227" w:type="dxa"/>
                  <w:shd w:val="clear" w:color="auto" w:fill="FFFFFF" w:themeFill="background1"/>
                  <w:vAlign w:val="center"/>
                </w:tcPr>
                <w:p w14:paraId="24CE9D9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57F6AB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42DBA4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9513BA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C6A05B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A699F4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11085A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11E3C16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90F9983"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168113CE"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70E177CF"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7DFD4820" w14:textId="77777777" w:rsidTr="0093104D">
        <w:trPr>
          <w:trHeight w:val="397"/>
        </w:trPr>
        <w:tc>
          <w:tcPr>
            <w:tcW w:w="1541" w:type="dxa"/>
            <w:shd w:val="clear" w:color="auto" w:fill="auto"/>
          </w:tcPr>
          <w:p w14:paraId="629C9705"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2C5A95DA"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0222C130" w14:textId="77777777" w:rsidTr="0093104D">
              <w:trPr>
                <w:trHeight w:val="340"/>
                <w:jc w:val="center"/>
              </w:trPr>
              <w:tc>
                <w:tcPr>
                  <w:tcW w:w="227" w:type="dxa"/>
                  <w:shd w:val="clear" w:color="auto" w:fill="FFFFFF" w:themeFill="background1"/>
                  <w:vAlign w:val="center"/>
                </w:tcPr>
                <w:p w14:paraId="2A33896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62B6A5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A9B8CB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C71D45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5EB1C1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7A1711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77BD42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34858A9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A5A0B5C"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0E36596E" w14:textId="77777777" w:rsidTr="0093104D">
              <w:trPr>
                <w:trHeight w:val="340"/>
                <w:jc w:val="center"/>
              </w:trPr>
              <w:tc>
                <w:tcPr>
                  <w:tcW w:w="227" w:type="dxa"/>
                  <w:shd w:val="clear" w:color="auto" w:fill="FFFFFF" w:themeFill="background1"/>
                  <w:vAlign w:val="center"/>
                </w:tcPr>
                <w:p w14:paraId="3B726F6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02804D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A4DAB0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0A6207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038BD5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BC578D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1B9CB1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FB0018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61180D7"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78889490"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2AB85E10"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66DDD821" w14:textId="77777777" w:rsidTr="0093104D">
        <w:trPr>
          <w:trHeight w:val="397"/>
        </w:trPr>
        <w:tc>
          <w:tcPr>
            <w:tcW w:w="1541" w:type="dxa"/>
            <w:shd w:val="clear" w:color="auto" w:fill="auto"/>
          </w:tcPr>
          <w:p w14:paraId="78C4FC4B"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380FAF13"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7716514" w14:textId="77777777" w:rsidTr="0093104D">
              <w:trPr>
                <w:trHeight w:val="340"/>
                <w:jc w:val="center"/>
              </w:trPr>
              <w:tc>
                <w:tcPr>
                  <w:tcW w:w="227" w:type="dxa"/>
                  <w:shd w:val="clear" w:color="auto" w:fill="FFFFFF" w:themeFill="background1"/>
                  <w:vAlign w:val="center"/>
                </w:tcPr>
                <w:p w14:paraId="4CBC400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CF1E58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6FF255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54938F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51BA0A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FEE9AE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FB97C5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49E3E91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43F8EAC"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6635572" w14:textId="77777777" w:rsidTr="0093104D">
              <w:trPr>
                <w:trHeight w:val="340"/>
                <w:jc w:val="center"/>
              </w:trPr>
              <w:tc>
                <w:tcPr>
                  <w:tcW w:w="227" w:type="dxa"/>
                  <w:shd w:val="clear" w:color="auto" w:fill="FFFFFF" w:themeFill="background1"/>
                  <w:vAlign w:val="center"/>
                </w:tcPr>
                <w:p w14:paraId="7551579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C9A266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0C022A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5FDFCF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BDF691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4CEDEC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F45998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C2018C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BD1D760"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0C403301"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15F15886"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15E1A81A" w14:textId="77777777" w:rsidTr="0093104D">
        <w:trPr>
          <w:trHeight w:val="397"/>
        </w:trPr>
        <w:tc>
          <w:tcPr>
            <w:tcW w:w="1541" w:type="dxa"/>
            <w:shd w:val="clear" w:color="auto" w:fill="auto"/>
          </w:tcPr>
          <w:p w14:paraId="67B966D1"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4EAA514B"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FE7C404" w14:textId="77777777" w:rsidTr="0093104D">
              <w:trPr>
                <w:trHeight w:val="340"/>
                <w:jc w:val="center"/>
              </w:trPr>
              <w:tc>
                <w:tcPr>
                  <w:tcW w:w="227" w:type="dxa"/>
                  <w:shd w:val="clear" w:color="auto" w:fill="FFFFFF" w:themeFill="background1"/>
                  <w:vAlign w:val="center"/>
                </w:tcPr>
                <w:p w14:paraId="76FD7D4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5BB7D6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4C7DC2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2565D8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64EB9D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53C572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6E767B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683232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957A02D"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1B45A7E5" w14:textId="77777777" w:rsidTr="0093104D">
              <w:trPr>
                <w:trHeight w:val="340"/>
                <w:jc w:val="center"/>
              </w:trPr>
              <w:tc>
                <w:tcPr>
                  <w:tcW w:w="227" w:type="dxa"/>
                  <w:shd w:val="clear" w:color="auto" w:fill="FFFFFF" w:themeFill="background1"/>
                  <w:vAlign w:val="center"/>
                </w:tcPr>
                <w:p w14:paraId="01A8A63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DFCFA2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D1554C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6632F5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61BE18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6A8492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10BCEE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D0CB34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A46C997"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68B0980B"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59C5D74E"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77653013" w14:textId="77777777" w:rsidTr="0093104D">
        <w:trPr>
          <w:trHeight w:val="397"/>
        </w:trPr>
        <w:tc>
          <w:tcPr>
            <w:tcW w:w="1541" w:type="dxa"/>
            <w:shd w:val="clear" w:color="auto" w:fill="auto"/>
          </w:tcPr>
          <w:p w14:paraId="0CFA9BFB"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053E97F2"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E84D587" w14:textId="77777777" w:rsidTr="0093104D">
              <w:trPr>
                <w:trHeight w:val="340"/>
                <w:jc w:val="center"/>
              </w:trPr>
              <w:tc>
                <w:tcPr>
                  <w:tcW w:w="227" w:type="dxa"/>
                  <w:shd w:val="clear" w:color="auto" w:fill="FFFFFF" w:themeFill="background1"/>
                  <w:vAlign w:val="center"/>
                </w:tcPr>
                <w:p w14:paraId="4D57D56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DA212D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DB91D0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19AFFA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24EF51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A1D9FD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D89DA3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3C84678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9005EF5"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3E66AB5" w14:textId="77777777" w:rsidTr="0093104D">
              <w:trPr>
                <w:trHeight w:val="340"/>
                <w:jc w:val="center"/>
              </w:trPr>
              <w:tc>
                <w:tcPr>
                  <w:tcW w:w="227" w:type="dxa"/>
                  <w:shd w:val="clear" w:color="auto" w:fill="FFFFFF" w:themeFill="background1"/>
                  <w:vAlign w:val="center"/>
                </w:tcPr>
                <w:p w14:paraId="6E47985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BAC62C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F563B0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A23EB2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F017FC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78ECC4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C3EBBD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DB92C5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799873A6"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68999599"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670CF6CE"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4D684CF6" w14:textId="77777777" w:rsidTr="0093104D">
        <w:trPr>
          <w:trHeight w:val="397"/>
        </w:trPr>
        <w:tc>
          <w:tcPr>
            <w:tcW w:w="1541" w:type="dxa"/>
            <w:shd w:val="clear" w:color="auto" w:fill="auto"/>
          </w:tcPr>
          <w:p w14:paraId="7FF230AD" w14:textId="77777777" w:rsidR="00251B95" w:rsidRPr="00251B95" w:rsidRDefault="00251B95" w:rsidP="00251B95">
            <w:pPr>
              <w:spacing w:after="0" w:line="276" w:lineRule="auto"/>
              <w:rPr>
                <w:rFonts w:ascii="Arial" w:eastAsia="Times New Roman" w:hAnsi="Arial" w:cs="Arial"/>
                <w:sz w:val="20"/>
                <w:szCs w:val="20"/>
              </w:rPr>
            </w:pPr>
          </w:p>
        </w:tc>
        <w:tc>
          <w:tcPr>
            <w:tcW w:w="2253" w:type="dxa"/>
            <w:shd w:val="clear" w:color="auto" w:fill="auto"/>
          </w:tcPr>
          <w:p w14:paraId="09424CB8" w14:textId="77777777" w:rsidR="00251B95" w:rsidRPr="00251B95" w:rsidRDefault="00251B95" w:rsidP="00251B95">
            <w:pPr>
              <w:spacing w:after="0" w:line="276" w:lineRule="auto"/>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845422E" w14:textId="77777777" w:rsidTr="0093104D">
              <w:trPr>
                <w:trHeight w:val="340"/>
                <w:jc w:val="center"/>
              </w:trPr>
              <w:tc>
                <w:tcPr>
                  <w:tcW w:w="227" w:type="dxa"/>
                  <w:shd w:val="clear" w:color="auto" w:fill="FFFFFF" w:themeFill="background1"/>
                  <w:vAlign w:val="center"/>
                </w:tcPr>
                <w:p w14:paraId="4F85E9A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F61E8C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A2C528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1676B1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78383C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B644FC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254516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37C33E9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7408CD4D"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58A71636" w14:textId="77777777" w:rsidTr="0093104D">
              <w:trPr>
                <w:trHeight w:val="340"/>
                <w:jc w:val="center"/>
              </w:trPr>
              <w:tc>
                <w:tcPr>
                  <w:tcW w:w="227" w:type="dxa"/>
                  <w:shd w:val="clear" w:color="auto" w:fill="FFFFFF" w:themeFill="background1"/>
                  <w:vAlign w:val="center"/>
                </w:tcPr>
                <w:p w14:paraId="10B9071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551205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453A66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82327E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7BF10D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7F5602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B77329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56DC334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1D0BE80A"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6CD199FA"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400CFD90"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5E60E3C9" w14:textId="77777777" w:rsidTr="0093104D">
        <w:trPr>
          <w:trHeight w:val="397"/>
        </w:trPr>
        <w:tc>
          <w:tcPr>
            <w:tcW w:w="1541" w:type="dxa"/>
            <w:shd w:val="clear" w:color="auto" w:fill="auto"/>
            <w:vAlign w:val="center"/>
          </w:tcPr>
          <w:p w14:paraId="355D566E" w14:textId="77777777" w:rsidR="00251B95" w:rsidRPr="00251B95" w:rsidRDefault="00251B95" w:rsidP="00251B95">
            <w:pPr>
              <w:spacing w:after="0" w:line="276" w:lineRule="auto"/>
              <w:jc w:val="center"/>
              <w:rPr>
                <w:rFonts w:ascii="Arial" w:eastAsia="Times New Roman" w:hAnsi="Arial" w:cs="Arial"/>
                <w:sz w:val="20"/>
                <w:szCs w:val="20"/>
              </w:rPr>
            </w:pPr>
          </w:p>
        </w:tc>
        <w:tc>
          <w:tcPr>
            <w:tcW w:w="2253" w:type="dxa"/>
            <w:shd w:val="clear" w:color="auto" w:fill="auto"/>
            <w:vAlign w:val="center"/>
          </w:tcPr>
          <w:p w14:paraId="58C9845D" w14:textId="77777777" w:rsidR="00251B95" w:rsidRPr="00251B95" w:rsidRDefault="00251B95" w:rsidP="00251B95">
            <w:pPr>
              <w:spacing w:after="0" w:line="276" w:lineRule="auto"/>
              <w:jc w:val="center"/>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5FDADD7" w14:textId="77777777" w:rsidTr="0093104D">
              <w:trPr>
                <w:trHeight w:val="340"/>
                <w:jc w:val="center"/>
              </w:trPr>
              <w:tc>
                <w:tcPr>
                  <w:tcW w:w="227" w:type="dxa"/>
                  <w:shd w:val="clear" w:color="auto" w:fill="FFFFFF" w:themeFill="background1"/>
                  <w:vAlign w:val="center"/>
                </w:tcPr>
                <w:p w14:paraId="45E7CBC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881BC5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423BCD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A10260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8907F1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A67677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BF86A1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409C5F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002E1A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11BCEF1" w14:textId="77777777" w:rsidTr="0093104D">
              <w:trPr>
                <w:trHeight w:val="340"/>
                <w:jc w:val="center"/>
              </w:trPr>
              <w:tc>
                <w:tcPr>
                  <w:tcW w:w="227" w:type="dxa"/>
                  <w:shd w:val="clear" w:color="auto" w:fill="FFFFFF" w:themeFill="background1"/>
                  <w:vAlign w:val="center"/>
                </w:tcPr>
                <w:p w14:paraId="6997A79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A06647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248092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0952A8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58CC6A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4AD86B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0166A6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6FCF3A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2DEDE7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1126" w:type="dxa"/>
            <w:tcBorders>
              <w:right w:val="single" w:sz="4" w:space="0" w:color="auto"/>
            </w:tcBorders>
            <w:shd w:val="clear" w:color="auto" w:fill="auto"/>
            <w:vAlign w:val="center"/>
          </w:tcPr>
          <w:p w14:paraId="3B09A984"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7CB8F376"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5796D37B" w14:textId="77777777" w:rsidTr="0093104D">
        <w:trPr>
          <w:trHeight w:val="397"/>
        </w:trPr>
        <w:tc>
          <w:tcPr>
            <w:tcW w:w="1541" w:type="dxa"/>
            <w:shd w:val="clear" w:color="auto" w:fill="auto"/>
            <w:vAlign w:val="center"/>
          </w:tcPr>
          <w:p w14:paraId="460F81D7" w14:textId="77777777" w:rsidR="00251B95" w:rsidRPr="00251B95" w:rsidRDefault="00251B95" w:rsidP="00251B95">
            <w:pPr>
              <w:spacing w:after="0" w:line="276" w:lineRule="auto"/>
              <w:jc w:val="center"/>
              <w:rPr>
                <w:rFonts w:ascii="Arial" w:eastAsia="Times New Roman" w:hAnsi="Arial" w:cs="Arial"/>
                <w:sz w:val="20"/>
                <w:szCs w:val="20"/>
              </w:rPr>
            </w:pPr>
          </w:p>
        </w:tc>
        <w:tc>
          <w:tcPr>
            <w:tcW w:w="2253" w:type="dxa"/>
            <w:shd w:val="clear" w:color="auto" w:fill="auto"/>
            <w:vAlign w:val="center"/>
          </w:tcPr>
          <w:p w14:paraId="5BF4FD8E" w14:textId="77777777" w:rsidR="00251B95" w:rsidRPr="00251B95" w:rsidRDefault="00251B95" w:rsidP="00251B95">
            <w:pPr>
              <w:spacing w:after="0" w:line="276" w:lineRule="auto"/>
              <w:jc w:val="center"/>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2EE9718C" w14:textId="77777777" w:rsidTr="0093104D">
              <w:trPr>
                <w:trHeight w:val="340"/>
                <w:jc w:val="center"/>
              </w:trPr>
              <w:tc>
                <w:tcPr>
                  <w:tcW w:w="227" w:type="dxa"/>
                  <w:shd w:val="clear" w:color="auto" w:fill="FFFFFF" w:themeFill="background1"/>
                  <w:vAlign w:val="center"/>
                </w:tcPr>
                <w:p w14:paraId="60B0125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DBD7B8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93A0DD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332CD3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EF7D9C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56B5BF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2B52D4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5B96453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CB5CE4B"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06750A66" w14:textId="77777777" w:rsidTr="0093104D">
              <w:trPr>
                <w:trHeight w:val="340"/>
                <w:jc w:val="center"/>
              </w:trPr>
              <w:tc>
                <w:tcPr>
                  <w:tcW w:w="227" w:type="dxa"/>
                  <w:shd w:val="clear" w:color="auto" w:fill="FFFFFF" w:themeFill="background1"/>
                  <w:vAlign w:val="center"/>
                </w:tcPr>
                <w:p w14:paraId="75B7E33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A93C7B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26257B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1CC720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B3E7EB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790D22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9DA221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05BA27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531CAA12"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0DB5452A"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7E2B20D0"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7EE4C5AC" w14:textId="77777777" w:rsidTr="0093104D">
        <w:trPr>
          <w:trHeight w:val="397"/>
        </w:trPr>
        <w:tc>
          <w:tcPr>
            <w:tcW w:w="1541" w:type="dxa"/>
            <w:shd w:val="clear" w:color="auto" w:fill="auto"/>
            <w:vAlign w:val="center"/>
          </w:tcPr>
          <w:p w14:paraId="503C02B4" w14:textId="77777777" w:rsidR="00251B95" w:rsidRPr="00251B95" w:rsidRDefault="00251B95" w:rsidP="00251B95">
            <w:pPr>
              <w:spacing w:after="0" w:line="276" w:lineRule="auto"/>
              <w:jc w:val="center"/>
              <w:rPr>
                <w:rFonts w:ascii="Arial" w:eastAsia="Times New Roman" w:hAnsi="Arial" w:cs="Arial"/>
                <w:sz w:val="20"/>
                <w:szCs w:val="20"/>
              </w:rPr>
            </w:pPr>
          </w:p>
        </w:tc>
        <w:tc>
          <w:tcPr>
            <w:tcW w:w="2253" w:type="dxa"/>
            <w:shd w:val="clear" w:color="auto" w:fill="auto"/>
            <w:vAlign w:val="center"/>
          </w:tcPr>
          <w:p w14:paraId="2940983F" w14:textId="77777777" w:rsidR="00251B95" w:rsidRPr="00251B95" w:rsidRDefault="00251B95" w:rsidP="00251B95">
            <w:pPr>
              <w:spacing w:after="0" w:line="276" w:lineRule="auto"/>
              <w:jc w:val="center"/>
              <w:rPr>
                <w:rFonts w:ascii="Arial" w:eastAsia="Times New Roman" w:hAnsi="Arial" w:cs="Arial"/>
                <w:sz w:val="20"/>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0358895" w14:textId="77777777" w:rsidTr="0093104D">
              <w:trPr>
                <w:trHeight w:val="340"/>
                <w:jc w:val="center"/>
              </w:trPr>
              <w:tc>
                <w:tcPr>
                  <w:tcW w:w="227" w:type="dxa"/>
                  <w:shd w:val="clear" w:color="auto" w:fill="FFFFFF" w:themeFill="background1"/>
                  <w:vAlign w:val="center"/>
                </w:tcPr>
                <w:p w14:paraId="2E1D6F1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A3BCD2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339239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216041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1A873E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67219B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25143F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12A85E4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0C59E37"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38AC59A" w14:textId="77777777" w:rsidTr="0093104D">
              <w:trPr>
                <w:trHeight w:val="340"/>
                <w:jc w:val="center"/>
              </w:trPr>
              <w:tc>
                <w:tcPr>
                  <w:tcW w:w="227" w:type="dxa"/>
                  <w:shd w:val="clear" w:color="auto" w:fill="FFFFFF" w:themeFill="background1"/>
                  <w:vAlign w:val="center"/>
                </w:tcPr>
                <w:p w14:paraId="38534E8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6EF8E49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D656B3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6CEDD0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902D47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C9D175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19657F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0FB8E73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DCB8D9F"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126" w:type="dxa"/>
            <w:tcBorders>
              <w:right w:val="single" w:sz="4" w:space="0" w:color="auto"/>
            </w:tcBorders>
            <w:shd w:val="clear" w:color="auto" w:fill="auto"/>
            <w:vAlign w:val="center"/>
          </w:tcPr>
          <w:p w14:paraId="4504DD16" w14:textId="77777777" w:rsidR="00251B95" w:rsidRPr="00251B95" w:rsidRDefault="00251B95" w:rsidP="00251B95">
            <w:pPr>
              <w:spacing w:after="0" w:line="276" w:lineRule="auto"/>
              <w:jc w:val="center"/>
              <w:rPr>
                <w:rFonts w:ascii="Arial" w:eastAsia="Times New Roman" w:hAnsi="Arial" w:cs="Arial"/>
                <w:sz w:val="20"/>
                <w:szCs w:val="20"/>
              </w:rPr>
            </w:pPr>
          </w:p>
        </w:tc>
        <w:tc>
          <w:tcPr>
            <w:tcW w:w="1126" w:type="dxa"/>
            <w:tcBorders>
              <w:left w:val="single" w:sz="4" w:space="0" w:color="auto"/>
              <w:right w:val="single" w:sz="4" w:space="0" w:color="auto"/>
            </w:tcBorders>
            <w:shd w:val="clear" w:color="auto" w:fill="auto"/>
            <w:vAlign w:val="center"/>
          </w:tcPr>
          <w:p w14:paraId="66A2640A" w14:textId="77777777" w:rsidR="00251B95" w:rsidRPr="00251B95" w:rsidRDefault="00251B95" w:rsidP="00251B95">
            <w:pPr>
              <w:spacing w:after="0" w:line="276" w:lineRule="auto"/>
              <w:jc w:val="center"/>
              <w:rPr>
                <w:rFonts w:ascii="Arial" w:eastAsia="Times New Roman" w:hAnsi="Arial" w:cs="Arial"/>
                <w:sz w:val="20"/>
                <w:szCs w:val="20"/>
              </w:rPr>
            </w:pPr>
          </w:p>
        </w:tc>
      </w:tr>
    </w:tbl>
    <w:p w14:paraId="298042DC" w14:textId="77777777" w:rsidR="00251B95" w:rsidRPr="00251B95" w:rsidRDefault="00251B95" w:rsidP="00251B95">
      <w:pPr>
        <w:spacing w:after="0" w:line="276" w:lineRule="auto"/>
        <w:rPr>
          <w:rFonts w:ascii="Arial" w:eastAsia="Times New Roman" w:hAnsi="Arial" w:cs="Arial"/>
          <w:bCs/>
          <w:iCs/>
          <w:sz w:val="20"/>
          <w:szCs w:val="20"/>
        </w:rPr>
      </w:pPr>
    </w:p>
    <w:p w14:paraId="3891B0A3" w14:textId="77777777" w:rsidR="00251B95" w:rsidRPr="00251B95" w:rsidRDefault="00251B95" w:rsidP="00251B95">
      <w:pPr>
        <w:spacing w:after="0" w:line="276" w:lineRule="auto"/>
        <w:rPr>
          <w:rFonts w:ascii="Arial" w:eastAsia="Times New Roman" w:hAnsi="Arial" w:cs="Arial"/>
          <w:bCs/>
          <w:iCs/>
          <w:sz w:val="20"/>
          <w:szCs w:val="20"/>
        </w:rPr>
      </w:pPr>
    </w:p>
    <w:p w14:paraId="48323854" w14:textId="77777777" w:rsidR="00251B95" w:rsidRPr="00251B95" w:rsidRDefault="00251B95" w:rsidP="00251B95">
      <w:pPr>
        <w:spacing w:after="0" w:line="276" w:lineRule="auto"/>
        <w:rPr>
          <w:rFonts w:ascii="Arial" w:eastAsia="Times New Roman" w:hAnsi="Arial" w:cs="Arial"/>
          <w:bCs/>
          <w:iCs/>
          <w:sz w:val="20"/>
          <w:szCs w:val="20"/>
        </w:rPr>
      </w:pPr>
      <w:r w:rsidRPr="00251B95">
        <w:rPr>
          <w:rFonts w:ascii="Arial" w:eastAsia="Times New Roman" w:hAnsi="Arial" w:cs="Arial"/>
          <w:bCs/>
          <w:iCs/>
          <w:sz w:val="20"/>
          <w:szCs w:val="20"/>
        </w:rPr>
        <w:t>Trajanje prekinitve obdobja paše in razlog za prekinitev:</w:t>
      </w:r>
    </w:p>
    <w:p w14:paraId="49A7C38F" w14:textId="77777777" w:rsidR="00251B95" w:rsidRPr="00251B95" w:rsidRDefault="00251B95" w:rsidP="00251B95">
      <w:pPr>
        <w:spacing w:after="0" w:line="276" w:lineRule="auto"/>
        <w:rPr>
          <w:rFonts w:ascii="Arial" w:eastAsia="Times New Roman" w:hAnsi="Arial" w:cs="Arial"/>
          <w:bCs/>
          <w:iCs/>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680"/>
        <w:gridCol w:w="681"/>
        <w:gridCol w:w="680"/>
        <w:gridCol w:w="681"/>
      </w:tblGrid>
      <w:tr w:rsidR="00251B95" w:rsidRPr="00251B95" w14:paraId="5C95A660" w14:textId="77777777" w:rsidTr="0093104D">
        <w:trPr>
          <w:trHeight w:val="397"/>
        </w:trPr>
        <w:tc>
          <w:tcPr>
            <w:tcW w:w="3227" w:type="dxa"/>
            <w:gridSpan w:val="2"/>
            <w:shd w:val="clear" w:color="auto" w:fill="EEECE1"/>
            <w:vAlign w:val="center"/>
          </w:tcPr>
          <w:p w14:paraId="44062502"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Identifikacijska številka živali</w:t>
            </w:r>
          </w:p>
        </w:tc>
        <w:tc>
          <w:tcPr>
            <w:tcW w:w="3402" w:type="dxa"/>
            <w:gridSpan w:val="2"/>
            <w:shd w:val="clear" w:color="auto" w:fill="EEECE1"/>
            <w:vAlign w:val="center"/>
          </w:tcPr>
          <w:p w14:paraId="3AC69252"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Trajanje prekinitve paše</w:t>
            </w:r>
          </w:p>
        </w:tc>
        <w:tc>
          <w:tcPr>
            <w:tcW w:w="2722" w:type="dxa"/>
            <w:gridSpan w:val="4"/>
            <w:shd w:val="clear" w:color="auto" w:fill="EEECE1"/>
            <w:vAlign w:val="center"/>
          </w:tcPr>
          <w:p w14:paraId="6EE83066"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Razlog za prekinitev paše*</w:t>
            </w:r>
          </w:p>
        </w:tc>
      </w:tr>
      <w:tr w:rsidR="00251B95" w:rsidRPr="00251B95" w14:paraId="24B8185C" w14:textId="77777777" w:rsidTr="0093104D">
        <w:trPr>
          <w:trHeight w:val="397"/>
        </w:trPr>
        <w:tc>
          <w:tcPr>
            <w:tcW w:w="675" w:type="dxa"/>
            <w:shd w:val="clear" w:color="auto" w:fill="EEECE1"/>
            <w:vAlign w:val="center"/>
          </w:tcPr>
          <w:p w14:paraId="741C8B50" w14:textId="77777777" w:rsidR="00251B95" w:rsidRPr="00251B95" w:rsidRDefault="00251B95" w:rsidP="00251B95">
            <w:pPr>
              <w:spacing w:after="0" w:line="276" w:lineRule="auto"/>
              <w:jc w:val="center"/>
              <w:rPr>
                <w:rFonts w:ascii="Arial" w:eastAsia="Times New Roman" w:hAnsi="Arial" w:cs="Arial"/>
                <w:b/>
                <w:sz w:val="16"/>
                <w:szCs w:val="24"/>
              </w:rPr>
            </w:pPr>
            <w:r w:rsidRPr="00251B95">
              <w:rPr>
                <w:rFonts w:ascii="Arial" w:eastAsia="Times New Roman" w:hAnsi="Arial" w:cs="Arial"/>
                <w:b/>
                <w:sz w:val="16"/>
                <w:szCs w:val="24"/>
              </w:rPr>
              <w:t>koda drž.</w:t>
            </w:r>
          </w:p>
        </w:tc>
        <w:tc>
          <w:tcPr>
            <w:tcW w:w="2552" w:type="dxa"/>
            <w:shd w:val="clear" w:color="auto" w:fill="EEECE1"/>
            <w:vAlign w:val="center"/>
          </w:tcPr>
          <w:p w14:paraId="06195F1F"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številka živali</w:t>
            </w:r>
          </w:p>
        </w:tc>
        <w:tc>
          <w:tcPr>
            <w:tcW w:w="1701" w:type="dxa"/>
            <w:tcBorders>
              <w:right w:val="single" w:sz="4" w:space="0" w:color="auto"/>
            </w:tcBorders>
            <w:shd w:val="clear" w:color="auto" w:fill="EEECE1"/>
            <w:vAlign w:val="center"/>
          </w:tcPr>
          <w:p w14:paraId="1662E0D6"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začetek</w:t>
            </w:r>
          </w:p>
        </w:tc>
        <w:tc>
          <w:tcPr>
            <w:tcW w:w="1701" w:type="dxa"/>
            <w:tcBorders>
              <w:left w:val="single" w:sz="4" w:space="0" w:color="auto"/>
            </w:tcBorders>
            <w:shd w:val="clear" w:color="auto" w:fill="EEECE1"/>
            <w:vAlign w:val="center"/>
          </w:tcPr>
          <w:p w14:paraId="6A582A89" w14:textId="77777777" w:rsidR="00251B95" w:rsidRPr="00251B95" w:rsidRDefault="00251B95" w:rsidP="00251B95">
            <w:pPr>
              <w:spacing w:after="0" w:line="276" w:lineRule="auto"/>
              <w:ind w:left="115"/>
              <w:jc w:val="center"/>
              <w:rPr>
                <w:rFonts w:ascii="Arial" w:eastAsia="Times New Roman" w:hAnsi="Arial" w:cs="Arial"/>
                <w:b/>
                <w:sz w:val="20"/>
                <w:szCs w:val="20"/>
              </w:rPr>
            </w:pPr>
            <w:r w:rsidRPr="00251B95">
              <w:rPr>
                <w:rFonts w:ascii="Arial" w:eastAsia="Times New Roman" w:hAnsi="Arial" w:cs="Arial"/>
                <w:b/>
                <w:sz w:val="20"/>
                <w:szCs w:val="20"/>
              </w:rPr>
              <w:t>konec</w:t>
            </w:r>
          </w:p>
        </w:tc>
        <w:tc>
          <w:tcPr>
            <w:tcW w:w="680" w:type="dxa"/>
            <w:tcBorders>
              <w:right w:val="single" w:sz="4" w:space="0" w:color="auto"/>
            </w:tcBorders>
            <w:shd w:val="clear" w:color="auto" w:fill="EEECE1"/>
            <w:vAlign w:val="center"/>
          </w:tcPr>
          <w:p w14:paraId="5364BDD5"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A</w:t>
            </w:r>
          </w:p>
        </w:tc>
        <w:tc>
          <w:tcPr>
            <w:tcW w:w="681" w:type="dxa"/>
            <w:tcBorders>
              <w:left w:val="single" w:sz="4" w:space="0" w:color="auto"/>
              <w:right w:val="single" w:sz="4" w:space="0" w:color="auto"/>
            </w:tcBorders>
            <w:shd w:val="clear" w:color="auto" w:fill="EEECE1"/>
            <w:vAlign w:val="center"/>
          </w:tcPr>
          <w:p w14:paraId="5AD37C14"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B</w:t>
            </w:r>
          </w:p>
        </w:tc>
        <w:tc>
          <w:tcPr>
            <w:tcW w:w="680" w:type="dxa"/>
            <w:tcBorders>
              <w:left w:val="single" w:sz="4" w:space="0" w:color="auto"/>
            </w:tcBorders>
            <w:shd w:val="clear" w:color="auto" w:fill="EEECE1"/>
            <w:vAlign w:val="center"/>
          </w:tcPr>
          <w:p w14:paraId="7E4BF416" w14:textId="77777777" w:rsidR="00251B95" w:rsidRPr="00251B95" w:rsidRDefault="00251B95" w:rsidP="00251B95">
            <w:pPr>
              <w:spacing w:after="0" w:line="276" w:lineRule="auto"/>
              <w:jc w:val="center"/>
              <w:rPr>
                <w:rFonts w:ascii="Arial" w:eastAsia="Times New Roman" w:hAnsi="Arial" w:cs="Arial"/>
                <w:b/>
                <w:sz w:val="20"/>
                <w:szCs w:val="20"/>
                <w:highlight w:val="yellow"/>
              </w:rPr>
            </w:pPr>
            <w:r w:rsidRPr="00251B95">
              <w:rPr>
                <w:rFonts w:ascii="Arial" w:eastAsia="Times New Roman" w:hAnsi="Arial" w:cs="Arial"/>
                <w:b/>
                <w:sz w:val="20"/>
                <w:szCs w:val="20"/>
              </w:rPr>
              <w:t>C</w:t>
            </w:r>
          </w:p>
        </w:tc>
        <w:tc>
          <w:tcPr>
            <w:tcW w:w="681" w:type="dxa"/>
            <w:tcBorders>
              <w:left w:val="single" w:sz="4" w:space="0" w:color="auto"/>
            </w:tcBorders>
            <w:shd w:val="clear" w:color="auto" w:fill="EEECE1"/>
            <w:vAlign w:val="center"/>
          </w:tcPr>
          <w:p w14:paraId="42DFF49E" w14:textId="77777777" w:rsidR="00251B95" w:rsidRPr="00251B95" w:rsidRDefault="00251B95" w:rsidP="00251B95">
            <w:pPr>
              <w:spacing w:after="0" w:line="276" w:lineRule="auto"/>
              <w:jc w:val="center"/>
              <w:rPr>
                <w:rFonts w:ascii="Arial" w:eastAsia="Times New Roman" w:hAnsi="Arial" w:cs="Arial"/>
                <w:b/>
                <w:sz w:val="20"/>
                <w:szCs w:val="20"/>
              </w:rPr>
            </w:pPr>
            <w:r w:rsidRPr="00251B95">
              <w:rPr>
                <w:rFonts w:ascii="Arial" w:eastAsia="Times New Roman" w:hAnsi="Arial" w:cs="Arial"/>
                <w:b/>
                <w:sz w:val="20"/>
                <w:szCs w:val="20"/>
              </w:rPr>
              <w:t>D</w:t>
            </w:r>
          </w:p>
        </w:tc>
      </w:tr>
      <w:tr w:rsidR="00251B95" w:rsidRPr="00251B95" w14:paraId="1CB53B9E"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2FB5C8B2" w14:textId="77777777" w:rsidTr="0093104D">
              <w:trPr>
                <w:cantSplit/>
                <w:trHeight w:val="340"/>
                <w:jc w:val="center"/>
              </w:trPr>
              <w:tc>
                <w:tcPr>
                  <w:tcW w:w="240" w:type="dxa"/>
                  <w:shd w:val="clear" w:color="auto" w:fill="FFFFFF" w:themeFill="background1"/>
                  <w:vAlign w:val="center"/>
                </w:tcPr>
                <w:p w14:paraId="458B356C"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088D4C53"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6BE12582" w14:textId="77777777" w:rsidR="00251B95" w:rsidRPr="00251B95" w:rsidRDefault="00251B95" w:rsidP="00251B95">
            <w:pPr>
              <w:spacing w:after="0" w:line="276" w:lineRule="auto"/>
              <w:jc w:val="center"/>
              <w:rPr>
                <w:rFonts w:ascii="Arial" w:eastAsia="Times New Roman" w:hAnsi="Arial" w:cs="Arial"/>
                <w:sz w:val="20"/>
                <w:szCs w:val="20"/>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4F34AA6E"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8EC0E"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327B1388" w14:textId="77777777" w:rsidR="00251B95" w:rsidRPr="00251B95" w:rsidRDefault="00251B95" w:rsidP="00251B95">
            <w:pPr>
              <w:spacing w:after="0" w:line="276" w:lineRule="auto"/>
              <w:jc w:val="center"/>
              <w:rPr>
                <w:rFonts w:ascii="Arial" w:eastAsia="Times New Roman" w:hAnsi="Arial" w:cs="Arial"/>
                <w:sz w:val="20"/>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038CE35C" w14:textId="77777777" w:rsidTr="0093104D">
              <w:trPr>
                <w:trHeight w:val="340"/>
                <w:jc w:val="center"/>
              </w:trPr>
              <w:tc>
                <w:tcPr>
                  <w:tcW w:w="227" w:type="dxa"/>
                  <w:shd w:val="clear" w:color="auto" w:fill="FFFFFF" w:themeFill="background1"/>
                  <w:vAlign w:val="center"/>
                </w:tcPr>
                <w:p w14:paraId="36A90C8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E52021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B25FF0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BB6440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A5CA44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F16E24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BF3974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AFE945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EFB0488" w14:textId="77777777" w:rsidR="00251B95" w:rsidRPr="00251B95" w:rsidRDefault="00251B95" w:rsidP="00251B95">
            <w:pPr>
              <w:spacing w:after="0" w:line="276" w:lineRule="auto"/>
              <w:jc w:val="center"/>
              <w:rPr>
                <w:rFonts w:ascii="Arial" w:eastAsia="Times New Roman" w:hAnsi="Arial" w:cs="Arial"/>
                <w:sz w:val="20"/>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75756486" w14:textId="77777777" w:rsidTr="0093104D">
              <w:trPr>
                <w:trHeight w:val="340"/>
                <w:jc w:val="center"/>
              </w:trPr>
              <w:tc>
                <w:tcPr>
                  <w:tcW w:w="227" w:type="dxa"/>
                  <w:shd w:val="clear" w:color="auto" w:fill="FFFFFF" w:themeFill="background1"/>
                  <w:vAlign w:val="center"/>
                </w:tcPr>
                <w:p w14:paraId="0EE9B38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698AE3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1A5F3C1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291BB6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3BCEAE2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02FC5C0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6621E3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1D2D7F3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39E4DD5" w14:textId="77777777" w:rsidR="00251B95" w:rsidRPr="00251B95" w:rsidRDefault="00251B95" w:rsidP="00251B95">
            <w:pPr>
              <w:spacing w:after="0" w:line="276" w:lineRule="auto"/>
              <w:jc w:val="center"/>
              <w:rPr>
                <w:rFonts w:ascii="Arial" w:eastAsia="Times New Roman" w:hAnsi="Arial" w:cs="Arial"/>
                <w:sz w:val="20"/>
                <w:szCs w:val="20"/>
              </w:rPr>
            </w:pPr>
          </w:p>
        </w:tc>
        <w:tc>
          <w:tcPr>
            <w:tcW w:w="680" w:type="dxa"/>
            <w:tcBorders>
              <w:right w:val="single" w:sz="4" w:space="0" w:color="auto"/>
            </w:tcBorders>
            <w:shd w:val="clear" w:color="auto" w:fill="auto"/>
            <w:vAlign w:val="center"/>
          </w:tcPr>
          <w:p w14:paraId="5B1CC69C" w14:textId="77777777" w:rsidR="00251B95" w:rsidRPr="00251B95" w:rsidRDefault="00251B95" w:rsidP="00251B95">
            <w:pPr>
              <w:spacing w:after="0" w:line="276" w:lineRule="auto"/>
              <w:jc w:val="center"/>
              <w:rPr>
                <w:rFonts w:ascii="Arial" w:eastAsia="Times New Roman" w:hAnsi="Arial" w:cs="Arial"/>
                <w:sz w:val="20"/>
                <w:szCs w:val="20"/>
              </w:rPr>
            </w:pPr>
          </w:p>
        </w:tc>
        <w:tc>
          <w:tcPr>
            <w:tcW w:w="681" w:type="dxa"/>
            <w:tcBorders>
              <w:left w:val="single" w:sz="4" w:space="0" w:color="auto"/>
              <w:right w:val="single" w:sz="4" w:space="0" w:color="auto"/>
            </w:tcBorders>
            <w:shd w:val="clear" w:color="auto" w:fill="auto"/>
            <w:vAlign w:val="center"/>
          </w:tcPr>
          <w:p w14:paraId="79FC2D87" w14:textId="77777777" w:rsidR="00251B95" w:rsidRPr="00251B95" w:rsidRDefault="00251B95" w:rsidP="00251B95">
            <w:pPr>
              <w:spacing w:after="0" w:line="276" w:lineRule="auto"/>
              <w:jc w:val="center"/>
              <w:rPr>
                <w:rFonts w:ascii="Arial" w:eastAsia="Times New Roman" w:hAnsi="Arial" w:cs="Arial"/>
                <w:sz w:val="20"/>
                <w:szCs w:val="20"/>
              </w:rPr>
            </w:pPr>
          </w:p>
        </w:tc>
        <w:tc>
          <w:tcPr>
            <w:tcW w:w="680" w:type="dxa"/>
            <w:tcBorders>
              <w:left w:val="single" w:sz="4" w:space="0" w:color="auto"/>
            </w:tcBorders>
            <w:shd w:val="clear" w:color="auto" w:fill="auto"/>
            <w:vAlign w:val="center"/>
          </w:tcPr>
          <w:p w14:paraId="5A6B9298" w14:textId="77777777" w:rsidR="00251B95" w:rsidRPr="00251B95" w:rsidRDefault="00251B95" w:rsidP="00251B95">
            <w:pPr>
              <w:spacing w:after="0" w:line="276" w:lineRule="auto"/>
              <w:jc w:val="center"/>
              <w:rPr>
                <w:rFonts w:ascii="Arial" w:eastAsia="Times New Roman" w:hAnsi="Arial" w:cs="Arial"/>
                <w:sz w:val="20"/>
                <w:szCs w:val="20"/>
                <w:highlight w:val="yellow"/>
              </w:rPr>
            </w:pPr>
          </w:p>
        </w:tc>
        <w:tc>
          <w:tcPr>
            <w:tcW w:w="681" w:type="dxa"/>
            <w:tcBorders>
              <w:left w:val="single" w:sz="4" w:space="0" w:color="auto"/>
            </w:tcBorders>
            <w:vAlign w:val="center"/>
          </w:tcPr>
          <w:p w14:paraId="6BE3C97A"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46E267D8"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237B8EE8" w14:textId="77777777" w:rsidTr="0093104D">
              <w:trPr>
                <w:cantSplit/>
                <w:trHeight w:val="340"/>
                <w:jc w:val="center"/>
              </w:trPr>
              <w:tc>
                <w:tcPr>
                  <w:tcW w:w="240" w:type="dxa"/>
                  <w:shd w:val="clear" w:color="auto" w:fill="FFFFFF" w:themeFill="background1"/>
                  <w:vAlign w:val="center"/>
                </w:tcPr>
                <w:p w14:paraId="6FBCDE42"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3BA77D38"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562631A6"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755BB5D2"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B7F34"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5A5B2183"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14B87B2" w14:textId="77777777" w:rsidTr="0093104D">
              <w:trPr>
                <w:trHeight w:val="340"/>
                <w:jc w:val="center"/>
              </w:trPr>
              <w:tc>
                <w:tcPr>
                  <w:tcW w:w="227" w:type="dxa"/>
                  <w:shd w:val="clear" w:color="auto" w:fill="FFFFFF" w:themeFill="background1"/>
                  <w:vAlign w:val="center"/>
                </w:tcPr>
                <w:p w14:paraId="752191E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3E739A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89BF43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1F4CA6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706BFE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8FC772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874E22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6715903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9A1841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48ED37F" w14:textId="77777777" w:rsidTr="0093104D">
              <w:trPr>
                <w:trHeight w:val="340"/>
                <w:jc w:val="center"/>
              </w:trPr>
              <w:tc>
                <w:tcPr>
                  <w:tcW w:w="227" w:type="dxa"/>
                  <w:shd w:val="clear" w:color="auto" w:fill="FFFFFF" w:themeFill="background1"/>
                  <w:vAlign w:val="center"/>
                </w:tcPr>
                <w:p w14:paraId="14554AB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71EFDB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AF8C6D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4F068F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5F79D2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755B23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DA202E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7B56307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66548FDE"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680" w:type="dxa"/>
            <w:tcBorders>
              <w:right w:val="single" w:sz="4" w:space="0" w:color="auto"/>
            </w:tcBorders>
            <w:shd w:val="clear" w:color="auto" w:fill="auto"/>
            <w:vAlign w:val="center"/>
          </w:tcPr>
          <w:p w14:paraId="55202498" w14:textId="77777777" w:rsidR="00251B95" w:rsidRPr="00251B95" w:rsidRDefault="00251B95" w:rsidP="00251B95">
            <w:pPr>
              <w:spacing w:after="0" w:line="276" w:lineRule="auto"/>
              <w:jc w:val="center"/>
              <w:rPr>
                <w:rFonts w:ascii="Arial" w:eastAsia="Times New Roman" w:hAnsi="Arial" w:cs="Arial"/>
                <w:sz w:val="20"/>
                <w:szCs w:val="20"/>
              </w:rPr>
            </w:pPr>
          </w:p>
        </w:tc>
        <w:tc>
          <w:tcPr>
            <w:tcW w:w="681" w:type="dxa"/>
            <w:tcBorders>
              <w:left w:val="single" w:sz="4" w:space="0" w:color="auto"/>
              <w:right w:val="single" w:sz="4" w:space="0" w:color="auto"/>
            </w:tcBorders>
            <w:shd w:val="clear" w:color="auto" w:fill="auto"/>
            <w:vAlign w:val="center"/>
          </w:tcPr>
          <w:p w14:paraId="4D28B91A" w14:textId="77777777" w:rsidR="00251B95" w:rsidRPr="00251B95" w:rsidRDefault="00251B95" w:rsidP="00251B95">
            <w:pPr>
              <w:spacing w:after="0" w:line="276" w:lineRule="auto"/>
              <w:jc w:val="center"/>
              <w:rPr>
                <w:rFonts w:ascii="Arial" w:eastAsia="Times New Roman" w:hAnsi="Arial" w:cs="Arial"/>
                <w:sz w:val="20"/>
                <w:szCs w:val="20"/>
              </w:rPr>
            </w:pPr>
          </w:p>
        </w:tc>
        <w:tc>
          <w:tcPr>
            <w:tcW w:w="680" w:type="dxa"/>
            <w:tcBorders>
              <w:left w:val="single" w:sz="4" w:space="0" w:color="auto"/>
            </w:tcBorders>
            <w:shd w:val="clear" w:color="auto" w:fill="auto"/>
            <w:vAlign w:val="center"/>
          </w:tcPr>
          <w:p w14:paraId="2E520B24" w14:textId="77777777" w:rsidR="00251B95" w:rsidRPr="00251B95" w:rsidRDefault="00251B95" w:rsidP="00251B95">
            <w:pPr>
              <w:spacing w:after="0" w:line="276" w:lineRule="auto"/>
              <w:jc w:val="center"/>
              <w:rPr>
                <w:rFonts w:ascii="Arial" w:eastAsia="Times New Roman" w:hAnsi="Arial" w:cs="Arial"/>
                <w:sz w:val="20"/>
                <w:szCs w:val="20"/>
                <w:highlight w:val="yellow"/>
              </w:rPr>
            </w:pPr>
          </w:p>
        </w:tc>
        <w:tc>
          <w:tcPr>
            <w:tcW w:w="681" w:type="dxa"/>
            <w:tcBorders>
              <w:left w:val="single" w:sz="4" w:space="0" w:color="auto"/>
            </w:tcBorders>
            <w:vAlign w:val="center"/>
          </w:tcPr>
          <w:p w14:paraId="1C821EC0"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0B3F9FE7"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43146F0D" w14:textId="77777777" w:rsidTr="0093104D">
              <w:trPr>
                <w:cantSplit/>
                <w:trHeight w:val="340"/>
                <w:jc w:val="center"/>
              </w:trPr>
              <w:tc>
                <w:tcPr>
                  <w:tcW w:w="240" w:type="dxa"/>
                  <w:shd w:val="clear" w:color="auto" w:fill="FFFFFF" w:themeFill="background1"/>
                  <w:vAlign w:val="center"/>
                </w:tcPr>
                <w:p w14:paraId="76B696DE"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55C6B4D7"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01F5227D"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00C1C6AE"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8C3F1"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24EFA853"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310C661" w14:textId="77777777" w:rsidTr="0093104D">
              <w:trPr>
                <w:trHeight w:val="340"/>
                <w:jc w:val="center"/>
              </w:trPr>
              <w:tc>
                <w:tcPr>
                  <w:tcW w:w="227" w:type="dxa"/>
                  <w:shd w:val="clear" w:color="auto" w:fill="FFFFFF" w:themeFill="background1"/>
                  <w:vAlign w:val="center"/>
                </w:tcPr>
                <w:p w14:paraId="19194AF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A5D269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29ECDB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14750D6"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7F4C35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3F595E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F857D7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F2B816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25974F4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365A008" w14:textId="77777777" w:rsidTr="0093104D">
              <w:trPr>
                <w:trHeight w:val="340"/>
                <w:jc w:val="center"/>
              </w:trPr>
              <w:tc>
                <w:tcPr>
                  <w:tcW w:w="227" w:type="dxa"/>
                  <w:shd w:val="clear" w:color="auto" w:fill="FFFFFF" w:themeFill="background1"/>
                  <w:vAlign w:val="center"/>
                </w:tcPr>
                <w:p w14:paraId="38C9410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BD10C3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DCDEC2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1FE85B2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FFE6EC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EEC2F7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5E6C9E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11DC16DC"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2CB92FE5"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680" w:type="dxa"/>
            <w:tcBorders>
              <w:right w:val="single" w:sz="4" w:space="0" w:color="auto"/>
            </w:tcBorders>
            <w:shd w:val="clear" w:color="auto" w:fill="auto"/>
            <w:vAlign w:val="center"/>
          </w:tcPr>
          <w:p w14:paraId="576F27A0" w14:textId="77777777" w:rsidR="00251B95" w:rsidRPr="00251B95" w:rsidRDefault="00251B95" w:rsidP="00251B95">
            <w:pPr>
              <w:spacing w:after="0" w:line="276" w:lineRule="auto"/>
              <w:jc w:val="center"/>
              <w:rPr>
                <w:rFonts w:ascii="Arial" w:eastAsia="Times New Roman" w:hAnsi="Arial" w:cs="Arial"/>
                <w:sz w:val="20"/>
                <w:szCs w:val="20"/>
              </w:rPr>
            </w:pPr>
          </w:p>
        </w:tc>
        <w:tc>
          <w:tcPr>
            <w:tcW w:w="681" w:type="dxa"/>
            <w:tcBorders>
              <w:left w:val="single" w:sz="4" w:space="0" w:color="auto"/>
              <w:right w:val="single" w:sz="4" w:space="0" w:color="auto"/>
            </w:tcBorders>
            <w:shd w:val="clear" w:color="auto" w:fill="auto"/>
            <w:vAlign w:val="center"/>
          </w:tcPr>
          <w:p w14:paraId="5E50113F" w14:textId="77777777" w:rsidR="00251B95" w:rsidRPr="00251B95" w:rsidRDefault="00251B95" w:rsidP="00251B95">
            <w:pPr>
              <w:spacing w:after="0" w:line="276" w:lineRule="auto"/>
              <w:jc w:val="center"/>
              <w:rPr>
                <w:rFonts w:ascii="Arial" w:eastAsia="Times New Roman" w:hAnsi="Arial" w:cs="Arial"/>
                <w:sz w:val="20"/>
                <w:szCs w:val="20"/>
              </w:rPr>
            </w:pPr>
          </w:p>
        </w:tc>
        <w:tc>
          <w:tcPr>
            <w:tcW w:w="680" w:type="dxa"/>
            <w:tcBorders>
              <w:left w:val="single" w:sz="4" w:space="0" w:color="auto"/>
            </w:tcBorders>
            <w:shd w:val="clear" w:color="auto" w:fill="auto"/>
            <w:vAlign w:val="center"/>
          </w:tcPr>
          <w:p w14:paraId="40B27BD9" w14:textId="77777777" w:rsidR="00251B95" w:rsidRPr="00251B95" w:rsidRDefault="00251B95" w:rsidP="00251B95">
            <w:pPr>
              <w:spacing w:after="0" w:line="276" w:lineRule="auto"/>
              <w:jc w:val="center"/>
              <w:rPr>
                <w:rFonts w:ascii="Arial" w:eastAsia="Times New Roman" w:hAnsi="Arial" w:cs="Arial"/>
                <w:sz w:val="20"/>
                <w:szCs w:val="20"/>
                <w:highlight w:val="yellow"/>
              </w:rPr>
            </w:pPr>
          </w:p>
        </w:tc>
        <w:tc>
          <w:tcPr>
            <w:tcW w:w="681" w:type="dxa"/>
            <w:tcBorders>
              <w:left w:val="single" w:sz="4" w:space="0" w:color="auto"/>
            </w:tcBorders>
            <w:vAlign w:val="center"/>
          </w:tcPr>
          <w:p w14:paraId="1A460522"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5AB52434"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7AE5C40D" w14:textId="77777777" w:rsidTr="0093104D">
              <w:trPr>
                <w:cantSplit/>
                <w:trHeight w:val="340"/>
                <w:jc w:val="center"/>
              </w:trPr>
              <w:tc>
                <w:tcPr>
                  <w:tcW w:w="240" w:type="dxa"/>
                  <w:shd w:val="clear" w:color="auto" w:fill="FFFFFF" w:themeFill="background1"/>
                  <w:vAlign w:val="center"/>
                </w:tcPr>
                <w:p w14:paraId="22E61D63"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710228D7"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5B9F21FA"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0335A90C"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76C62"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3CA2E2BD"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6449E935" w14:textId="77777777" w:rsidTr="0093104D">
              <w:trPr>
                <w:trHeight w:val="340"/>
                <w:jc w:val="center"/>
              </w:trPr>
              <w:tc>
                <w:tcPr>
                  <w:tcW w:w="227" w:type="dxa"/>
                  <w:shd w:val="clear" w:color="auto" w:fill="FFFFFF" w:themeFill="background1"/>
                  <w:vAlign w:val="center"/>
                </w:tcPr>
                <w:p w14:paraId="4FE1520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214EC4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7B829F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F2DE27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1E558F87"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536FEC9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7D4E9D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0E1C071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28471E5"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CDCEB39" w14:textId="77777777" w:rsidTr="0093104D">
              <w:trPr>
                <w:trHeight w:val="340"/>
                <w:jc w:val="center"/>
              </w:trPr>
              <w:tc>
                <w:tcPr>
                  <w:tcW w:w="227" w:type="dxa"/>
                  <w:shd w:val="clear" w:color="auto" w:fill="FFFFFF" w:themeFill="background1"/>
                  <w:vAlign w:val="center"/>
                </w:tcPr>
                <w:p w14:paraId="2E12174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714351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D45C7F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914237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4A09D6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60C3AC8B"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4DBF43C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3D994AF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0238C439"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680" w:type="dxa"/>
            <w:tcBorders>
              <w:right w:val="single" w:sz="4" w:space="0" w:color="auto"/>
            </w:tcBorders>
            <w:shd w:val="clear" w:color="auto" w:fill="auto"/>
            <w:vAlign w:val="center"/>
          </w:tcPr>
          <w:p w14:paraId="56CC825E" w14:textId="77777777" w:rsidR="00251B95" w:rsidRPr="00251B95" w:rsidRDefault="00251B95" w:rsidP="00251B95">
            <w:pPr>
              <w:spacing w:after="0" w:line="276" w:lineRule="auto"/>
              <w:jc w:val="center"/>
              <w:rPr>
                <w:rFonts w:ascii="Arial" w:eastAsia="Times New Roman" w:hAnsi="Arial" w:cs="Arial"/>
                <w:sz w:val="20"/>
                <w:szCs w:val="20"/>
              </w:rPr>
            </w:pPr>
          </w:p>
        </w:tc>
        <w:tc>
          <w:tcPr>
            <w:tcW w:w="681" w:type="dxa"/>
            <w:tcBorders>
              <w:left w:val="single" w:sz="4" w:space="0" w:color="auto"/>
              <w:right w:val="single" w:sz="4" w:space="0" w:color="auto"/>
            </w:tcBorders>
            <w:shd w:val="clear" w:color="auto" w:fill="auto"/>
            <w:vAlign w:val="center"/>
          </w:tcPr>
          <w:p w14:paraId="7EB22ACF" w14:textId="77777777" w:rsidR="00251B95" w:rsidRPr="00251B95" w:rsidRDefault="00251B95" w:rsidP="00251B95">
            <w:pPr>
              <w:spacing w:after="0" w:line="276" w:lineRule="auto"/>
              <w:jc w:val="center"/>
              <w:rPr>
                <w:rFonts w:ascii="Arial" w:eastAsia="Times New Roman" w:hAnsi="Arial" w:cs="Arial"/>
                <w:sz w:val="20"/>
                <w:szCs w:val="20"/>
              </w:rPr>
            </w:pPr>
          </w:p>
        </w:tc>
        <w:tc>
          <w:tcPr>
            <w:tcW w:w="680" w:type="dxa"/>
            <w:tcBorders>
              <w:left w:val="single" w:sz="4" w:space="0" w:color="auto"/>
            </w:tcBorders>
            <w:shd w:val="clear" w:color="auto" w:fill="auto"/>
            <w:vAlign w:val="center"/>
          </w:tcPr>
          <w:p w14:paraId="1421562A" w14:textId="77777777" w:rsidR="00251B95" w:rsidRPr="00251B95" w:rsidRDefault="00251B95" w:rsidP="00251B95">
            <w:pPr>
              <w:spacing w:after="0" w:line="276" w:lineRule="auto"/>
              <w:jc w:val="center"/>
              <w:rPr>
                <w:rFonts w:ascii="Arial" w:eastAsia="Times New Roman" w:hAnsi="Arial" w:cs="Arial"/>
                <w:sz w:val="20"/>
                <w:szCs w:val="20"/>
                <w:highlight w:val="yellow"/>
              </w:rPr>
            </w:pPr>
          </w:p>
        </w:tc>
        <w:tc>
          <w:tcPr>
            <w:tcW w:w="681" w:type="dxa"/>
            <w:tcBorders>
              <w:left w:val="single" w:sz="4" w:space="0" w:color="auto"/>
            </w:tcBorders>
            <w:vAlign w:val="center"/>
          </w:tcPr>
          <w:p w14:paraId="5DF3529C"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5DFEB4BC" w14:textId="77777777" w:rsidTr="0093104D">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564E2FEE" w14:textId="77777777" w:rsidTr="0093104D">
              <w:trPr>
                <w:cantSplit/>
                <w:trHeight w:val="340"/>
                <w:jc w:val="center"/>
              </w:trPr>
              <w:tc>
                <w:tcPr>
                  <w:tcW w:w="240" w:type="dxa"/>
                  <w:shd w:val="clear" w:color="auto" w:fill="FFFFFF" w:themeFill="background1"/>
                  <w:vAlign w:val="center"/>
                </w:tcPr>
                <w:p w14:paraId="723AD08E"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555FC67B"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10918FBC"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36836A60"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3E3B5"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6A94B39F"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057A8CBC" w14:textId="77777777" w:rsidTr="0093104D">
              <w:trPr>
                <w:trHeight w:val="340"/>
                <w:jc w:val="center"/>
              </w:trPr>
              <w:tc>
                <w:tcPr>
                  <w:tcW w:w="227" w:type="dxa"/>
                  <w:shd w:val="clear" w:color="auto" w:fill="FFFFFF" w:themeFill="background1"/>
                  <w:vAlign w:val="center"/>
                </w:tcPr>
                <w:p w14:paraId="65BBD74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23F2DB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7CCA8F2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01E3207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1623A5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065212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2B4D3B0"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5E29D26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975BE18"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49E03E43" w14:textId="77777777" w:rsidTr="0093104D">
              <w:trPr>
                <w:trHeight w:val="340"/>
                <w:jc w:val="center"/>
              </w:trPr>
              <w:tc>
                <w:tcPr>
                  <w:tcW w:w="227" w:type="dxa"/>
                  <w:shd w:val="clear" w:color="auto" w:fill="FFFFFF" w:themeFill="background1"/>
                  <w:vAlign w:val="center"/>
                </w:tcPr>
                <w:p w14:paraId="450A8898"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026FBF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29C4CC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313959C9"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00364D6A"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E44835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65709F4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2C9ACE1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AC1733F"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680" w:type="dxa"/>
            <w:tcBorders>
              <w:right w:val="single" w:sz="4" w:space="0" w:color="auto"/>
            </w:tcBorders>
            <w:shd w:val="clear" w:color="auto" w:fill="auto"/>
            <w:vAlign w:val="center"/>
          </w:tcPr>
          <w:p w14:paraId="2A6F08BC" w14:textId="77777777" w:rsidR="00251B95" w:rsidRPr="00251B95" w:rsidRDefault="00251B95" w:rsidP="00251B95">
            <w:pPr>
              <w:spacing w:after="0" w:line="276" w:lineRule="auto"/>
              <w:jc w:val="center"/>
              <w:rPr>
                <w:rFonts w:ascii="Arial" w:eastAsia="Times New Roman" w:hAnsi="Arial" w:cs="Arial"/>
                <w:sz w:val="20"/>
                <w:szCs w:val="20"/>
              </w:rPr>
            </w:pPr>
          </w:p>
        </w:tc>
        <w:tc>
          <w:tcPr>
            <w:tcW w:w="681" w:type="dxa"/>
            <w:tcBorders>
              <w:left w:val="single" w:sz="4" w:space="0" w:color="auto"/>
              <w:right w:val="single" w:sz="4" w:space="0" w:color="auto"/>
            </w:tcBorders>
            <w:shd w:val="clear" w:color="auto" w:fill="auto"/>
            <w:vAlign w:val="center"/>
          </w:tcPr>
          <w:p w14:paraId="00AEEDC4" w14:textId="77777777" w:rsidR="00251B95" w:rsidRPr="00251B95" w:rsidRDefault="00251B95" w:rsidP="00251B95">
            <w:pPr>
              <w:spacing w:after="0" w:line="276" w:lineRule="auto"/>
              <w:jc w:val="center"/>
              <w:rPr>
                <w:rFonts w:ascii="Arial" w:eastAsia="Times New Roman" w:hAnsi="Arial" w:cs="Arial"/>
                <w:sz w:val="20"/>
                <w:szCs w:val="20"/>
              </w:rPr>
            </w:pPr>
          </w:p>
        </w:tc>
        <w:tc>
          <w:tcPr>
            <w:tcW w:w="680" w:type="dxa"/>
            <w:tcBorders>
              <w:left w:val="single" w:sz="4" w:space="0" w:color="auto"/>
            </w:tcBorders>
            <w:shd w:val="clear" w:color="auto" w:fill="auto"/>
            <w:vAlign w:val="center"/>
          </w:tcPr>
          <w:p w14:paraId="51E42708" w14:textId="77777777" w:rsidR="00251B95" w:rsidRPr="00251B95" w:rsidRDefault="00251B95" w:rsidP="00251B95">
            <w:pPr>
              <w:spacing w:after="0" w:line="276" w:lineRule="auto"/>
              <w:jc w:val="center"/>
              <w:rPr>
                <w:rFonts w:ascii="Arial" w:eastAsia="Times New Roman" w:hAnsi="Arial" w:cs="Arial"/>
                <w:sz w:val="20"/>
                <w:szCs w:val="20"/>
                <w:highlight w:val="yellow"/>
              </w:rPr>
            </w:pPr>
          </w:p>
        </w:tc>
        <w:tc>
          <w:tcPr>
            <w:tcW w:w="681" w:type="dxa"/>
            <w:tcBorders>
              <w:left w:val="single" w:sz="4" w:space="0" w:color="auto"/>
            </w:tcBorders>
            <w:vAlign w:val="center"/>
          </w:tcPr>
          <w:p w14:paraId="38BA4BE7" w14:textId="77777777" w:rsidR="00251B95" w:rsidRPr="00251B95" w:rsidRDefault="00251B95" w:rsidP="00251B95">
            <w:pPr>
              <w:spacing w:after="0" w:line="276" w:lineRule="auto"/>
              <w:jc w:val="center"/>
              <w:rPr>
                <w:rFonts w:ascii="Arial" w:eastAsia="Times New Roman" w:hAnsi="Arial" w:cs="Arial"/>
                <w:sz w:val="20"/>
                <w:szCs w:val="20"/>
              </w:rPr>
            </w:pPr>
          </w:p>
        </w:tc>
      </w:tr>
      <w:tr w:rsidR="00251B95" w:rsidRPr="00251B95" w14:paraId="38DD015D" w14:textId="77777777" w:rsidTr="0093104D">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251B95" w:rsidRPr="00251B95" w14:paraId="0BC7E7EB" w14:textId="77777777" w:rsidTr="0093104D">
              <w:trPr>
                <w:cantSplit/>
                <w:trHeight w:val="340"/>
                <w:jc w:val="center"/>
              </w:trPr>
              <w:tc>
                <w:tcPr>
                  <w:tcW w:w="240" w:type="dxa"/>
                  <w:shd w:val="clear" w:color="auto" w:fill="FFFFFF" w:themeFill="background1"/>
                  <w:vAlign w:val="center"/>
                </w:tcPr>
                <w:p w14:paraId="0F6865A5"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c>
                <w:tcPr>
                  <w:tcW w:w="240" w:type="dxa"/>
                  <w:shd w:val="clear" w:color="auto" w:fill="FFFFFF" w:themeFill="background1"/>
                  <w:vAlign w:val="center"/>
                </w:tcPr>
                <w:p w14:paraId="33101A26" w14:textId="77777777" w:rsidR="00251B95" w:rsidRPr="00251B95" w:rsidRDefault="00251B95" w:rsidP="00251B95">
                  <w:pPr>
                    <w:keepNext/>
                    <w:spacing w:after="0" w:line="276" w:lineRule="auto"/>
                    <w:jc w:val="center"/>
                    <w:outlineLvl w:val="3"/>
                    <w:rPr>
                      <w:rFonts w:ascii="Arial" w:eastAsia="Times New Roman" w:hAnsi="Arial" w:cs="Arial"/>
                      <w:b/>
                      <w:bCs/>
                      <w:sz w:val="20"/>
                      <w:szCs w:val="24"/>
                    </w:rPr>
                  </w:pPr>
                </w:p>
              </w:tc>
            </w:tr>
          </w:tbl>
          <w:p w14:paraId="0F18DA1F"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2552" w:type="dxa"/>
            <w:tcBorders>
              <w:lef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251B95" w:rsidRPr="00251B95" w14:paraId="5DCA3D05" w14:textId="77777777" w:rsidTr="0093104D">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49022" w14:textId="77777777" w:rsidR="00251B95" w:rsidRPr="00251B95" w:rsidRDefault="00251B95" w:rsidP="00251B95">
                  <w:pPr>
                    <w:keepNext/>
                    <w:tabs>
                      <w:tab w:val="left" w:pos="3598"/>
                    </w:tabs>
                    <w:spacing w:after="0" w:line="276" w:lineRule="auto"/>
                    <w:jc w:val="center"/>
                    <w:outlineLvl w:val="3"/>
                    <w:rPr>
                      <w:rFonts w:ascii="Arial" w:eastAsia="Times New Roman" w:hAnsi="Arial" w:cs="Arial"/>
                      <w:b/>
                      <w:bCs/>
                      <w:sz w:val="20"/>
                      <w:szCs w:val="24"/>
                    </w:rPr>
                  </w:pPr>
                </w:p>
              </w:tc>
            </w:tr>
          </w:tbl>
          <w:p w14:paraId="3293CC66"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0FC2B6D1" w14:textId="77777777" w:rsidTr="0093104D">
              <w:trPr>
                <w:trHeight w:val="340"/>
                <w:jc w:val="center"/>
              </w:trPr>
              <w:tc>
                <w:tcPr>
                  <w:tcW w:w="227" w:type="dxa"/>
                  <w:shd w:val="clear" w:color="auto" w:fill="FFFFFF" w:themeFill="background1"/>
                  <w:vAlign w:val="center"/>
                </w:tcPr>
                <w:p w14:paraId="6B1527E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25A8309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405C035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4F80FB2"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5B7EEE43"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2F876EE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79B7A48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1530E4B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3BEC3935"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F33E6" w:rsidRPr="00251B95" w14:paraId="325D7739" w14:textId="77777777" w:rsidTr="0093104D">
              <w:trPr>
                <w:trHeight w:val="340"/>
                <w:jc w:val="center"/>
              </w:trPr>
              <w:tc>
                <w:tcPr>
                  <w:tcW w:w="227" w:type="dxa"/>
                  <w:shd w:val="clear" w:color="auto" w:fill="FFFFFF" w:themeFill="background1"/>
                  <w:vAlign w:val="center"/>
                </w:tcPr>
                <w:p w14:paraId="705B7274"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7F42C1E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F168F9E"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5F90773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tcBorders>
                    <w:top w:val="single" w:sz="4" w:space="0" w:color="auto"/>
                    <w:bottom w:val="single" w:sz="4" w:space="0" w:color="auto"/>
                    <w:right w:val="single" w:sz="4" w:space="0" w:color="auto"/>
                  </w:tcBorders>
                  <w:shd w:val="clear" w:color="auto" w:fill="FFFFFF" w:themeFill="background1"/>
                  <w:vAlign w:val="center"/>
                </w:tcPr>
                <w:p w14:paraId="443B4D01"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96" w:type="dxa"/>
                  <w:tcBorders>
                    <w:top w:val="nil"/>
                    <w:left w:val="single" w:sz="4" w:space="0" w:color="auto"/>
                    <w:bottom w:val="nil"/>
                    <w:right w:val="single" w:sz="4" w:space="0" w:color="auto"/>
                  </w:tcBorders>
                  <w:vAlign w:val="center"/>
                </w:tcPr>
                <w:p w14:paraId="32060425"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r w:rsidRPr="00251B95">
                    <w:rPr>
                      <w:rFonts w:ascii="Arial" w:eastAsia="Times New Roman" w:hAnsi="Arial" w:cs="Times New Roman"/>
                      <w:b/>
                      <w:bCs/>
                      <w:sz w:val="20"/>
                      <w:szCs w:val="24"/>
                    </w:rPr>
                    <w:t>.</w:t>
                  </w:r>
                </w:p>
              </w:tc>
              <w:tc>
                <w:tcPr>
                  <w:tcW w:w="227" w:type="dxa"/>
                  <w:tcBorders>
                    <w:top w:val="single" w:sz="4" w:space="0" w:color="auto"/>
                    <w:left w:val="single" w:sz="4" w:space="0" w:color="auto"/>
                    <w:bottom w:val="single" w:sz="4" w:space="0" w:color="auto"/>
                  </w:tcBorders>
                  <w:shd w:val="clear" w:color="auto" w:fill="FFFFFF" w:themeFill="background1"/>
                  <w:vAlign w:val="center"/>
                </w:tcPr>
                <w:p w14:paraId="2BD9BEAF"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c>
                <w:tcPr>
                  <w:tcW w:w="227" w:type="dxa"/>
                  <w:shd w:val="clear" w:color="auto" w:fill="FFFFFF" w:themeFill="background1"/>
                  <w:vAlign w:val="center"/>
                </w:tcPr>
                <w:p w14:paraId="5B74FEBD" w14:textId="77777777" w:rsidR="00251B95" w:rsidRPr="00251B95" w:rsidRDefault="00251B95" w:rsidP="00251B95">
                  <w:pPr>
                    <w:keepNext/>
                    <w:spacing w:after="0" w:line="276" w:lineRule="auto"/>
                    <w:jc w:val="center"/>
                    <w:outlineLvl w:val="3"/>
                    <w:rPr>
                      <w:rFonts w:ascii="Arial" w:eastAsia="Times New Roman" w:hAnsi="Arial" w:cs="Times New Roman"/>
                      <w:b/>
                      <w:bCs/>
                      <w:sz w:val="20"/>
                      <w:szCs w:val="24"/>
                    </w:rPr>
                  </w:pPr>
                </w:p>
              </w:tc>
            </w:tr>
          </w:tbl>
          <w:p w14:paraId="46B38206" w14:textId="77777777" w:rsidR="00251B95" w:rsidRPr="00251B95" w:rsidRDefault="00251B95" w:rsidP="00251B95">
            <w:pPr>
              <w:spacing w:after="0" w:line="276" w:lineRule="auto"/>
              <w:jc w:val="center"/>
              <w:rPr>
                <w:rFonts w:ascii="Arial" w:eastAsia="Times New Roman" w:hAnsi="Arial" w:cs="Times New Roman"/>
                <w:sz w:val="20"/>
                <w:szCs w:val="24"/>
              </w:rPr>
            </w:pPr>
          </w:p>
        </w:tc>
        <w:tc>
          <w:tcPr>
            <w:tcW w:w="680" w:type="dxa"/>
            <w:tcBorders>
              <w:right w:val="single" w:sz="4" w:space="0" w:color="auto"/>
            </w:tcBorders>
            <w:shd w:val="clear" w:color="auto" w:fill="auto"/>
            <w:vAlign w:val="center"/>
          </w:tcPr>
          <w:p w14:paraId="6F90027C" w14:textId="77777777" w:rsidR="00251B95" w:rsidRPr="00251B95" w:rsidRDefault="00251B95" w:rsidP="00251B95">
            <w:pPr>
              <w:spacing w:after="0" w:line="276" w:lineRule="auto"/>
              <w:jc w:val="center"/>
              <w:rPr>
                <w:rFonts w:ascii="Arial" w:eastAsia="Times New Roman" w:hAnsi="Arial" w:cs="Arial"/>
                <w:sz w:val="20"/>
                <w:szCs w:val="20"/>
              </w:rPr>
            </w:pPr>
          </w:p>
        </w:tc>
        <w:tc>
          <w:tcPr>
            <w:tcW w:w="681" w:type="dxa"/>
            <w:tcBorders>
              <w:left w:val="single" w:sz="4" w:space="0" w:color="auto"/>
              <w:right w:val="single" w:sz="4" w:space="0" w:color="auto"/>
            </w:tcBorders>
            <w:shd w:val="clear" w:color="auto" w:fill="auto"/>
            <w:vAlign w:val="center"/>
          </w:tcPr>
          <w:p w14:paraId="02BC34E1" w14:textId="77777777" w:rsidR="00251B95" w:rsidRPr="00251B95" w:rsidRDefault="00251B95" w:rsidP="00251B95">
            <w:pPr>
              <w:spacing w:after="0" w:line="276" w:lineRule="auto"/>
              <w:jc w:val="center"/>
              <w:rPr>
                <w:rFonts w:ascii="Arial" w:eastAsia="Times New Roman" w:hAnsi="Arial" w:cs="Arial"/>
                <w:sz w:val="20"/>
                <w:szCs w:val="20"/>
              </w:rPr>
            </w:pPr>
          </w:p>
        </w:tc>
        <w:tc>
          <w:tcPr>
            <w:tcW w:w="680" w:type="dxa"/>
            <w:tcBorders>
              <w:left w:val="single" w:sz="4" w:space="0" w:color="auto"/>
            </w:tcBorders>
            <w:shd w:val="clear" w:color="auto" w:fill="auto"/>
            <w:vAlign w:val="center"/>
          </w:tcPr>
          <w:p w14:paraId="09454986" w14:textId="77777777" w:rsidR="00251B95" w:rsidRPr="00251B95" w:rsidRDefault="00251B95" w:rsidP="00251B95">
            <w:pPr>
              <w:spacing w:after="0" w:line="276" w:lineRule="auto"/>
              <w:jc w:val="center"/>
              <w:rPr>
                <w:rFonts w:ascii="Arial" w:eastAsia="Times New Roman" w:hAnsi="Arial" w:cs="Arial"/>
                <w:sz w:val="20"/>
                <w:szCs w:val="20"/>
                <w:highlight w:val="yellow"/>
              </w:rPr>
            </w:pPr>
          </w:p>
        </w:tc>
        <w:tc>
          <w:tcPr>
            <w:tcW w:w="681" w:type="dxa"/>
            <w:tcBorders>
              <w:left w:val="single" w:sz="4" w:space="0" w:color="auto"/>
            </w:tcBorders>
            <w:vAlign w:val="center"/>
          </w:tcPr>
          <w:p w14:paraId="42224C7C" w14:textId="77777777" w:rsidR="00251B95" w:rsidRPr="00251B95" w:rsidRDefault="00251B95" w:rsidP="00251B95">
            <w:pPr>
              <w:spacing w:after="0" w:line="276" w:lineRule="auto"/>
              <w:jc w:val="center"/>
              <w:rPr>
                <w:rFonts w:ascii="Arial" w:eastAsia="Times New Roman" w:hAnsi="Arial" w:cs="Arial"/>
                <w:sz w:val="20"/>
                <w:szCs w:val="20"/>
              </w:rPr>
            </w:pPr>
          </w:p>
        </w:tc>
      </w:tr>
    </w:tbl>
    <w:p w14:paraId="118A0C8D" w14:textId="77777777" w:rsidR="00251B95" w:rsidRPr="00251B95" w:rsidRDefault="00251B95" w:rsidP="00251B95">
      <w:pPr>
        <w:spacing w:after="0" w:line="276" w:lineRule="auto"/>
        <w:rPr>
          <w:rFonts w:ascii="Arial" w:eastAsia="Times New Roman" w:hAnsi="Arial" w:cs="Arial"/>
          <w:bCs/>
          <w:iCs/>
          <w:sz w:val="20"/>
          <w:szCs w:val="20"/>
        </w:rPr>
      </w:pPr>
    </w:p>
    <w:p w14:paraId="781046CD"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 Označite razlog za prekinitev paše:</w:t>
      </w:r>
    </w:p>
    <w:p w14:paraId="23790E8D"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 xml:space="preserve">A – telitev, jagnjitev ali jaritev, žrebitev, </w:t>
      </w:r>
    </w:p>
    <w:p w14:paraId="762FF63C"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B – bolezen ali poškodba,</w:t>
      </w:r>
    </w:p>
    <w:p w14:paraId="290652C9"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C – nevarnost napada velikih zveri,</w:t>
      </w:r>
    </w:p>
    <w:p w14:paraId="72A2AD93"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D – izjemne vremenske razmere.</w:t>
      </w:r>
    </w:p>
    <w:p w14:paraId="65E9E852"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9827ECF"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7E47B00D"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1F39CF4C"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07D251BB"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2A963279"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F1B26FE"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2FB3D2B7"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20A7744C"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3255BD4"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B40B426"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C4BF15E"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68777BA3"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4ACF09E9"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03BC067E"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F51B0E4"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BFBFF9B"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6D89C2E9"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9074A2C"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07B5589F"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3158F0C"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7D1D9D8A"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7431C3B2"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342D7A94"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4FC43D6E"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3675919C" w14:textId="77777777" w:rsidR="00251B95" w:rsidRPr="00251B95" w:rsidRDefault="00251B95" w:rsidP="00251B95">
      <w:pPr>
        <w:overflowPunct w:val="0"/>
        <w:autoSpaceDE w:val="0"/>
        <w:autoSpaceDN w:val="0"/>
        <w:adjustRightInd w:val="0"/>
        <w:spacing w:after="0" w:line="276" w:lineRule="auto"/>
        <w:jc w:val="both"/>
        <w:textAlignment w:val="baseline"/>
        <w:rPr>
          <w:rFonts w:ascii="Arial" w:eastAsia="Times New Roman" w:hAnsi="Arial" w:cs="Times New Roman"/>
          <w:lang w:val="x-none" w:eastAsia="x-none"/>
        </w:rPr>
      </w:pPr>
    </w:p>
    <w:p w14:paraId="575FCFAF" w14:textId="77777777" w:rsidR="00251B95" w:rsidRPr="00251B95" w:rsidRDefault="00251B95" w:rsidP="00251B95">
      <w:pPr>
        <w:spacing w:after="0" w:line="276" w:lineRule="auto"/>
        <w:rPr>
          <w:rFonts w:ascii="Arial" w:eastAsia="Calibri" w:hAnsi="Arial" w:cs="Times New Roman"/>
          <w:b/>
          <w:sz w:val="20"/>
          <w:szCs w:val="20"/>
        </w:rPr>
      </w:pPr>
    </w:p>
    <w:p w14:paraId="11AF4764" w14:textId="77777777" w:rsidR="00251B95" w:rsidRPr="00251B95" w:rsidRDefault="00251B95" w:rsidP="00251B95">
      <w:pPr>
        <w:spacing w:after="0" w:line="276" w:lineRule="auto"/>
        <w:rPr>
          <w:rFonts w:ascii="Arial" w:eastAsia="Calibri" w:hAnsi="Arial" w:cs="Times New Roman"/>
          <w:b/>
          <w:sz w:val="20"/>
          <w:szCs w:val="20"/>
        </w:rPr>
      </w:pPr>
    </w:p>
    <w:p w14:paraId="0C528080" w14:textId="77777777" w:rsidR="00251B95" w:rsidRPr="00251B95" w:rsidRDefault="00251B95" w:rsidP="00251B95">
      <w:pPr>
        <w:spacing w:after="0" w:line="276" w:lineRule="auto"/>
        <w:rPr>
          <w:rFonts w:ascii="Arial" w:eastAsia="Calibri" w:hAnsi="Arial" w:cs="Times New Roman"/>
          <w:b/>
          <w:sz w:val="20"/>
          <w:szCs w:val="20"/>
        </w:rPr>
      </w:pPr>
    </w:p>
    <w:p w14:paraId="541878AE" w14:textId="77777777" w:rsidR="00251B95" w:rsidRPr="00251B95" w:rsidRDefault="00251B95" w:rsidP="00251B95">
      <w:pPr>
        <w:spacing w:after="0" w:line="276" w:lineRule="auto"/>
        <w:rPr>
          <w:rFonts w:ascii="Arial" w:eastAsia="Calibri" w:hAnsi="Arial" w:cs="Times New Roman"/>
          <w:b/>
          <w:sz w:val="20"/>
          <w:szCs w:val="20"/>
        </w:rPr>
      </w:pPr>
      <w:r w:rsidRPr="00251B95">
        <w:rPr>
          <w:rFonts w:ascii="Arial" w:eastAsia="Calibri" w:hAnsi="Arial" w:cs="Times New Roman"/>
          <w:b/>
          <w:sz w:val="20"/>
          <w:szCs w:val="20"/>
        </w:rPr>
        <w:t>Priloga 4</w:t>
      </w:r>
    </w:p>
    <w:p w14:paraId="49DA7E4E" w14:textId="77777777" w:rsidR="00251B95" w:rsidRPr="00251B95" w:rsidRDefault="00251B95" w:rsidP="00251B95">
      <w:pPr>
        <w:spacing w:after="0" w:line="276" w:lineRule="auto"/>
        <w:rPr>
          <w:rFonts w:ascii="Arial" w:eastAsia="Calibri" w:hAnsi="Arial" w:cs="Times New Roman"/>
          <w:b/>
          <w:sz w:val="20"/>
          <w:szCs w:val="20"/>
        </w:rPr>
      </w:pPr>
    </w:p>
    <w:p w14:paraId="5E2C6108" w14:textId="77777777" w:rsidR="00251B95" w:rsidRPr="00251B95" w:rsidRDefault="00251B95" w:rsidP="00251B95">
      <w:pPr>
        <w:spacing w:after="0" w:line="276" w:lineRule="auto"/>
        <w:rPr>
          <w:rFonts w:ascii="Arial" w:eastAsia="Calibri" w:hAnsi="Arial" w:cs="Times New Roman"/>
          <w:b/>
          <w:sz w:val="20"/>
          <w:szCs w:val="20"/>
        </w:rPr>
      </w:pPr>
      <w:r w:rsidRPr="00251B95">
        <w:rPr>
          <w:rFonts w:ascii="Arial" w:eastAsia="Calibri" w:hAnsi="Arial" w:cs="Times New Roman"/>
          <w:b/>
          <w:sz w:val="20"/>
          <w:szCs w:val="20"/>
        </w:rPr>
        <w:t>Ekološko pomembna območja</w:t>
      </w:r>
    </w:p>
    <w:p w14:paraId="679362EB" w14:textId="77777777" w:rsidR="00251B95" w:rsidRPr="00251B95" w:rsidRDefault="00251B95" w:rsidP="00251B95">
      <w:pPr>
        <w:spacing w:after="0" w:line="276" w:lineRule="auto"/>
        <w:rPr>
          <w:rFonts w:ascii="Arial" w:eastAsia="Calibri" w:hAnsi="Arial" w:cs="Times New Roman"/>
          <w:sz w:val="20"/>
          <w:szCs w:val="20"/>
        </w:rPr>
      </w:pPr>
    </w:p>
    <w:p w14:paraId="1C46CA9C" w14:textId="77777777" w:rsidR="00251B95" w:rsidRPr="00251B95" w:rsidRDefault="00251B95" w:rsidP="008F0EFB">
      <w:pPr>
        <w:numPr>
          <w:ilvl w:val="0"/>
          <w:numId w:val="24"/>
        </w:numPr>
        <w:spacing w:after="0" w:line="276" w:lineRule="auto"/>
        <w:rPr>
          <w:rFonts w:ascii="Arial" w:eastAsia="Calibri" w:hAnsi="Arial" w:cs="Times New Roman"/>
          <w:sz w:val="20"/>
          <w:szCs w:val="20"/>
        </w:rPr>
      </w:pPr>
      <w:r w:rsidRPr="00251B95">
        <w:rPr>
          <w:rFonts w:ascii="Arial" w:eastAsia="Calibri" w:hAnsi="Arial" w:cs="Times New Roman"/>
          <w:sz w:val="20"/>
          <w:szCs w:val="20"/>
        </w:rPr>
        <w:t>Ekološko pomembna območja posebnih traviščnih habitatov, na katerih za intervencijo DŽ paša ni dovoljena do 30. maja</w:t>
      </w:r>
    </w:p>
    <w:p w14:paraId="62D7721A" w14:textId="77777777" w:rsidR="00251B95" w:rsidRPr="00251B95" w:rsidRDefault="00251B95" w:rsidP="00251B95">
      <w:pPr>
        <w:spacing w:after="0" w:line="276" w:lineRule="auto"/>
        <w:rPr>
          <w:rFonts w:ascii="Arial" w:eastAsia="Calibri" w:hAnsi="Arial"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6"/>
        <w:gridCol w:w="6016"/>
      </w:tblGrid>
      <w:tr w:rsidR="00251B95" w:rsidRPr="00251B95" w14:paraId="0FE94F79" w14:textId="77777777" w:rsidTr="0018192E">
        <w:trPr>
          <w:trHeight w:val="300"/>
        </w:trPr>
        <w:tc>
          <w:tcPr>
            <w:tcW w:w="3085" w:type="dxa"/>
            <w:shd w:val="clear" w:color="auto" w:fill="EEECE1"/>
            <w:noWrap/>
            <w:hideMark/>
          </w:tcPr>
          <w:p w14:paraId="7E412875"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Koda območja</w:t>
            </w:r>
          </w:p>
        </w:tc>
        <w:tc>
          <w:tcPr>
            <w:tcW w:w="6095" w:type="dxa"/>
            <w:shd w:val="clear" w:color="auto" w:fill="EEECE1"/>
            <w:noWrap/>
            <w:hideMark/>
          </w:tcPr>
          <w:p w14:paraId="24BA089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Ime območja</w:t>
            </w:r>
          </w:p>
        </w:tc>
      </w:tr>
      <w:tr w:rsidR="00251B95" w:rsidRPr="00251B95" w14:paraId="198639D2" w14:textId="77777777" w:rsidTr="0018192E">
        <w:trPr>
          <w:trHeight w:val="300"/>
        </w:trPr>
        <w:tc>
          <w:tcPr>
            <w:tcW w:w="3085" w:type="dxa"/>
            <w:shd w:val="clear" w:color="auto" w:fill="auto"/>
            <w:noWrap/>
            <w:hideMark/>
          </w:tcPr>
          <w:p w14:paraId="049A7FA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SI3000255</w:t>
            </w:r>
          </w:p>
        </w:tc>
        <w:tc>
          <w:tcPr>
            <w:tcW w:w="6095" w:type="dxa"/>
            <w:shd w:val="clear" w:color="auto" w:fill="auto"/>
            <w:noWrap/>
            <w:hideMark/>
          </w:tcPr>
          <w:p w14:paraId="36208B2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Trnovski gozd – Nanos 1</w:t>
            </w:r>
          </w:p>
        </w:tc>
      </w:tr>
      <w:tr w:rsidR="00251B95" w:rsidRPr="00251B95" w14:paraId="705333B6" w14:textId="77777777" w:rsidTr="0018192E">
        <w:trPr>
          <w:trHeight w:val="300"/>
        </w:trPr>
        <w:tc>
          <w:tcPr>
            <w:tcW w:w="3085" w:type="dxa"/>
            <w:shd w:val="clear" w:color="auto" w:fill="auto"/>
            <w:noWrap/>
            <w:hideMark/>
          </w:tcPr>
          <w:p w14:paraId="4D64F60B"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SI3000088</w:t>
            </w:r>
          </w:p>
        </w:tc>
        <w:tc>
          <w:tcPr>
            <w:tcW w:w="6095" w:type="dxa"/>
            <w:shd w:val="clear" w:color="auto" w:fill="auto"/>
            <w:noWrap/>
            <w:hideMark/>
          </w:tcPr>
          <w:p w14:paraId="353FEC26"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Boletina - velikonočnica</w:t>
            </w:r>
          </w:p>
        </w:tc>
      </w:tr>
      <w:tr w:rsidR="00251B95" w:rsidRPr="00251B95" w14:paraId="737A33E2" w14:textId="77777777" w:rsidTr="0018192E">
        <w:trPr>
          <w:trHeight w:val="300"/>
        </w:trPr>
        <w:tc>
          <w:tcPr>
            <w:tcW w:w="3085" w:type="dxa"/>
            <w:shd w:val="clear" w:color="auto" w:fill="auto"/>
            <w:noWrap/>
            <w:hideMark/>
          </w:tcPr>
          <w:p w14:paraId="42F3B904"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SI3000046</w:t>
            </w:r>
          </w:p>
        </w:tc>
        <w:tc>
          <w:tcPr>
            <w:tcW w:w="6095" w:type="dxa"/>
            <w:shd w:val="clear" w:color="auto" w:fill="auto"/>
            <w:noWrap/>
            <w:hideMark/>
          </w:tcPr>
          <w:p w14:paraId="1B0D978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Bela Krajina</w:t>
            </w:r>
          </w:p>
        </w:tc>
      </w:tr>
      <w:tr w:rsidR="00251B95" w:rsidRPr="00251B95" w14:paraId="1F574E25" w14:textId="77777777" w:rsidTr="0018192E">
        <w:trPr>
          <w:trHeight w:val="300"/>
        </w:trPr>
        <w:tc>
          <w:tcPr>
            <w:tcW w:w="3085" w:type="dxa"/>
            <w:shd w:val="clear" w:color="auto" w:fill="auto"/>
            <w:noWrap/>
            <w:hideMark/>
          </w:tcPr>
          <w:p w14:paraId="3225674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SI3000048</w:t>
            </w:r>
          </w:p>
        </w:tc>
        <w:tc>
          <w:tcPr>
            <w:tcW w:w="6095" w:type="dxa"/>
            <w:shd w:val="clear" w:color="auto" w:fill="auto"/>
            <w:noWrap/>
            <w:hideMark/>
          </w:tcPr>
          <w:p w14:paraId="5FF6EFB8"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Dobličica</w:t>
            </w:r>
          </w:p>
        </w:tc>
      </w:tr>
      <w:tr w:rsidR="00251B95" w:rsidRPr="00251B95" w14:paraId="4A67A94D" w14:textId="77777777" w:rsidTr="0018192E">
        <w:trPr>
          <w:trHeight w:val="300"/>
        </w:trPr>
        <w:tc>
          <w:tcPr>
            <w:tcW w:w="3085" w:type="dxa"/>
            <w:shd w:val="clear" w:color="auto" w:fill="auto"/>
            <w:noWrap/>
            <w:hideMark/>
          </w:tcPr>
          <w:p w14:paraId="735DB54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SI3000234</w:t>
            </w:r>
          </w:p>
        </w:tc>
        <w:tc>
          <w:tcPr>
            <w:tcW w:w="6095" w:type="dxa"/>
            <w:shd w:val="clear" w:color="auto" w:fill="auto"/>
            <w:noWrap/>
            <w:hideMark/>
          </w:tcPr>
          <w:p w14:paraId="6D00952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Vrbina</w:t>
            </w:r>
          </w:p>
        </w:tc>
      </w:tr>
      <w:tr w:rsidR="00251B95" w:rsidRPr="00251B95" w14:paraId="68855871" w14:textId="77777777" w:rsidTr="0018192E">
        <w:trPr>
          <w:trHeight w:val="300"/>
        </w:trPr>
        <w:tc>
          <w:tcPr>
            <w:tcW w:w="3085" w:type="dxa"/>
            <w:shd w:val="clear" w:color="auto" w:fill="auto"/>
            <w:noWrap/>
            <w:hideMark/>
          </w:tcPr>
          <w:p w14:paraId="05D6D39B"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SI3000296</w:t>
            </w:r>
          </w:p>
        </w:tc>
        <w:tc>
          <w:tcPr>
            <w:tcW w:w="6095" w:type="dxa"/>
            <w:shd w:val="clear" w:color="auto" w:fill="auto"/>
            <w:noWrap/>
            <w:hideMark/>
          </w:tcPr>
          <w:p w14:paraId="1D80929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Marindol</w:t>
            </w:r>
          </w:p>
        </w:tc>
      </w:tr>
      <w:tr w:rsidR="00251B95" w:rsidRPr="00251B95" w14:paraId="07924019" w14:textId="77777777" w:rsidTr="0018192E">
        <w:trPr>
          <w:trHeight w:val="300"/>
        </w:trPr>
        <w:tc>
          <w:tcPr>
            <w:tcW w:w="3085" w:type="dxa"/>
            <w:shd w:val="clear" w:color="auto" w:fill="auto"/>
            <w:noWrap/>
            <w:hideMark/>
          </w:tcPr>
          <w:p w14:paraId="5E9EC4D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SI3000302</w:t>
            </w:r>
          </w:p>
        </w:tc>
        <w:tc>
          <w:tcPr>
            <w:tcW w:w="6095" w:type="dxa"/>
            <w:shd w:val="clear" w:color="auto" w:fill="auto"/>
            <w:noWrap/>
            <w:hideMark/>
          </w:tcPr>
          <w:p w14:paraId="0BF315A6"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Osrednje Slovenske gorice</w:t>
            </w:r>
          </w:p>
        </w:tc>
      </w:tr>
      <w:tr w:rsidR="00251B95" w:rsidRPr="00251B95" w14:paraId="081FD221" w14:textId="77777777" w:rsidTr="0018192E">
        <w:trPr>
          <w:trHeight w:val="300"/>
        </w:trPr>
        <w:tc>
          <w:tcPr>
            <w:tcW w:w="3085" w:type="dxa"/>
            <w:shd w:val="clear" w:color="auto" w:fill="auto"/>
            <w:noWrap/>
            <w:hideMark/>
          </w:tcPr>
          <w:p w14:paraId="10B1BAC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SI3000214</w:t>
            </w:r>
          </w:p>
        </w:tc>
        <w:tc>
          <w:tcPr>
            <w:tcW w:w="6095" w:type="dxa"/>
            <w:shd w:val="clear" w:color="auto" w:fill="auto"/>
            <w:noWrap/>
            <w:hideMark/>
          </w:tcPr>
          <w:p w14:paraId="0D581B66"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Ličenca pri Poljčanah</w:t>
            </w:r>
          </w:p>
        </w:tc>
      </w:tr>
      <w:tr w:rsidR="00251B95" w:rsidRPr="00251B95" w14:paraId="1922071A" w14:textId="77777777" w:rsidTr="0018192E">
        <w:trPr>
          <w:trHeight w:val="300"/>
        </w:trPr>
        <w:tc>
          <w:tcPr>
            <w:tcW w:w="3085" w:type="dxa"/>
            <w:shd w:val="clear" w:color="auto" w:fill="auto"/>
            <w:noWrap/>
            <w:hideMark/>
          </w:tcPr>
          <w:p w14:paraId="47CCE6B2"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SI3000306</w:t>
            </w:r>
          </w:p>
        </w:tc>
        <w:tc>
          <w:tcPr>
            <w:tcW w:w="6095" w:type="dxa"/>
            <w:shd w:val="clear" w:color="auto" w:fill="auto"/>
            <w:noWrap/>
            <w:hideMark/>
          </w:tcPr>
          <w:p w14:paraId="1ABB290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Dravinja s pritoki</w:t>
            </w:r>
          </w:p>
        </w:tc>
      </w:tr>
      <w:tr w:rsidR="00251B95" w:rsidRPr="00251B95" w14:paraId="3916761F" w14:textId="77777777" w:rsidTr="0018192E">
        <w:trPr>
          <w:trHeight w:val="300"/>
        </w:trPr>
        <w:tc>
          <w:tcPr>
            <w:tcW w:w="3085" w:type="dxa"/>
            <w:shd w:val="clear" w:color="auto" w:fill="auto"/>
            <w:noWrap/>
          </w:tcPr>
          <w:p w14:paraId="4977393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SI3000126</w:t>
            </w:r>
          </w:p>
        </w:tc>
        <w:tc>
          <w:tcPr>
            <w:tcW w:w="6095" w:type="dxa"/>
            <w:shd w:val="clear" w:color="auto" w:fill="auto"/>
            <w:noWrap/>
          </w:tcPr>
          <w:p w14:paraId="7DDA41A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Nanoščica</w:t>
            </w:r>
          </w:p>
        </w:tc>
      </w:tr>
      <w:tr w:rsidR="00251B95" w:rsidRPr="00251B95" w14:paraId="752A29CE" w14:textId="77777777" w:rsidTr="0018192E">
        <w:trPr>
          <w:trHeight w:val="300"/>
        </w:trPr>
        <w:tc>
          <w:tcPr>
            <w:tcW w:w="3085" w:type="dxa"/>
            <w:shd w:val="clear" w:color="auto" w:fill="auto"/>
            <w:noWrap/>
          </w:tcPr>
          <w:p w14:paraId="2DBE48D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SI0000055</w:t>
            </w:r>
          </w:p>
        </w:tc>
        <w:tc>
          <w:tcPr>
            <w:tcW w:w="6095" w:type="dxa"/>
            <w:shd w:val="clear" w:color="auto" w:fill="auto"/>
            <w:noWrap/>
          </w:tcPr>
          <w:p w14:paraId="77FE6308"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Stobe - Breg</w:t>
            </w:r>
          </w:p>
        </w:tc>
      </w:tr>
    </w:tbl>
    <w:p w14:paraId="6D92C66F" w14:textId="77777777" w:rsidR="00251B95" w:rsidRPr="00251B95" w:rsidRDefault="00251B95" w:rsidP="00251B95">
      <w:pPr>
        <w:spacing w:after="0" w:line="276" w:lineRule="auto"/>
        <w:rPr>
          <w:rFonts w:ascii="Arial" w:eastAsia="Calibri" w:hAnsi="Arial" w:cs="Times New Roman"/>
          <w:sz w:val="20"/>
          <w:szCs w:val="20"/>
        </w:rPr>
      </w:pPr>
    </w:p>
    <w:p w14:paraId="32D3813E" w14:textId="77777777" w:rsidR="00251B95" w:rsidRPr="00251B95" w:rsidRDefault="00251B95" w:rsidP="00251B95">
      <w:pPr>
        <w:spacing w:after="0" w:line="276" w:lineRule="auto"/>
        <w:rPr>
          <w:rFonts w:ascii="Arial" w:eastAsia="Calibri" w:hAnsi="Arial" w:cs="Times New Roman"/>
          <w:sz w:val="20"/>
          <w:szCs w:val="20"/>
        </w:rPr>
      </w:pPr>
    </w:p>
    <w:p w14:paraId="7711F72B" w14:textId="77777777" w:rsidR="00251B95" w:rsidRPr="00251B95" w:rsidRDefault="00251B95" w:rsidP="008F0EFB">
      <w:pPr>
        <w:numPr>
          <w:ilvl w:val="0"/>
          <w:numId w:val="24"/>
        </w:numPr>
        <w:spacing w:after="0" w:line="276" w:lineRule="auto"/>
        <w:rPr>
          <w:rFonts w:ascii="Arial" w:eastAsia="Calibri" w:hAnsi="Arial" w:cs="Times New Roman"/>
          <w:sz w:val="20"/>
          <w:szCs w:val="20"/>
        </w:rPr>
      </w:pPr>
      <w:r w:rsidRPr="00251B95">
        <w:rPr>
          <w:rFonts w:ascii="Arial" w:eastAsia="Calibri" w:hAnsi="Arial" w:cs="Times New Roman"/>
          <w:sz w:val="20"/>
          <w:szCs w:val="20"/>
        </w:rPr>
        <w:t>Ekološko pomembna območja posebnih traviščnih habitatov, na katerih za intervencijo DŽ paša ni dovoljena do 10. junija</w:t>
      </w:r>
    </w:p>
    <w:p w14:paraId="0744300D" w14:textId="77777777" w:rsidR="00251B95" w:rsidRPr="00251B95" w:rsidRDefault="00251B95" w:rsidP="00251B95">
      <w:pPr>
        <w:spacing w:after="0" w:line="276" w:lineRule="auto"/>
        <w:ind w:left="720"/>
        <w:rPr>
          <w:rFonts w:ascii="Arial" w:eastAsia="Calibri" w:hAnsi="Arial"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251B95" w:rsidRPr="00251B95" w14:paraId="7DCE4038" w14:textId="77777777" w:rsidTr="0018192E">
        <w:trPr>
          <w:trHeight w:val="300"/>
        </w:trPr>
        <w:tc>
          <w:tcPr>
            <w:tcW w:w="2932" w:type="dxa"/>
            <w:shd w:val="clear" w:color="auto" w:fill="EEECE1"/>
            <w:noWrap/>
            <w:hideMark/>
          </w:tcPr>
          <w:p w14:paraId="5DF406E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Koda območja</w:t>
            </w:r>
          </w:p>
        </w:tc>
        <w:tc>
          <w:tcPr>
            <w:tcW w:w="5782" w:type="dxa"/>
            <w:shd w:val="clear" w:color="auto" w:fill="EEECE1"/>
            <w:noWrap/>
            <w:hideMark/>
          </w:tcPr>
          <w:p w14:paraId="75BA0E94"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Ime območja</w:t>
            </w:r>
          </w:p>
        </w:tc>
      </w:tr>
      <w:tr w:rsidR="00251B95" w:rsidRPr="00251B95" w14:paraId="5F17EF24" w14:textId="77777777" w:rsidTr="0018192E">
        <w:trPr>
          <w:trHeight w:val="300"/>
        </w:trPr>
        <w:tc>
          <w:tcPr>
            <w:tcW w:w="2932" w:type="dxa"/>
            <w:shd w:val="clear" w:color="auto" w:fill="auto"/>
            <w:noWrap/>
            <w:hideMark/>
          </w:tcPr>
          <w:p w14:paraId="6C82994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SI3000271</w:t>
            </w:r>
          </w:p>
        </w:tc>
        <w:tc>
          <w:tcPr>
            <w:tcW w:w="5782" w:type="dxa"/>
            <w:shd w:val="clear" w:color="auto" w:fill="auto"/>
            <w:noWrap/>
            <w:hideMark/>
          </w:tcPr>
          <w:p w14:paraId="6940340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Ljubljansko barje</w:t>
            </w:r>
          </w:p>
        </w:tc>
      </w:tr>
      <w:tr w:rsidR="00251B95" w:rsidRPr="00251B95" w14:paraId="444F0E38" w14:textId="77777777" w:rsidTr="0018192E">
        <w:trPr>
          <w:trHeight w:val="300"/>
        </w:trPr>
        <w:tc>
          <w:tcPr>
            <w:tcW w:w="2932" w:type="dxa"/>
            <w:shd w:val="clear" w:color="auto" w:fill="auto"/>
            <w:noWrap/>
          </w:tcPr>
          <w:p w14:paraId="343E1DA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SI3000219</w:t>
            </w:r>
          </w:p>
        </w:tc>
        <w:tc>
          <w:tcPr>
            <w:tcW w:w="5782" w:type="dxa"/>
            <w:shd w:val="clear" w:color="auto" w:fill="auto"/>
            <w:noWrap/>
          </w:tcPr>
          <w:p w14:paraId="4E0581B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Grad Brdo - Preddvor</w:t>
            </w:r>
          </w:p>
        </w:tc>
      </w:tr>
    </w:tbl>
    <w:p w14:paraId="27E15D07" w14:textId="77777777" w:rsidR="00251B95" w:rsidRPr="00251B95" w:rsidRDefault="00251B95" w:rsidP="00251B95">
      <w:pPr>
        <w:spacing w:after="0" w:line="276" w:lineRule="auto"/>
        <w:rPr>
          <w:rFonts w:ascii="Arial" w:eastAsia="Calibri" w:hAnsi="Arial" w:cs="Times New Roman"/>
          <w:sz w:val="20"/>
          <w:szCs w:val="20"/>
        </w:rPr>
      </w:pPr>
    </w:p>
    <w:p w14:paraId="0BBA917D" w14:textId="77777777" w:rsidR="00251B95" w:rsidRPr="00251B95" w:rsidRDefault="00251B95" w:rsidP="00251B95">
      <w:pPr>
        <w:spacing w:after="0" w:line="276" w:lineRule="auto"/>
        <w:rPr>
          <w:rFonts w:ascii="Arial" w:eastAsia="Calibri" w:hAnsi="Arial" w:cs="Times New Roman"/>
          <w:sz w:val="20"/>
          <w:szCs w:val="20"/>
        </w:rPr>
      </w:pPr>
    </w:p>
    <w:p w14:paraId="0F6C27E1" w14:textId="77777777" w:rsidR="00251B95" w:rsidRPr="00251B95" w:rsidRDefault="00251B95" w:rsidP="008F0EFB">
      <w:pPr>
        <w:numPr>
          <w:ilvl w:val="0"/>
          <w:numId w:val="24"/>
        </w:numPr>
        <w:spacing w:after="0" w:line="276" w:lineRule="auto"/>
        <w:rPr>
          <w:rFonts w:ascii="Arial" w:eastAsia="Calibri" w:hAnsi="Arial" w:cs="Times New Roman"/>
          <w:sz w:val="20"/>
          <w:szCs w:val="20"/>
        </w:rPr>
      </w:pPr>
      <w:r w:rsidRPr="00251B95">
        <w:rPr>
          <w:rFonts w:ascii="Arial" w:eastAsia="Calibri" w:hAnsi="Arial" w:cs="Times New Roman"/>
          <w:sz w:val="20"/>
          <w:szCs w:val="20"/>
        </w:rPr>
        <w:t>Ekološko pomembna območja posebnih traviščnih habitatov, na katerih za intervencijo DŽ paša ni dovoljena do 20. junija</w:t>
      </w:r>
    </w:p>
    <w:p w14:paraId="43429072" w14:textId="77777777" w:rsidR="00251B95" w:rsidRPr="00251B95" w:rsidRDefault="00251B95" w:rsidP="00251B95">
      <w:pPr>
        <w:spacing w:after="0" w:line="276" w:lineRule="auto"/>
        <w:ind w:left="720"/>
        <w:rPr>
          <w:rFonts w:ascii="Arial" w:eastAsia="Calibri" w:hAnsi="Arial"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251B95" w:rsidRPr="00251B95" w14:paraId="11360311" w14:textId="77777777" w:rsidTr="0018192E">
        <w:trPr>
          <w:trHeight w:val="300"/>
        </w:trPr>
        <w:tc>
          <w:tcPr>
            <w:tcW w:w="2932" w:type="dxa"/>
            <w:shd w:val="clear" w:color="auto" w:fill="EEECE1"/>
            <w:noWrap/>
            <w:hideMark/>
          </w:tcPr>
          <w:p w14:paraId="6BAC379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Koda območja</w:t>
            </w:r>
          </w:p>
        </w:tc>
        <w:tc>
          <w:tcPr>
            <w:tcW w:w="5782" w:type="dxa"/>
            <w:shd w:val="clear" w:color="auto" w:fill="EEECE1"/>
            <w:noWrap/>
            <w:hideMark/>
          </w:tcPr>
          <w:p w14:paraId="48DE3F7A"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Ime območja</w:t>
            </w:r>
          </w:p>
        </w:tc>
      </w:tr>
      <w:tr w:rsidR="00251B95" w:rsidRPr="00251B95" w14:paraId="30B597BA" w14:textId="77777777" w:rsidTr="0018192E">
        <w:trPr>
          <w:trHeight w:val="300"/>
        </w:trPr>
        <w:tc>
          <w:tcPr>
            <w:tcW w:w="2932" w:type="dxa"/>
            <w:shd w:val="clear" w:color="auto" w:fill="auto"/>
            <w:noWrap/>
            <w:hideMark/>
          </w:tcPr>
          <w:p w14:paraId="60204B30" w14:textId="77777777" w:rsidR="00251B95" w:rsidRPr="00251B95" w:rsidRDefault="00251B95" w:rsidP="00251B95">
            <w:pPr>
              <w:spacing w:after="0" w:line="276" w:lineRule="auto"/>
              <w:rPr>
                <w:rFonts w:ascii="Arial" w:eastAsia="Calibri" w:hAnsi="Arial" w:cs="Times New Roman"/>
                <w:sz w:val="20"/>
                <w:szCs w:val="20"/>
              </w:rPr>
            </w:pPr>
            <w:bookmarkStart w:id="4" w:name="_Hlk122429162"/>
            <w:r w:rsidRPr="00251B95">
              <w:rPr>
                <w:rFonts w:ascii="Arial" w:eastAsia="Calibri" w:hAnsi="Arial" w:cs="Times New Roman"/>
                <w:sz w:val="20"/>
                <w:szCs w:val="20"/>
              </w:rPr>
              <w:t>SI3000232</w:t>
            </w:r>
          </w:p>
        </w:tc>
        <w:tc>
          <w:tcPr>
            <w:tcW w:w="5782" w:type="dxa"/>
            <w:shd w:val="clear" w:color="auto" w:fill="auto"/>
            <w:noWrap/>
            <w:hideMark/>
          </w:tcPr>
          <w:p w14:paraId="51F14A20"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Notranjski trikotnik 3</w:t>
            </w:r>
          </w:p>
        </w:tc>
      </w:tr>
      <w:tr w:rsidR="00251B95" w:rsidRPr="00251B95" w14:paraId="2252D4ED" w14:textId="77777777" w:rsidTr="0018192E">
        <w:trPr>
          <w:trHeight w:val="300"/>
        </w:trPr>
        <w:tc>
          <w:tcPr>
            <w:tcW w:w="2932" w:type="dxa"/>
            <w:shd w:val="clear" w:color="auto" w:fill="auto"/>
            <w:noWrap/>
          </w:tcPr>
          <w:p w14:paraId="418A75D7"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SI3000348</w:t>
            </w:r>
          </w:p>
        </w:tc>
        <w:tc>
          <w:tcPr>
            <w:tcW w:w="5782" w:type="dxa"/>
            <w:shd w:val="clear" w:color="auto" w:fill="auto"/>
            <w:noWrap/>
          </w:tcPr>
          <w:p w14:paraId="77D78694"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Bohinjska Bistrica in Jereka</w:t>
            </w:r>
          </w:p>
        </w:tc>
      </w:tr>
      <w:bookmarkEnd w:id="4"/>
    </w:tbl>
    <w:p w14:paraId="5EBF56FF" w14:textId="77777777" w:rsidR="00251B95" w:rsidRPr="00251B95" w:rsidRDefault="00251B95" w:rsidP="00251B95">
      <w:pPr>
        <w:spacing w:after="0" w:line="276" w:lineRule="auto"/>
        <w:rPr>
          <w:rFonts w:ascii="Arial" w:eastAsia="Calibri" w:hAnsi="Arial" w:cs="Times New Roman"/>
          <w:sz w:val="20"/>
          <w:szCs w:val="20"/>
        </w:rPr>
      </w:pPr>
    </w:p>
    <w:p w14:paraId="6D7958BD" w14:textId="77777777" w:rsidR="00251B95" w:rsidRPr="00251B95" w:rsidRDefault="00251B95" w:rsidP="00251B95">
      <w:pPr>
        <w:spacing w:after="0" w:line="276" w:lineRule="auto"/>
        <w:rPr>
          <w:rFonts w:ascii="Arial" w:eastAsia="Calibri" w:hAnsi="Arial" w:cs="Times New Roman"/>
          <w:sz w:val="20"/>
          <w:szCs w:val="20"/>
        </w:rPr>
      </w:pPr>
    </w:p>
    <w:p w14:paraId="634E3E46" w14:textId="77777777" w:rsidR="00251B95" w:rsidRPr="00251B95" w:rsidRDefault="00251B95" w:rsidP="008F0EFB">
      <w:pPr>
        <w:numPr>
          <w:ilvl w:val="0"/>
          <w:numId w:val="24"/>
        </w:numPr>
        <w:spacing w:after="0" w:line="276" w:lineRule="auto"/>
        <w:rPr>
          <w:rFonts w:ascii="Arial" w:eastAsia="Calibri" w:hAnsi="Arial" w:cs="Times New Roman"/>
          <w:sz w:val="20"/>
          <w:szCs w:val="20"/>
        </w:rPr>
      </w:pPr>
      <w:r w:rsidRPr="00251B95">
        <w:rPr>
          <w:rFonts w:ascii="Arial" w:eastAsia="Calibri" w:hAnsi="Arial" w:cs="Times New Roman"/>
          <w:sz w:val="20"/>
          <w:szCs w:val="20"/>
        </w:rPr>
        <w:t xml:space="preserve">Ekološko pomembna območja posebnih traviščnih habitatov, na katerih za intervencijo DŽ paša ni dovoljena </w:t>
      </w:r>
    </w:p>
    <w:p w14:paraId="4BB7E7C2" w14:textId="77777777" w:rsidR="00251B95" w:rsidRPr="00251B95" w:rsidRDefault="00251B95" w:rsidP="00251B95">
      <w:pPr>
        <w:spacing w:after="0" w:line="276" w:lineRule="auto"/>
        <w:rPr>
          <w:rFonts w:ascii="Arial" w:eastAsia="Calibri" w:hAnsi="Arial"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6"/>
        <w:gridCol w:w="6016"/>
      </w:tblGrid>
      <w:tr w:rsidR="00251B95" w:rsidRPr="00251B95" w14:paraId="5F3D5255" w14:textId="77777777" w:rsidTr="0018192E">
        <w:trPr>
          <w:trHeight w:val="300"/>
        </w:trPr>
        <w:tc>
          <w:tcPr>
            <w:tcW w:w="3046" w:type="dxa"/>
            <w:shd w:val="clear" w:color="auto" w:fill="EEECE1"/>
            <w:noWrap/>
            <w:hideMark/>
          </w:tcPr>
          <w:p w14:paraId="6942DFA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Koda območja</w:t>
            </w:r>
          </w:p>
        </w:tc>
        <w:tc>
          <w:tcPr>
            <w:tcW w:w="6016" w:type="dxa"/>
            <w:shd w:val="clear" w:color="auto" w:fill="EEECE1"/>
            <w:noWrap/>
            <w:hideMark/>
          </w:tcPr>
          <w:p w14:paraId="458A21B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Ime območja</w:t>
            </w:r>
          </w:p>
        </w:tc>
      </w:tr>
      <w:tr w:rsidR="00251B95" w:rsidRPr="00251B95" w14:paraId="34C1C99C" w14:textId="77777777" w:rsidTr="0018192E">
        <w:trPr>
          <w:trHeight w:val="300"/>
        </w:trPr>
        <w:tc>
          <w:tcPr>
            <w:tcW w:w="3046" w:type="dxa"/>
            <w:shd w:val="clear" w:color="auto" w:fill="auto"/>
            <w:noWrap/>
          </w:tcPr>
          <w:p w14:paraId="4E8C7EB0"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SI3000154</w:t>
            </w:r>
          </w:p>
        </w:tc>
        <w:tc>
          <w:tcPr>
            <w:tcW w:w="6016" w:type="dxa"/>
            <w:shd w:val="clear" w:color="auto" w:fill="auto"/>
            <w:noWrap/>
          </w:tcPr>
          <w:p w14:paraId="7EE510C8"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Bled – Podhom</w:t>
            </w:r>
          </w:p>
        </w:tc>
      </w:tr>
      <w:tr w:rsidR="00251B95" w:rsidRPr="00251B95" w14:paraId="2F7793D1" w14:textId="77777777" w:rsidTr="0018192E">
        <w:trPr>
          <w:trHeight w:val="300"/>
        </w:trPr>
        <w:tc>
          <w:tcPr>
            <w:tcW w:w="3046" w:type="dxa"/>
            <w:shd w:val="clear" w:color="auto" w:fill="auto"/>
            <w:noWrap/>
          </w:tcPr>
          <w:p w14:paraId="0960306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SI3000173</w:t>
            </w:r>
          </w:p>
        </w:tc>
        <w:tc>
          <w:tcPr>
            <w:tcW w:w="6016" w:type="dxa"/>
            <w:shd w:val="clear" w:color="auto" w:fill="auto"/>
            <w:noWrap/>
          </w:tcPr>
          <w:p w14:paraId="4A2CB06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Bloščica</w:t>
            </w:r>
          </w:p>
        </w:tc>
      </w:tr>
      <w:tr w:rsidR="00251B95" w:rsidRPr="00251B95" w14:paraId="07742A2F" w14:textId="77777777" w:rsidTr="0018192E">
        <w:trPr>
          <w:trHeight w:val="300"/>
        </w:trPr>
        <w:tc>
          <w:tcPr>
            <w:tcW w:w="3046" w:type="dxa"/>
            <w:shd w:val="clear" w:color="auto" w:fill="auto"/>
            <w:noWrap/>
          </w:tcPr>
          <w:p w14:paraId="196E8834"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SI3000348</w:t>
            </w:r>
          </w:p>
        </w:tc>
        <w:tc>
          <w:tcPr>
            <w:tcW w:w="6016" w:type="dxa"/>
            <w:shd w:val="clear" w:color="auto" w:fill="auto"/>
            <w:noWrap/>
          </w:tcPr>
          <w:p w14:paraId="406BED1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Bohinjska Bistrica in Jereka</w:t>
            </w:r>
          </w:p>
        </w:tc>
      </w:tr>
      <w:tr w:rsidR="00251B95" w:rsidRPr="00251B95" w14:paraId="4166EAA6" w14:textId="77777777" w:rsidTr="0018192E">
        <w:trPr>
          <w:trHeight w:val="300"/>
        </w:trPr>
        <w:tc>
          <w:tcPr>
            <w:tcW w:w="3046" w:type="dxa"/>
            <w:shd w:val="clear" w:color="auto" w:fill="auto"/>
            <w:noWrap/>
          </w:tcPr>
          <w:p w14:paraId="0E830CD7"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SI5000015</w:t>
            </w:r>
          </w:p>
        </w:tc>
        <w:tc>
          <w:tcPr>
            <w:tcW w:w="6016" w:type="dxa"/>
            <w:shd w:val="clear" w:color="auto" w:fill="auto"/>
            <w:noWrap/>
          </w:tcPr>
          <w:p w14:paraId="54905DA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Cerkniško jezero</w:t>
            </w:r>
          </w:p>
        </w:tc>
      </w:tr>
      <w:tr w:rsidR="00251B95" w:rsidRPr="00251B95" w14:paraId="0F63E033" w14:textId="77777777" w:rsidTr="0018192E">
        <w:trPr>
          <w:trHeight w:val="300"/>
        </w:trPr>
        <w:tc>
          <w:tcPr>
            <w:tcW w:w="3046" w:type="dxa"/>
            <w:shd w:val="clear" w:color="auto" w:fill="auto"/>
            <w:noWrap/>
          </w:tcPr>
          <w:p w14:paraId="2444C79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SI3000114</w:t>
            </w:r>
          </w:p>
        </w:tc>
        <w:tc>
          <w:tcPr>
            <w:tcW w:w="6016" w:type="dxa"/>
            <w:shd w:val="clear" w:color="auto" w:fill="auto"/>
            <w:noWrap/>
          </w:tcPr>
          <w:p w14:paraId="7DAA755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Cerovec</w:t>
            </w:r>
          </w:p>
        </w:tc>
      </w:tr>
      <w:tr w:rsidR="00251B95" w:rsidRPr="00251B95" w14:paraId="52FA1FB9" w14:textId="77777777" w:rsidTr="0018192E">
        <w:trPr>
          <w:trHeight w:val="300"/>
        </w:trPr>
        <w:tc>
          <w:tcPr>
            <w:tcW w:w="3046" w:type="dxa"/>
            <w:shd w:val="clear" w:color="auto" w:fill="auto"/>
            <w:noWrap/>
            <w:hideMark/>
          </w:tcPr>
          <w:p w14:paraId="059CBF80"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SI3000168</w:t>
            </w:r>
          </w:p>
        </w:tc>
        <w:tc>
          <w:tcPr>
            <w:tcW w:w="6016" w:type="dxa"/>
            <w:shd w:val="clear" w:color="auto" w:fill="auto"/>
            <w:noWrap/>
            <w:hideMark/>
          </w:tcPr>
          <w:p w14:paraId="696B431A"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Črna dolina pri Grosuplju</w:t>
            </w:r>
          </w:p>
        </w:tc>
      </w:tr>
      <w:tr w:rsidR="00251B95" w:rsidRPr="00251B95" w14:paraId="40332C93" w14:textId="77777777" w:rsidTr="0018192E">
        <w:trPr>
          <w:trHeight w:val="300"/>
        </w:trPr>
        <w:tc>
          <w:tcPr>
            <w:tcW w:w="3046" w:type="dxa"/>
            <w:shd w:val="clear" w:color="auto" w:fill="auto"/>
            <w:noWrap/>
          </w:tcPr>
          <w:p w14:paraId="609FEFE5"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lastRenderedPageBreak/>
              <w:t>SI5000032</w:t>
            </w:r>
          </w:p>
        </w:tc>
        <w:tc>
          <w:tcPr>
            <w:tcW w:w="6016" w:type="dxa"/>
            <w:shd w:val="clear" w:color="auto" w:fill="auto"/>
            <w:noWrap/>
          </w:tcPr>
          <w:p w14:paraId="72C30F6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Dobrava – Jovsi</w:t>
            </w:r>
          </w:p>
        </w:tc>
      </w:tr>
      <w:tr w:rsidR="00251B95" w:rsidRPr="00251B95" w14:paraId="290AEC9E" w14:textId="77777777" w:rsidTr="0018192E">
        <w:trPr>
          <w:trHeight w:val="300"/>
        </w:trPr>
        <w:tc>
          <w:tcPr>
            <w:tcW w:w="3046" w:type="dxa"/>
            <w:shd w:val="clear" w:color="auto" w:fill="auto"/>
            <w:noWrap/>
          </w:tcPr>
          <w:p w14:paraId="0641DFF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SI3000199</w:t>
            </w:r>
          </w:p>
        </w:tc>
        <w:tc>
          <w:tcPr>
            <w:tcW w:w="6016" w:type="dxa"/>
            <w:shd w:val="clear" w:color="auto" w:fill="auto"/>
            <w:noWrap/>
          </w:tcPr>
          <w:p w14:paraId="2838E08B"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Dolenja vas pri Ribnici</w:t>
            </w:r>
          </w:p>
        </w:tc>
      </w:tr>
      <w:tr w:rsidR="00251B95" w:rsidRPr="00251B95" w14:paraId="5354B809" w14:textId="77777777" w:rsidTr="0018192E">
        <w:trPr>
          <w:trHeight w:val="300"/>
        </w:trPr>
        <w:tc>
          <w:tcPr>
            <w:tcW w:w="3046" w:type="dxa"/>
            <w:shd w:val="clear" w:color="auto" w:fill="auto"/>
            <w:noWrap/>
          </w:tcPr>
          <w:p w14:paraId="2324451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SI3000226</w:t>
            </w:r>
          </w:p>
        </w:tc>
        <w:tc>
          <w:tcPr>
            <w:tcW w:w="6016" w:type="dxa"/>
            <w:shd w:val="clear" w:color="auto" w:fill="auto"/>
            <w:noWrap/>
          </w:tcPr>
          <w:p w14:paraId="417C299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Dolina Vipave</w:t>
            </w:r>
          </w:p>
        </w:tc>
      </w:tr>
      <w:tr w:rsidR="00251B95" w:rsidRPr="00251B95" w14:paraId="49C18923" w14:textId="77777777" w:rsidTr="0018192E">
        <w:trPr>
          <w:trHeight w:val="300"/>
        </w:trPr>
        <w:tc>
          <w:tcPr>
            <w:tcW w:w="3046" w:type="dxa"/>
            <w:shd w:val="clear" w:color="auto" w:fill="auto"/>
            <w:noWrap/>
          </w:tcPr>
          <w:p w14:paraId="742508D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SI3000306</w:t>
            </w:r>
          </w:p>
        </w:tc>
        <w:tc>
          <w:tcPr>
            <w:tcW w:w="6016" w:type="dxa"/>
            <w:shd w:val="clear" w:color="auto" w:fill="auto"/>
            <w:noWrap/>
          </w:tcPr>
          <w:p w14:paraId="4BD1C6B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Dravinja</w:t>
            </w:r>
          </w:p>
        </w:tc>
      </w:tr>
      <w:tr w:rsidR="00251B95" w:rsidRPr="00251B95" w14:paraId="44DBF6BC" w14:textId="77777777" w:rsidTr="0018192E">
        <w:trPr>
          <w:trHeight w:val="300"/>
        </w:trPr>
        <w:tc>
          <w:tcPr>
            <w:tcW w:w="3046" w:type="dxa"/>
            <w:shd w:val="clear" w:color="auto" w:fill="auto"/>
            <w:noWrap/>
          </w:tcPr>
          <w:p w14:paraId="20B6ED1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SI3000141</w:t>
            </w:r>
          </w:p>
        </w:tc>
        <w:tc>
          <w:tcPr>
            <w:tcW w:w="6016" w:type="dxa"/>
            <w:shd w:val="clear" w:color="auto" w:fill="auto"/>
            <w:noWrap/>
          </w:tcPr>
          <w:p w14:paraId="24B1677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Duplica</w:t>
            </w:r>
          </w:p>
        </w:tc>
      </w:tr>
      <w:tr w:rsidR="00251B95" w:rsidRPr="00251B95" w14:paraId="208F731A" w14:textId="77777777" w:rsidTr="0018192E">
        <w:trPr>
          <w:trHeight w:val="300"/>
        </w:trPr>
        <w:tc>
          <w:tcPr>
            <w:tcW w:w="3046" w:type="dxa"/>
            <w:shd w:val="clear" w:color="auto" w:fill="auto"/>
            <w:noWrap/>
            <w:hideMark/>
          </w:tcPr>
          <w:p w14:paraId="4595595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SI3000221</w:t>
            </w:r>
          </w:p>
        </w:tc>
        <w:tc>
          <w:tcPr>
            <w:tcW w:w="6016" w:type="dxa"/>
            <w:shd w:val="clear" w:color="auto" w:fill="auto"/>
            <w:noWrap/>
            <w:hideMark/>
          </w:tcPr>
          <w:p w14:paraId="0D91770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Goričko</w:t>
            </w:r>
          </w:p>
        </w:tc>
      </w:tr>
      <w:tr w:rsidR="00251B95" w:rsidRPr="00251B95" w14:paraId="3777BAE1" w14:textId="77777777" w:rsidTr="0018192E">
        <w:trPr>
          <w:trHeight w:val="300"/>
        </w:trPr>
        <w:tc>
          <w:tcPr>
            <w:tcW w:w="3046" w:type="dxa"/>
            <w:shd w:val="clear" w:color="auto" w:fill="auto"/>
            <w:noWrap/>
          </w:tcPr>
          <w:p w14:paraId="3A3F6B16"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SI3000117</w:t>
            </w:r>
          </w:p>
        </w:tc>
        <w:tc>
          <w:tcPr>
            <w:tcW w:w="6016" w:type="dxa"/>
            <w:shd w:val="clear" w:color="auto" w:fill="auto"/>
            <w:noWrap/>
          </w:tcPr>
          <w:p w14:paraId="2DFBFF2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Haloze - vinorodne</w:t>
            </w:r>
          </w:p>
        </w:tc>
      </w:tr>
      <w:tr w:rsidR="00251B95" w:rsidRPr="00251B95" w14:paraId="1666038D" w14:textId="77777777" w:rsidTr="0018192E">
        <w:trPr>
          <w:trHeight w:val="300"/>
        </w:trPr>
        <w:tc>
          <w:tcPr>
            <w:tcW w:w="3046" w:type="dxa"/>
            <w:shd w:val="clear" w:color="auto" w:fill="auto"/>
            <w:noWrap/>
          </w:tcPr>
          <w:p w14:paraId="0749296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SI3000224</w:t>
            </w:r>
          </w:p>
        </w:tc>
        <w:tc>
          <w:tcPr>
            <w:tcW w:w="6016" w:type="dxa"/>
            <w:shd w:val="clear" w:color="auto" w:fill="auto"/>
            <w:noWrap/>
          </w:tcPr>
          <w:p w14:paraId="1CC6EC5A"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Huda luknja</w:t>
            </w:r>
          </w:p>
        </w:tc>
      </w:tr>
      <w:tr w:rsidR="00251B95" w:rsidRPr="00251B95" w14:paraId="23F2F7BA" w14:textId="77777777" w:rsidTr="0018192E">
        <w:trPr>
          <w:trHeight w:val="300"/>
        </w:trPr>
        <w:tc>
          <w:tcPr>
            <w:tcW w:w="3046" w:type="dxa"/>
            <w:shd w:val="clear" w:color="auto" w:fill="auto"/>
            <w:noWrap/>
          </w:tcPr>
          <w:p w14:paraId="62A2FD4E" w14:textId="25CA7054"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SI3000236</w:t>
            </w:r>
          </w:p>
        </w:tc>
        <w:tc>
          <w:tcPr>
            <w:tcW w:w="6016" w:type="dxa"/>
            <w:shd w:val="clear" w:color="auto" w:fill="auto"/>
            <w:noWrap/>
          </w:tcPr>
          <w:p w14:paraId="21DC854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Kobariško blato</w:t>
            </w:r>
          </w:p>
        </w:tc>
      </w:tr>
      <w:tr w:rsidR="00251B95" w:rsidRPr="00251B95" w14:paraId="6FD108BB" w14:textId="77777777" w:rsidTr="0018192E">
        <w:trPr>
          <w:trHeight w:val="300"/>
        </w:trPr>
        <w:tc>
          <w:tcPr>
            <w:tcW w:w="3046" w:type="dxa"/>
            <w:shd w:val="clear" w:color="auto" w:fill="auto"/>
            <w:noWrap/>
          </w:tcPr>
          <w:p w14:paraId="3B164DB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SI5000012</w:t>
            </w:r>
          </w:p>
        </w:tc>
        <w:tc>
          <w:tcPr>
            <w:tcW w:w="6016" w:type="dxa"/>
            <w:shd w:val="clear" w:color="auto" w:fill="auto"/>
            <w:noWrap/>
          </w:tcPr>
          <w:p w14:paraId="61B1748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Krakovski gozd – Šentjernejsko polje</w:t>
            </w:r>
          </w:p>
        </w:tc>
      </w:tr>
      <w:tr w:rsidR="00251B95" w:rsidRPr="00251B95" w14:paraId="68E1FA7C" w14:textId="77777777" w:rsidTr="0018192E">
        <w:trPr>
          <w:trHeight w:val="300"/>
        </w:trPr>
        <w:tc>
          <w:tcPr>
            <w:tcW w:w="3046" w:type="dxa"/>
            <w:shd w:val="clear" w:color="auto" w:fill="auto"/>
            <w:noWrap/>
          </w:tcPr>
          <w:p w14:paraId="4148E106"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SI3000256</w:t>
            </w:r>
          </w:p>
        </w:tc>
        <w:tc>
          <w:tcPr>
            <w:tcW w:w="6016" w:type="dxa"/>
            <w:shd w:val="clear" w:color="auto" w:fill="auto"/>
            <w:noWrap/>
          </w:tcPr>
          <w:p w14:paraId="23ED7D05"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Krimsko hribovje - Menišija</w:t>
            </w:r>
          </w:p>
        </w:tc>
      </w:tr>
      <w:tr w:rsidR="00251B95" w:rsidRPr="00251B95" w14:paraId="1DA462C8" w14:textId="77777777" w:rsidTr="0018192E">
        <w:trPr>
          <w:trHeight w:val="300"/>
        </w:trPr>
        <w:tc>
          <w:tcPr>
            <w:tcW w:w="3046" w:type="dxa"/>
            <w:shd w:val="clear" w:color="auto" w:fill="auto"/>
            <w:noWrap/>
          </w:tcPr>
          <w:p w14:paraId="405366C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SI3000075</w:t>
            </w:r>
          </w:p>
        </w:tc>
        <w:tc>
          <w:tcPr>
            <w:tcW w:w="6016" w:type="dxa"/>
            <w:shd w:val="clear" w:color="auto" w:fill="auto"/>
            <w:noWrap/>
          </w:tcPr>
          <w:p w14:paraId="5A9B94B2"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Lahinja</w:t>
            </w:r>
          </w:p>
        </w:tc>
      </w:tr>
      <w:tr w:rsidR="00251B95" w:rsidRPr="00251B95" w14:paraId="657FF9D0" w14:textId="77777777" w:rsidTr="0018192E">
        <w:trPr>
          <w:trHeight w:val="300"/>
        </w:trPr>
        <w:tc>
          <w:tcPr>
            <w:tcW w:w="3046" w:type="dxa"/>
            <w:shd w:val="clear" w:color="auto" w:fill="auto"/>
            <w:noWrap/>
          </w:tcPr>
          <w:p w14:paraId="466E5EA2"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SI3000271</w:t>
            </w:r>
          </w:p>
        </w:tc>
        <w:tc>
          <w:tcPr>
            <w:tcW w:w="6016" w:type="dxa"/>
            <w:shd w:val="clear" w:color="auto" w:fill="auto"/>
            <w:noWrap/>
          </w:tcPr>
          <w:p w14:paraId="13314DB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Ljubljansko barje</w:t>
            </w:r>
          </w:p>
        </w:tc>
      </w:tr>
      <w:tr w:rsidR="00251B95" w:rsidRPr="00251B95" w14:paraId="54AF5109" w14:textId="77777777" w:rsidTr="0018192E">
        <w:trPr>
          <w:trHeight w:val="300"/>
        </w:trPr>
        <w:tc>
          <w:tcPr>
            <w:tcW w:w="3046" w:type="dxa"/>
            <w:shd w:val="clear" w:color="auto" w:fill="auto"/>
            <w:noWrap/>
          </w:tcPr>
          <w:p w14:paraId="799F9C91" w14:textId="77777777" w:rsidR="00251B95" w:rsidRPr="00251B95" w:rsidDel="004A203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SI3000142</w:t>
            </w:r>
          </w:p>
        </w:tc>
        <w:tc>
          <w:tcPr>
            <w:tcW w:w="6016" w:type="dxa"/>
            <w:shd w:val="clear" w:color="auto" w:fill="auto"/>
            <w:noWrap/>
          </w:tcPr>
          <w:p w14:paraId="7B46581D" w14:textId="77777777" w:rsidR="00251B95" w:rsidRPr="00251B95" w:rsidDel="004A203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Libanja</w:t>
            </w:r>
          </w:p>
        </w:tc>
      </w:tr>
      <w:tr w:rsidR="00251B95" w:rsidRPr="00251B95" w14:paraId="57EC21FE" w14:textId="77777777" w:rsidTr="0018192E">
        <w:trPr>
          <w:trHeight w:val="300"/>
        </w:trPr>
        <w:tc>
          <w:tcPr>
            <w:tcW w:w="3046" w:type="dxa"/>
            <w:shd w:val="clear" w:color="auto" w:fill="auto"/>
            <w:noWrap/>
          </w:tcPr>
          <w:p w14:paraId="64C4B3E3" w14:textId="77777777" w:rsidR="00251B95" w:rsidRPr="00251B95" w:rsidDel="004A203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SI3000214</w:t>
            </w:r>
          </w:p>
        </w:tc>
        <w:tc>
          <w:tcPr>
            <w:tcW w:w="6016" w:type="dxa"/>
            <w:shd w:val="clear" w:color="auto" w:fill="auto"/>
            <w:noWrap/>
          </w:tcPr>
          <w:p w14:paraId="693601B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Ličenca pri Poljčanah</w:t>
            </w:r>
          </w:p>
        </w:tc>
      </w:tr>
      <w:tr w:rsidR="00251B95" w:rsidRPr="00251B95" w14:paraId="2575BE3B" w14:textId="77777777" w:rsidTr="0018192E">
        <w:trPr>
          <w:trHeight w:val="300"/>
        </w:trPr>
        <w:tc>
          <w:tcPr>
            <w:tcW w:w="3046" w:type="dxa"/>
            <w:shd w:val="clear" w:color="auto" w:fill="auto"/>
            <w:noWrap/>
            <w:hideMark/>
          </w:tcPr>
          <w:p w14:paraId="18E0F1A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SI3000297</w:t>
            </w:r>
          </w:p>
        </w:tc>
        <w:tc>
          <w:tcPr>
            <w:tcW w:w="6016" w:type="dxa"/>
            <w:shd w:val="clear" w:color="auto" w:fill="auto"/>
            <w:noWrap/>
            <w:hideMark/>
          </w:tcPr>
          <w:p w14:paraId="08A462FA"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Mišja dolina</w:t>
            </w:r>
          </w:p>
        </w:tc>
      </w:tr>
      <w:tr w:rsidR="00251B95" w:rsidRPr="00251B95" w14:paraId="625410A9" w14:textId="77777777" w:rsidTr="0018192E">
        <w:trPr>
          <w:trHeight w:val="300"/>
        </w:trPr>
        <w:tc>
          <w:tcPr>
            <w:tcW w:w="3046" w:type="dxa"/>
            <w:shd w:val="clear" w:color="auto" w:fill="auto"/>
            <w:noWrap/>
          </w:tcPr>
          <w:p w14:paraId="310F93C2"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SI3000215</w:t>
            </w:r>
          </w:p>
        </w:tc>
        <w:tc>
          <w:tcPr>
            <w:tcW w:w="6016" w:type="dxa"/>
            <w:shd w:val="clear" w:color="auto" w:fill="auto"/>
            <w:noWrap/>
          </w:tcPr>
          <w:p w14:paraId="3DA44767"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Mura</w:t>
            </w:r>
          </w:p>
        </w:tc>
      </w:tr>
      <w:tr w:rsidR="00251B95" w:rsidRPr="00251B95" w14:paraId="1DBC2729" w14:textId="77777777" w:rsidTr="0018192E">
        <w:trPr>
          <w:trHeight w:val="300"/>
        </w:trPr>
        <w:tc>
          <w:tcPr>
            <w:tcW w:w="3046" w:type="dxa"/>
            <w:shd w:val="clear" w:color="auto" w:fill="auto"/>
            <w:noWrap/>
          </w:tcPr>
          <w:p w14:paraId="4E0FFFDB"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SI5000017</w:t>
            </w:r>
          </w:p>
        </w:tc>
        <w:tc>
          <w:tcPr>
            <w:tcW w:w="6016" w:type="dxa"/>
            <w:shd w:val="clear" w:color="auto" w:fill="auto"/>
            <w:noWrap/>
          </w:tcPr>
          <w:p w14:paraId="56D753F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Nanoščica</w:t>
            </w:r>
          </w:p>
        </w:tc>
      </w:tr>
      <w:tr w:rsidR="00251B95" w:rsidRPr="00251B95" w14:paraId="20E49B47" w14:textId="77777777" w:rsidTr="0018192E">
        <w:trPr>
          <w:trHeight w:val="300"/>
        </w:trPr>
        <w:tc>
          <w:tcPr>
            <w:tcW w:w="3046" w:type="dxa"/>
            <w:shd w:val="clear" w:color="auto" w:fill="auto"/>
            <w:noWrap/>
          </w:tcPr>
          <w:p w14:paraId="563704D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SI3000302</w:t>
            </w:r>
          </w:p>
        </w:tc>
        <w:tc>
          <w:tcPr>
            <w:tcW w:w="6016" w:type="dxa"/>
            <w:shd w:val="clear" w:color="auto" w:fill="auto"/>
            <w:noWrap/>
          </w:tcPr>
          <w:p w14:paraId="17C2A29A"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Osrednje Slovenske gorice</w:t>
            </w:r>
          </w:p>
        </w:tc>
      </w:tr>
      <w:tr w:rsidR="00251B95" w:rsidRPr="00251B95" w14:paraId="26531229" w14:textId="77777777" w:rsidTr="0018192E">
        <w:trPr>
          <w:trHeight w:val="300"/>
        </w:trPr>
        <w:tc>
          <w:tcPr>
            <w:tcW w:w="3046" w:type="dxa"/>
            <w:shd w:val="clear" w:color="auto" w:fill="auto"/>
            <w:noWrap/>
          </w:tcPr>
          <w:p w14:paraId="7D25C882"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SI5000016</w:t>
            </w:r>
          </w:p>
        </w:tc>
        <w:tc>
          <w:tcPr>
            <w:tcW w:w="6016" w:type="dxa"/>
            <w:shd w:val="clear" w:color="auto" w:fill="auto"/>
            <w:noWrap/>
          </w:tcPr>
          <w:p w14:paraId="2D8A1BA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Planinsko polje</w:t>
            </w:r>
          </w:p>
        </w:tc>
      </w:tr>
      <w:tr w:rsidR="00251B95" w:rsidRPr="00251B95" w14:paraId="29114F55" w14:textId="77777777" w:rsidTr="0018192E">
        <w:trPr>
          <w:trHeight w:val="300"/>
        </w:trPr>
        <w:tc>
          <w:tcPr>
            <w:tcW w:w="3046" w:type="dxa"/>
            <w:shd w:val="clear" w:color="auto" w:fill="auto"/>
            <w:noWrap/>
          </w:tcPr>
          <w:p w14:paraId="5BEC6F7B"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SI3000278</w:t>
            </w:r>
          </w:p>
        </w:tc>
        <w:tc>
          <w:tcPr>
            <w:tcW w:w="6016" w:type="dxa"/>
            <w:shd w:val="clear" w:color="auto" w:fill="auto"/>
            <w:noWrap/>
          </w:tcPr>
          <w:p w14:paraId="187DB18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Pokljuška barja</w:t>
            </w:r>
          </w:p>
        </w:tc>
      </w:tr>
      <w:tr w:rsidR="00251B95" w:rsidRPr="00251B95" w14:paraId="08EA8796" w14:textId="77777777" w:rsidTr="0018192E">
        <w:trPr>
          <w:trHeight w:val="300"/>
        </w:trPr>
        <w:tc>
          <w:tcPr>
            <w:tcW w:w="3046" w:type="dxa"/>
            <w:shd w:val="clear" w:color="auto" w:fill="auto"/>
            <w:noWrap/>
          </w:tcPr>
          <w:p w14:paraId="181D32F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SI3000171</w:t>
            </w:r>
          </w:p>
        </w:tc>
        <w:tc>
          <w:tcPr>
            <w:tcW w:w="6016" w:type="dxa"/>
            <w:shd w:val="clear" w:color="auto" w:fill="auto"/>
            <w:noWrap/>
          </w:tcPr>
          <w:p w14:paraId="333810D5"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Radensko polje - Viršnica</w:t>
            </w:r>
          </w:p>
        </w:tc>
      </w:tr>
      <w:tr w:rsidR="00251B95" w:rsidRPr="00251B95" w14:paraId="0C3CE0CB" w14:textId="77777777" w:rsidTr="0018192E">
        <w:trPr>
          <w:trHeight w:val="300"/>
        </w:trPr>
        <w:tc>
          <w:tcPr>
            <w:tcW w:w="3046" w:type="dxa"/>
            <w:shd w:val="clear" w:color="auto" w:fill="auto"/>
            <w:noWrap/>
          </w:tcPr>
          <w:p w14:paraId="28602E8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SI3000275</w:t>
            </w:r>
          </w:p>
        </w:tc>
        <w:tc>
          <w:tcPr>
            <w:tcW w:w="6016" w:type="dxa"/>
            <w:shd w:val="clear" w:color="auto" w:fill="auto"/>
            <w:noWrap/>
          </w:tcPr>
          <w:p w14:paraId="0CE6C5B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Rašica</w:t>
            </w:r>
          </w:p>
        </w:tc>
      </w:tr>
      <w:tr w:rsidR="00251B95" w:rsidRPr="00251B95" w14:paraId="49507E9A" w14:textId="77777777" w:rsidTr="0018192E">
        <w:trPr>
          <w:trHeight w:val="300"/>
        </w:trPr>
        <w:tc>
          <w:tcPr>
            <w:tcW w:w="3046" w:type="dxa"/>
            <w:shd w:val="clear" w:color="auto" w:fill="auto"/>
            <w:noWrap/>
          </w:tcPr>
          <w:p w14:paraId="16888C4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SI3000166</w:t>
            </w:r>
          </w:p>
        </w:tc>
        <w:tc>
          <w:tcPr>
            <w:tcW w:w="6016" w:type="dxa"/>
            <w:shd w:val="clear" w:color="auto" w:fill="auto"/>
            <w:noWrap/>
          </w:tcPr>
          <w:p w14:paraId="0F79A8E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Razbor</w:t>
            </w:r>
          </w:p>
        </w:tc>
      </w:tr>
      <w:tr w:rsidR="00251B95" w:rsidRPr="00251B95" w14:paraId="1E67127F" w14:textId="77777777" w:rsidTr="0018192E">
        <w:trPr>
          <w:trHeight w:val="300"/>
        </w:trPr>
        <w:tc>
          <w:tcPr>
            <w:tcW w:w="3046" w:type="dxa"/>
            <w:shd w:val="clear" w:color="auto" w:fill="auto"/>
            <w:noWrap/>
          </w:tcPr>
          <w:p w14:paraId="3015C2F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SI3000223</w:t>
            </w:r>
          </w:p>
        </w:tc>
        <w:tc>
          <w:tcPr>
            <w:tcW w:w="6016" w:type="dxa"/>
            <w:shd w:val="clear" w:color="auto" w:fill="auto"/>
            <w:noWrap/>
          </w:tcPr>
          <w:p w14:paraId="4DE67D70"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Reka</w:t>
            </w:r>
          </w:p>
        </w:tc>
      </w:tr>
      <w:tr w:rsidR="00251B95" w:rsidRPr="00251B95" w14:paraId="7630103E" w14:textId="77777777" w:rsidTr="0018192E">
        <w:trPr>
          <w:trHeight w:val="300"/>
        </w:trPr>
        <w:tc>
          <w:tcPr>
            <w:tcW w:w="3046" w:type="dxa"/>
            <w:shd w:val="clear" w:color="auto" w:fill="auto"/>
            <w:noWrap/>
          </w:tcPr>
          <w:p w14:paraId="733D5FAF"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SI3000026</w:t>
            </w:r>
          </w:p>
        </w:tc>
        <w:tc>
          <w:tcPr>
            <w:tcW w:w="6016" w:type="dxa"/>
            <w:shd w:val="clear" w:color="auto" w:fill="auto"/>
            <w:noWrap/>
          </w:tcPr>
          <w:p w14:paraId="148CBCB4"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Ribniška dolina</w:t>
            </w:r>
          </w:p>
        </w:tc>
      </w:tr>
      <w:tr w:rsidR="00251B95" w:rsidRPr="00251B95" w14:paraId="2B8C06F1" w14:textId="77777777" w:rsidTr="0018192E">
        <w:trPr>
          <w:trHeight w:val="300"/>
        </w:trPr>
        <w:tc>
          <w:tcPr>
            <w:tcW w:w="3046" w:type="dxa"/>
            <w:shd w:val="clear" w:color="auto" w:fill="auto"/>
            <w:noWrap/>
          </w:tcPr>
          <w:p w14:paraId="2CEC05F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SI5000002</w:t>
            </w:r>
          </w:p>
        </w:tc>
        <w:tc>
          <w:tcPr>
            <w:tcW w:w="6016" w:type="dxa"/>
            <w:shd w:val="clear" w:color="auto" w:fill="auto"/>
            <w:noWrap/>
          </w:tcPr>
          <w:p w14:paraId="75ADE736"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Snežnik - Pivka</w:t>
            </w:r>
          </w:p>
        </w:tc>
      </w:tr>
      <w:tr w:rsidR="00251B95" w:rsidRPr="00251B95" w14:paraId="4F2568A2" w14:textId="77777777" w:rsidTr="0018192E">
        <w:trPr>
          <w:trHeight w:val="300"/>
        </w:trPr>
        <w:tc>
          <w:tcPr>
            <w:tcW w:w="3046" w:type="dxa"/>
            <w:shd w:val="clear" w:color="auto" w:fill="auto"/>
            <w:noWrap/>
          </w:tcPr>
          <w:p w14:paraId="35F31D00"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SI3000139</w:t>
            </w:r>
          </w:p>
        </w:tc>
        <w:tc>
          <w:tcPr>
            <w:tcW w:w="6016" w:type="dxa"/>
            <w:shd w:val="clear" w:color="auto" w:fill="auto"/>
            <w:noWrap/>
          </w:tcPr>
          <w:p w14:paraId="4AAC4D7C"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Stržene luže</w:t>
            </w:r>
          </w:p>
        </w:tc>
      </w:tr>
      <w:tr w:rsidR="00251B95" w:rsidRPr="00251B95" w14:paraId="0025BD11" w14:textId="77777777" w:rsidTr="0018192E">
        <w:trPr>
          <w:trHeight w:val="300"/>
        </w:trPr>
        <w:tc>
          <w:tcPr>
            <w:tcW w:w="3046" w:type="dxa"/>
            <w:shd w:val="clear" w:color="auto" w:fill="auto"/>
            <w:noWrap/>
          </w:tcPr>
          <w:p w14:paraId="692BFFD7"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SI3000120</w:t>
            </w:r>
          </w:p>
        </w:tc>
        <w:tc>
          <w:tcPr>
            <w:tcW w:w="6016" w:type="dxa"/>
            <w:shd w:val="clear" w:color="auto" w:fill="auto"/>
            <w:noWrap/>
          </w:tcPr>
          <w:p w14:paraId="5802D80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Šmarna gora</w:t>
            </w:r>
          </w:p>
        </w:tc>
      </w:tr>
      <w:tr w:rsidR="00251B95" w:rsidRPr="00251B95" w14:paraId="76A12D57" w14:textId="77777777" w:rsidTr="0018192E">
        <w:trPr>
          <w:trHeight w:val="300"/>
        </w:trPr>
        <w:tc>
          <w:tcPr>
            <w:tcW w:w="3046" w:type="dxa"/>
            <w:shd w:val="clear" w:color="auto" w:fill="auto"/>
            <w:noWrap/>
          </w:tcPr>
          <w:p w14:paraId="42D2DDB6"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SI3000255</w:t>
            </w:r>
          </w:p>
        </w:tc>
        <w:tc>
          <w:tcPr>
            <w:tcW w:w="6016" w:type="dxa"/>
            <w:shd w:val="clear" w:color="auto" w:fill="auto"/>
            <w:noWrap/>
          </w:tcPr>
          <w:p w14:paraId="2E907339"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Trnovski gozd - Nanos</w:t>
            </w:r>
          </w:p>
        </w:tc>
      </w:tr>
      <w:tr w:rsidR="00251B95" w:rsidRPr="00251B95" w14:paraId="54E9B9F1" w14:textId="77777777" w:rsidTr="0018192E">
        <w:trPr>
          <w:trHeight w:val="300"/>
        </w:trPr>
        <w:tc>
          <w:tcPr>
            <w:tcW w:w="3046" w:type="dxa"/>
            <w:shd w:val="clear" w:color="auto" w:fill="auto"/>
            <w:noWrap/>
          </w:tcPr>
          <w:p w14:paraId="2055686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SI3000213</w:t>
            </w:r>
          </w:p>
        </w:tc>
        <w:tc>
          <w:tcPr>
            <w:tcW w:w="6016" w:type="dxa"/>
            <w:shd w:val="clear" w:color="auto" w:fill="auto"/>
            <w:noWrap/>
          </w:tcPr>
          <w:p w14:paraId="0794075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Volčeke</w:t>
            </w:r>
          </w:p>
        </w:tc>
      </w:tr>
      <w:tr w:rsidR="00251B95" w:rsidRPr="00251B95" w14:paraId="7BE1BB5C" w14:textId="77777777" w:rsidTr="0018192E">
        <w:trPr>
          <w:trHeight w:val="300"/>
        </w:trPr>
        <w:tc>
          <w:tcPr>
            <w:tcW w:w="3046" w:type="dxa"/>
            <w:shd w:val="clear" w:color="auto" w:fill="auto"/>
            <w:noWrap/>
          </w:tcPr>
          <w:p w14:paraId="258F34A2"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SI3000313</w:t>
            </w:r>
          </w:p>
        </w:tc>
        <w:tc>
          <w:tcPr>
            <w:tcW w:w="6016" w:type="dxa"/>
            <w:shd w:val="clear" w:color="auto" w:fill="auto"/>
            <w:noWrap/>
          </w:tcPr>
          <w:p w14:paraId="01E2FBC7"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Vzhodni Kozjak</w:t>
            </w:r>
          </w:p>
        </w:tc>
      </w:tr>
      <w:tr w:rsidR="00251B95" w:rsidRPr="00251B95" w14:paraId="76DF9575" w14:textId="77777777" w:rsidTr="0018192E">
        <w:trPr>
          <w:trHeight w:val="300"/>
        </w:trPr>
        <w:tc>
          <w:tcPr>
            <w:tcW w:w="3046" w:type="dxa"/>
            <w:shd w:val="clear" w:color="auto" w:fill="auto"/>
            <w:noWrap/>
          </w:tcPr>
          <w:p w14:paraId="1DDDAFDD"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SI3000087</w:t>
            </w:r>
          </w:p>
        </w:tc>
        <w:tc>
          <w:tcPr>
            <w:tcW w:w="6016" w:type="dxa"/>
            <w:shd w:val="clear" w:color="auto" w:fill="auto"/>
            <w:noWrap/>
          </w:tcPr>
          <w:p w14:paraId="5CB06A01"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Zelenci</w:t>
            </w:r>
          </w:p>
        </w:tc>
      </w:tr>
      <w:tr w:rsidR="00251B95" w:rsidRPr="00251B95" w14:paraId="56BECAAC" w14:textId="77777777" w:rsidTr="0018192E">
        <w:trPr>
          <w:trHeight w:val="300"/>
        </w:trPr>
        <w:tc>
          <w:tcPr>
            <w:tcW w:w="3046" w:type="dxa"/>
            <w:shd w:val="clear" w:color="auto" w:fill="auto"/>
            <w:noWrap/>
            <w:hideMark/>
          </w:tcPr>
          <w:p w14:paraId="7A759553"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SI3000189</w:t>
            </w:r>
          </w:p>
        </w:tc>
        <w:tc>
          <w:tcPr>
            <w:tcW w:w="6016" w:type="dxa"/>
            <w:shd w:val="clear" w:color="auto" w:fill="auto"/>
            <w:noWrap/>
            <w:hideMark/>
          </w:tcPr>
          <w:p w14:paraId="0BEE79AE" w14:textId="77777777" w:rsidR="00251B95" w:rsidRPr="00251B95" w:rsidRDefault="00251B95" w:rsidP="00251B95">
            <w:pPr>
              <w:spacing w:after="0" w:line="276" w:lineRule="auto"/>
              <w:rPr>
                <w:rFonts w:ascii="Arial" w:eastAsia="Calibri" w:hAnsi="Arial" w:cs="Times New Roman"/>
                <w:sz w:val="20"/>
                <w:szCs w:val="20"/>
              </w:rPr>
            </w:pPr>
            <w:r w:rsidRPr="00251B95">
              <w:rPr>
                <w:rFonts w:ascii="Arial" w:eastAsia="Calibri" w:hAnsi="Arial" w:cs="Times New Roman"/>
                <w:sz w:val="20"/>
                <w:szCs w:val="20"/>
              </w:rPr>
              <w:t>Žejna dolina</w:t>
            </w:r>
          </w:p>
        </w:tc>
      </w:tr>
    </w:tbl>
    <w:p w14:paraId="707206BE"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lang w:val="x-none" w:eastAsia="x-none"/>
        </w:rPr>
      </w:pPr>
    </w:p>
    <w:p w14:paraId="61799431"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b/>
          <w:lang w:val="x-none" w:eastAsia="x-none"/>
        </w:rPr>
      </w:pPr>
    </w:p>
    <w:p w14:paraId="10370EAB"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b/>
          <w:lang w:val="x-none" w:eastAsia="x-none"/>
        </w:rPr>
      </w:pPr>
    </w:p>
    <w:p w14:paraId="2B3A7B0F"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b/>
          <w:sz w:val="20"/>
          <w:szCs w:val="20"/>
          <w:lang w:val="x-none" w:eastAsia="x-none"/>
        </w:rPr>
      </w:pPr>
    </w:p>
    <w:p w14:paraId="7D8FA61E"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b/>
          <w:sz w:val="20"/>
          <w:szCs w:val="20"/>
          <w:lang w:val="x-none" w:eastAsia="x-none"/>
        </w:rPr>
      </w:pPr>
    </w:p>
    <w:p w14:paraId="0AE4CB88"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b/>
          <w:sz w:val="20"/>
          <w:szCs w:val="20"/>
          <w:lang w:val="x-none" w:eastAsia="x-none"/>
        </w:rPr>
      </w:pPr>
    </w:p>
    <w:p w14:paraId="0660D2FD"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b/>
          <w:sz w:val="20"/>
          <w:szCs w:val="20"/>
          <w:lang w:val="x-none" w:eastAsia="x-none"/>
        </w:rPr>
      </w:pPr>
      <w:r w:rsidRPr="00251B95">
        <w:rPr>
          <w:rFonts w:ascii="Arial" w:eastAsia="Times New Roman" w:hAnsi="Arial" w:cs="Times New Roman"/>
          <w:b/>
          <w:sz w:val="20"/>
          <w:szCs w:val="20"/>
          <w:lang w:val="x-none" w:eastAsia="x-none"/>
        </w:rPr>
        <w:lastRenderedPageBreak/>
        <w:t>Priloga 5</w:t>
      </w:r>
    </w:p>
    <w:p w14:paraId="4B8AD853"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b/>
          <w:sz w:val="20"/>
          <w:szCs w:val="20"/>
          <w:lang w:val="x-none" w:eastAsia="x-none"/>
        </w:rPr>
      </w:pPr>
      <w:r w:rsidRPr="00251B95">
        <w:rPr>
          <w:rFonts w:ascii="Arial" w:eastAsia="Times New Roman" w:hAnsi="Arial" w:cs="Times New Roman"/>
          <w:b/>
          <w:sz w:val="20"/>
          <w:szCs w:val="20"/>
          <w:lang w:val="x-none" w:eastAsia="x-none"/>
        </w:rPr>
        <w:t>Območje s krajšo vegetacijsko dobo</w:t>
      </w:r>
    </w:p>
    <w:p w14:paraId="2899CCA2" w14:textId="77777777" w:rsidR="00251B95" w:rsidRPr="00251B95" w:rsidRDefault="00251B95" w:rsidP="00251B95">
      <w:pPr>
        <w:overflowPunct w:val="0"/>
        <w:autoSpaceDE w:val="0"/>
        <w:autoSpaceDN w:val="0"/>
        <w:adjustRightInd w:val="0"/>
        <w:spacing w:before="240" w:after="0" w:line="276" w:lineRule="auto"/>
        <w:ind w:left="-567"/>
        <w:jc w:val="both"/>
        <w:textAlignment w:val="baseline"/>
        <w:rPr>
          <w:rFonts w:ascii="Arial" w:eastAsia="Times New Roman" w:hAnsi="Arial" w:cs="Times New Roman"/>
          <w:lang w:val="x-none" w:eastAsia="x-none"/>
        </w:rPr>
      </w:pPr>
      <w:r w:rsidRPr="00251B95">
        <w:rPr>
          <w:rFonts w:ascii="Arial" w:eastAsia="Times New Roman" w:hAnsi="Arial" w:cs="Times New Roman"/>
          <w:noProof/>
          <w:lang w:eastAsia="sl-SI"/>
        </w:rPr>
        <w:drawing>
          <wp:inline distT="0" distB="0" distL="0" distR="0" wp14:anchorId="4F43C068" wp14:editId="75393456">
            <wp:extent cx="6795770" cy="5010785"/>
            <wp:effectExtent l="0" t="0" r="5080" b="0"/>
            <wp:docPr id="1" name="Slika 1"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aša_180_dn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95770" cy="5010785"/>
                    </a:xfrm>
                    <a:prstGeom prst="rect">
                      <a:avLst/>
                    </a:prstGeom>
                    <a:noFill/>
                    <a:ln>
                      <a:noFill/>
                    </a:ln>
                  </pic:spPr>
                </pic:pic>
              </a:graphicData>
            </a:graphic>
          </wp:inline>
        </w:drawing>
      </w:r>
    </w:p>
    <w:p w14:paraId="2F4C2C95" w14:textId="77777777" w:rsidR="00251B95" w:rsidRPr="00251B95" w:rsidRDefault="00251B95" w:rsidP="00251B95">
      <w:pPr>
        <w:overflowPunct w:val="0"/>
        <w:autoSpaceDE w:val="0"/>
        <w:autoSpaceDN w:val="0"/>
        <w:adjustRightInd w:val="0"/>
        <w:spacing w:before="240" w:after="0" w:line="276" w:lineRule="auto"/>
        <w:ind w:left="-567"/>
        <w:jc w:val="both"/>
        <w:textAlignment w:val="baseline"/>
        <w:rPr>
          <w:rFonts w:ascii="Arial" w:eastAsia="Times New Roman" w:hAnsi="Arial" w:cs="Times New Roman"/>
          <w:lang w:val="x-none" w:eastAsia="x-none"/>
        </w:rPr>
      </w:pPr>
    </w:p>
    <w:p w14:paraId="18571FC8" w14:textId="77777777" w:rsidR="00251B95" w:rsidRPr="00251B95" w:rsidRDefault="00251B95" w:rsidP="00251B95">
      <w:pPr>
        <w:overflowPunct w:val="0"/>
        <w:autoSpaceDE w:val="0"/>
        <w:autoSpaceDN w:val="0"/>
        <w:adjustRightInd w:val="0"/>
        <w:spacing w:before="240" w:after="0" w:line="276" w:lineRule="auto"/>
        <w:ind w:left="-567"/>
        <w:jc w:val="both"/>
        <w:textAlignment w:val="baseline"/>
        <w:rPr>
          <w:rFonts w:ascii="Arial" w:eastAsia="Times New Roman" w:hAnsi="Arial" w:cs="Times New Roman"/>
          <w:lang w:val="x-none" w:eastAsia="x-none"/>
        </w:rPr>
      </w:pPr>
    </w:p>
    <w:p w14:paraId="616AF25A"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lang w:val="x-none" w:eastAsia="x-none"/>
        </w:rPr>
      </w:pPr>
    </w:p>
    <w:p w14:paraId="5EE05776" w14:textId="77777777" w:rsidR="00251B95" w:rsidRPr="00251B95" w:rsidRDefault="00251B95" w:rsidP="00251B95">
      <w:pPr>
        <w:overflowPunct w:val="0"/>
        <w:autoSpaceDE w:val="0"/>
        <w:autoSpaceDN w:val="0"/>
        <w:adjustRightInd w:val="0"/>
        <w:spacing w:before="240" w:after="0" w:line="276" w:lineRule="auto"/>
        <w:jc w:val="both"/>
        <w:textAlignment w:val="baseline"/>
        <w:rPr>
          <w:rFonts w:ascii="Arial" w:eastAsia="Times New Roman" w:hAnsi="Arial" w:cs="Times New Roman"/>
          <w:lang w:val="x-none" w:eastAsia="x-none"/>
        </w:rPr>
      </w:pPr>
    </w:p>
    <w:p w14:paraId="5F8831DE" w14:textId="77777777" w:rsidR="00251B95" w:rsidRPr="00251B95" w:rsidRDefault="00251B95" w:rsidP="00251B95">
      <w:pPr>
        <w:spacing w:after="0" w:line="276" w:lineRule="auto"/>
        <w:rPr>
          <w:rFonts w:ascii="Arial" w:eastAsia="Times New Roman" w:hAnsi="Arial" w:cs="Arial"/>
          <w:b/>
          <w:sz w:val="20"/>
          <w:szCs w:val="20"/>
        </w:rPr>
      </w:pPr>
    </w:p>
    <w:p w14:paraId="06EDEFFD" w14:textId="77777777" w:rsidR="00251B95" w:rsidRPr="00251B95" w:rsidRDefault="00251B95" w:rsidP="00251B95">
      <w:pPr>
        <w:spacing w:after="0" w:line="276" w:lineRule="auto"/>
        <w:rPr>
          <w:rFonts w:ascii="Arial" w:eastAsia="Times New Roman" w:hAnsi="Arial" w:cs="Arial"/>
          <w:b/>
          <w:sz w:val="20"/>
          <w:szCs w:val="20"/>
        </w:rPr>
      </w:pPr>
    </w:p>
    <w:p w14:paraId="711C6452" w14:textId="77777777" w:rsidR="00251B95" w:rsidRPr="00251B95" w:rsidRDefault="00251B95" w:rsidP="00251B95">
      <w:pPr>
        <w:spacing w:after="0" w:line="276" w:lineRule="auto"/>
        <w:rPr>
          <w:rFonts w:ascii="Arial" w:eastAsia="Times New Roman" w:hAnsi="Arial" w:cs="Arial"/>
          <w:b/>
          <w:sz w:val="20"/>
          <w:szCs w:val="20"/>
        </w:rPr>
      </w:pPr>
    </w:p>
    <w:p w14:paraId="69418C75" w14:textId="77777777" w:rsidR="00251B95" w:rsidRPr="00251B95" w:rsidRDefault="00251B95" w:rsidP="00251B95">
      <w:pPr>
        <w:spacing w:after="0" w:line="276" w:lineRule="auto"/>
        <w:rPr>
          <w:rFonts w:ascii="Arial" w:eastAsia="Times New Roman" w:hAnsi="Arial" w:cs="Arial"/>
          <w:b/>
          <w:sz w:val="20"/>
          <w:szCs w:val="20"/>
        </w:rPr>
      </w:pPr>
    </w:p>
    <w:p w14:paraId="12B64949" w14:textId="77777777" w:rsidR="00251B95" w:rsidRPr="00251B95" w:rsidRDefault="00251B95" w:rsidP="00251B95">
      <w:pPr>
        <w:spacing w:after="0" w:line="276" w:lineRule="auto"/>
        <w:rPr>
          <w:rFonts w:ascii="Arial" w:eastAsia="Times New Roman" w:hAnsi="Arial" w:cs="Arial"/>
          <w:b/>
          <w:sz w:val="20"/>
          <w:szCs w:val="20"/>
        </w:rPr>
      </w:pPr>
    </w:p>
    <w:p w14:paraId="762634C2" w14:textId="77777777" w:rsidR="00251B95" w:rsidRPr="00251B95" w:rsidRDefault="00251B95" w:rsidP="00251B95">
      <w:pPr>
        <w:spacing w:after="0" w:line="276" w:lineRule="auto"/>
        <w:rPr>
          <w:rFonts w:ascii="Arial" w:eastAsia="Times New Roman" w:hAnsi="Arial" w:cs="Arial"/>
          <w:b/>
          <w:sz w:val="20"/>
          <w:szCs w:val="20"/>
        </w:rPr>
      </w:pPr>
    </w:p>
    <w:p w14:paraId="32C2DC01" w14:textId="77777777" w:rsidR="00251B95" w:rsidRPr="00251B95" w:rsidRDefault="00251B95" w:rsidP="00251B95">
      <w:pPr>
        <w:spacing w:after="0" w:line="276" w:lineRule="auto"/>
        <w:rPr>
          <w:rFonts w:ascii="Arial" w:eastAsia="Times New Roman" w:hAnsi="Arial" w:cs="Arial"/>
          <w:b/>
          <w:sz w:val="20"/>
          <w:szCs w:val="20"/>
        </w:rPr>
      </w:pPr>
    </w:p>
    <w:p w14:paraId="787EF0FF" w14:textId="77777777" w:rsidR="00251B95" w:rsidRPr="00251B95" w:rsidRDefault="00251B95" w:rsidP="00251B95">
      <w:pPr>
        <w:spacing w:after="0" w:line="276" w:lineRule="auto"/>
        <w:rPr>
          <w:rFonts w:ascii="Arial" w:eastAsia="Times New Roman" w:hAnsi="Arial" w:cs="Arial"/>
          <w:b/>
          <w:sz w:val="20"/>
          <w:szCs w:val="20"/>
        </w:rPr>
      </w:pPr>
    </w:p>
    <w:p w14:paraId="38F05049" w14:textId="77777777" w:rsidR="00251B95" w:rsidRPr="00251B95" w:rsidRDefault="00251B95" w:rsidP="00251B95">
      <w:pPr>
        <w:spacing w:after="0" w:line="276" w:lineRule="auto"/>
        <w:rPr>
          <w:rFonts w:ascii="Arial" w:eastAsia="Times New Roman" w:hAnsi="Arial" w:cs="Arial"/>
          <w:b/>
          <w:sz w:val="20"/>
          <w:szCs w:val="20"/>
        </w:rPr>
      </w:pPr>
    </w:p>
    <w:p w14:paraId="7644DEDA" w14:textId="77777777" w:rsidR="00251B95" w:rsidRPr="00251B95" w:rsidRDefault="00251B95" w:rsidP="00251B95">
      <w:pPr>
        <w:spacing w:after="0" w:line="276" w:lineRule="auto"/>
        <w:rPr>
          <w:rFonts w:ascii="Arial" w:eastAsia="Times New Roman" w:hAnsi="Arial" w:cs="Arial"/>
          <w:b/>
          <w:sz w:val="20"/>
          <w:szCs w:val="20"/>
        </w:rPr>
      </w:pPr>
    </w:p>
    <w:p w14:paraId="4B264555" w14:textId="77777777" w:rsidR="00251B95" w:rsidRPr="00251B95" w:rsidRDefault="00251B95" w:rsidP="00251B95">
      <w:pPr>
        <w:spacing w:after="0" w:line="276" w:lineRule="auto"/>
        <w:rPr>
          <w:rFonts w:ascii="Arial" w:eastAsia="Times New Roman" w:hAnsi="Arial" w:cs="Arial"/>
          <w:b/>
          <w:sz w:val="20"/>
          <w:szCs w:val="20"/>
        </w:rPr>
      </w:pPr>
    </w:p>
    <w:p w14:paraId="163EBCB3"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lastRenderedPageBreak/>
        <w:t>Priloga 6</w:t>
      </w:r>
    </w:p>
    <w:p w14:paraId="7FD9EB4D" w14:textId="77777777" w:rsidR="00251B95" w:rsidRPr="00251B95" w:rsidRDefault="00251B95" w:rsidP="00251B95">
      <w:pPr>
        <w:spacing w:after="0" w:line="276" w:lineRule="auto"/>
        <w:rPr>
          <w:rFonts w:ascii="Arial" w:eastAsia="Times New Roman" w:hAnsi="Arial" w:cs="Arial"/>
          <w:b/>
          <w:sz w:val="20"/>
          <w:szCs w:val="20"/>
        </w:rPr>
      </w:pPr>
    </w:p>
    <w:p w14:paraId="6624E5BA" w14:textId="77777777" w:rsidR="00251B95" w:rsidRPr="00251B95" w:rsidRDefault="00251B95" w:rsidP="00251B95">
      <w:pPr>
        <w:spacing w:after="0" w:line="276" w:lineRule="auto"/>
        <w:rPr>
          <w:rFonts w:ascii="Arial" w:eastAsia="Times New Roman" w:hAnsi="Arial" w:cs="Arial"/>
          <w:b/>
          <w:sz w:val="20"/>
          <w:szCs w:val="20"/>
        </w:rPr>
      </w:pPr>
      <w:r w:rsidRPr="00251B95">
        <w:rPr>
          <w:rFonts w:ascii="Arial" w:eastAsia="Times New Roman" w:hAnsi="Arial" w:cs="Arial"/>
          <w:b/>
          <w:sz w:val="20"/>
          <w:szCs w:val="20"/>
        </w:rPr>
        <w:t>Izjava o izvedbi aktivnosti za pridobitev/ohranitev statusa črede proste BVD</w:t>
      </w:r>
    </w:p>
    <w:p w14:paraId="308DFB0B" w14:textId="77777777" w:rsidR="00251B95" w:rsidRPr="00251B95" w:rsidRDefault="00251B95" w:rsidP="00251B95">
      <w:pPr>
        <w:spacing w:after="0" w:line="276" w:lineRule="auto"/>
        <w:rPr>
          <w:rFonts w:ascii="Arial" w:eastAsia="Times New Roman" w:hAnsi="Arial" w:cs="Arial"/>
          <w:sz w:val="20"/>
          <w:szCs w:val="20"/>
        </w:rPr>
      </w:pPr>
    </w:p>
    <w:p w14:paraId="51E4B31B" w14:textId="77777777" w:rsidR="00251B95" w:rsidRPr="00251B95" w:rsidRDefault="00251B95" w:rsidP="00251B95">
      <w:pPr>
        <w:spacing w:after="0" w:line="276" w:lineRule="auto"/>
        <w:rPr>
          <w:rFonts w:ascii="Arial" w:eastAsia="Times New Roman" w:hAnsi="Arial" w:cs="Arial"/>
          <w:sz w:val="20"/>
          <w:szCs w:val="20"/>
        </w:rPr>
      </w:pPr>
    </w:p>
    <w:tbl>
      <w:tblPr>
        <w:tblW w:w="8712" w:type="dxa"/>
        <w:tblLayout w:type="fixed"/>
        <w:tblLook w:val="04A0" w:firstRow="1" w:lastRow="0" w:firstColumn="1" w:lastColumn="0" w:noHBand="0" w:noVBand="1"/>
      </w:tblPr>
      <w:tblGrid>
        <w:gridCol w:w="1106"/>
        <w:gridCol w:w="283"/>
        <w:gridCol w:w="282"/>
        <w:gridCol w:w="283"/>
        <w:gridCol w:w="283"/>
        <w:gridCol w:w="283"/>
        <w:gridCol w:w="283"/>
        <w:gridCol w:w="283"/>
        <w:gridCol w:w="283"/>
        <w:gridCol w:w="286"/>
        <w:gridCol w:w="5057"/>
      </w:tblGrid>
      <w:tr w:rsidR="00251B95" w:rsidRPr="00251B95" w14:paraId="4DEF1971" w14:textId="77777777" w:rsidTr="0093104D">
        <w:trPr>
          <w:cantSplit/>
          <w:trHeight w:val="290"/>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4DB7F20B" w14:textId="77777777" w:rsidR="00251B95" w:rsidRPr="00251B95" w:rsidRDefault="00251B95" w:rsidP="00251B95">
            <w:pPr>
              <w:tabs>
                <w:tab w:val="right" w:leader="hyphen" w:pos="2520"/>
              </w:tabs>
              <w:spacing w:after="0" w:line="260" w:lineRule="exact"/>
              <w:rPr>
                <w:rFonts w:ascii="Arial" w:eastAsia="Times New Roman" w:hAnsi="Arial" w:cs="Arial"/>
                <w:spacing w:val="-6"/>
                <w:sz w:val="18"/>
                <w:szCs w:val="18"/>
              </w:rPr>
            </w:pPr>
            <w:r w:rsidRPr="00251B95">
              <w:rPr>
                <w:rFonts w:ascii="Arial" w:eastAsia="Times New Roman" w:hAnsi="Arial" w:cs="Arial"/>
                <w:spacing w:val="-6"/>
                <w:sz w:val="18"/>
                <w:szCs w:val="18"/>
              </w:rPr>
              <w:t>Nosilec kmetijskega gospodarstva</w:t>
            </w:r>
          </w:p>
          <w:p w14:paraId="24CD64AB" w14:textId="77777777" w:rsidR="00251B95" w:rsidRPr="00251B95" w:rsidRDefault="00251B95" w:rsidP="00251B95">
            <w:pPr>
              <w:tabs>
                <w:tab w:val="right" w:leader="hyphen" w:pos="2520"/>
              </w:tabs>
              <w:spacing w:after="0" w:line="260" w:lineRule="exact"/>
              <w:rPr>
                <w:rFonts w:ascii="Arial" w:eastAsia="Times New Roman" w:hAnsi="Arial" w:cs="Arial"/>
                <w:spacing w:val="-2"/>
                <w:sz w:val="18"/>
                <w:szCs w:val="18"/>
              </w:rPr>
            </w:pPr>
            <w:r w:rsidRPr="00251B95">
              <w:rPr>
                <w:rFonts w:ascii="Arial" w:eastAsia="Times New Roman" w:hAnsi="Arial" w:cs="Arial"/>
                <w:spacing w:val="-6"/>
                <w:sz w:val="18"/>
                <w:szCs w:val="18"/>
              </w:rPr>
              <w:t>Priimek in ime/naziv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769BB156"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r>
      <w:tr w:rsidR="00251B95" w:rsidRPr="00251B95" w14:paraId="0B240F95" w14:textId="77777777" w:rsidTr="0093104D">
        <w:trPr>
          <w:cantSplit/>
          <w:trHeight w:val="484"/>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68AFDEC9" w14:textId="77777777" w:rsidR="00251B95" w:rsidRPr="00251B95" w:rsidRDefault="00251B95" w:rsidP="00251B95">
            <w:pPr>
              <w:tabs>
                <w:tab w:val="right" w:leader="hyphen" w:pos="2520"/>
              </w:tabs>
              <w:spacing w:after="0" w:line="260" w:lineRule="exact"/>
              <w:rPr>
                <w:rFonts w:ascii="Arial" w:eastAsia="Times New Roman" w:hAnsi="Arial" w:cs="Arial"/>
                <w:spacing w:val="-2"/>
                <w:sz w:val="18"/>
                <w:szCs w:val="18"/>
              </w:rPr>
            </w:pPr>
            <w:r w:rsidRPr="00251B95">
              <w:rPr>
                <w:rFonts w:ascii="Arial" w:eastAsia="Times New Roman" w:hAnsi="Arial" w:cs="Arial"/>
                <w:spacing w:val="-6"/>
                <w:sz w:val="18"/>
                <w:szCs w:val="18"/>
              </w:rPr>
              <w:t>Naslov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3E02C3F3"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r>
      <w:tr w:rsidR="00251B95" w:rsidRPr="00251B95" w14:paraId="38394A44" w14:textId="77777777" w:rsidTr="0093104D">
        <w:trPr>
          <w:cantSplit/>
          <w:trHeight w:val="176"/>
        </w:trPr>
        <w:tc>
          <w:tcPr>
            <w:tcW w:w="8712" w:type="dxa"/>
            <w:gridSpan w:val="11"/>
            <w:tcBorders>
              <w:top w:val="single" w:sz="4" w:space="0" w:color="auto"/>
              <w:left w:val="nil"/>
              <w:bottom w:val="nil"/>
              <w:right w:val="nil"/>
            </w:tcBorders>
            <w:shd w:val="clear" w:color="auto" w:fill="FFFFFF" w:themeFill="background1"/>
            <w:vAlign w:val="center"/>
          </w:tcPr>
          <w:p w14:paraId="0176737E"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r>
      <w:tr w:rsidR="00251B95" w:rsidRPr="00251B95" w14:paraId="05AB8DFF" w14:textId="77777777" w:rsidTr="0093104D">
        <w:trPr>
          <w:gridAfter w:val="1"/>
          <w:wAfter w:w="5047" w:type="dxa"/>
          <w:cantSplit/>
          <w:trHeight w:val="397"/>
        </w:trPr>
        <w:tc>
          <w:tcPr>
            <w:tcW w:w="111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8E2F3F7"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r w:rsidRPr="00251B95">
              <w:rPr>
                <w:rFonts w:ascii="Arial" w:eastAsia="Times New Roman" w:hAnsi="Arial" w:cs="Arial"/>
                <w:sz w:val="18"/>
                <w:szCs w:val="18"/>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05B600D5"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24AA467"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7491BFA8"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67291BC"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44D9CF5"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08B3DAA"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8C99AB8"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9415757"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3AC07DEC"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r>
    </w:tbl>
    <w:p w14:paraId="21731926" w14:textId="77777777" w:rsidR="00251B95" w:rsidRPr="00251B95" w:rsidRDefault="00251B95" w:rsidP="00251B95">
      <w:pPr>
        <w:spacing w:after="0" w:line="276" w:lineRule="auto"/>
        <w:rPr>
          <w:rFonts w:ascii="Arial" w:eastAsia="Times New Roman" w:hAnsi="Arial" w:cs="Arial"/>
          <w:sz w:val="20"/>
          <w:szCs w:val="20"/>
        </w:rPr>
      </w:pPr>
    </w:p>
    <w:p w14:paraId="57989268" w14:textId="77777777" w:rsidR="00251B95" w:rsidRPr="00251B95" w:rsidRDefault="00251B95" w:rsidP="00251B95">
      <w:pPr>
        <w:spacing w:after="0" w:line="276" w:lineRule="auto"/>
        <w:rPr>
          <w:rFonts w:ascii="Arial" w:eastAsia="Times New Roman" w:hAnsi="Arial" w:cs="Arial"/>
          <w:sz w:val="20"/>
          <w:szCs w:val="20"/>
        </w:rPr>
      </w:pPr>
    </w:p>
    <w:p w14:paraId="13358430" w14:textId="77777777" w:rsidR="00251B95" w:rsidRPr="00251B95" w:rsidRDefault="00251B95" w:rsidP="00251B95">
      <w:pPr>
        <w:spacing w:after="0" w:line="276" w:lineRule="auto"/>
        <w:rPr>
          <w:rFonts w:ascii="Arial" w:eastAsia="Times New Roman" w:hAnsi="Arial" w:cs="Arial"/>
          <w:sz w:val="20"/>
          <w:szCs w:val="20"/>
        </w:rPr>
      </w:pPr>
    </w:p>
    <w:tbl>
      <w:tblPr>
        <w:tblW w:w="8712" w:type="dxa"/>
        <w:tblLayout w:type="fixed"/>
        <w:tblLook w:val="04A0" w:firstRow="1" w:lastRow="0" w:firstColumn="1" w:lastColumn="0" w:noHBand="0" w:noVBand="1"/>
      </w:tblPr>
      <w:tblGrid>
        <w:gridCol w:w="2766"/>
        <w:gridCol w:w="5946"/>
      </w:tblGrid>
      <w:tr w:rsidR="00251B95" w:rsidRPr="00251B95" w14:paraId="0052004D" w14:textId="77777777" w:rsidTr="0018192E">
        <w:trPr>
          <w:cantSplit/>
          <w:trHeight w:val="441"/>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71CE834" w14:textId="77777777" w:rsidR="00251B95" w:rsidRPr="00251B95" w:rsidRDefault="00251B95" w:rsidP="00251B95">
            <w:pPr>
              <w:tabs>
                <w:tab w:val="right" w:leader="hyphen" w:pos="2520"/>
              </w:tabs>
              <w:spacing w:after="0" w:line="260" w:lineRule="exact"/>
              <w:rPr>
                <w:rFonts w:ascii="Arial" w:eastAsia="Times New Roman" w:hAnsi="Arial" w:cs="Arial"/>
                <w:spacing w:val="-6"/>
                <w:sz w:val="18"/>
                <w:szCs w:val="18"/>
              </w:rPr>
            </w:pPr>
            <w:r w:rsidRPr="00251B95">
              <w:rPr>
                <w:rFonts w:ascii="Arial" w:eastAsia="Times New Roman" w:hAnsi="Arial" w:cs="Arial"/>
                <w:spacing w:val="-6"/>
                <w:sz w:val="18"/>
                <w:szCs w:val="18"/>
              </w:rPr>
              <w:t>Veterinarska organizacija</w:t>
            </w:r>
          </w:p>
        </w:tc>
        <w:tc>
          <w:tcPr>
            <w:tcW w:w="5946" w:type="dxa"/>
            <w:tcBorders>
              <w:top w:val="single" w:sz="4" w:space="0" w:color="auto"/>
              <w:left w:val="single" w:sz="4" w:space="0" w:color="auto"/>
              <w:bottom w:val="single" w:sz="4" w:space="0" w:color="auto"/>
              <w:right w:val="single" w:sz="4" w:space="0" w:color="auto"/>
            </w:tcBorders>
            <w:vAlign w:val="center"/>
          </w:tcPr>
          <w:p w14:paraId="7B04C04B"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r>
      <w:tr w:rsidR="00251B95" w:rsidRPr="00251B95" w14:paraId="1B2C66D5" w14:textId="77777777" w:rsidTr="0018192E">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4E2319C" w14:textId="77777777" w:rsidR="00251B95" w:rsidRPr="00251B95" w:rsidRDefault="00251B95" w:rsidP="00251B95">
            <w:pPr>
              <w:tabs>
                <w:tab w:val="right" w:leader="hyphen" w:pos="2520"/>
              </w:tabs>
              <w:spacing w:after="0" w:line="260" w:lineRule="exact"/>
              <w:rPr>
                <w:rFonts w:ascii="Arial" w:eastAsia="Times New Roman" w:hAnsi="Arial" w:cs="Arial"/>
                <w:spacing w:val="-2"/>
                <w:sz w:val="18"/>
                <w:szCs w:val="18"/>
              </w:rPr>
            </w:pPr>
            <w:r w:rsidRPr="00251B95">
              <w:rPr>
                <w:rFonts w:ascii="Arial" w:eastAsia="Times New Roman" w:hAnsi="Arial" w:cs="Arial"/>
                <w:spacing w:val="-6"/>
                <w:sz w:val="18"/>
                <w:szCs w:val="18"/>
              </w:rPr>
              <w:t>Naslov</w:t>
            </w:r>
          </w:p>
        </w:tc>
        <w:tc>
          <w:tcPr>
            <w:tcW w:w="5946" w:type="dxa"/>
            <w:tcBorders>
              <w:top w:val="single" w:sz="4" w:space="0" w:color="auto"/>
              <w:left w:val="single" w:sz="4" w:space="0" w:color="auto"/>
              <w:bottom w:val="single" w:sz="4" w:space="0" w:color="auto"/>
              <w:right w:val="single" w:sz="4" w:space="0" w:color="auto"/>
            </w:tcBorders>
            <w:vAlign w:val="center"/>
          </w:tcPr>
          <w:p w14:paraId="54960AE2"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r>
      <w:tr w:rsidR="00251B95" w:rsidRPr="00251B95" w14:paraId="2938282F" w14:textId="77777777" w:rsidTr="0018192E">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tcPr>
          <w:p w14:paraId="1171ADFB" w14:textId="77777777" w:rsidR="00251B95" w:rsidRPr="00251B95" w:rsidRDefault="00251B95" w:rsidP="00251B95">
            <w:pPr>
              <w:tabs>
                <w:tab w:val="right" w:leader="hyphen" w:pos="2520"/>
              </w:tabs>
              <w:spacing w:after="0" w:line="260" w:lineRule="exact"/>
              <w:rPr>
                <w:rFonts w:ascii="Arial" w:eastAsia="Times New Roman" w:hAnsi="Arial" w:cs="Arial"/>
                <w:spacing w:val="-6"/>
                <w:sz w:val="18"/>
                <w:szCs w:val="18"/>
              </w:rPr>
            </w:pPr>
            <w:r w:rsidRPr="00251B95">
              <w:rPr>
                <w:rFonts w:ascii="Arial" w:eastAsia="Times New Roman" w:hAnsi="Arial" w:cs="Arial"/>
                <w:spacing w:val="-6"/>
                <w:sz w:val="18"/>
                <w:szCs w:val="18"/>
              </w:rPr>
              <w:t>Matična številka</w:t>
            </w:r>
          </w:p>
        </w:tc>
        <w:tc>
          <w:tcPr>
            <w:tcW w:w="5946" w:type="dxa"/>
            <w:tcBorders>
              <w:top w:val="single" w:sz="4" w:space="0" w:color="auto"/>
              <w:left w:val="single" w:sz="4" w:space="0" w:color="auto"/>
              <w:bottom w:val="single" w:sz="4" w:space="0" w:color="auto"/>
              <w:right w:val="single" w:sz="4" w:space="0" w:color="auto"/>
            </w:tcBorders>
            <w:vAlign w:val="center"/>
          </w:tcPr>
          <w:p w14:paraId="512C3D4A" w14:textId="77777777" w:rsidR="00251B95" w:rsidRPr="00251B95" w:rsidRDefault="00251B95" w:rsidP="00251B95">
            <w:pPr>
              <w:tabs>
                <w:tab w:val="right" w:leader="hyphen" w:pos="2520"/>
              </w:tabs>
              <w:spacing w:after="0" w:line="260" w:lineRule="exact"/>
              <w:rPr>
                <w:rFonts w:ascii="Arial" w:eastAsia="Times New Roman" w:hAnsi="Arial" w:cs="Arial"/>
                <w:sz w:val="18"/>
                <w:szCs w:val="18"/>
              </w:rPr>
            </w:pPr>
          </w:p>
        </w:tc>
      </w:tr>
    </w:tbl>
    <w:p w14:paraId="6A6A66EB" w14:textId="77777777" w:rsidR="00251B95" w:rsidRPr="00251B95" w:rsidRDefault="00251B95" w:rsidP="00251B95">
      <w:pPr>
        <w:spacing w:after="0" w:line="276" w:lineRule="auto"/>
        <w:rPr>
          <w:rFonts w:ascii="Arial" w:eastAsia="Times New Roman" w:hAnsi="Arial" w:cs="Arial"/>
          <w:sz w:val="20"/>
          <w:szCs w:val="20"/>
        </w:rPr>
      </w:pPr>
    </w:p>
    <w:p w14:paraId="0EFB2907" w14:textId="77777777" w:rsidR="00251B95" w:rsidRPr="00251B95" w:rsidRDefault="00251B95" w:rsidP="00251B95">
      <w:pPr>
        <w:spacing w:after="0" w:line="276" w:lineRule="auto"/>
        <w:rPr>
          <w:rFonts w:ascii="Arial" w:eastAsia="Times New Roman"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06"/>
      </w:tblGrid>
      <w:tr w:rsidR="00251B95" w:rsidRPr="00251B95" w14:paraId="445D1BF3" w14:textId="77777777" w:rsidTr="0018192E">
        <w:trPr>
          <w:trHeight w:val="340"/>
        </w:trPr>
        <w:tc>
          <w:tcPr>
            <w:tcW w:w="8606" w:type="dxa"/>
            <w:shd w:val="clear" w:color="auto" w:fill="E7E6E6"/>
            <w:vAlign w:val="center"/>
          </w:tcPr>
          <w:p w14:paraId="5461BB59" w14:textId="77777777" w:rsidR="00251B95" w:rsidRPr="00251B95" w:rsidRDefault="00251B95" w:rsidP="00251B95">
            <w:pPr>
              <w:spacing w:after="0" w:line="240" w:lineRule="auto"/>
              <w:jc w:val="both"/>
              <w:rPr>
                <w:rFonts w:ascii="Arial" w:eastAsia="Times New Roman" w:hAnsi="Arial" w:cs="Arial"/>
                <w:b/>
                <w:sz w:val="20"/>
                <w:szCs w:val="20"/>
              </w:rPr>
            </w:pPr>
            <w:r w:rsidRPr="00251B95">
              <w:rPr>
                <w:rFonts w:ascii="Arial" w:eastAsia="Times New Roman" w:hAnsi="Arial" w:cs="Arial"/>
                <w:b/>
                <w:sz w:val="20"/>
                <w:szCs w:val="20"/>
              </w:rPr>
              <w:t>IZJAVA o izvedbi aktivnosti za pridobitev/ohranitev statusa črede proste BVD</w:t>
            </w:r>
          </w:p>
        </w:tc>
      </w:tr>
    </w:tbl>
    <w:p w14:paraId="43061238" w14:textId="77777777" w:rsidR="00251B95" w:rsidRPr="00251B95" w:rsidRDefault="00251B95" w:rsidP="00251B95">
      <w:pPr>
        <w:spacing w:after="0" w:line="276" w:lineRule="auto"/>
        <w:rPr>
          <w:rFonts w:ascii="Arial" w:eastAsia="Times New Roman" w:hAnsi="Arial" w:cs="Arial"/>
          <w:sz w:val="20"/>
          <w:szCs w:val="20"/>
        </w:rPr>
      </w:pPr>
    </w:p>
    <w:p w14:paraId="5AF5B91F" w14:textId="77777777" w:rsidR="00251B95" w:rsidRPr="00251B95" w:rsidRDefault="00251B95" w:rsidP="00251B95">
      <w:pPr>
        <w:spacing w:after="0" w:line="276" w:lineRule="auto"/>
        <w:rPr>
          <w:rFonts w:ascii="Arial" w:eastAsia="Times New Roman" w:hAnsi="Arial" w:cs="Arial"/>
          <w:sz w:val="20"/>
          <w:szCs w:val="20"/>
        </w:rPr>
      </w:pPr>
    </w:p>
    <w:p w14:paraId="1FCBBEBE" w14:textId="666F9C8D" w:rsidR="00251B95" w:rsidRPr="00251B95" w:rsidRDefault="00251B95" w:rsidP="00251B95">
      <w:pPr>
        <w:spacing w:after="0" w:line="276" w:lineRule="auto"/>
        <w:rPr>
          <w:rFonts w:ascii="Arial" w:eastAsia="Times New Roman" w:hAnsi="Arial" w:cs="Arial"/>
          <w:sz w:val="20"/>
          <w:szCs w:val="20"/>
        </w:rPr>
      </w:pPr>
      <w:r w:rsidRPr="00251B95">
        <w:rPr>
          <w:rFonts w:ascii="Arial" w:eastAsia="Times New Roman" w:hAnsi="Arial" w:cs="Arial"/>
          <w:sz w:val="20"/>
          <w:szCs w:val="20"/>
        </w:rPr>
        <w:t>Spodaj podpisani/a _____________________________ na podlagi 24. člena</w:t>
      </w:r>
      <w:r w:rsidR="00FE50E5">
        <w:rPr>
          <w:rFonts w:ascii="Arial" w:eastAsia="Times New Roman" w:hAnsi="Arial" w:cs="Arial"/>
          <w:sz w:val="20"/>
          <w:szCs w:val="20"/>
        </w:rPr>
        <w:t xml:space="preserve"> te</w:t>
      </w:r>
      <w:r w:rsidRPr="00251B95">
        <w:rPr>
          <w:rFonts w:ascii="Arial" w:eastAsia="Times New Roman" w:hAnsi="Arial" w:cs="Arial"/>
          <w:sz w:val="20"/>
          <w:szCs w:val="20"/>
        </w:rPr>
        <w:t xml:space="preserve"> </w:t>
      </w:r>
      <w:r w:rsidR="00FE50E5">
        <w:rPr>
          <w:rFonts w:ascii="Arial" w:eastAsia="Times New Roman" w:hAnsi="Arial" w:cs="Arial"/>
          <w:sz w:val="20"/>
          <w:szCs w:val="20"/>
        </w:rPr>
        <w:t>u</w:t>
      </w:r>
      <w:r w:rsidRPr="00251B95">
        <w:rPr>
          <w:rFonts w:ascii="Arial" w:eastAsia="Times New Roman" w:hAnsi="Arial" w:cs="Arial"/>
          <w:sz w:val="20"/>
          <w:szCs w:val="20"/>
        </w:rPr>
        <w:t xml:space="preserve">redbe, da bom v letu </w:t>
      </w:r>
      <w:r w:rsidR="00420A90">
        <w:rPr>
          <w:rFonts w:ascii="Arial" w:eastAsia="Times New Roman" w:hAnsi="Arial" w:cs="Arial"/>
          <w:sz w:val="20"/>
          <w:szCs w:val="20"/>
        </w:rPr>
        <w:t>2025</w:t>
      </w:r>
      <w:r w:rsidRPr="00251B95">
        <w:rPr>
          <w:rFonts w:ascii="Arial" w:eastAsia="Times New Roman" w:hAnsi="Arial" w:cs="Arial"/>
          <w:sz w:val="20"/>
          <w:szCs w:val="20"/>
        </w:rPr>
        <w:t xml:space="preserve"> v skladu s pravilnikom, ki ureja status črede, proste goveje virusne diareje izvajal aktivnosti za:</w:t>
      </w:r>
    </w:p>
    <w:p w14:paraId="666148C0" w14:textId="77777777" w:rsidR="00251B95" w:rsidRPr="00251B95" w:rsidRDefault="00251B95" w:rsidP="00251B95">
      <w:pPr>
        <w:spacing w:after="0" w:line="276" w:lineRule="auto"/>
        <w:rPr>
          <w:rFonts w:ascii="Arial" w:eastAsia="Times New Roman" w:hAnsi="Arial" w:cs="Arial"/>
          <w:sz w:val="20"/>
          <w:szCs w:val="20"/>
        </w:rPr>
      </w:pP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
      </w:tblGrid>
      <w:tr w:rsidR="00251B95" w:rsidRPr="00251B95" w14:paraId="179E8CE7" w14:textId="77777777" w:rsidTr="0018192E">
        <w:tc>
          <w:tcPr>
            <w:tcW w:w="236" w:type="dxa"/>
            <w:shd w:val="clear" w:color="auto" w:fill="auto"/>
          </w:tcPr>
          <w:p w14:paraId="3D30E3C3" w14:textId="77777777" w:rsidR="00251B95" w:rsidRPr="00251B95" w:rsidRDefault="00251B95" w:rsidP="00251B95">
            <w:pPr>
              <w:spacing w:after="0" w:line="276" w:lineRule="auto"/>
              <w:rPr>
                <w:rFonts w:ascii="Arial" w:eastAsia="Times New Roman" w:hAnsi="Arial" w:cs="Arial"/>
                <w:sz w:val="20"/>
                <w:szCs w:val="20"/>
              </w:rPr>
            </w:pPr>
          </w:p>
        </w:tc>
      </w:tr>
    </w:tbl>
    <w:p w14:paraId="38904453" w14:textId="77777777" w:rsidR="00251B95" w:rsidRPr="00251B95" w:rsidRDefault="00251B95" w:rsidP="00251B95">
      <w:pPr>
        <w:spacing w:after="0" w:line="276" w:lineRule="auto"/>
        <w:rPr>
          <w:rFonts w:ascii="Arial" w:eastAsia="Times New Roman" w:hAnsi="Arial" w:cs="Arial"/>
          <w:sz w:val="20"/>
          <w:szCs w:val="20"/>
        </w:rPr>
      </w:pPr>
      <w:r w:rsidRPr="00251B95">
        <w:rPr>
          <w:rFonts w:ascii="Arial" w:eastAsia="Times New Roman" w:hAnsi="Arial" w:cs="Arial"/>
          <w:sz w:val="20"/>
          <w:szCs w:val="20"/>
        </w:rPr>
        <w:t xml:space="preserve"> pridobitev statusa črede, proste BVD </w:t>
      </w:r>
    </w:p>
    <w:p w14:paraId="1199E5CB" w14:textId="77777777" w:rsidR="00251B95" w:rsidRPr="00251B95" w:rsidRDefault="00251B95" w:rsidP="00251B95">
      <w:pPr>
        <w:spacing w:after="0" w:line="276" w:lineRule="auto"/>
        <w:rPr>
          <w:rFonts w:ascii="Arial" w:eastAsia="Times New Roman" w:hAnsi="Arial" w:cs="Arial"/>
          <w:sz w:val="20"/>
          <w:szCs w:val="20"/>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251B95" w:rsidRPr="00251B95" w14:paraId="2BEBE49F" w14:textId="77777777" w:rsidTr="0018192E">
        <w:tc>
          <w:tcPr>
            <w:tcW w:w="236" w:type="dxa"/>
            <w:shd w:val="clear" w:color="auto" w:fill="auto"/>
          </w:tcPr>
          <w:p w14:paraId="581154B7" w14:textId="77777777" w:rsidR="00251B95" w:rsidRPr="00251B95" w:rsidRDefault="00251B95" w:rsidP="00251B95">
            <w:pPr>
              <w:spacing w:after="0" w:line="276" w:lineRule="auto"/>
              <w:rPr>
                <w:rFonts w:ascii="Arial" w:eastAsia="Times New Roman" w:hAnsi="Arial" w:cs="Arial"/>
                <w:sz w:val="20"/>
                <w:szCs w:val="20"/>
              </w:rPr>
            </w:pPr>
          </w:p>
        </w:tc>
      </w:tr>
    </w:tbl>
    <w:p w14:paraId="13AE7012" w14:textId="77777777" w:rsidR="00251B95" w:rsidRPr="00251B95" w:rsidRDefault="00251B95" w:rsidP="00251B95">
      <w:pPr>
        <w:spacing w:after="0" w:line="276" w:lineRule="auto"/>
        <w:rPr>
          <w:rFonts w:ascii="Arial" w:eastAsia="Times New Roman" w:hAnsi="Arial" w:cs="Arial"/>
          <w:sz w:val="20"/>
          <w:szCs w:val="20"/>
        </w:rPr>
      </w:pPr>
      <w:r w:rsidRPr="00251B95">
        <w:rPr>
          <w:rFonts w:ascii="Arial" w:eastAsia="Times New Roman" w:hAnsi="Arial" w:cs="Arial"/>
          <w:sz w:val="20"/>
          <w:szCs w:val="20"/>
        </w:rPr>
        <w:t xml:space="preserve">ohranitev statusa črede, proste BVD </w:t>
      </w:r>
    </w:p>
    <w:p w14:paraId="260E20E2" w14:textId="77777777" w:rsidR="00251B95" w:rsidRPr="00251B95" w:rsidRDefault="00251B95" w:rsidP="00251B95">
      <w:pPr>
        <w:spacing w:after="0" w:line="276" w:lineRule="auto"/>
        <w:rPr>
          <w:rFonts w:ascii="Arial" w:eastAsia="Times New Roman" w:hAnsi="Arial" w:cs="Arial"/>
          <w:sz w:val="20"/>
          <w:szCs w:val="20"/>
        </w:rPr>
      </w:pPr>
    </w:p>
    <w:p w14:paraId="07103660" w14:textId="77777777" w:rsidR="00251B95" w:rsidRPr="00251B95" w:rsidRDefault="00251B95" w:rsidP="00251B95">
      <w:pPr>
        <w:spacing w:after="0" w:line="276" w:lineRule="auto"/>
        <w:rPr>
          <w:rFonts w:ascii="Arial" w:eastAsia="Times New Roman" w:hAnsi="Arial" w:cs="Arial"/>
          <w:sz w:val="20"/>
          <w:szCs w:val="20"/>
        </w:rPr>
      </w:pPr>
    </w:p>
    <w:p w14:paraId="1402C42A" w14:textId="77777777" w:rsidR="00251B95" w:rsidRPr="00251B95" w:rsidRDefault="00251B95" w:rsidP="00251B95">
      <w:pPr>
        <w:spacing w:after="0" w:line="276" w:lineRule="auto"/>
        <w:rPr>
          <w:rFonts w:ascii="Arial" w:eastAsia="Times New Roman" w:hAnsi="Arial" w:cs="Arial"/>
          <w:sz w:val="20"/>
          <w:szCs w:val="20"/>
        </w:rPr>
      </w:pPr>
      <w:r w:rsidRPr="00251B95">
        <w:rPr>
          <w:rFonts w:ascii="Arial" w:eastAsia="Times New Roman" w:hAnsi="Arial" w:cs="Arial"/>
          <w:sz w:val="20"/>
          <w:szCs w:val="20"/>
        </w:rPr>
        <w:t xml:space="preserve"> </w:t>
      </w:r>
    </w:p>
    <w:p w14:paraId="492C3714" w14:textId="77777777" w:rsidR="00251B95" w:rsidRPr="00251B95" w:rsidRDefault="00251B95" w:rsidP="00251B95">
      <w:pPr>
        <w:spacing w:after="0" w:line="276" w:lineRule="auto"/>
        <w:rPr>
          <w:rFonts w:ascii="Arial" w:eastAsia="Times New Roman" w:hAnsi="Arial" w:cs="Arial"/>
          <w:sz w:val="20"/>
          <w:szCs w:val="20"/>
        </w:rPr>
      </w:pPr>
    </w:p>
    <w:p w14:paraId="4049E078" w14:textId="77777777" w:rsidR="00251B95" w:rsidRPr="00251B95" w:rsidRDefault="00251B95" w:rsidP="00251B95">
      <w:pPr>
        <w:spacing w:after="0" w:line="276" w:lineRule="auto"/>
        <w:rPr>
          <w:rFonts w:ascii="Arial" w:eastAsia="Times New Roman" w:hAnsi="Arial" w:cs="Arial"/>
          <w:sz w:val="20"/>
          <w:szCs w:val="20"/>
        </w:rPr>
      </w:pPr>
    </w:p>
    <w:p w14:paraId="6D352C24" w14:textId="77777777" w:rsidR="00251B95" w:rsidRPr="00251B95" w:rsidRDefault="00251B95" w:rsidP="00251B95">
      <w:pPr>
        <w:spacing w:after="0" w:line="276" w:lineRule="auto"/>
        <w:rPr>
          <w:rFonts w:ascii="Arial" w:eastAsia="Times New Roman" w:hAnsi="Arial" w:cs="Arial"/>
          <w:sz w:val="20"/>
          <w:szCs w:val="20"/>
        </w:rPr>
      </w:pPr>
    </w:p>
    <w:p w14:paraId="2BEB4509" w14:textId="77777777" w:rsidR="00251B95" w:rsidRPr="00251B95" w:rsidRDefault="00251B95" w:rsidP="00251B95">
      <w:pPr>
        <w:spacing w:after="0" w:line="276" w:lineRule="auto"/>
        <w:rPr>
          <w:rFonts w:ascii="Arial" w:eastAsia="Times New Roman" w:hAnsi="Arial" w:cs="Arial"/>
          <w:sz w:val="20"/>
          <w:szCs w:val="20"/>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251B95" w:rsidRPr="00251B95" w14:paraId="3E1DC02D" w14:textId="77777777" w:rsidTr="0018192E">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BC429BB" w14:textId="77777777" w:rsidR="00251B95" w:rsidRPr="00251B95" w:rsidRDefault="00251B95" w:rsidP="00251B95">
            <w:pPr>
              <w:spacing w:after="0" w:line="260" w:lineRule="exact"/>
              <w:rPr>
                <w:rFonts w:ascii="Arial" w:eastAsia="Times New Roman" w:hAnsi="Arial" w:cs="Arial"/>
                <w:sz w:val="20"/>
                <w:szCs w:val="24"/>
              </w:rPr>
            </w:pPr>
            <w:r w:rsidRPr="00251B95">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F81E55E" w14:textId="77777777" w:rsidR="00251B95" w:rsidRPr="00251B95" w:rsidRDefault="00251B95" w:rsidP="00251B95">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549197F" w14:textId="77777777" w:rsidR="00251B95" w:rsidRPr="00251B95" w:rsidRDefault="00251B95" w:rsidP="00251B95">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0063E885" w14:textId="77777777" w:rsidR="00251B95" w:rsidRPr="00251B95" w:rsidRDefault="00251B95" w:rsidP="00251B95">
            <w:pPr>
              <w:spacing w:after="0" w:line="260" w:lineRule="exact"/>
              <w:rPr>
                <w:rFonts w:ascii="Arial" w:eastAsia="Times New Roman" w:hAnsi="Arial" w:cs="Arial"/>
                <w:sz w:val="20"/>
                <w:szCs w:val="24"/>
              </w:rPr>
            </w:pPr>
            <w:r w:rsidRPr="00251B95">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13DBDF74" w14:textId="77777777" w:rsidR="00251B95" w:rsidRPr="00251B95" w:rsidRDefault="00251B95" w:rsidP="00251B95">
            <w:pPr>
              <w:spacing w:after="0" w:line="260" w:lineRule="exact"/>
              <w:rPr>
                <w:rFonts w:ascii="Arial" w:eastAsia="Times New Roman" w:hAnsi="Arial" w:cs="Arial"/>
                <w:sz w:val="20"/>
                <w:szCs w:val="24"/>
              </w:rPr>
            </w:pPr>
            <w:r w:rsidRPr="00251B95">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5183443" w14:textId="77777777" w:rsidR="00251B95" w:rsidRPr="00251B95" w:rsidRDefault="00251B95" w:rsidP="00251B95">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C99F5B8" w14:textId="77777777" w:rsidR="00251B95" w:rsidRPr="00251B95" w:rsidRDefault="00251B95" w:rsidP="00251B95">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797457CD" w14:textId="77777777" w:rsidR="00251B95" w:rsidRPr="00251B95" w:rsidRDefault="00251B95" w:rsidP="00251B95">
            <w:pPr>
              <w:spacing w:after="0" w:line="260" w:lineRule="exact"/>
              <w:rPr>
                <w:rFonts w:ascii="Arial" w:eastAsia="Times New Roman" w:hAnsi="Arial" w:cs="Arial"/>
                <w:sz w:val="20"/>
                <w:szCs w:val="24"/>
              </w:rPr>
            </w:pPr>
            <w:r w:rsidRPr="00251B95">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F594A01" w14:textId="77777777" w:rsidR="00251B95" w:rsidRPr="00251B95" w:rsidRDefault="00251B95" w:rsidP="00251B95">
            <w:pPr>
              <w:spacing w:after="0" w:line="260" w:lineRule="exact"/>
              <w:rPr>
                <w:rFonts w:ascii="Arial" w:eastAsia="Times New Roman" w:hAnsi="Arial" w:cs="Arial"/>
                <w:sz w:val="20"/>
                <w:szCs w:val="24"/>
              </w:rPr>
            </w:pPr>
            <w:r w:rsidRPr="00251B95">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F79165B" w14:textId="77777777" w:rsidR="00251B95" w:rsidRPr="00251B95" w:rsidRDefault="00251B95" w:rsidP="00251B95">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35B5CA1" w14:textId="77777777" w:rsidR="00251B95" w:rsidRPr="00251B95" w:rsidRDefault="00251B95" w:rsidP="00251B95">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2FD4F79" w14:textId="77777777" w:rsidR="00251B95" w:rsidRPr="00251B95" w:rsidRDefault="00251B95" w:rsidP="00251B95">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ADEBDA2" w14:textId="77777777" w:rsidR="00251B95" w:rsidRPr="00251B95" w:rsidRDefault="00251B95" w:rsidP="00251B95">
            <w:pPr>
              <w:spacing w:after="0" w:line="260" w:lineRule="exact"/>
              <w:rPr>
                <w:rFonts w:ascii="Arial" w:eastAsia="Times New Roman" w:hAnsi="Arial" w:cs="Arial"/>
                <w:sz w:val="20"/>
                <w:szCs w:val="24"/>
              </w:rPr>
            </w:pPr>
          </w:p>
        </w:tc>
      </w:tr>
      <w:tr w:rsidR="00251B95" w:rsidRPr="00251B95" w14:paraId="25FB781A" w14:textId="77777777" w:rsidTr="0018192E">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16624D66" w14:textId="77777777" w:rsidR="00251B95" w:rsidRPr="00251B95" w:rsidRDefault="00251B95" w:rsidP="00251B95">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4400DBB" w14:textId="77777777" w:rsidR="00251B95" w:rsidRPr="00251B95" w:rsidRDefault="00251B95" w:rsidP="00251B95">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385BAA4E" w14:textId="77777777" w:rsidR="00251B95" w:rsidRPr="00251B95" w:rsidRDefault="00251B95" w:rsidP="00251B95">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2FA15757" w14:textId="77777777" w:rsidR="00251B95" w:rsidRPr="00251B95" w:rsidRDefault="00251B95" w:rsidP="00251B95">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5BA078C0" w14:textId="77777777" w:rsidR="00251B95" w:rsidRPr="00251B95" w:rsidRDefault="00251B95" w:rsidP="00251B95">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64536EA" w14:textId="77777777" w:rsidR="00251B95" w:rsidRPr="00251B95" w:rsidRDefault="00251B95" w:rsidP="00251B95">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8588EB2" w14:textId="77777777" w:rsidR="00251B95" w:rsidRPr="00251B95" w:rsidRDefault="00251B95" w:rsidP="00251B95">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1866F46B" w14:textId="77777777" w:rsidR="00251B95" w:rsidRPr="00251B95" w:rsidRDefault="00251B95" w:rsidP="00251B95">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40BB77BA" w14:textId="77777777" w:rsidR="00251B95" w:rsidRPr="00251B95" w:rsidRDefault="00251B95" w:rsidP="00251B95">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2ECDFA7" w14:textId="77777777" w:rsidR="00251B95" w:rsidRPr="00251B95" w:rsidRDefault="00251B95" w:rsidP="00251B95">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44CF5A5" w14:textId="77777777" w:rsidR="00251B95" w:rsidRPr="00251B95" w:rsidRDefault="00251B95" w:rsidP="00251B95">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77864AE" w14:textId="77777777" w:rsidR="00251B95" w:rsidRPr="00251B95" w:rsidRDefault="00251B95" w:rsidP="00251B95">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00BB215C" w14:textId="77777777" w:rsidR="00251B95" w:rsidRPr="00251B95" w:rsidRDefault="00251B95" w:rsidP="00251B95">
            <w:pPr>
              <w:spacing w:after="0" w:line="260" w:lineRule="exact"/>
              <w:rPr>
                <w:rFonts w:ascii="Arial" w:eastAsia="Times New Roman" w:hAnsi="Arial" w:cs="Arial"/>
                <w:sz w:val="8"/>
                <w:szCs w:val="24"/>
              </w:rPr>
            </w:pPr>
          </w:p>
        </w:tc>
      </w:tr>
    </w:tbl>
    <w:p w14:paraId="3B3B4155" w14:textId="77777777" w:rsidR="00251B95" w:rsidRPr="00251B95" w:rsidRDefault="00251B95" w:rsidP="00251B95">
      <w:pPr>
        <w:spacing w:after="0" w:line="276" w:lineRule="auto"/>
        <w:ind w:left="4320" w:firstLine="720"/>
        <w:rPr>
          <w:rFonts w:ascii="Arial" w:eastAsia="Times New Roman" w:hAnsi="Arial" w:cs="Arial"/>
          <w:sz w:val="20"/>
          <w:szCs w:val="20"/>
        </w:rPr>
      </w:pPr>
      <w:r w:rsidRPr="00251B95">
        <w:rPr>
          <w:rFonts w:ascii="Arial" w:eastAsia="Times New Roman" w:hAnsi="Arial" w:cs="Arial"/>
          <w:sz w:val="20"/>
          <w:szCs w:val="24"/>
        </w:rPr>
        <w:t>Podpis nosilca:__________________</w:t>
      </w:r>
    </w:p>
    <w:p w14:paraId="6B462E95" w14:textId="77777777" w:rsidR="00251B95" w:rsidRPr="00251B95" w:rsidRDefault="00251B95" w:rsidP="00251B95">
      <w:pPr>
        <w:spacing w:after="0" w:line="276" w:lineRule="auto"/>
        <w:rPr>
          <w:rFonts w:ascii="Arial" w:eastAsia="Times New Roman" w:hAnsi="Arial" w:cs="Arial"/>
          <w:sz w:val="20"/>
          <w:szCs w:val="20"/>
        </w:rPr>
      </w:pPr>
    </w:p>
    <w:p w14:paraId="7E760469" w14:textId="77777777" w:rsidR="00251B95" w:rsidRPr="00251B95" w:rsidRDefault="00251B95" w:rsidP="00251B95">
      <w:pPr>
        <w:spacing w:after="0" w:line="276" w:lineRule="auto"/>
        <w:rPr>
          <w:rFonts w:ascii="Arial" w:eastAsia="Times New Roman" w:hAnsi="Arial" w:cs="Arial"/>
          <w:sz w:val="20"/>
          <w:szCs w:val="20"/>
        </w:rPr>
      </w:pPr>
    </w:p>
    <w:p w14:paraId="10941AC5" w14:textId="77777777" w:rsidR="00251B95" w:rsidRPr="00251B95" w:rsidRDefault="00251B95" w:rsidP="00251B95">
      <w:pPr>
        <w:spacing w:after="0" w:line="276" w:lineRule="auto"/>
        <w:rPr>
          <w:rFonts w:ascii="Arial" w:eastAsia="Times New Roman" w:hAnsi="Arial" w:cs="Arial"/>
          <w:sz w:val="20"/>
          <w:szCs w:val="20"/>
        </w:rPr>
      </w:pPr>
    </w:p>
    <w:p w14:paraId="1CD3BD54" w14:textId="77777777" w:rsidR="00251B95" w:rsidRPr="00251B95" w:rsidRDefault="00251B95" w:rsidP="00251B95">
      <w:pPr>
        <w:spacing w:after="0" w:line="276" w:lineRule="auto"/>
        <w:rPr>
          <w:rFonts w:ascii="Arial" w:eastAsia="Times New Roman" w:hAnsi="Arial" w:cs="Arial"/>
          <w:sz w:val="20"/>
          <w:szCs w:val="20"/>
        </w:rPr>
      </w:pPr>
    </w:p>
    <w:p w14:paraId="0212F71E" w14:textId="77777777" w:rsidR="00251B95" w:rsidRPr="00251B95" w:rsidRDefault="00251B95" w:rsidP="00251B95">
      <w:pPr>
        <w:spacing w:after="0" w:line="276" w:lineRule="auto"/>
        <w:rPr>
          <w:rFonts w:ascii="Arial" w:eastAsia="Times New Roman" w:hAnsi="Arial" w:cs="Arial"/>
          <w:sz w:val="20"/>
          <w:szCs w:val="20"/>
        </w:rPr>
      </w:pPr>
    </w:p>
    <w:p w14:paraId="2C9EE4D5" w14:textId="77777777" w:rsidR="00251B95" w:rsidRPr="00251B95" w:rsidRDefault="00251B95" w:rsidP="00251B95">
      <w:pPr>
        <w:spacing w:after="0" w:line="276" w:lineRule="auto"/>
        <w:rPr>
          <w:rFonts w:ascii="Arial" w:eastAsia="Times New Roman" w:hAnsi="Arial" w:cs="Arial"/>
          <w:sz w:val="20"/>
          <w:szCs w:val="20"/>
        </w:rPr>
      </w:pPr>
    </w:p>
    <w:p w14:paraId="66BD9C4A" w14:textId="77777777" w:rsidR="00251B95" w:rsidRPr="00251B95" w:rsidRDefault="00251B95" w:rsidP="00251B95">
      <w:pPr>
        <w:spacing w:after="0" w:line="276" w:lineRule="auto"/>
        <w:rPr>
          <w:rFonts w:ascii="Arial" w:eastAsia="Times New Roman" w:hAnsi="Arial" w:cs="Arial"/>
          <w:sz w:val="20"/>
          <w:szCs w:val="20"/>
        </w:rPr>
      </w:pPr>
    </w:p>
    <w:p w14:paraId="1321BCB8" w14:textId="77777777" w:rsidR="00251B95" w:rsidRPr="00251B95" w:rsidRDefault="00251B95" w:rsidP="00251B95">
      <w:pPr>
        <w:spacing w:after="0" w:line="276" w:lineRule="auto"/>
        <w:rPr>
          <w:rFonts w:ascii="Arial" w:eastAsia="Times New Roman" w:hAnsi="Arial" w:cs="Arial"/>
          <w:sz w:val="20"/>
          <w:szCs w:val="20"/>
        </w:rPr>
      </w:pPr>
    </w:p>
    <w:p w14:paraId="10519FA9" w14:textId="77777777" w:rsidR="00251B95" w:rsidRPr="00251B95" w:rsidRDefault="00251B95" w:rsidP="00251B95">
      <w:pPr>
        <w:spacing w:after="0" w:line="276" w:lineRule="auto"/>
        <w:rPr>
          <w:rFonts w:ascii="Arial" w:eastAsia="Times New Roman" w:hAnsi="Arial" w:cs="Arial"/>
          <w:sz w:val="20"/>
          <w:szCs w:val="20"/>
        </w:rPr>
      </w:pPr>
    </w:p>
    <w:p w14:paraId="2666CE71" w14:textId="77777777" w:rsidR="00251B95" w:rsidRPr="00251B95" w:rsidRDefault="00251B95" w:rsidP="00251B95">
      <w:pPr>
        <w:spacing w:after="0" w:line="276" w:lineRule="auto"/>
        <w:rPr>
          <w:rFonts w:ascii="Arial" w:eastAsia="Times New Roman" w:hAnsi="Arial" w:cs="Arial"/>
          <w:sz w:val="20"/>
          <w:szCs w:val="20"/>
        </w:rPr>
      </w:pPr>
    </w:p>
    <w:p w14:paraId="505A451F" w14:textId="77777777" w:rsidR="00FE50E5" w:rsidRDefault="00FE50E5" w:rsidP="00251B95">
      <w:pPr>
        <w:spacing w:after="0" w:line="276" w:lineRule="auto"/>
        <w:rPr>
          <w:rFonts w:ascii="Arial" w:eastAsia="Times New Roman" w:hAnsi="Arial" w:cs="Arial"/>
          <w:sz w:val="20"/>
          <w:szCs w:val="20"/>
        </w:rPr>
      </w:pPr>
    </w:p>
    <w:p w14:paraId="510A99CB" w14:textId="68BA5BA2" w:rsidR="00251B95" w:rsidRPr="00251B95" w:rsidRDefault="00251B95" w:rsidP="00251B95">
      <w:pPr>
        <w:spacing w:after="0" w:line="276" w:lineRule="auto"/>
        <w:rPr>
          <w:rFonts w:ascii="Arial" w:eastAsia="Times New Roman" w:hAnsi="Arial" w:cs="Arial"/>
          <w:sz w:val="20"/>
          <w:szCs w:val="20"/>
        </w:rPr>
      </w:pPr>
      <w:r w:rsidRPr="00251B95">
        <w:rPr>
          <w:rFonts w:ascii="Arial" w:eastAsia="Times New Roman" w:hAnsi="Arial" w:cs="Arial"/>
          <w:sz w:val="20"/>
          <w:szCs w:val="20"/>
        </w:rPr>
        <w:lastRenderedPageBreak/>
        <w:t>Priloga 7</w:t>
      </w:r>
    </w:p>
    <w:p w14:paraId="1EBAEB4C" w14:textId="77777777" w:rsidR="00251B95" w:rsidRPr="00251B95" w:rsidRDefault="00251B95" w:rsidP="00251B95">
      <w:pPr>
        <w:spacing w:after="0" w:line="276" w:lineRule="auto"/>
        <w:rPr>
          <w:rFonts w:ascii="Arial" w:eastAsia="Times New Roman" w:hAnsi="Arial" w:cs="Arial"/>
          <w:sz w:val="20"/>
          <w:szCs w:val="20"/>
        </w:rPr>
      </w:pPr>
    </w:p>
    <w:p w14:paraId="03E18154" w14:textId="77777777" w:rsidR="00251B95" w:rsidRPr="00251B95" w:rsidRDefault="00251B95" w:rsidP="00251B95">
      <w:pPr>
        <w:spacing w:after="0" w:line="276" w:lineRule="auto"/>
        <w:rPr>
          <w:rFonts w:ascii="Arial" w:eastAsia="Times New Roman" w:hAnsi="Arial" w:cs="Arial"/>
          <w:sz w:val="20"/>
          <w:szCs w:val="20"/>
        </w:rPr>
      </w:pPr>
      <w:r w:rsidRPr="00251B95">
        <w:rPr>
          <w:rFonts w:ascii="Arial" w:eastAsia="Times New Roman" w:hAnsi="Arial" w:cs="Arial"/>
          <w:sz w:val="20"/>
          <w:szCs w:val="20"/>
        </w:rPr>
        <w:t>Seznam pasem čistopasemskih konj:</w:t>
      </w:r>
    </w:p>
    <w:p w14:paraId="7D2B2843"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lipicanski konj,</w:t>
      </w:r>
    </w:p>
    <w:p w14:paraId="7BB48DBE"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slovenski hladnokrvni konj,</w:t>
      </w:r>
    </w:p>
    <w:p w14:paraId="58AEB885"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posavski konj,</w:t>
      </w:r>
    </w:p>
    <w:p w14:paraId="41E9A1F4"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haflinger,</w:t>
      </w:r>
    </w:p>
    <w:p w14:paraId="3AF6ED1A"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ljutomerski kasač,</w:t>
      </w:r>
    </w:p>
    <w:p w14:paraId="2DF2C1A8"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kasaški konj,</w:t>
      </w:r>
    </w:p>
    <w:p w14:paraId="54FC213F"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slovenski toplokrvni konj,</w:t>
      </w:r>
    </w:p>
    <w:p w14:paraId="67945835"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angleški polnokrvni konj,</w:t>
      </w:r>
    </w:p>
    <w:p w14:paraId="4108DFCA"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arabski polnokrvni konj,</w:t>
      </w:r>
    </w:p>
    <w:p w14:paraId="0C7E2FDD"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arabski konj,</w:t>
      </w:r>
    </w:p>
    <w:p w14:paraId="5FFEDED7"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islandski konj,</w:t>
      </w:r>
    </w:p>
    <w:p w14:paraId="4FB7C8BA"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šetlandski poni,</w:t>
      </w:r>
    </w:p>
    <w:p w14:paraId="589C739E"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bosanski planinski konj,</w:t>
      </w:r>
    </w:p>
    <w:p w14:paraId="050C4B65" w14:textId="77777777" w:rsidR="00251B95"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ameriški quarter konj,</w:t>
      </w:r>
    </w:p>
    <w:p w14:paraId="0AD45CEE" w14:textId="0FFDBDF4" w:rsidR="0018172A" w:rsidRPr="00251B95" w:rsidRDefault="00251B95" w:rsidP="008F0EFB">
      <w:pPr>
        <w:numPr>
          <w:ilvl w:val="0"/>
          <w:numId w:val="57"/>
        </w:numPr>
        <w:spacing w:after="0" w:line="276" w:lineRule="auto"/>
        <w:rPr>
          <w:rFonts w:ascii="Arial" w:eastAsia="Times New Roman" w:hAnsi="Arial" w:cs="Times New Roman"/>
          <w:sz w:val="20"/>
          <w:szCs w:val="24"/>
        </w:rPr>
      </w:pPr>
      <w:r w:rsidRPr="00251B95">
        <w:rPr>
          <w:rFonts w:ascii="Arial" w:eastAsia="Times New Roman" w:hAnsi="Arial" w:cs="Times New Roman"/>
          <w:sz w:val="20"/>
          <w:szCs w:val="24"/>
        </w:rPr>
        <w:t>ameriški paint konj,</w:t>
      </w:r>
    </w:p>
    <w:p w14:paraId="14504BED" w14:textId="77777777" w:rsidR="00F157D8" w:rsidRDefault="00251B95" w:rsidP="0018172A">
      <w:pPr>
        <w:numPr>
          <w:ilvl w:val="0"/>
          <w:numId w:val="57"/>
        </w:numPr>
        <w:spacing w:after="0" w:line="276" w:lineRule="auto"/>
      </w:pPr>
      <w:r w:rsidRPr="0018172A">
        <w:rPr>
          <w:rFonts w:ascii="Arial" w:eastAsia="Times New Roman" w:hAnsi="Arial" w:cs="Times New Roman"/>
          <w:sz w:val="20"/>
          <w:szCs w:val="24"/>
        </w:rPr>
        <w:t>appaloosa.</w:t>
      </w:r>
    </w:p>
    <w:sectPr w:rsidR="00F157D8" w:rsidSect="00F265DE">
      <w:headerReference w:type="default" r:id="rId20"/>
      <w:footerReference w:type="default" r:id="rId21"/>
      <w:footerReference w:type="first" r:id="rId2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6EE14E" w16cex:dateUtc="2024-08-20T07:33:00Z"/>
  <w16cex:commentExtensible w16cex:durableId="2A6EE1B5" w16cex:dateUtc="2024-08-20T07:34:00Z"/>
  <w16cex:commentExtensible w16cex:durableId="2A6EE21E" w16cex:dateUtc="2024-08-20T07:36:00Z"/>
  <w16cex:commentExtensible w16cex:durableId="2A6EE2E6" w16cex:dateUtc="2024-08-20T07:39:00Z"/>
  <w16cex:commentExtensible w16cex:durableId="2A6DBEA9" w16cex:dateUtc="2024-08-19T10:52:00Z"/>
  <w16cex:commentExtensible w16cex:durableId="2A6DC1B7" w16cex:dateUtc="2024-08-19T11:05:00Z"/>
  <w16cex:commentExtensible w16cex:durableId="2A6EF656" w16cex:dateUtc="2024-08-20T0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173271" w16cid:durableId="2A6EE14E"/>
  <w16cid:commentId w16cid:paraId="5D6C4A5F" w16cid:durableId="2A6EE1B5"/>
  <w16cid:commentId w16cid:paraId="3D179743" w16cid:durableId="2A6EE21E"/>
  <w16cid:commentId w16cid:paraId="67D47E4D" w16cid:durableId="2A6EE2E6"/>
  <w16cid:commentId w16cid:paraId="47922F70" w16cid:durableId="2A5DB4D9"/>
  <w16cid:commentId w16cid:paraId="06931F59" w16cid:durableId="2A6EF66B"/>
  <w16cid:commentId w16cid:paraId="77FA3FF5" w16cid:durableId="2A5B5D17"/>
  <w16cid:commentId w16cid:paraId="1C862D0E" w16cid:durableId="2A6DBEA9"/>
  <w16cid:commentId w16cid:paraId="7C227C45" w16cid:durableId="2A6DC1B7"/>
  <w16cid:commentId w16cid:paraId="47ADE762" w16cid:durableId="2A6DBE1D"/>
  <w16cid:commentId w16cid:paraId="56470DEB" w16cid:durableId="2A6EF656"/>
  <w16cid:commentId w16cid:paraId="149C4579" w16cid:durableId="2A6F22E4"/>
  <w16cid:commentId w16cid:paraId="0BE86441" w16cid:durableId="2A6F22E5"/>
  <w16cid:commentId w16cid:paraId="2F114A32" w16cid:durableId="2A6F22E6"/>
  <w16cid:commentId w16cid:paraId="3C827368" w16cid:durableId="2A6F22E7"/>
  <w16cid:commentId w16cid:paraId="59DA1360" w16cid:durableId="2A6F22E8"/>
  <w16cid:commentId w16cid:paraId="1295DB9A" w16cid:durableId="2A6458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54775" w14:textId="77777777" w:rsidR="00F22F05" w:rsidRDefault="00F22F05" w:rsidP="00251B95">
      <w:pPr>
        <w:spacing w:after="0" w:line="240" w:lineRule="auto"/>
      </w:pPr>
      <w:r>
        <w:separator/>
      </w:r>
    </w:p>
  </w:endnote>
  <w:endnote w:type="continuationSeparator" w:id="0">
    <w:p w14:paraId="19BDEBA8" w14:textId="77777777" w:rsidR="00F22F05" w:rsidRDefault="00F22F05" w:rsidP="00251B95">
      <w:pPr>
        <w:spacing w:after="0" w:line="240" w:lineRule="auto"/>
      </w:pPr>
      <w:r>
        <w:continuationSeparator/>
      </w:r>
    </w:p>
  </w:endnote>
  <w:endnote w:type="continuationNotice" w:id="1">
    <w:p w14:paraId="5CCA0157" w14:textId="77777777" w:rsidR="00F22F05" w:rsidRDefault="00F22F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00654FCC" w14:paraId="5994B139" w14:textId="77777777" w:rsidTr="0DB06708">
      <w:tc>
        <w:tcPr>
          <w:tcW w:w="3024" w:type="dxa"/>
        </w:tcPr>
        <w:p w14:paraId="311F2C69" w14:textId="5D697C6C" w:rsidR="00654FCC" w:rsidRDefault="00654FCC" w:rsidP="007E703B">
          <w:pPr>
            <w:pStyle w:val="Glava"/>
            <w:ind w:left="-115"/>
          </w:pPr>
        </w:p>
      </w:tc>
      <w:tc>
        <w:tcPr>
          <w:tcW w:w="3024" w:type="dxa"/>
        </w:tcPr>
        <w:p w14:paraId="18EC9556" w14:textId="73866D08" w:rsidR="00654FCC" w:rsidRDefault="00654FCC" w:rsidP="007E703B">
          <w:pPr>
            <w:pStyle w:val="Glava"/>
            <w:jc w:val="center"/>
          </w:pPr>
        </w:p>
      </w:tc>
      <w:tc>
        <w:tcPr>
          <w:tcW w:w="3024" w:type="dxa"/>
        </w:tcPr>
        <w:p w14:paraId="6591A705" w14:textId="45956969" w:rsidR="00654FCC" w:rsidRDefault="00654FCC" w:rsidP="007E703B">
          <w:pPr>
            <w:pStyle w:val="Glava"/>
            <w:ind w:right="-115"/>
            <w:jc w:val="right"/>
          </w:pPr>
        </w:p>
      </w:tc>
    </w:tr>
  </w:tbl>
  <w:p w14:paraId="5FF0979B" w14:textId="25F3165C" w:rsidR="00654FCC" w:rsidRDefault="00654FC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00654FCC" w14:paraId="072A4DAC" w14:textId="77777777" w:rsidTr="0DB06708">
      <w:tc>
        <w:tcPr>
          <w:tcW w:w="3024" w:type="dxa"/>
        </w:tcPr>
        <w:p w14:paraId="19744BD3" w14:textId="7D1BF8C6" w:rsidR="00654FCC" w:rsidRDefault="00654FCC" w:rsidP="007E703B">
          <w:pPr>
            <w:pStyle w:val="Glava"/>
            <w:ind w:left="-115"/>
          </w:pPr>
        </w:p>
      </w:tc>
      <w:tc>
        <w:tcPr>
          <w:tcW w:w="3024" w:type="dxa"/>
        </w:tcPr>
        <w:p w14:paraId="4877F94B" w14:textId="43DBE037" w:rsidR="00654FCC" w:rsidRDefault="00654FCC" w:rsidP="007E703B">
          <w:pPr>
            <w:pStyle w:val="Glava"/>
            <w:jc w:val="center"/>
          </w:pPr>
        </w:p>
      </w:tc>
      <w:tc>
        <w:tcPr>
          <w:tcW w:w="3024" w:type="dxa"/>
        </w:tcPr>
        <w:p w14:paraId="79296751" w14:textId="53B03772" w:rsidR="00654FCC" w:rsidRDefault="00654FCC" w:rsidP="007E703B">
          <w:pPr>
            <w:pStyle w:val="Glava"/>
            <w:ind w:right="-115"/>
            <w:jc w:val="right"/>
          </w:pPr>
        </w:p>
      </w:tc>
    </w:tr>
  </w:tbl>
  <w:p w14:paraId="2FB44D39" w14:textId="0DC57D86" w:rsidR="00654FCC" w:rsidRDefault="00654FC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4669"/>
      <w:gridCol w:w="4669"/>
      <w:gridCol w:w="4669"/>
    </w:tblGrid>
    <w:tr w:rsidR="00654FCC" w14:paraId="341BAB99" w14:textId="77777777" w:rsidTr="0DB06708">
      <w:tc>
        <w:tcPr>
          <w:tcW w:w="4669" w:type="dxa"/>
        </w:tcPr>
        <w:p w14:paraId="7F9DE82C" w14:textId="177798BA" w:rsidR="00654FCC" w:rsidRDefault="00654FCC" w:rsidP="007E703B">
          <w:pPr>
            <w:pStyle w:val="Glava"/>
            <w:ind w:left="-115"/>
          </w:pPr>
        </w:p>
      </w:tc>
      <w:tc>
        <w:tcPr>
          <w:tcW w:w="4669" w:type="dxa"/>
        </w:tcPr>
        <w:p w14:paraId="13C612CD" w14:textId="1AFB3FD8" w:rsidR="00654FCC" w:rsidRDefault="00654FCC" w:rsidP="007E703B">
          <w:pPr>
            <w:pStyle w:val="Glava"/>
            <w:jc w:val="center"/>
          </w:pPr>
        </w:p>
      </w:tc>
      <w:tc>
        <w:tcPr>
          <w:tcW w:w="4669" w:type="dxa"/>
        </w:tcPr>
        <w:p w14:paraId="787DCA48" w14:textId="5B0B30CB" w:rsidR="00654FCC" w:rsidRDefault="00654FCC" w:rsidP="007E703B">
          <w:pPr>
            <w:pStyle w:val="Glava"/>
            <w:ind w:right="-115"/>
            <w:jc w:val="right"/>
          </w:pPr>
        </w:p>
      </w:tc>
    </w:tr>
  </w:tbl>
  <w:p w14:paraId="3328EB65" w14:textId="6B25AA04" w:rsidR="00654FCC" w:rsidRDefault="00654FCC">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4669"/>
      <w:gridCol w:w="4669"/>
      <w:gridCol w:w="4669"/>
    </w:tblGrid>
    <w:tr w:rsidR="00654FCC" w14:paraId="6FC91349" w14:textId="77777777" w:rsidTr="0DB06708">
      <w:tc>
        <w:tcPr>
          <w:tcW w:w="4669" w:type="dxa"/>
        </w:tcPr>
        <w:p w14:paraId="4C6EB108" w14:textId="0D61BF5E" w:rsidR="00654FCC" w:rsidRDefault="00654FCC" w:rsidP="007E703B">
          <w:pPr>
            <w:pStyle w:val="Glava"/>
            <w:ind w:left="-115"/>
          </w:pPr>
        </w:p>
      </w:tc>
      <w:tc>
        <w:tcPr>
          <w:tcW w:w="4669" w:type="dxa"/>
        </w:tcPr>
        <w:p w14:paraId="69F4B16F" w14:textId="60AF58B4" w:rsidR="00654FCC" w:rsidRDefault="00654FCC" w:rsidP="007E703B">
          <w:pPr>
            <w:pStyle w:val="Glava"/>
            <w:jc w:val="center"/>
          </w:pPr>
        </w:p>
      </w:tc>
      <w:tc>
        <w:tcPr>
          <w:tcW w:w="4669" w:type="dxa"/>
        </w:tcPr>
        <w:p w14:paraId="290E39C5" w14:textId="2EF30058" w:rsidR="00654FCC" w:rsidRDefault="00654FCC" w:rsidP="007E703B">
          <w:pPr>
            <w:pStyle w:val="Glava"/>
            <w:ind w:right="-115"/>
            <w:jc w:val="right"/>
          </w:pPr>
        </w:p>
      </w:tc>
    </w:tr>
  </w:tbl>
  <w:p w14:paraId="5543A3C0" w14:textId="516B2F3F" w:rsidR="00654FCC" w:rsidRDefault="00654FCC">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00654FCC" w14:paraId="0DCF04B8" w14:textId="77777777" w:rsidTr="0DB06708">
      <w:tc>
        <w:tcPr>
          <w:tcW w:w="3024" w:type="dxa"/>
        </w:tcPr>
        <w:p w14:paraId="6DFA1F21" w14:textId="3F7B12BF" w:rsidR="00654FCC" w:rsidRDefault="00654FCC" w:rsidP="007E703B">
          <w:pPr>
            <w:pStyle w:val="Glava"/>
            <w:ind w:left="-115"/>
          </w:pPr>
        </w:p>
      </w:tc>
      <w:tc>
        <w:tcPr>
          <w:tcW w:w="3024" w:type="dxa"/>
        </w:tcPr>
        <w:p w14:paraId="7A301DC2" w14:textId="4264CB3C" w:rsidR="00654FCC" w:rsidRDefault="00654FCC" w:rsidP="007E703B">
          <w:pPr>
            <w:pStyle w:val="Glava"/>
            <w:jc w:val="center"/>
          </w:pPr>
        </w:p>
      </w:tc>
      <w:tc>
        <w:tcPr>
          <w:tcW w:w="3024" w:type="dxa"/>
        </w:tcPr>
        <w:p w14:paraId="7DEECBAF" w14:textId="25AF4B61" w:rsidR="00654FCC" w:rsidRDefault="00654FCC" w:rsidP="007E703B">
          <w:pPr>
            <w:pStyle w:val="Glava"/>
            <w:ind w:right="-115"/>
            <w:jc w:val="right"/>
          </w:pPr>
        </w:p>
      </w:tc>
    </w:tr>
  </w:tbl>
  <w:p w14:paraId="76ABA08E" w14:textId="397071B4" w:rsidR="00654FCC" w:rsidRDefault="00654FCC">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00654FCC" w14:paraId="2391538E" w14:textId="77777777" w:rsidTr="0DB06708">
      <w:tc>
        <w:tcPr>
          <w:tcW w:w="3024" w:type="dxa"/>
        </w:tcPr>
        <w:p w14:paraId="5DDBB3B0" w14:textId="7B4EE04C" w:rsidR="00654FCC" w:rsidRDefault="00654FCC" w:rsidP="007E703B">
          <w:pPr>
            <w:pStyle w:val="Glava"/>
            <w:ind w:left="-115"/>
          </w:pPr>
        </w:p>
      </w:tc>
      <w:tc>
        <w:tcPr>
          <w:tcW w:w="3024" w:type="dxa"/>
        </w:tcPr>
        <w:p w14:paraId="58CE2314" w14:textId="5230B546" w:rsidR="00654FCC" w:rsidRDefault="00654FCC" w:rsidP="007E703B">
          <w:pPr>
            <w:pStyle w:val="Glava"/>
            <w:jc w:val="center"/>
          </w:pPr>
        </w:p>
      </w:tc>
      <w:tc>
        <w:tcPr>
          <w:tcW w:w="3024" w:type="dxa"/>
        </w:tcPr>
        <w:p w14:paraId="7B84704F" w14:textId="6158F729" w:rsidR="00654FCC" w:rsidRDefault="00654FCC" w:rsidP="007E703B">
          <w:pPr>
            <w:pStyle w:val="Glava"/>
            <w:ind w:right="-115"/>
            <w:jc w:val="right"/>
          </w:pPr>
        </w:p>
      </w:tc>
    </w:tr>
  </w:tbl>
  <w:p w14:paraId="0D972F82" w14:textId="03C1C745" w:rsidR="00654FCC" w:rsidRDefault="00654F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32B56" w14:textId="77777777" w:rsidR="00F22F05" w:rsidRDefault="00F22F05" w:rsidP="00251B95">
      <w:pPr>
        <w:spacing w:after="0" w:line="240" w:lineRule="auto"/>
      </w:pPr>
      <w:r>
        <w:separator/>
      </w:r>
    </w:p>
  </w:footnote>
  <w:footnote w:type="continuationSeparator" w:id="0">
    <w:p w14:paraId="1C38BD5F" w14:textId="77777777" w:rsidR="00F22F05" w:rsidRDefault="00F22F05" w:rsidP="00251B95">
      <w:pPr>
        <w:spacing w:after="0" w:line="240" w:lineRule="auto"/>
      </w:pPr>
      <w:r>
        <w:continuationSeparator/>
      </w:r>
    </w:p>
  </w:footnote>
  <w:footnote w:type="continuationNotice" w:id="1">
    <w:p w14:paraId="03CFC4F9" w14:textId="77777777" w:rsidR="00F22F05" w:rsidRDefault="00F22F05">
      <w:pPr>
        <w:spacing w:after="0" w:line="240" w:lineRule="auto"/>
      </w:pPr>
    </w:p>
  </w:footnote>
  <w:footnote w:id="2">
    <w:p w14:paraId="3365413D" w14:textId="77777777" w:rsidR="00654FCC" w:rsidRPr="00B03238" w:rsidRDefault="00654FCC" w:rsidP="00251B95">
      <w:pPr>
        <w:pStyle w:val="Sprotnaopomba-besedilo"/>
        <w:rPr>
          <w:lang w:val="sl-SI"/>
        </w:rPr>
      </w:pPr>
      <w:r>
        <w:rPr>
          <w:rStyle w:val="Sprotnaopomba-sklic"/>
        </w:rPr>
        <w:footnoteRef/>
      </w:r>
      <w:r>
        <w:t xml:space="preserve"> </w:t>
      </w:r>
      <w:r>
        <w:rPr>
          <w:lang w:val="sl-SI"/>
        </w:rPr>
        <w:t>Dnevnik ali urnik izpustov je treba voditi za vsako vrsto rejnih živali posebej.</w:t>
      </w:r>
    </w:p>
  </w:footnote>
  <w:footnote w:id="3">
    <w:p w14:paraId="4E8491B5" w14:textId="77777777" w:rsidR="00654FCC" w:rsidRPr="004E5A8D" w:rsidRDefault="00654FCC" w:rsidP="00251B95">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za katero vrsto rejnih živali vodite dnevnik paše. Če imate </w:t>
      </w:r>
      <w:r>
        <w:rPr>
          <w:rFonts w:cs="Arial"/>
          <w:bCs/>
          <w:iCs/>
          <w:lang w:val="sl-SI"/>
        </w:rPr>
        <w:t>več vrst rejnih živali</w:t>
      </w:r>
      <w:r w:rsidRPr="004E5A8D">
        <w:rPr>
          <w:rFonts w:cs="Arial"/>
          <w:bCs/>
          <w:iCs/>
          <w:lang w:val="sl-SI"/>
        </w:rPr>
        <w:t>, morate voditi dnevnik ločeno za vsako vrsto posebej.</w:t>
      </w:r>
    </w:p>
  </w:footnote>
  <w:footnote w:id="4">
    <w:p w14:paraId="4ED6BC36" w14:textId="77777777" w:rsidR="00654FCC" w:rsidRPr="004E5A8D" w:rsidRDefault="00654FCC" w:rsidP="00251B95">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GERK-e znotraj ekološko pomembnih območij, </w:t>
      </w:r>
      <w:r>
        <w:rPr>
          <w:rFonts w:cs="Arial"/>
          <w:bCs/>
          <w:iCs/>
          <w:lang w:val="sl-SI"/>
        </w:rPr>
        <w:t>na katerih</w:t>
      </w:r>
      <w:r w:rsidRPr="004E5A8D">
        <w:rPr>
          <w:rFonts w:cs="Arial"/>
          <w:bCs/>
          <w:iCs/>
          <w:lang w:val="sl-SI"/>
        </w:rPr>
        <w:t xml:space="preserve"> je paša časovno omejena ali prepovedana.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00654FCC" w14:paraId="701CD498" w14:textId="77777777" w:rsidTr="0DB06708">
      <w:tc>
        <w:tcPr>
          <w:tcW w:w="3024" w:type="dxa"/>
        </w:tcPr>
        <w:p w14:paraId="65D2CE6D" w14:textId="00C8202B" w:rsidR="00654FCC" w:rsidRDefault="00654FCC" w:rsidP="007E703B">
          <w:pPr>
            <w:pStyle w:val="Glava"/>
            <w:ind w:left="-115"/>
          </w:pPr>
        </w:p>
      </w:tc>
      <w:tc>
        <w:tcPr>
          <w:tcW w:w="3024" w:type="dxa"/>
        </w:tcPr>
        <w:p w14:paraId="6A552BF3" w14:textId="17F721DD" w:rsidR="00654FCC" w:rsidRDefault="00654FCC" w:rsidP="007E703B">
          <w:pPr>
            <w:pStyle w:val="Glava"/>
            <w:jc w:val="center"/>
          </w:pPr>
        </w:p>
      </w:tc>
      <w:tc>
        <w:tcPr>
          <w:tcW w:w="3024" w:type="dxa"/>
        </w:tcPr>
        <w:p w14:paraId="34869B7D" w14:textId="513FB5F1" w:rsidR="00654FCC" w:rsidRDefault="00654FCC" w:rsidP="007E703B">
          <w:pPr>
            <w:pStyle w:val="Glava"/>
            <w:ind w:right="-115"/>
            <w:jc w:val="right"/>
          </w:pPr>
        </w:p>
      </w:tc>
    </w:tr>
  </w:tbl>
  <w:p w14:paraId="3F98E726" w14:textId="193F7AB7" w:rsidR="00654FCC" w:rsidRDefault="00654FC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88821" w14:textId="77777777" w:rsidR="00654FCC" w:rsidRDefault="00654FCC" w:rsidP="0018192E">
    <w:pPr>
      <w:pStyle w:val="Glava"/>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4669"/>
      <w:gridCol w:w="4669"/>
      <w:gridCol w:w="4669"/>
    </w:tblGrid>
    <w:tr w:rsidR="00654FCC" w14:paraId="45ACECC5" w14:textId="77777777" w:rsidTr="0DB06708">
      <w:tc>
        <w:tcPr>
          <w:tcW w:w="4669" w:type="dxa"/>
        </w:tcPr>
        <w:p w14:paraId="06377DD4" w14:textId="5FC33AC6" w:rsidR="00654FCC" w:rsidRDefault="00654FCC" w:rsidP="007E703B">
          <w:pPr>
            <w:pStyle w:val="Glava"/>
            <w:ind w:left="-115"/>
          </w:pPr>
        </w:p>
      </w:tc>
      <w:tc>
        <w:tcPr>
          <w:tcW w:w="4669" w:type="dxa"/>
        </w:tcPr>
        <w:p w14:paraId="7F477C4D" w14:textId="1F2B85CD" w:rsidR="00654FCC" w:rsidRDefault="00654FCC" w:rsidP="007E703B">
          <w:pPr>
            <w:pStyle w:val="Glava"/>
            <w:jc w:val="center"/>
          </w:pPr>
        </w:p>
      </w:tc>
      <w:tc>
        <w:tcPr>
          <w:tcW w:w="4669" w:type="dxa"/>
        </w:tcPr>
        <w:p w14:paraId="40C61E3F" w14:textId="28187651" w:rsidR="00654FCC" w:rsidRDefault="00654FCC" w:rsidP="007E703B">
          <w:pPr>
            <w:pStyle w:val="Glava"/>
            <w:ind w:right="-115"/>
            <w:jc w:val="right"/>
          </w:pPr>
        </w:p>
      </w:tc>
    </w:tr>
  </w:tbl>
  <w:p w14:paraId="7BFFF60F" w14:textId="2596D914" w:rsidR="00654FCC" w:rsidRDefault="00654FC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00654FCC" w14:paraId="15EE69FF" w14:textId="77777777" w:rsidTr="0DB06708">
      <w:tc>
        <w:tcPr>
          <w:tcW w:w="3024" w:type="dxa"/>
        </w:tcPr>
        <w:p w14:paraId="5916E0EF" w14:textId="6E276045" w:rsidR="00654FCC" w:rsidRDefault="00654FCC" w:rsidP="007E703B">
          <w:pPr>
            <w:pStyle w:val="Glava"/>
            <w:ind w:left="-115"/>
          </w:pPr>
        </w:p>
      </w:tc>
      <w:tc>
        <w:tcPr>
          <w:tcW w:w="3024" w:type="dxa"/>
        </w:tcPr>
        <w:p w14:paraId="24A63CBC" w14:textId="0D0ED67E" w:rsidR="00654FCC" w:rsidRDefault="00654FCC" w:rsidP="007E703B">
          <w:pPr>
            <w:pStyle w:val="Glava"/>
            <w:jc w:val="center"/>
          </w:pPr>
        </w:p>
      </w:tc>
      <w:tc>
        <w:tcPr>
          <w:tcW w:w="3024" w:type="dxa"/>
        </w:tcPr>
        <w:p w14:paraId="367E1FD5" w14:textId="403C614F" w:rsidR="00654FCC" w:rsidRDefault="00654FCC" w:rsidP="007E703B">
          <w:pPr>
            <w:pStyle w:val="Glava"/>
            <w:ind w:right="-115"/>
            <w:jc w:val="right"/>
          </w:pPr>
        </w:p>
      </w:tc>
    </w:tr>
  </w:tbl>
  <w:p w14:paraId="78E9805F" w14:textId="2675F594" w:rsidR="00654FCC" w:rsidRDefault="00654F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52462C3"/>
    <w:multiLevelType w:val="multilevel"/>
    <w:tmpl w:val="D2A81278"/>
    <w:lvl w:ilvl="0">
      <w:start w:val="3"/>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5BB002B"/>
    <w:multiLevelType w:val="hybridMultilevel"/>
    <w:tmpl w:val="4AFC213E"/>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2E6A76"/>
    <w:multiLevelType w:val="hybridMultilevel"/>
    <w:tmpl w:val="02EA2BCA"/>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8B1C1C"/>
    <w:multiLevelType w:val="hybridMultilevel"/>
    <w:tmpl w:val="21D44B04"/>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7" w15:restartNumberingAfterBreak="0">
    <w:nsid w:val="113602E3"/>
    <w:multiLevelType w:val="hybridMultilevel"/>
    <w:tmpl w:val="EE142E9C"/>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515F3B"/>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F1EAE"/>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265802"/>
    <w:multiLevelType w:val="hybridMultilevel"/>
    <w:tmpl w:val="0862DB60"/>
    <w:lvl w:ilvl="0" w:tplc="AA8643C8">
      <w:start w:val="1"/>
      <w:numFmt w:val="decimal"/>
      <w:lvlText w:val="%1."/>
      <w:lvlJc w:val="left"/>
      <w:pPr>
        <w:ind w:left="720" w:hanging="360"/>
      </w:pPr>
      <w:rPr>
        <w:rFonts w:ascii="Arial" w:hAnsi="Arial"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2F5A5EB1"/>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355537A4"/>
    <w:multiLevelType w:val="hybridMultilevel"/>
    <w:tmpl w:val="A49A5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8" w15:restartNumberingAfterBreak="0">
    <w:nsid w:val="3AA75563"/>
    <w:multiLevelType w:val="hybridMultilevel"/>
    <w:tmpl w:val="17CC5F0C"/>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14D69EA"/>
    <w:multiLevelType w:val="hybridMultilevel"/>
    <w:tmpl w:val="2200DC92"/>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2"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3FB3B07"/>
    <w:multiLevelType w:val="hybridMultilevel"/>
    <w:tmpl w:val="1722F66E"/>
    <w:lvl w:ilvl="0" w:tplc="B3BE04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53E185D"/>
    <w:multiLevelType w:val="hybridMultilevel"/>
    <w:tmpl w:val="69C63C6E"/>
    <w:lvl w:ilvl="0" w:tplc="B582BA40">
      <w:start w:val="1"/>
      <w:numFmt w:val="decimal"/>
      <w:lvlText w:val="%1."/>
      <w:lvlJc w:val="left"/>
      <w:pPr>
        <w:tabs>
          <w:tab w:val="num" w:pos="425"/>
        </w:tabs>
        <w:ind w:left="425" w:hanging="425"/>
      </w:pPr>
      <w:rPr>
        <w:rFonts w:ascii="Arial" w:hAnsi="Arial" w:hint="default"/>
        <w:strike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85814D9"/>
    <w:multiLevelType w:val="hybridMultilevel"/>
    <w:tmpl w:val="0E3EE5DC"/>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8"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0" w15:restartNumberingAfterBreak="0">
    <w:nsid w:val="4AF01DA3"/>
    <w:multiLevelType w:val="hybridMultilevel"/>
    <w:tmpl w:val="0D2A6390"/>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AE2167"/>
    <w:multiLevelType w:val="multilevel"/>
    <w:tmpl w:val="EBCC766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ED75999"/>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2EC6CF3"/>
    <w:multiLevelType w:val="hybridMultilevel"/>
    <w:tmpl w:val="CD7CA6CE"/>
    <w:lvl w:ilvl="0" w:tplc="5B1CDEB8">
      <w:start w:val="2"/>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3756B4E"/>
    <w:multiLevelType w:val="hybridMultilevel"/>
    <w:tmpl w:val="BA90B742"/>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3F64717"/>
    <w:multiLevelType w:val="hybridMultilevel"/>
    <w:tmpl w:val="BD9CA5E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96C57FD"/>
    <w:multiLevelType w:val="hybridMultilevel"/>
    <w:tmpl w:val="913056A4"/>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9" w15:restartNumberingAfterBreak="0">
    <w:nsid w:val="5A8E50C2"/>
    <w:multiLevelType w:val="hybridMultilevel"/>
    <w:tmpl w:val="F40E80E0"/>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C893CE6"/>
    <w:multiLevelType w:val="hybridMultilevel"/>
    <w:tmpl w:val="284689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8E434C5"/>
    <w:multiLevelType w:val="hybridMultilevel"/>
    <w:tmpl w:val="5DA298CA"/>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5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56" w15:restartNumberingAfterBreak="0">
    <w:nsid w:val="6BB54C7F"/>
    <w:multiLevelType w:val="hybridMultilevel"/>
    <w:tmpl w:val="C8D048C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462916"/>
    <w:multiLevelType w:val="hybridMultilevel"/>
    <w:tmpl w:val="E8243330"/>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58" w15:restartNumberingAfterBreak="0">
    <w:nsid w:val="784C4F69"/>
    <w:multiLevelType w:val="multilevel"/>
    <w:tmpl w:val="07E404C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79F036B8"/>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1" w15:restartNumberingAfterBreak="0">
    <w:nsid w:val="7B51304F"/>
    <w:multiLevelType w:val="hybridMultilevel"/>
    <w:tmpl w:val="FAB22A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3"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5"/>
  </w:num>
  <w:num w:numId="3">
    <w:abstractNumId w:val="27"/>
    <w:lvlOverride w:ilvl="0">
      <w:startOverride w:val="1"/>
    </w:lvlOverride>
  </w:num>
  <w:num w:numId="4">
    <w:abstractNumId w:val="39"/>
  </w:num>
  <w:num w:numId="5">
    <w:abstractNumId w:val="0"/>
  </w:num>
  <w:num w:numId="6">
    <w:abstractNumId w:val="52"/>
  </w:num>
  <w:num w:numId="7">
    <w:abstractNumId w:val="18"/>
  </w:num>
  <w:num w:numId="8">
    <w:abstractNumId w:val="32"/>
  </w:num>
  <w:num w:numId="9">
    <w:abstractNumId w:val="12"/>
  </w:num>
  <w:num w:numId="10">
    <w:abstractNumId w:val="14"/>
  </w:num>
  <w:num w:numId="11">
    <w:abstractNumId w:val="30"/>
  </w:num>
  <w:num w:numId="12">
    <w:abstractNumId w:val="62"/>
  </w:num>
  <w:num w:numId="13">
    <w:abstractNumId w:val="26"/>
  </w:num>
  <w:num w:numId="14">
    <w:abstractNumId w:val="9"/>
  </w:num>
  <w:num w:numId="15">
    <w:abstractNumId w:val="29"/>
  </w:num>
  <w:num w:numId="16">
    <w:abstractNumId w:val="38"/>
  </w:num>
  <w:num w:numId="17">
    <w:abstractNumId w:val="2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8">
    <w:abstractNumId w:val="41"/>
  </w:num>
  <w:num w:numId="19">
    <w:abstractNumId w:val="16"/>
  </w:num>
  <w:num w:numId="20">
    <w:abstractNumId w:val="54"/>
  </w:num>
  <w:num w:numId="21">
    <w:abstractNumId w:val="60"/>
  </w:num>
  <w:num w:numId="22">
    <w:abstractNumId w:val="22"/>
  </w:num>
  <w:num w:numId="23">
    <w:abstractNumId w:val="4"/>
  </w:num>
  <w:num w:numId="24">
    <w:abstractNumId w:val="15"/>
  </w:num>
  <w:num w:numId="25">
    <w:abstractNumId w:val="55"/>
  </w:num>
  <w:num w:numId="26">
    <w:abstractNumId w:val="45"/>
  </w:num>
  <w:num w:numId="27">
    <w:abstractNumId w:val="51"/>
  </w:num>
  <w:num w:numId="28">
    <w:abstractNumId w:val="35"/>
  </w:num>
  <w:num w:numId="29">
    <w:abstractNumId w:val="46"/>
  </w:num>
  <w:num w:numId="30">
    <w:abstractNumId w:val="21"/>
  </w:num>
  <w:num w:numId="31">
    <w:abstractNumId w:val="20"/>
  </w:num>
  <w:num w:numId="32">
    <w:abstractNumId w:val="36"/>
  </w:num>
  <w:num w:numId="33">
    <w:abstractNumId w:val="63"/>
  </w:num>
  <w:num w:numId="34">
    <w:abstractNumId w:val="10"/>
  </w:num>
  <w:num w:numId="35">
    <w:abstractNumId w:val="47"/>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61"/>
  </w:num>
  <w:num w:numId="39">
    <w:abstractNumId w:val="58"/>
  </w:num>
  <w:num w:numId="40">
    <w:abstractNumId w:val="1"/>
  </w:num>
  <w:num w:numId="41">
    <w:abstractNumId w:val="5"/>
  </w:num>
  <w:num w:numId="42">
    <w:abstractNumId w:val="43"/>
  </w:num>
  <w:num w:numId="43">
    <w:abstractNumId w:val="50"/>
  </w:num>
  <w:num w:numId="44">
    <w:abstractNumId w:val="33"/>
  </w:num>
  <w:num w:numId="45">
    <w:abstractNumId w:val="11"/>
  </w:num>
  <w:num w:numId="46">
    <w:abstractNumId w:val="49"/>
  </w:num>
  <w:num w:numId="47">
    <w:abstractNumId w:val="28"/>
  </w:num>
  <w:num w:numId="48">
    <w:abstractNumId w:val="37"/>
  </w:num>
  <w:num w:numId="49">
    <w:abstractNumId w:val="56"/>
  </w:num>
  <w:num w:numId="50">
    <w:abstractNumId w:val="48"/>
  </w:num>
  <w:num w:numId="51">
    <w:abstractNumId w:val="2"/>
  </w:num>
  <w:num w:numId="52">
    <w:abstractNumId w:val="7"/>
  </w:num>
  <w:num w:numId="53">
    <w:abstractNumId w:val="53"/>
  </w:num>
  <w:num w:numId="54">
    <w:abstractNumId w:val="6"/>
  </w:num>
  <w:num w:numId="55">
    <w:abstractNumId w:val="31"/>
  </w:num>
  <w:num w:numId="56">
    <w:abstractNumId w:val="23"/>
  </w:num>
  <w:num w:numId="57">
    <w:abstractNumId w:val="13"/>
  </w:num>
  <w:num w:numId="58">
    <w:abstractNumId w:val="8"/>
  </w:num>
  <w:num w:numId="59">
    <w:abstractNumId w:val="34"/>
  </w:num>
  <w:num w:numId="60">
    <w:abstractNumId w:val="59"/>
  </w:num>
  <w:num w:numId="61">
    <w:abstractNumId w:val="57"/>
  </w:num>
  <w:num w:numId="62">
    <w:abstractNumId w:val="44"/>
  </w:num>
  <w:num w:numId="63">
    <w:abstractNumId w:val="40"/>
  </w:num>
  <w:num w:numId="64">
    <w:abstractNumId w:val="42"/>
  </w:num>
  <w:num w:numId="65">
    <w:abstractNumId w:val="1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95"/>
    <w:rsid w:val="00002C4F"/>
    <w:rsid w:val="0004368F"/>
    <w:rsid w:val="00043834"/>
    <w:rsid w:val="000442DA"/>
    <w:rsid w:val="00050CB9"/>
    <w:rsid w:val="0006293C"/>
    <w:rsid w:val="000946E7"/>
    <w:rsid w:val="000B68B5"/>
    <w:rsid w:val="000D630C"/>
    <w:rsid w:val="000F4014"/>
    <w:rsid w:val="000F4303"/>
    <w:rsid w:val="00162F24"/>
    <w:rsid w:val="001648D2"/>
    <w:rsid w:val="0018172A"/>
    <w:rsid w:val="0018192E"/>
    <w:rsid w:val="00183141"/>
    <w:rsid w:val="00194F6C"/>
    <w:rsid w:val="00205E6D"/>
    <w:rsid w:val="00227E19"/>
    <w:rsid w:val="00233765"/>
    <w:rsid w:val="002344CC"/>
    <w:rsid w:val="00251B95"/>
    <w:rsid w:val="00251F7C"/>
    <w:rsid w:val="00266F04"/>
    <w:rsid w:val="00282A27"/>
    <w:rsid w:val="002E0693"/>
    <w:rsid w:val="00304453"/>
    <w:rsid w:val="003168D0"/>
    <w:rsid w:val="00353844"/>
    <w:rsid w:val="00354ABB"/>
    <w:rsid w:val="00363346"/>
    <w:rsid w:val="003711F9"/>
    <w:rsid w:val="003A0E7A"/>
    <w:rsid w:val="003A49F6"/>
    <w:rsid w:val="003C6C98"/>
    <w:rsid w:val="003E382A"/>
    <w:rsid w:val="003E5627"/>
    <w:rsid w:val="003F3ECA"/>
    <w:rsid w:val="00420A90"/>
    <w:rsid w:val="00446878"/>
    <w:rsid w:val="004737C5"/>
    <w:rsid w:val="00497B40"/>
    <w:rsid w:val="005073D3"/>
    <w:rsid w:val="00507A82"/>
    <w:rsid w:val="00535155"/>
    <w:rsid w:val="00540E4A"/>
    <w:rsid w:val="00545BC0"/>
    <w:rsid w:val="00551863"/>
    <w:rsid w:val="0056442F"/>
    <w:rsid w:val="005646DB"/>
    <w:rsid w:val="005A5975"/>
    <w:rsid w:val="005C5CC2"/>
    <w:rsid w:val="006417C6"/>
    <w:rsid w:val="0064609D"/>
    <w:rsid w:val="00654FCC"/>
    <w:rsid w:val="00655895"/>
    <w:rsid w:val="0068434A"/>
    <w:rsid w:val="00687221"/>
    <w:rsid w:val="00697421"/>
    <w:rsid w:val="006A4D73"/>
    <w:rsid w:val="006B3053"/>
    <w:rsid w:val="006E5F23"/>
    <w:rsid w:val="006F0149"/>
    <w:rsid w:val="006F33E6"/>
    <w:rsid w:val="00713F3B"/>
    <w:rsid w:val="0073022C"/>
    <w:rsid w:val="007534D1"/>
    <w:rsid w:val="00775A23"/>
    <w:rsid w:val="007B7F30"/>
    <w:rsid w:val="007D036B"/>
    <w:rsid w:val="007E3CA5"/>
    <w:rsid w:val="007E703B"/>
    <w:rsid w:val="007F3255"/>
    <w:rsid w:val="008268E9"/>
    <w:rsid w:val="0085310A"/>
    <w:rsid w:val="008D56C4"/>
    <w:rsid w:val="008F0EFB"/>
    <w:rsid w:val="008F1263"/>
    <w:rsid w:val="008F6342"/>
    <w:rsid w:val="0093104D"/>
    <w:rsid w:val="009570E4"/>
    <w:rsid w:val="009626E1"/>
    <w:rsid w:val="00974240"/>
    <w:rsid w:val="00975EB9"/>
    <w:rsid w:val="00976AA2"/>
    <w:rsid w:val="0098386A"/>
    <w:rsid w:val="00992A29"/>
    <w:rsid w:val="0099653C"/>
    <w:rsid w:val="009D3A7C"/>
    <w:rsid w:val="009D7F08"/>
    <w:rsid w:val="009F060E"/>
    <w:rsid w:val="009F0EFD"/>
    <w:rsid w:val="009F6F78"/>
    <w:rsid w:val="00A050AE"/>
    <w:rsid w:val="00A0678E"/>
    <w:rsid w:val="00A26710"/>
    <w:rsid w:val="00A51290"/>
    <w:rsid w:val="00A552D7"/>
    <w:rsid w:val="00A74477"/>
    <w:rsid w:val="00A8321B"/>
    <w:rsid w:val="00AA5832"/>
    <w:rsid w:val="00AB6CCF"/>
    <w:rsid w:val="00AC11C0"/>
    <w:rsid w:val="00AC4161"/>
    <w:rsid w:val="00AD9D52"/>
    <w:rsid w:val="00AE159F"/>
    <w:rsid w:val="00B22AA0"/>
    <w:rsid w:val="00B352EC"/>
    <w:rsid w:val="00B41E25"/>
    <w:rsid w:val="00B6312D"/>
    <w:rsid w:val="00B751F2"/>
    <w:rsid w:val="00B75EC9"/>
    <w:rsid w:val="00B76C19"/>
    <w:rsid w:val="00B77A63"/>
    <w:rsid w:val="00BC6017"/>
    <w:rsid w:val="00BC675C"/>
    <w:rsid w:val="00BE0A9C"/>
    <w:rsid w:val="00BF7EDA"/>
    <w:rsid w:val="00C20B20"/>
    <w:rsid w:val="00C418BD"/>
    <w:rsid w:val="00C44906"/>
    <w:rsid w:val="00C55953"/>
    <w:rsid w:val="00C970BF"/>
    <w:rsid w:val="00CA463D"/>
    <w:rsid w:val="00CC2BEF"/>
    <w:rsid w:val="00CE61B8"/>
    <w:rsid w:val="00D045E9"/>
    <w:rsid w:val="00D3090F"/>
    <w:rsid w:val="00D4201A"/>
    <w:rsid w:val="00D641B4"/>
    <w:rsid w:val="00D97E42"/>
    <w:rsid w:val="00DB14AE"/>
    <w:rsid w:val="00DB1E08"/>
    <w:rsid w:val="00DB2D75"/>
    <w:rsid w:val="00DC133E"/>
    <w:rsid w:val="00DC63C5"/>
    <w:rsid w:val="00DD5845"/>
    <w:rsid w:val="00DE2E4E"/>
    <w:rsid w:val="00DF35F1"/>
    <w:rsid w:val="00E0170E"/>
    <w:rsid w:val="00E11304"/>
    <w:rsid w:val="00E13EC0"/>
    <w:rsid w:val="00E23B53"/>
    <w:rsid w:val="00E307E7"/>
    <w:rsid w:val="00E35EF3"/>
    <w:rsid w:val="00E44A0F"/>
    <w:rsid w:val="00E53567"/>
    <w:rsid w:val="00E754DC"/>
    <w:rsid w:val="00E82929"/>
    <w:rsid w:val="00EB01B3"/>
    <w:rsid w:val="00EB78CB"/>
    <w:rsid w:val="00ED204E"/>
    <w:rsid w:val="00ED437C"/>
    <w:rsid w:val="00EE24D3"/>
    <w:rsid w:val="00EF38A3"/>
    <w:rsid w:val="00EF3B94"/>
    <w:rsid w:val="00F04F4B"/>
    <w:rsid w:val="00F157D8"/>
    <w:rsid w:val="00F22F05"/>
    <w:rsid w:val="00F265DE"/>
    <w:rsid w:val="00F34B4D"/>
    <w:rsid w:val="00F44B35"/>
    <w:rsid w:val="00F4529C"/>
    <w:rsid w:val="00F50CE7"/>
    <w:rsid w:val="00F725A5"/>
    <w:rsid w:val="00F75901"/>
    <w:rsid w:val="00F91492"/>
    <w:rsid w:val="00FE50E5"/>
    <w:rsid w:val="00FE7DB7"/>
    <w:rsid w:val="06F6D78B"/>
    <w:rsid w:val="0A7AC651"/>
    <w:rsid w:val="0C455CB4"/>
    <w:rsid w:val="0DB06708"/>
    <w:rsid w:val="11BF26EE"/>
    <w:rsid w:val="141D7D7D"/>
    <w:rsid w:val="18A7054E"/>
    <w:rsid w:val="199C2D21"/>
    <w:rsid w:val="1F13844B"/>
    <w:rsid w:val="21DFE967"/>
    <w:rsid w:val="30BC894E"/>
    <w:rsid w:val="44381658"/>
    <w:rsid w:val="57E2986F"/>
    <w:rsid w:val="645CD45A"/>
    <w:rsid w:val="694ECAAF"/>
    <w:rsid w:val="6F458BFD"/>
    <w:rsid w:val="75252F3D"/>
    <w:rsid w:val="7E6DC6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6A1F"/>
  <w15:chartTrackingRefBased/>
  <w15:docId w15:val="{F7C64281-0613-417E-8BDD-187888A3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251B95"/>
    <w:pPr>
      <w:widowControl w:val="0"/>
      <w:tabs>
        <w:tab w:val="left" w:pos="360"/>
      </w:tabs>
      <w:spacing w:after="0" w:line="260" w:lineRule="exact"/>
      <w:outlineLvl w:val="0"/>
    </w:pPr>
    <w:rPr>
      <w:rFonts w:ascii="Arial" w:eastAsia="Times New Roman" w:hAnsi="Arial" w:cs="Times New Roman"/>
      <w:b/>
      <w:bCs/>
      <w:kern w:val="32"/>
      <w:sz w:val="20"/>
      <w:szCs w:val="20"/>
      <w:lang w:val="x-none" w:eastAsia="x-none"/>
    </w:rPr>
  </w:style>
  <w:style w:type="paragraph" w:styleId="Naslov2">
    <w:name w:val="heading 2"/>
    <w:basedOn w:val="Navaden"/>
    <w:next w:val="Navaden"/>
    <w:link w:val="Naslov2Znak"/>
    <w:uiPriority w:val="9"/>
    <w:qFormat/>
    <w:rsid w:val="00251B95"/>
    <w:pPr>
      <w:keepNext/>
      <w:spacing w:before="240" w:after="60" w:line="240" w:lineRule="auto"/>
      <w:jc w:val="both"/>
      <w:outlineLvl w:val="1"/>
    </w:pPr>
    <w:rPr>
      <w:rFonts w:ascii="Arial" w:eastAsia="Times New Roman" w:hAnsi="Arial" w:cs="Arial"/>
      <w:b/>
      <w:bCs/>
      <w:i/>
      <w:iCs/>
      <w:sz w:val="28"/>
      <w:szCs w:val="28"/>
    </w:rPr>
  </w:style>
  <w:style w:type="paragraph" w:styleId="Naslov3">
    <w:name w:val="heading 3"/>
    <w:basedOn w:val="Navaden"/>
    <w:next w:val="Navaden"/>
    <w:link w:val="Naslov3Znak"/>
    <w:uiPriority w:val="9"/>
    <w:qFormat/>
    <w:rsid w:val="00251B95"/>
    <w:pPr>
      <w:keepNext/>
      <w:spacing w:before="240" w:after="60" w:line="240" w:lineRule="auto"/>
      <w:jc w:val="both"/>
      <w:outlineLvl w:val="2"/>
    </w:pPr>
    <w:rPr>
      <w:rFonts w:ascii="Arial" w:eastAsia="Times New Roman" w:hAnsi="Arial" w:cs="Times New Roman"/>
      <w:b/>
      <w:bCs/>
      <w:sz w:val="26"/>
      <w:szCs w:val="26"/>
      <w:lang w:val="x-none"/>
    </w:rPr>
  </w:style>
  <w:style w:type="paragraph" w:styleId="Naslov4">
    <w:name w:val="heading 4"/>
    <w:aliases w:val="Grafika"/>
    <w:basedOn w:val="Navaden"/>
    <w:next w:val="Navaden"/>
    <w:link w:val="Naslov4Znak"/>
    <w:autoRedefine/>
    <w:qFormat/>
    <w:rsid w:val="00251B95"/>
    <w:pPr>
      <w:keepNext/>
      <w:keepLines/>
      <w:spacing w:after="240" w:line="240" w:lineRule="auto"/>
      <w:ind w:left="720" w:hanging="720"/>
      <w:outlineLvl w:val="3"/>
    </w:pPr>
    <w:rPr>
      <w:rFonts w:ascii="Times New Roman" w:eastAsia="Times New Roman" w:hAnsi="Times New Roman" w:cs="Times New Roman"/>
      <w:b/>
      <w:i/>
      <w:sz w:val="24"/>
      <w:szCs w:val="20"/>
      <w:lang w:eastAsia="sl-SI"/>
    </w:rPr>
  </w:style>
  <w:style w:type="paragraph" w:styleId="Naslov5">
    <w:name w:val="heading 5"/>
    <w:basedOn w:val="Navaden"/>
    <w:next w:val="Navaden"/>
    <w:link w:val="Naslov5Znak"/>
    <w:qFormat/>
    <w:rsid w:val="00251B95"/>
    <w:pPr>
      <w:keepNext/>
      <w:keepLines/>
      <w:spacing w:before="200" w:after="0" w:line="240" w:lineRule="auto"/>
      <w:outlineLvl w:val="4"/>
    </w:pPr>
    <w:rPr>
      <w:rFonts w:ascii="Times New Roman" w:eastAsia="Times New Roman" w:hAnsi="Times New Roman" w:cs="Times New Roman"/>
      <w:color w:val="243F60"/>
    </w:rPr>
  </w:style>
  <w:style w:type="paragraph" w:styleId="Naslov6">
    <w:name w:val="heading 6"/>
    <w:basedOn w:val="Navaden"/>
    <w:next w:val="Navaden"/>
    <w:link w:val="Naslov6Znak"/>
    <w:qFormat/>
    <w:rsid w:val="00251B95"/>
    <w:pPr>
      <w:spacing w:before="240" w:after="60" w:line="240" w:lineRule="auto"/>
      <w:jc w:val="both"/>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251B95"/>
    <w:pPr>
      <w:keepNext/>
      <w:keepLines/>
      <w:spacing w:before="200" w:after="0" w:line="240" w:lineRule="auto"/>
      <w:outlineLvl w:val="6"/>
    </w:pPr>
    <w:rPr>
      <w:rFonts w:ascii="Times New Roman" w:eastAsia="Times New Roman" w:hAnsi="Times New Roman" w:cs="Times New Roman"/>
      <w:i/>
      <w:iCs/>
      <w:color w:val="404040"/>
    </w:rPr>
  </w:style>
  <w:style w:type="paragraph" w:styleId="Naslov8">
    <w:name w:val="heading 8"/>
    <w:basedOn w:val="Navaden"/>
    <w:next w:val="Navaden"/>
    <w:link w:val="Naslov8Znak"/>
    <w:qFormat/>
    <w:rsid w:val="00251B95"/>
    <w:pPr>
      <w:spacing w:before="240" w:after="60" w:line="260" w:lineRule="exact"/>
      <w:outlineLvl w:val="7"/>
    </w:pPr>
    <w:rPr>
      <w:rFonts w:ascii="Times New Roman" w:eastAsia="Times New Roman" w:hAnsi="Times New Roman" w:cs="Times New Roman"/>
      <w:i/>
      <w:iCs/>
      <w:sz w:val="24"/>
      <w:szCs w:val="24"/>
      <w:lang w:val="en-US"/>
    </w:rPr>
  </w:style>
  <w:style w:type="paragraph" w:styleId="Naslov9">
    <w:name w:val="heading 9"/>
    <w:basedOn w:val="Navaden"/>
    <w:next w:val="Navaden"/>
    <w:link w:val="Naslov9Znak"/>
    <w:qFormat/>
    <w:rsid w:val="00251B95"/>
    <w:pPr>
      <w:spacing w:before="240" w:after="60" w:line="260" w:lineRule="exact"/>
      <w:outlineLvl w:val="8"/>
    </w:pPr>
    <w:rPr>
      <w:rFonts w:ascii="Arial" w:eastAsia="Times New Roman" w:hAnsi="Arial" w:cs="Arial"/>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251B95"/>
    <w:rPr>
      <w:rFonts w:ascii="Arial" w:eastAsia="Times New Roman" w:hAnsi="Arial" w:cs="Times New Roman"/>
      <w:b/>
      <w:bCs/>
      <w:kern w:val="32"/>
      <w:sz w:val="20"/>
      <w:szCs w:val="20"/>
      <w:lang w:val="x-none" w:eastAsia="x-none"/>
    </w:rPr>
  </w:style>
  <w:style w:type="character" w:customStyle="1" w:styleId="Naslov2Znak">
    <w:name w:val="Naslov 2 Znak"/>
    <w:basedOn w:val="Privzetapisavaodstavka"/>
    <w:link w:val="Naslov2"/>
    <w:uiPriority w:val="9"/>
    <w:rsid w:val="00251B95"/>
    <w:rPr>
      <w:rFonts w:ascii="Arial" w:eastAsia="Times New Roman" w:hAnsi="Arial" w:cs="Arial"/>
      <w:b/>
      <w:bCs/>
      <w:i/>
      <w:iCs/>
      <w:sz w:val="28"/>
      <w:szCs w:val="28"/>
    </w:rPr>
  </w:style>
  <w:style w:type="character" w:customStyle="1" w:styleId="Naslov3Znak">
    <w:name w:val="Naslov 3 Znak"/>
    <w:basedOn w:val="Privzetapisavaodstavka"/>
    <w:link w:val="Naslov3"/>
    <w:uiPriority w:val="9"/>
    <w:rsid w:val="00251B95"/>
    <w:rPr>
      <w:rFonts w:ascii="Arial" w:eastAsia="Times New Roman" w:hAnsi="Arial" w:cs="Times New Roman"/>
      <w:b/>
      <w:bCs/>
      <w:sz w:val="26"/>
      <w:szCs w:val="26"/>
      <w:lang w:val="x-none"/>
    </w:rPr>
  </w:style>
  <w:style w:type="character" w:customStyle="1" w:styleId="Naslov4Znak">
    <w:name w:val="Naslov 4 Znak"/>
    <w:aliases w:val="Grafika Znak"/>
    <w:basedOn w:val="Privzetapisavaodstavka"/>
    <w:link w:val="Naslov4"/>
    <w:rsid w:val="00251B95"/>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251B95"/>
    <w:rPr>
      <w:rFonts w:ascii="Times New Roman" w:eastAsia="Times New Roman" w:hAnsi="Times New Roman" w:cs="Times New Roman"/>
      <w:color w:val="243F60"/>
    </w:rPr>
  </w:style>
  <w:style w:type="character" w:customStyle="1" w:styleId="Naslov6Znak">
    <w:name w:val="Naslov 6 Znak"/>
    <w:basedOn w:val="Privzetapisavaodstavka"/>
    <w:link w:val="Naslov6"/>
    <w:rsid w:val="00251B9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251B95"/>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251B95"/>
    <w:rPr>
      <w:rFonts w:ascii="Times New Roman" w:eastAsia="Times New Roman" w:hAnsi="Times New Roman" w:cs="Times New Roman"/>
      <w:i/>
      <w:iCs/>
      <w:sz w:val="24"/>
      <w:szCs w:val="24"/>
      <w:lang w:val="en-US"/>
    </w:rPr>
  </w:style>
  <w:style w:type="character" w:customStyle="1" w:styleId="Naslov9Znak">
    <w:name w:val="Naslov 9 Znak"/>
    <w:basedOn w:val="Privzetapisavaodstavka"/>
    <w:link w:val="Naslov9"/>
    <w:rsid w:val="00251B95"/>
    <w:rPr>
      <w:rFonts w:ascii="Arial" w:eastAsia="Times New Roman" w:hAnsi="Arial" w:cs="Arial"/>
      <w:lang w:val="en-US"/>
    </w:rPr>
  </w:style>
  <w:style w:type="numbering" w:customStyle="1" w:styleId="Brezseznama1">
    <w:name w:val="Brez seznama1"/>
    <w:next w:val="Brezseznama"/>
    <w:uiPriority w:val="99"/>
    <w:semiHidden/>
    <w:unhideWhenUsed/>
    <w:rsid w:val="00251B95"/>
  </w:style>
  <w:style w:type="paragraph" w:styleId="Glava">
    <w:name w:val="header"/>
    <w:basedOn w:val="Navaden"/>
    <w:link w:val="GlavaZnak"/>
    <w:uiPriority w:val="99"/>
    <w:rsid w:val="00251B95"/>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251B95"/>
    <w:rPr>
      <w:rFonts w:ascii="Arial" w:eastAsia="Times New Roman" w:hAnsi="Arial" w:cs="Times New Roman"/>
      <w:sz w:val="20"/>
      <w:szCs w:val="24"/>
      <w:lang w:val="en-US"/>
    </w:rPr>
  </w:style>
  <w:style w:type="paragraph" w:styleId="Noga">
    <w:name w:val="footer"/>
    <w:basedOn w:val="Navaden"/>
    <w:link w:val="NogaZnak"/>
    <w:uiPriority w:val="99"/>
    <w:rsid w:val="00251B95"/>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NogaZnak">
    <w:name w:val="Noga Znak"/>
    <w:basedOn w:val="Privzetapisavaodstavka"/>
    <w:link w:val="Noga"/>
    <w:uiPriority w:val="99"/>
    <w:rsid w:val="00251B95"/>
    <w:rPr>
      <w:rFonts w:ascii="Arial" w:eastAsia="Times New Roman" w:hAnsi="Arial" w:cs="Times New Roman"/>
      <w:sz w:val="20"/>
      <w:szCs w:val="24"/>
      <w:lang w:val="en-US"/>
    </w:rPr>
  </w:style>
  <w:style w:type="paragraph" w:styleId="Zgradbadokumenta">
    <w:name w:val="Document Map"/>
    <w:basedOn w:val="Navaden"/>
    <w:link w:val="ZgradbadokumentaZnak"/>
    <w:rsid w:val="00251B95"/>
    <w:pPr>
      <w:spacing w:after="0" w:line="260" w:lineRule="exac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251B95"/>
    <w:rPr>
      <w:rFonts w:ascii="Tahoma" w:eastAsia="Times New Roman" w:hAnsi="Tahoma" w:cs="Times New Roman"/>
      <w:sz w:val="16"/>
      <w:szCs w:val="16"/>
      <w:lang w:val="en-US"/>
    </w:rPr>
  </w:style>
  <w:style w:type="table" w:styleId="Tabelamrea">
    <w:name w:val="Table Grid"/>
    <w:aliases w:val="Tabela - mreža"/>
    <w:basedOn w:val="Navadnatabela"/>
    <w:rsid w:val="00251B9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51B95"/>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251B95"/>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251B95"/>
    <w:rPr>
      <w:color w:val="0000FF"/>
      <w:u w:val="single"/>
    </w:rPr>
  </w:style>
  <w:style w:type="paragraph" w:customStyle="1" w:styleId="podpisi">
    <w:name w:val="podpisi"/>
    <w:basedOn w:val="Navaden"/>
    <w:qFormat/>
    <w:rsid w:val="00251B95"/>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rsid w:val="00251B95"/>
    <w:pPr>
      <w:spacing w:after="0" w:line="240" w:lineRule="auto"/>
      <w:jc w:val="both"/>
    </w:pPr>
    <w:rPr>
      <w:rFonts w:ascii="Times New Roman" w:eastAsia="Times New Roman" w:hAnsi="Times New Roman" w:cs="Times New Roman"/>
      <w:b/>
      <w:bCs/>
      <w:sz w:val="24"/>
      <w:szCs w:val="20"/>
      <w:lang w:eastAsia="sl-SI"/>
    </w:rPr>
  </w:style>
  <w:style w:type="character" w:customStyle="1" w:styleId="TelobesedilaZnak">
    <w:name w:val="Telo besedila Znak"/>
    <w:basedOn w:val="Privzetapisavaodstavka"/>
    <w:link w:val="Telobesedila"/>
    <w:rsid w:val="00251B95"/>
    <w:rPr>
      <w:rFonts w:ascii="Times New Roman" w:eastAsia="Times New Roman" w:hAnsi="Times New Roman" w:cs="Times New Roman"/>
      <w:b/>
      <w:bCs/>
      <w:sz w:val="24"/>
      <w:szCs w:val="20"/>
      <w:lang w:eastAsia="sl-SI"/>
    </w:rPr>
  </w:style>
  <w:style w:type="paragraph" w:customStyle="1" w:styleId="arttext1">
    <w:name w:val="arttext1"/>
    <w:basedOn w:val="Navaden"/>
    <w:rsid w:val="00251B95"/>
    <w:pPr>
      <w:spacing w:before="240" w:after="240" w:line="324" w:lineRule="auto"/>
      <w:ind w:left="40" w:right="40"/>
    </w:pPr>
    <w:rPr>
      <w:rFonts w:ascii="Tahoma" w:eastAsia="Times New Roman"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251B95"/>
    <w:pPr>
      <w:spacing w:after="0" w:line="240" w:lineRule="auto"/>
      <w:jc w:val="both"/>
    </w:pPr>
    <w:rPr>
      <w:rFonts w:ascii="Arial" w:eastAsia="Times New Roman" w:hAnsi="Arial" w:cs="Times New Roman"/>
      <w:sz w:val="20"/>
      <w:szCs w:val="20"/>
      <w:lang w:val="en-GB"/>
    </w:rPr>
  </w:style>
  <w:style w:type="character" w:customStyle="1" w:styleId="Sprotnaopomba-besediloZnak">
    <w:name w:val="Sprotna opomba - besedilo Znak"/>
    <w:aliases w:val="Footnote Znak,Fußnote Znak"/>
    <w:basedOn w:val="Privzetapisavaodstavka"/>
    <w:link w:val="Sprotnaopomba-besedilo"/>
    <w:uiPriority w:val="99"/>
    <w:semiHidden/>
    <w:rsid w:val="00251B95"/>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251B9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51B95"/>
    <w:rPr>
      <w:rFonts w:ascii="Arial" w:eastAsia="Times New Roman" w:hAnsi="Arial" w:cs="Arial"/>
      <w:lang w:eastAsia="sl-SI"/>
    </w:rPr>
  </w:style>
  <w:style w:type="paragraph" w:customStyle="1" w:styleId="Oddelek">
    <w:name w:val="Oddelek"/>
    <w:basedOn w:val="Navaden"/>
    <w:link w:val="OddelekZnak1"/>
    <w:qFormat/>
    <w:rsid w:val="00251B95"/>
    <w:pPr>
      <w:numPr>
        <w:numId w:val="2"/>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251B95"/>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251B95"/>
    <w:pPr>
      <w:numPr>
        <w:numId w:val="4"/>
      </w:numPr>
      <w:overflowPunct w:val="0"/>
      <w:autoSpaceDE w:val="0"/>
      <w:autoSpaceDN w:val="0"/>
      <w:adjustRightInd w:val="0"/>
      <w:spacing w:after="0" w:line="200" w:lineRule="exact"/>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251B95"/>
    <w:rPr>
      <w:rFonts w:ascii="Arial" w:eastAsia="Times New Roman" w:hAnsi="Arial" w:cs="Times New Roman"/>
      <w:lang w:val="x-none" w:eastAsia="x-none"/>
    </w:rPr>
  </w:style>
  <w:style w:type="paragraph" w:customStyle="1" w:styleId="Poglavje">
    <w:name w:val="Poglavje"/>
    <w:basedOn w:val="Navaden"/>
    <w:qFormat/>
    <w:rsid w:val="00251B9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251B9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51B9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251B9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51B95"/>
    <w:rPr>
      <w:rFonts w:ascii="Arial" w:eastAsia="Times New Roman" w:hAnsi="Arial" w:cs="Arial"/>
      <w:b/>
      <w:lang w:eastAsia="sl-SI"/>
    </w:rPr>
  </w:style>
  <w:style w:type="paragraph" w:styleId="Navadensplet">
    <w:name w:val="Normal (Web)"/>
    <w:basedOn w:val="Navaden"/>
    <w:uiPriority w:val="99"/>
    <w:rsid w:val="00251B95"/>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251B95"/>
    <w:pPr>
      <w:spacing w:after="0" w:line="260" w:lineRule="exact"/>
    </w:pPr>
    <w:rPr>
      <w:rFonts w:ascii="Tahoma" w:eastAsia="Times New Roman" w:hAnsi="Tahoma" w:cs="Tahoma"/>
      <w:sz w:val="16"/>
      <w:szCs w:val="16"/>
      <w:lang w:val="en-US"/>
    </w:rPr>
  </w:style>
  <w:style w:type="character" w:customStyle="1" w:styleId="BesedilooblakaZnak">
    <w:name w:val="Besedilo oblačka Znak"/>
    <w:basedOn w:val="Privzetapisavaodstavka"/>
    <w:link w:val="Besedilooblaka"/>
    <w:uiPriority w:val="99"/>
    <w:semiHidden/>
    <w:rsid w:val="00251B95"/>
    <w:rPr>
      <w:rFonts w:ascii="Tahoma" w:eastAsia="Times New Roman" w:hAnsi="Tahoma" w:cs="Tahoma"/>
      <w:sz w:val="16"/>
      <w:szCs w:val="16"/>
      <w:lang w:val="en-US"/>
    </w:rPr>
  </w:style>
  <w:style w:type="paragraph" w:styleId="Telobesedila-zamik">
    <w:name w:val="Body Text Indent"/>
    <w:basedOn w:val="Navaden"/>
    <w:link w:val="Telobesedila-zamikZnak"/>
    <w:rsid w:val="00251B95"/>
    <w:pPr>
      <w:spacing w:after="120" w:line="260" w:lineRule="exac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251B95"/>
    <w:rPr>
      <w:rFonts w:ascii="Arial" w:eastAsia="Times New Roman" w:hAnsi="Arial" w:cs="Times New Roman"/>
      <w:sz w:val="20"/>
      <w:szCs w:val="24"/>
      <w:lang w:val="en-US"/>
    </w:rPr>
  </w:style>
  <w:style w:type="paragraph" w:customStyle="1" w:styleId="Odstavekseznama1">
    <w:name w:val="Odstavek seznama1"/>
    <w:basedOn w:val="Navaden"/>
    <w:qFormat/>
    <w:rsid w:val="00251B95"/>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251B95"/>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locked/>
    <w:rsid w:val="00251B95"/>
    <w:rPr>
      <w:rFonts w:ascii="Arial" w:eastAsia="Times New Roman" w:hAnsi="Arial" w:cs="Arial"/>
      <w:lang w:eastAsia="sl-SI"/>
    </w:rPr>
  </w:style>
  <w:style w:type="character" w:customStyle="1" w:styleId="rkovnatokazaodstavkomZnak">
    <w:name w:val="Črkovna točka_za odstavkom Znak"/>
    <w:link w:val="rkovnatokazaodstavkom"/>
    <w:locked/>
    <w:rsid w:val="00251B95"/>
    <w:rPr>
      <w:rFonts w:ascii="Arial" w:hAnsi="Arial"/>
      <w:lang w:val="x-none" w:eastAsia="x-none"/>
    </w:rPr>
  </w:style>
  <w:style w:type="paragraph" w:customStyle="1" w:styleId="rkovnatokazaodstavkom">
    <w:name w:val="Črkovna točka_za odstavkom"/>
    <w:basedOn w:val="Navaden"/>
    <w:link w:val="rkovnatokazaodstavkomZnak"/>
    <w:qFormat/>
    <w:rsid w:val="00251B95"/>
    <w:pPr>
      <w:numPr>
        <w:numId w:val="3"/>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251B95"/>
    <w:pPr>
      <w:numPr>
        <w:numId w:val="1"/>
      </w:numPr>
    </w:pPr>
  </w:style>
  <w:style w:type="character" w:customStyle="1" w:styleId="OdsekZnak">
    <w:name w:val="Odsek Znak"/>
    <w:link w:val="Odsek"/>
    <w:locked/>
    <w:rsid w:val="00251B95"/>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251B95"/>
    <w:pPr>
      <w:spacing w:line="240" w:lineRule="exact"/>
    </w:pPr>
    <w:rPr>
      <w:rFonts w:ascii="Tahoma" w:eastAsia="Times New Roman" w:hAnsi="Tahoma" w:cs="Times New Roman"/>
      <w:sz w:val="20"/>
      <w:szCs w:val="20"/>
    </w:rPr>
  </w:style>
  <w:style w:type="character" w:styleId="Poudarek">
    <w:name w:val="Emphasis"/>
    <w:uiPriority w:val="20"/>
    <w:qFormat/>
    <w:rsid w:val="00251B95"/>
    <w:rPr>
      <w:rFonts w:cs="Times New Roman"/>
      <w:b/>
      <w:bCs/>
    </w:rPr>
  </w:style>
  <w:style w:type="character" w:customStyle="1" w:styleId="mediumtext1">
    <w:name w:val="medium_text1"/>
    <w:rsid w:val="00251B95"/>
    <w:rPr>
      <w:rFonts w:cs="Times New Roman"/>
      <w:sz w:val="20"/>
      <w:szCs w:val="20"/>
    </w:rPr>
  </w:style>
  <w:style w:type="paragraph" w:styleId="HTML-oblikovano">
    <w:name w:val="HTML Preformatted"/>
    <w:basedOn w:val="Navaden"/>
    <w:link w:val="HTML-oblikovanoZnak"/>
    <w:rsid w:val="0025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251B95"/>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251B95"/>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character" w:styleId="tevilkastrani">
    <w:name w:val="page number"/>
    <w:rsid w:val="00251B95"/>
    <w:rPr>
      <w:rFonts w:cs="Times New Roman"/>
    </w:rPr>
  </w:style>
  <w:style w:type="paragraph" w:customStyle="1" w:styleId="novela">
    <w:name w:val="novela"/>
    <w:basedOn w:val="Navaden"/>
    <w:next w:val="Navaden"/>
    <w:autoRedefine/>
    <w:rsid w:val="00251B95"/>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251B95"/>
    <w:pPr>
      <w:spacing w:after="0" w:line="240" w:lineRule="auto"/>
      <w:outlineLvl w:val="3"/>
    </w:pPr>
    <w:rPr>
      <w:rFonts w:ascii="Times New Roman" w:eastAsia="Times New Roman" w:hAnsi="Times New Roman" w:cs="Times New Roman"/>
      <w:sz w:val="27"/>
      <w:szCs w:val="27"/>
      <w:lang w:eastAsia="sl-SI"/>
    </w:rPr>
  </w:style>
  <w:style w:type="character" w:customStyle="1" w:styleId="longtext1">
    <w:name w:val="long_text1"/>
    <w:rsid w:val="00251B95"/>
    <w:rPr>
      <w:rFonts w:cs="Times New Roman"/>
      <w:sz w:val="16"/>
      <w:szCs w:val="16"/>
    </w:rPr>
  </w:style>
  <w:style w:type="paragraph" w:customStyle="1" w:styleId="ic">
    <w:name w:val="ic"/>
    <w:basedOn w:val="Navaden"/>
    <w:rsid w:val="00251B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251B95"/>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251B95"/>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251B95"/>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styleId="Pripombabesedilo">
    <w:name w:val="annotation text"/>
    <w:aliases w:val="Komentar - besedilo"/>
    <w:basedOn w:val="Navaden"/>
    <w:link w:val="PripombabesediloZnak1"/>
    <w:uiPriority w:val="99"/>
    <w:rsid w:val="00251B9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uiPriority w:val="99"/>
    <w:rsid w:val="00251B95"/>
    <w:rPr>
      <w:sz w:val="20"/>
      <w:szCs w:val="20"/>
    </w:rPr>
  </w:style>
  <w:style w:type="character" w:customStyle="1" w:styleId="PripombabesediloZnak1">
    <w:name w:val="Pripomba – besedilo Znak1"/>
    <w:aliases w:val="Komentar - besedilo Znak1"/>
    <w:link w:val="Pripombabesedilo"/>
    <w:uiPriority w:val="99"/>
    <w:locked/>
    <w:rsid w:val="00251B95"/>
    <w:rPr>
      <w:rFonts w:ascii="Times New Roman" w:eastAsia="Times New Roman" w:hAnsi="Times New Roman" w:cs="Times New Roman"/>
      <w:sz w:val="20"/>
      <w:szCs w:val="20"/>
    </w:rPr>
  </w:style>
  <w:style w:type="paragraph" w:customStyle="1" w:styleId="Odstavekseznama2">
    <w:name w:val="Odstavek seznama2"/>
    <w:basedOn w:val="Navaden"/>
    <w:rsid w:val="00251B95"/>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251B95"/>
    <w:rPr>
      <w:rFonts w:cs="Times New Roman"/>
      <w:color w:val="000000"/>
      <w:shd w:val="clear" w:color="auto" w:fill="FFFF66"/>
    </w:rPr>
  </w:style>
  <w:style w:type="paragraph" w:customStyle="1" w:styleId="esegmenth4">
    <w:name w:val="esegment_h4"/>
    <w:basedOn w:val="Navaden"/>
    <w:rsid w:val="00251B95"/>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link w:val="OdstavekseznamaZnak"/>
    <w:uiPriority w:val="34"/>
    <w:qFormat/>
    <w:rsid w:val="00251B95"/>
    <w:pPr>
      <w:spacing w:after="0" w:line="240" w:lineRule="auto"/>
      <w:ind w:left="720"/>
      <w:contextualSpacing/>
      <w:jc w:val="both"/>
    </w:pPr>
    <w:rPr>
      <w:rFonts w:ascii="Times New Roman" w:eastAsia="Times New Roman" w:hAnsi="Times New Roman" w:cs="Times New Roman"/>
      <w:szCs w:val="20"/>
      <w:lang w:val="x-none" w:eastAsia="x-none"/>
    </w:rPr>
  </w:style>
  <w:style w:type="character" w:styleId="Krepko">
    <w:name w:val="Strong"/>
    <w:uiPriority w:val="22"/>
    <w:qFormat/>
    <w:rsid w:val="00251B95"/>
    <w:rPr>
      <w:rFonts w:cs="Times New Roman"/>
      <w:b/>
      <w:bCs/>
    </w:rPr>
  </w:style>
  <w:style w:type="paragraph" w:styleId="Telobesedila2">
    <w:name w:val="Body Text 2"/>
    <w:basedOn w:val="Navaden"/>
    <w:link w:val="Telobesedila2Znak"/>
    <w:rsid w:val="00251B95"/>
    <w:pPr>
      <w:spacing w:after="120" w:line="480" w:lineRule="auto"/>
    </w:pPr>
    <w:rPr>
      <w:rFonts w:ascii="Arial" w:eastAsia="Times New Roman" w:hAnsi="Arial" w:cs="Times New Roman"/>
      <w:sz w:val="20"/>
      <w:szCs w:val="24"/>
    </w:rPr>
  </w:style>
  <w:style w:type="character" w:customStyle="1" w:styleId="Telobesedila2Znak">
    <w:name w:val="Telo besedila 2 Znak"/>
    <w:basedOn w:val="Privzetapisavaodstavka"/>
    <w:link w:val="Telobesedila2"/>
    <w:rsid w:val="00251B95"/>
    <w:rPr>
      <w:rFonts w:ascii="Arial" w:eastAsia="Times New Roman" w:hAnsi="Arial" w:cs="Times New Roman"/>
      <w:sz w:val="20"/>
      <w:szCs w:val="24"/>
    </w:rPr>
  </w:style>
  <w:style w:type="character" w:customStyle="1" w:styleId="CharChar14">
    <w:name w:val="Char Char14"/>
    <w:rsid w:val="00251B95"/>
    <w:rPr>
      <w:rFonts w:ascii="Arial" w:hAnsi="Arial" w:cs="Arial"/>
      <w:b/>
      <w:bCs/>
      <w:kern w:val="32"/>
      <w:sz w:val="32"/>
      <w:szCs w:val="32"/>
      <w:lang w:val="sl-SI" w:eastAsia="sl-SI" w:bidi="ar-SA"/>
    </w:rPr>
  </w:style>
  <w:style w:type="paragraph" w:customStyle="1" w:styleId="Brezrazmikov1">
    <w:name w:val="Brez razmikov1"/>
    <w:qFormat/>
    <w:rsid w:val="00251B95"/>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251B95"/>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NaslovZnak">
    <w:name w:val="Naslov Znak"/>
    <w:basedOn w:val="Privzetapisavaodstavka"/>
    <w:link w:val="Naslov"/>
    <w:rsid w:val="00251B95"/>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251B95"/>
    <w:pPr>
      <w:numPr>
        <w:ilvl w:val="1"/>
      </w:numPr>
      <w:spacing w:after="0" w:line="240" w:lineRule="auto"/>
    </w:pPr>
    <w:rPr>
      <w:rFonts w:ascii="Times New Roman" w:eastAsia="Times New Roman" w:hAnsi="Times New Roman" w:cs="Times New Roman"/>
      <w:i/>
      <w:iCs/>
      <w:color w:val="4F81BD"/>
      <w:spacing w:val="15"/>
      <w:sz w:val="24"/>
      <w:szCs w:val="24"/>
    </w:rPr>
  </w:style>
  <w:style w:type="character" w:customStyle="1" w:styleId="PodnaslovZnak">
    <w:name w:val="Podnaslov Znak"/>
    <w:basedOn w:val="Privzetapisavaodstavka"/>
    <w:link w:val="Podnaslov"/>
    <w:rsid w:val="00251B95"/>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251B95"/>
    <w:pPr>
      <w:spacing w:after="0" w:line="240" w:lineRule="auto"/>
      <w:ind w:left="708"/>
    </w:pPr>
    <w:rPr>
      <w:rFonts w:ascii="Times New Roman" w:eastAsia="Calibri" w:hAnsi="Times New Roman" w:cs="Times New Roman"/>
    </w:rPr>
  </w:style>
  <w:style w:type="paragraph" w:customStyle="1" w:styleId="Default">
    <w:name w:val="Default"/>
    <w:rsid w:val="00251B95"/>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251B95"/>
    <w:rPr>
      <w:color w:val="800080"/>
      <w:u w:val="single"/>
    </w:rPr>
  </w:style>
  <w:style w:type="character" w:customStyle="1" w:styleId="CharChar2">
    <w:name w:val="Char Char2"/>
    <w:rsid w:val="00251B95"/>
    <w:rPr>
      <w:lang w:val="sl-SI" w:eastAsia="sl-SI" w:bidi="ar-SA"/>
    </w:rPr>
  </w:style>
  <w:style w:type="paragraph" w:styleId="Zadevapripombe">
    <w:name w:val="annotation subject"/>
    <w:aliases w:val="Zadeva komentarja"/>
    <w:basedOn w:val="Pripombabesedilo"/>
    <w:next w:val="Pripombabesedilo"/>
    <w:link w:val="ZadevapripombeZnak1"/>
    <w:uiPriority w:val="99"/>
    <w:semiHidden/>
    <w:unhideWhenUsed/>
    <w:rsid w:val="00251B95"/>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uiPriority w:val="99"/>
    <w:semiHidden/>
    <w:rsid w:val="00251B95"/>
    <w:rPr>
      <w:b/>
      <w:bCs/>
      <w:sz w:val="20"/>
      <w:szCs w:val="20"/>
    </w:rPr>
  </w:style>
  <w:style w:type="paragraph" w:styleId="Golobesedilo">
    <w:name w:val="Plain Text"/>
    <w:basedOn w:val="Navaden"/>
    <w:link w:val="GolobesediloZnak"/>
    <w:uiPriority w:val="99"/>
    <w:rsid w:val="00251B95"/>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uiPriority w:val="99"/>
    <w:rsid w:val="00251B95"/>
    <w:rPr>
      <w:rFonts w:ascii="Courier New" w:eastAsia="Times New Roman" w:hAnsi="Courier New" w:cs="Times New Roman"/>
      <w:sz w:val="20"/>
      <w:szCs w:val="20"/>
      <w:lang w:val="x-none" w:eastAsia="x-none"/>
    </w:rPr>
  </w:style>
  <w:style w:type="character" w:styleId="Pripombasklic">
    <w:name w:val="annotation reference"/>
    <w:aliases w:val="Komentar - sklic"/>
    <w:uiPriority w:val="99"/>
    <w:semiHidden/>
    <w:rsid w:val="00251B95"/>
    <w:rPr>
      <w:sz w:val="16"/>
      <w:szCs w:val="16"/>
    </w:rPr>
  </w:style>
  <w:style w:type="paragraph" w:customStyle="1" w:styleId="p">
    <w:name w:val="p"/>
    <w:basedOn w:val="Navaden"/>
    <w:rsid w:val="00251B95"/>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251B95"/>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251B95"/>
    <w:pPr>
      <w:numPr>
        <w:numId w:val="6"/>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251B95"/>
    <w:pPr>
      <w:numPr>
        <w:ilvl w:val="1"/>
        <w:numId w:val="6"/>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251B95"/>
    <w:pPr>
      <w:numPr>
        <w:ilvl w:val="2"/>
        <w:numId w:val="6"/>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251B95"/>
    <w:pPr>
      <w:numPr>
        <w:ilvl w:val="3"/>
        <w:numId w:val="6"/>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251B95"/>
    <w:pPr>
      <w:numPr>
        <w:numId w:val="5"/>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uiPriority w:val="99"/>
    <w:rsid w:val="00251B95"/>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251B95"/>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251B95"/>
    <w:pPr>
      <w:numPr>
        <w:numId w:val="7"/>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251B95"/>
    <w:pPr>
      <w:numPr>
        <w:ilvl w:val="2"/>
        <w:numId w:val="7"/>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251B95"/>
    <w:pPr>
      <w:numPr>
        <w:ilvl w:val="4"/>
        <w:numId w:val="7"/>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251B95"/>
    <w:pPr>
      <w:numPr>
        <w:ilvl w:val="6"/>
        <w:numId w:val="7"/>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251B95"/>
    <w:pPr>
      <w:numPr>
        <w:ilvl w:val="1"/>
        <w:numId w:val="7"/>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251B95"/>
    <w:pPr>
      <w:numPr>
        <w:ilvl w:val="3"/>
        <w:numId w:val="7"/>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251B95"/>
    <w:pPr>
      <w:numPr>
        <w:ilvl w:val="5"/>
        <w:numId w:val="7"/>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251B95"/>
    <w:pPr>
      <w:numPr>
        <w:ilvl w:val="7"/>
        <w:numId w:val="7"/>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251B95"/>
    <w:pPr>
      <w:numPr>
        <w:ilvl w:val="8"/>
        <w:numId w:val="7"/>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251B95"/>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251B95"/>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251B95"/>
    <w:rPr>
      <w:rFonts w:ascii="Times New Roman" w:hAnsi="Times New Roman" w:cs="Times New Roman" w:hint="default"/>
    </w:rPr>
  </w:style>
  <w:style w:type="paragraph" w:customStyle="1" w:styleId="Normal8pt">
    <w:name w:val="Normal + 8 pt"/>
    <w:aliases w:val="Before:  12 pt,Line spacing:  Exactly 12 pt"/>
    <w:basedOn w:val="Glava"/>
    <w:rsid w:val="00251B95"/>
    <w:pPr>
      <w:tabs>
        <w:tab w:val="clear" w:pos="4320"/>
        <w:tab w:val="clear" w:pos="8640"/>
      </w:tabs>
      <w:spacing w:line="240" w:lineRule="exact"/>
    </w:pPr>
    <w:rPr>
      <w:rFonts w:cs="Arial"/>
      <w:sz w:val="16"/>
    </w:rPr>
  </w:style>
  <w:style w:type="paragraph" w:customStyle="1" w:styleId="esegmentp">
    <w:name w:val="esegment_p"/>
    <w:basedOn w:val="Navaden"/>
    <w:rsid w:val="00251B9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uiPriority w:val="99"/>
    <w:rsid w:val="00251B95"/>
    <w:rPr>
      <w:vertAlign w:val="superscript"/>
    </w:rPr>
  </w:style>
  <w:style w:type="paragraph" w:styleId="z-vrhobrazca">
    <w:name w:val="HTML Top of Form"/>
    <w:basedOn w:val="Navaden"/>
    <w:next w:val="Navaden"/>
    <w:link w:val="z-vrhobrazcaZnak"/>
    <w:hidden/>
    <w:uiPriority w:val="99"/>
    <w:unhideWhenUsed/>
    <w:rsid w:val="00251B95"/>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251B95"/>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251B95"/>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251B95"/>
    <w:rPr>
      <w:rFonts w:ascii="Arial" w:eastAsia="Times New Roman" w:hAnsi="Arial" w:cs="Times New Roman"/>
      <w:vanish/>
      <w:sz w:val="16"/>
      <w:szCs w:val="16"/>
      <w:lang w:val="x-none" w:eastAsia="x-none"/>
    </w:rPr>
  </w:style>
  <w:style w:type="character" w:customStyle="1" w:styleId="st1">
    <w:name w:val="st1"/>
    <w:rsid w:val="00251B95"/>
  </w:style>
  <w:style w:type="paragraph" w:customStyle="1" w:styleId="CharChar1">
    <w:name w:val="Char Char1"/>
    <w:basedOn w:val="Navaden"/>
    <w:rsid w:val="00251B95"/>
    <w:pPr>
      <w:spacing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251B95"/>
    <w:rPr>
      <w:rFonts w:cs="Times New Roman"/>
      <w:color w:val="auto"/>
    </w:rPr>
  </w:style>
  <w:style w:type="paragraph" w:customStyle="1" w:styleId="CM3">
    <w:name w:val="CM3"/>
    <w:basedOn w:val="Default"/>
    <w:next w:val="Default"/>
    <w:uiPriority w:val="99"/>
    <w:rsid w:val="00251B95"/>
    <w:rPr>
      <w:rFonts w:cs="Times New Roman"/>
      <w:color w:val="auto"/>
    </w:rPr>
  </w:style>
  <w:style w:type="paragraph" w:customStyle="1" w:styleId="CM4">
    <w:name w:val="CM4"/>
    <w:basedOn w:val="Default"/>
    <w:next w:val="Default"/>
    <w:uiPriority w:val="99"/>
    <w:rsid w:val="00251B95"/>
    <w:rPr>
      <w:rFonts w:cs="Times New Roman"/>
      <w:color w:val="auto"/>
    </w:rPr>
  </w:style>
  <w:style w:type="character" w:customStyle="1" w:styleId="IT">
    <w:name w:val="IT"/>
    <w:semiHidden/>
    <w:rsid w:val="00251B95"/>
    <w:rPr>
      <w:rFonts w:ascii="Arial" w:hAnsi="Arial" w:cs="Arial"/>
      <w:color w:val="auto"/>
      <w:sz w:val="20"/>
      <w:szCs w:val="20"/>
    </w:rPr>
  </w:style>
  <w:style w:type="character" w:customStyle="1" w:styleId="CommentTextChar1">
    <w:name w:val="Comment Text Char1"/>
    <w:semiHidden/>
    <w:locked/>
    <w:rsid w:val="00251B95"/>
    <w:rPr>
      <w:sz w:val="24"/>
      <w:szCs w:val="24"/>
      <w:lang w:bidi="sl-SI"/>
    </w:rPr>
  </w:style>
  <w:style w:type="paragraph" w:customStyle="1" w:styleId="alineazaodstavkom0">
    <w:name w:val="alineazaodstavkom"/>
    <w:basedOn w:val="Navaden"/>
    <w:rsid w:val="00251B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link w:val="OdstavekZnak"/>
    <w:qFormat/>
    <w:rsid w:val="00251B9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251B95"/>
    <w:rPr>
      <w:rFonts w:ascii="Arial" w:eastAsia="Times New Roman" w:hAnsi="Arial" w:cs="Times New Roman"/>
      <w:lang w:val="x-none" w:eastAsia="x-none"/>
    </w:rPr>
  </w:style>
  <w:style w:type="numbering" w:customStyle="1" w:styleId="Brezseznama11">
    <w:name w:val="Brez seznama11"/>
    <w:next w:val="Brezseznama"/>
    <w:uiPriority w:val="99"/>
    <w:semiHidden/>
    <w:unhideWhenUsed/>
    <w:rsid w:val="00251B95"/>
  </w:style>
  <w:style w:type="numbering" w:customStyle="1" w:styleId="Brezseznama111">
    <w:name w:val="Brez seznama111"/>
    <w:next w:val="Brezseznama"/>
    <w:semiHidden/>
    <w:rsid w:val="00251B95"/>
  </w:style>
  <w:style w:type="table" w:customStyle="1" w:styleId="Tabelamrea1">
    <w:name w:val="Tabela – mreža1"/>
    <w:basedOn w:val="Navadnatabela"/>
    <w:next w:val="Tabelamrea"/>
    <w:rsid w:val="00251B9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1">
    <w:name w:val="Zadeva pripombe Znak1"/>
    <w:aliases w:val="Zadeva komentarja Znak"/>
    <w:link w:val="Zadevapripombe"/>
    <w:uiPriority w:val="99"/>
    <w:semiHidden/>
    <w:rsid w:val="00251B95"/>
    <w:rPr>
      <w:rFonts w:ascii="Times New Roman" w:eastAsia="Calibri" w:hAnsi="Times New Roman" w:cs="Times New Roman"/>
      <w:b/>
      <w:bCs/>
      <w:sz w:val="20"/>
      <w:szCs w:val="20"/>
    </w:rPr>
  </w:style>
  <w:style w:type="paragraph" w:styleId="Revizija">
    <w:name w:val="Revision"/>
    <w:hidden/>
    <w:uiPriority w:val="99"/>
    <w:semiHidden/>
    <w:rsid w:val="00251B95"/>
    <w:pPr>
      <w:spacing w:after="0" w:line="240" w:lineRule="auto"/>
    </w:pPr>
    <w:rPr>
      <w:rFonts w:ascii="Arial" w:eastAsia="Times New Roman" w:hAnsi="Arial" w:cs="Times New Roman"/>
      <w:sz w:val="20"/>
      <w:szCs w:val="24"/>
      <w:lang w:val="en-US"/>
    </w:rPr>
  </w:style>
  <w:style w:type="character" w:customStyle="1" w:styleId="OdstavekseznamaZnak">
    <w:name w:val="Odstavek seznama Znak"/>
    <w:link w:val="Odstavekseznama"/>
    <w:uiPriority w:val="34"/>
    <w:rsid w:val="00251B95"/>
    <w:rPr>
      <w:rFonts w:ascii="Times New Roman" w:eastAsia="Times New Roman" w:hAnsi="Times New Roman" w:cs="Times New Roman"/>
      <w:szCs w:val="20"/>
      <w:lang w:val="x-none" w:eastAsia="x-none"/>
    </w:rPr>
  </w:style>
  <w:style w:type="paragraph" w:customStyle="1" w:styleId="LEN">
    <w:name w:val="ČLEN"/>
    <w:basedOn w:val="Odstavekseznama"/>
    <w:link w:val="LENZnak"/>
    <w:qFormat/>
    <w:rsid w:val="00251B95"/>
    <w:pPr>
      <w:numPr>
        <w:numId w:val="8"/>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251B95"/>
    <w:rPr>
      <w:rFonts w:ascii="Arial" w:eastAsia="Times New Roman" w:hAnsi="Arial" w:cs="Times New Roman"/>
      <w:b/>
      <w:lang w:val="x-none" w:eastAsia="x-none"/>
    </w:rPr>
  </w:style>
  <w:style w:type="character" w:customStyle="1" w:styleId="apple-converted-space">
    <w:name w:val="apple-converted-space"/>
    <w:basedOn w:val="Privzetapisavaodstavka"/>
    <w:rsid w:val="00251B95"/>
  </w:style>
  <w:style w:type="paragraph" w:customStyle="1" w:styleId="Znak1">
    <w:name w:val="Znak1"/>
    <w:basedOn w:val="Navaden"/>
    <w:rsid w:val="00251B95"/>
    <w:pPr>
      <w:spacing w:line="240" w:lineRule="exact"/>
    </w:pPr>
    <w:rPr>
      <w:rFonts w:ascii="Tahoma" w:eastAsia="Times New Roman" w:hAnsi="Tahoma" w:cs="Tahoma"/>
      <w:sz w:val="20"/>
      <w:szCs w:val="20"/>
      <w:lang w:val="en-US"/>
    </w:rPr>
  </w:style>
  <w:style w:type="paragraph" w:customStyle="1" w:styleId="Alinejazarkovnotoko">
    <w:name w:val="Alineja za črkovno točko"/>
    <w:basedOn w:val="Alineazatevilnotoko"/>
    <w:link w:val="AlinejazarkovnotokoZnak"/>
    <w:qFormat/>
    <w:rsid w:val="00251B95"/>
  </w:style>
  <w:style w:type="paragraph" w:customStyle="1" w:styleId="len0">
    <w:name w:val="Člen"/>
    <w:basedOn w:val="Navaden"/>
    <w:link w:val="lenZnak0"/>
    <w:qFormat/>
    <w:rsid w:val="00251B9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paragraph" w:customStyle="1" w:styleId="tevilnatoka111">
    <w:name w:val="Številčna točka 1.1.1"/>
    <w:basedOn w:val="Navaden"/>
    <w:qFormat/>
    <w:rsid w:val="00251B95"/>
    <w:pPr>
      <w:widowControl w:val="0"/>
      <w:numPr>
        <w:ilvl w:val="2"/>
        <w:numId w:val="37"/>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Znak0">
    <w:name w:val="Člen Znak"/>
    <w:link w:val="len0"/>
    <w:rsid w:val="00251B95"/>
    <w:rPr>
      <w:rFonts w:ascii="Arial" w:eastAsia="Times New Roman" w:hAnsi="Arial" w:cs="Times New Roman"/>
      <w:b/>
      <w:lang w:val="x-none" w:eastAsia="x-none"/>
    </w:rPr>
  </w:style>
  <w:style w:type="paragraph" w:customStyle="1" w:styleId="Pravnapodlaga">
    <w:name w:val="Pravna podlaga"/>
    <w:basedOn w:val="Odstavek"/>
    <w:link w:val="PravnapodlagaZnak"/>
    <w:qFormat/>
    <w:rsid w:val="00251B95"/>
    <w:pPr>
      <w:spacing w:before="480"/>
    </w:pPr>
  </w:style>
  <w:style w:type="character" w:customStyle="1" w:styleId="AlinejazarkovnotokoZnak">
    <w:name w:val="Alineja za črkovno točko Znak"/>
    <w:link w:val="Alinejazarkovnotoko"/>
    <w:rsid w:val="00251B95"/>
    <w:rPr>
      <w:rFonts w:ascii="Arial" w:eastAsia="Times New Roman" w:hAnsi="Arial" w:cs="Times New Roman"/>
      <w:lang w:val="x-none" w:eastAsia="x-none"/>
    </w:rPr>
  </w:style>
  <w:style w:type="paragraph" w:customStyle="1" w:styleId="rkovnatokazatevilnotokoa2">
    <w:name w:val="Črkovna točka za številčno točko (a)"/>
    <w:basedOn w:val="rkovnatokazatevilnotoko"/>
    <w:rsid w:val="00251B95"/>
    <w:pPr>
      <w:numPr>
        <w:numId w:val="12"/>
      </w:numPr>
      <w:tabs>
        <w:tab w:val="clear" w:pos="782"/>
        <w:tab w:val="num" w:pos="360"/>
      </w:tabs>
      <w:ind w:left="360" w:hanging="360"/>
    </w:pPr>
  </w:style>
  <w:style w:type="paragraph" w:customStyle="1" w:styleId="Prehodneinkoncnedolocbe">
    <w:name w:val="Prehodne in koncne dolocbe"/>
    <w:basedOn w:val="Navaden"/>
    <w:rsid w:val="00251B95"/>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251B95"/>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251B95"/>
    <w:pPr>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251B95"/>
    <w:rPr>
      <w:rFonts w:ascii="Arial" w:eastAsia="Times New Roman" w:hAnsi="Arial" w:cs="Times New Roman"/>
      <w:lang w:val="x-none" w:eastAsia="x-none"/>
    </w:rPr>
  </w:style>
  <w:style w:type="character" w:customStyle="1" w:styleId="NaslovnadlenomZnak">
    <w:name w:val="Naslov nad členom Znak"/>
    <w:link w:val="Naslovnadlenom"/>
    <w:rsid w:val="00251B95"/>
    <w:rPr>
      <w:rFonts w:ascii="Arial" w:eastAsia="Times New Roman" w:hAnsi="Arial" w:cs="Times New Roman"/>
      <w:b/>
      <w:lang w:val="x-none" w:eastAsia="x-none"/>
    </w:rPr>
  </w:style>
  <w:style w:type="paragraph" w:customStyle="1" w:styleId="Nazivpodpisnika">
    <w:name w:val="Naziv podpisnika"/>
    <w:basedOn w:val="Navaden"/>
    <w:link w:val="NazivpodpisnikaZnak"/>
    <w:rsid w:val="00251B95"/>
    <w:pPr>
      <w:overflowPunct w:val="0"/>
      <w:autoSpaceDE w:val="0"/>
      <w:autoSpaceDN w:val="0"/>
      <w:adjustRightInd w:val="0"/>
      <w:spacing w:after="0" w:line="240" w:lineRule="auto"/>
      <w:ind w:left="5670"/>
      <w:jc w:val="center"/>
      <w:textAlignment w:val="baseline"/>
    </w:pPr>
    <w:rPr>
      <w:rFonts w:ascii="Arial" w:eastAsia="Times New Roman" w:hAnsi="Arial" w:cs="Times New Roman"/>
      <w:lang w:val="x-none" w:eastAsia="x-none"/>
    </w:rPr>
  </w:style>
  <w:style w:type="character" w:customStyle="1" w:styleId="NazivpodpisnikaZnak">
    <w:name w:val="Naziv podpisnika Znak"/>
    <w:link w:val="Nazivpodpisnika"/>
    <w:rsid w:val="00251B95"/>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251B95"/>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51B95"/>
    <w:pPr>
      <w:numPr>
        <w:numId w:val="37"/>
      </w:numPr>
      <w:spacing w:after="0" w:line="240" w:lineRule="auto"/>
      <w:jc w:val="both"/>
    </w:pPr>
    <w:rPr>
      <w:rFonts w:ascii="Arial" w:eastAsia="Times New Roman" w:hAnsi="Arial" w:cs="Times New Roman"/>
      <w:lang w:val="x-none" w:eastAsia="x-none"/>
    </w:rPr>
  </w:style>
  <w:style w:type="character" w:customStyle="1" w:styleId="AlineazatevilnotokoZnak">
    <w:name w:val="Alinea za številčno točko Znak"/>
    <w:link w:val="Alineazatevilnotoko"/>
    <w:rsid w:val="00251B95"/>
    <w:rPr>
      <w:rFonts w:ascii="Arial" w:eastAsia="Times New Roman" w:hAnsi="Arial" w:cs="Times New Roman"/>
      <w:lang w:val="x-none" w:eastAsia="x-none"/>
    </w:rPr>
  </w:style>
  <w:style w:type="paragraph" w:customStyle="1" w:styleId="rkovnatokazatevilnotoko">
    <w:name w:val="Črkovna točka za številčno točko"/>
    <w:link w:val="rkovnatokazatevilnotokoZnak"/>
    <w:qFormat/>
    <w:rsid w:val="00251B95"/>
    <w:pPr>
      <w:numPr>
        <w:numId w:val="13"/>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251B95"/>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251B95"/>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251B95"/>
    <w:pPr>
      <w:spacing w:before="480"/>
    </w:pPr>
  </w:style>
  <w:style w:type="paragraph" w:customStyle="1" w:styleId="Datumsprejetja">
    <w:name w:val="Datum sprejetja"/>
    <w:basedOn w:val="Navaden"/>
    <w:link w:val="DatumsprejetjaZnak"/>
    <w:qFormat/>
    <w:rsid w:val="00251B95"/>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251B95"/>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251B95"/>
    <w:pPr>
      <w:overflowPunct w:val="0"/>
      <w:autoSpaceDE w:val="0"/>
      <w:autoSpaceDN w:val="0"/>
      <w:adjustRightInd w:val="0"/>
      <w:spacing w:after="0" w:line="240" w:lineRule="auto"/>
      <w:ind w:left="5670"/>
      <w:jc w:val="center"/>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251B95"/>
    <w:rPr>
      <w:rFonts w:ascii="Arial" w:eastAsia="Times New Roman" w:hAnsi="Arial" w:cs="Times New Roman"/>
      <w:snapToGrid w:val="0"/>
      <w:color w:val="000000"/>
      <w:lang w:val="x-none" w:eastAsia="x-none"/>
    </w:rPr>
  </w:style>
  <w:style w:type="character" w:customStyle="1" w:styleId="PodpisnikZnak">
    <w:name w:val="Podpisnik Znak"/>
    <w:link w:val="Podpisnik"/>
    <w:rsid w:val="00251B95"/>
    <w:rPr>
      <w:rFonts w:ascii="Arial" w:eastAsia="Times New Roman" w:hAnsi="Arial" w:cs="Times New Roman"/>
      <w:lang w:val="x-none" w:eastAsia="x-none"/>
    </w:rPr>
  </w:style>
  <w:style w:type="paragraph" w:customStyle="1" w:styleId="lennaslov">
    <w:name w:val="Člen_naslov"/>
    <w:basedOn w:val="len0"/>
    <w:qFormat/>
    <w:rsid w:val="00251B95"/>
    <w:pPr>
      <w:spacing w:before="0"/>
    </w:pPr>
  </w:style>
  <w:style w:type="character" w:customStyle="1" w:styleId="PravnapodlagaZnak">
    <w:name w:val="Pravna podlaga Znak"/>
    <w:link w:val="Pravnapodlaga"/>
    <w:rsid w:val="00251B95"/>
    <w:rPr>
      <w:rFonts w:ascii="Arial" w:eastAsia="Times New Roman" w:hAnsi="Arial" w:cs="Times New Roman"/>
      <w:lang w:val="x-none" w:eastAsia="x-none"/>
    </w:rPr>
  </w:style>
  <w:style w:type="paragraph" w:customStyle="1" w:styleId="Pododdelek">
    <w:name w:val="Pododdelek"/>
    <w:basedOn w:val="Navaden"/>
    <w:link w:val="PododdelekZnak"/>
    <w:qFormat/>
    <w:rsid w:val="00251B95"/>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251B95"/>
    <w:rPr>
      <w:rFonts w:ascii="Arial" w:eastAsia="Times New Roman" w:hAnsi="Arial" w:cs="Times New Roman"/>
      <w:lang w:val="x-none" w:eastAsia="x-none"/>
    </w:rPr>
  </w:style>
  <w:style w:type="paragraph" w:customStyle="1" w:styleId="EVA">
    <w:name w:val="EVA"/>
    <w:basedOn w:val="Navaden"/>
    <w:link w:val="EVAZnak"/>
    <w:qFormat/>
    <w:rsid w:val="00251B95"/>
    <w:pPr>
      <w:overflowPunct w:val="0"/>
      <w:autoSpaceDE w:val="0"/>
      <w:autoSpaceDN w:val="0"/>
      <w:adjustRightInd w:val="0"/>
      <w:spacing w:after="0" w:line="240" w:lineRule="auto"/>
      <w:jc w:val="both"/>
      <w:textAlignment w:val="baseline"/>
    </w:pPr>
    <w:rPr>
      <w:rFonts w:ascii="Arial" w:eastAsia="Times New Roman" w:hAnsi="Arial" w:cs="Times New Roman"/>
      <w:lang w:val="x-none" w:eastAsia="x-none"/>
    </w:rPr>
  </w:style>
  <w:style w:type="character" w:customStyle="1" w:styleId="EVAZnak">
    <w:name w:val="EVA Znak"/>
    <w:link w:val="EVA"/>
    <w:rsid w:val="00251B95"/>
    <w:rPr>
      <w:rFonts w:ascii="Arial" w:eastAsia="Times New Roman" w:hAnsi="Arial" w:cs="Times New Roman"/>
      <w:lang w:val="x-none" w:eastAsia="x-none"/>
    </w:rPr>
  </w:style>
  <w:style w:type="character" w:customStyle="1" w:styleId="Komentar-besediloZnak">
    <w:name w:val="Komentar - besedilo Znak"/>
    <w:rsid w:val="00251B95"/>
    <w:rPr>
      <w:rFonts w:ascii="Arial" w:hAnsi="Arial"/>
      <w:lang w:eastAsia="en-US"/>
    </w:rPr>
  </w:style>
  <w:style w:type="paragraph" w:customStyle="1" w:styleId="Imeorgana">
    <w:name w:val="Ime organa"/>
    <w:basedOn w:val="Navaden"/>
    <w:link w:val="ImeorganaZnak"/>
    <w:qFormat/>
    <w:rsid w:val="00251B95"/>
    <w:pPr>
      <w:overflowPunct w:val="0"/>
      <w:autoSpaceDE w:val="0"/>
      <w:autoSpaceDN w:val="0"/>
      <w:adjustRightInd w:val="0"/>
      <w:spacing w:before="480" w:after="0" w:line="240" w:lineRule="auto"/>
      <w:ind w:left="5670"/>
      <w:jc w:val="center"/>
      <w:textAlignment w:val="baseline"/>
    </w:pPr>
    <w:rPr>
      <w:rFonts w:ascii="Arial" w:eastAsia="Times New Roman" w:hAnsi="Arial" w:cs="Times New Roman"/>
      <w:lang w:val="x-none" w:eastAsia="x-none"/>
    </w:rPr>
  </w:style>
  <w:style w:type="paragraph" w:customStyle="1" w:styleId="Opozorilo">
    <w:name w:val="Opozorilo"/>
    <w:basedOn w:val="Navaden"/>
    <w:link w:val="OpozoriloZnak"/>
    <w:qFormat/>
    <w:rsid w:val="00251B95"/>
    <w:pPr>
      <w:overflowPunct w:val="0"/>
      <w:autoSpaceDE w:val="0"/>
      <w:autoSpaceDN w:val="0"/>
      <w:adjustRightInd w:val="0"/>
      <w:spacing w:before="480" w:after="0" w:line="240" w:lineRule="auto"/>
      <w:jc w:val="both"/>
      <w:textAlignment w:val="baseline"/>
    </w:pPr>
    <w:rPr>
      <w:rFonts w:ascii="Arial" w:eastAsia="Times New Roman" w:hAnsi="Arial" w:cs="Times New Roman"/>
      <w:color w:val="808080"/>
      <w:lang w:val="x-none" w:eastAsia="x-none"/>
    </w:rPr>
  </w:style>
  <w:style w:type="character" w:customStyle="1" w:styleId="OpozoriloZnak">
    <w:name w:val="Opozorilo Znak"/>
    <w:link w:val="Opozorilo"/>
    <w:rsid w:val="00251B95"/>
    <w:rPr>
      <w:rFonts w:ascii="Arial" w:eastAsia="Times New Roman" w:hAnsi="Arial" w:cs="Times New Roman"/>
      <w:color w:val="808080"/>
      <w:lang w:val="x-none" w:eastAsia="x-none"/>
    </w:rPr>
  </w:style>
  <w:style w:type="paragraph" w:customStyle="1" w:styleId="lennovele">
    <w:name w:val="Člen_novele"/>
    <w:basedOn w:val="len0"/>
    <w:link w:val="lennoveleZnak"/>
    <w:qFormat/>
    <w:rsid w:val="00251B95"/>
  </w:style>
  <w:style w:type="paragraph" w:customStyle="1" w:styleId="Priloga">
    <w:name w:val="Priloga"/>
    <w:basedOn w:val="Navaden"/>
    <w:link w:val="PrilogaZnak"/>
    <w:qFormat/>
    <w:rsid w:val="00251B95"/>
    <w:pPr>
      <w:overflowPunct w:val="0"/>
      <w:autoSpaceDE w:val="0"/>
      <w:autoSpaceDN w:val="0"/>
      <w:adjustRightInd w:val="0"/>
      <w:spacing w:before="380" w:after="60" w:line="200" w:lineRule="exact"/>
      <w:jc w:val="both"/>
      <w:textAlignment w:val="baseline"/>
    </w:pPr>
    <w:rPr>
      <w:rFonts w:ascii="Arial" w:eastAsia="Times New Roman" w:hAnsi="Arial" w:cs="Times New Roman"/>
      <w:szCs w:val="17"/>
      <w:lang w:val="x-none" w:eastAsia="x-none"/>
    </w:rPr>
  </w:style>
  <w:style w:type="character" w:customStyle="1" w:styleId="lennoveleZnak">
    <w:name w:val="Člen_novele Znak"/>
    <w:link w:val="lennovele"/>
    <w:rsid w:val="00251B95"/>
    <w:rPr>
      <w:rFonts w:ascii="Arial" w:eastAsia="Times New Roman" w:hAnsi="Arial" w:cs="Times New Roman"/>
      <w:b/>
      <w:lang w:val="x-none" w:eastAsia="x-none"/>
    </w:rPr>
  </w:style>
  <w:style w:type="character" w:customStyle="1" w:styleId="PrilogaZnak">
    <w:name w:val="Priloga Znak"/>
    <w:link w:val="Priloga"/>
    <w:rsid w:val="00251B95"/>
    <w:rPr>
      <w:rFonts w:ascii="Arial" w:eastAsia="Times New Roman" w:hAnsi="Arial" w:cs="Times New Roman"/>
      <w:szCs w:val="17"/>
      <w:lang w:val="x-none" w:eastAsia="x-none"/>
    </w:rPr>
  </w:style>
  <w:style w:type="paragraph" w:customStyle="1" w:styleId="rta">
    <w:name w:val="Črta"/>
    <w:basedOn w:val="Navaden"/>
    <w:link w:val="rtaZnak"/>
    <w:qFormat/>
    <w:rsid w:val="00251B95"/>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paragraph" w:customStyle="1" w:styleId="NPB">
    <w:name w:val="NPB"/>
    <w:basedOn w:val="Vrstapredpisa"/>
    <w:qFormat/>
    <w:rsid w:val="00251B95"/>
    <w:pPr>
      <w:spacing w:before="480" w:line="240" w:lineRule="auto"/>
    </w:pPr>
    <w:rPr>
      <w:spacing w:val="0"/>
    </w:rPr>
  </w:style>
  <w:style w:type="character" w:customStyle="1" w:styleId="rtaZnak">
    <w:name w:val="Črta Znak"/>
    <w:link w:val="rta"/>
    <w:rsid w:val="00251B95"/>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251B95"/>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51B95"/>
    <w:pPr>
      <w:numPr>
        <w:numId w:val="0"/>
      </w:numPr>
      <w:ind w:left="425"/>
    </w:pPr>
    <w:rPr>
      <w:lang w:val="x-none" w:eastAsia="x-none"/>
    </w:rPr>
  </w:style>
  <w:style w:type="character" w:customStyle="1" w:styleId="ZamaknjenadolobaprvinivoZnak">
    <w:name w:val="Zamaknjena določba_prvi nivo Znak"/>
    <w:link w:val="Zamaknjenadolobaprvinivo"/>
    <w:rsid w:val="00251B95"/>
    <w:rPr>
      <w:rFonts w:ascii="Arial" w:eastAsia="Times New Roman" w:hAnsi="Arial" w:cs="Times New Roman"/>
      <w:lang w:val="x-none" w:eastAsia="x-none"/>
    </w:rPr>
  </w:style>
  <w:style w:type="character" w:customStyle="1" w:styleId="ZamaknjenadolobadruginivoZnak">
    <w:name w:val="Zamaknjena določba_drugi nivo Znak"/>
    <w:link w:val="Zamaknjenadolobadruginivo"/>
    <w:rsid w:val="00251B95"/>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251B95"/>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51B95"/>
    <w:pPr>
      <w:ind w:left="993"/>
    </w:pPr>
  </w:style>
  <w:style w:type="character" w:customStyle="1" w:styleId="AlineazapodtokoZnak">
    <w:name w:val="Alinea za podtočko Znak"/>
    <w:link w:val="Alineazapodtoko"/>
    <w:rsid w:val="00251B95"/>
    <w:rPr>
      <w:rFonts w:ascii="Arial" w:eastAsia="Times New Roman" w:hAnsi="Arial" w:cs="Times New Roman"/>
      <w:lang w:val="x-none" w:eastAsia="x-none"/>
    </w:rPr>
  </w:style>
  <w:style w:type="numbering" w:customStyle="1" w:styleId="Alinejazaodstavkom">
    <w:name w:val="Alineja za odstavkom"/>
    <w:uiPriority w:val="99"/>
    <w:rsid w:val="00251B95"/>
    <w:pPr>
      <w:numPr>
        <w:numId w:val="9"/>
      </w:numPr>
    </w:pPr>
  </w:style>
  <w:style w:type="character" w:customStyle="1" w:styleId="ZamakanjenadolobatretjinivoZnak">
    <w:name w:val="Zamakanjena določba_tretji nivo Znak"/>
    <w:link w:val="Zamakanjenadolobatretjinivo"/>
    <w:rsid w:val="00251B95"/>
    <w:rPr>
      <w:rFonts w:ascii="Arial" w:eastAsia="Times New Roman" w:hAnsi="Arial" w:cs="Times New Roman"/>
      <w:lang w:val="x-none" w:eastAsia="x-none"/>
    </w:rPr>
  </w:style>
  <w:style w:type="character" w:customStyle="1" w:styleId="ImeorganaZnak">
    <w:name w:val="Ime organa Znak"/>
    <w:link w:val="Imeorgana"/>
    <w:rsid w:val="00251B95"/>
    <w:rPr>
      <w:rFonts w:ascii="Arial" w:eastAsia="Times New Roman" w:hAnsi="Arial" w:cs="Times New Roman"/>
      <w:lang w:val="x-none" w:eastAsia="x-none"/>
    </w:rPr>
  </w:style>
  <w:style w:type="paragraph" w:customStyle="1" w:styleId="rkovnatokazaodstavkoma">
    <w:name w:val="Črkovna točka za odstavkom (a)"/>
    <w:link w:val="rkovnatokazaodstavkomaZnak"/>
    <w:qFormat/>
    <w:rsid w:val="00251B95"/>
    <w:pPr>
      <w:numPr>
        <w:numId w:val="10"/>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251B95"/>
    <w:pPr>
      <w:numPr>
        <w:numId w:val="1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251B95"/>
    <w:rPr>
      <w:rFonts w:ascii="Arial" w:eastAsia="Times New Roman" w:hAnsi="Arial" w:cs="Times New Roman"/>
      <w:szCs w:val="16"/>
      <w:lang w:eastAsia="sl-SI"/>
    </w:rPr>
  </w:style>
  <w:style w:type="paragraph" w:customStyle="1" w:styleId="lennaslovnovele">
    <w:name w:val="Člen naslov novele"/>
    <w:basedOn w:val="lennaslov"/>
    <w:rsid w:val="00251B95"/>
    <w:rPr>
      <w:b w:val="0"/>
    </w:rPr>
  </w:style>
  <w:style w:type="paragraph" w:customStyle="1" w:styleId="rkovnatokazaodstavkoma3">
    <w:name w:val="Črkovna točka za odstavkom a."/>
    <w:rsid w:val="00251B95"/>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251B95"/>
    <w:pPr>
      <w:numPr>
        <w:numId w:val="14"/>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251B95"/>
    <w:pPr>
      <w:numPr>
        <w:numId w:val="15"/>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251B95"/>
    <w:pPr>
      <w:numPr>
        <w:numId w:val="17"/>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51B95"/>
    <w:pPr>
      <w:numPr>
        <w:ilvl w:val="1"/>
      </w:numPr>
    </w:pPr>
  </w:style>
  <w:style w:type="character" w:customStyle="1" w:styleId="Neuvrsceno">
    <w:name w:val="Neuvrsceno"/>
    <w:uiPriority w:val="1"/>
    <w:rsid w:val="00251B95"/>
    <w:rPr>
      <w:bdr w:val="none" w:sz="0" w:space="0" w:color="auto"/>
      <w:shd w:val="clear" w:color="auto" w:fill="FFFF00"/>
    </w:rPr>
  </w:style>
  <w:style w:type="character" w:customStyle="1" w:styleId="tevilnatoka11NovaZnak">
    <w:name w:val="Številčna točka 1.1 Nova Znak"/>
    <w:link w:val="tevilnatoka11Nova"/>
    <w:rsid w:val="00251B95"/>
    <w:rPr>
      <w:rFonts w:ascii="Arial" w:eastAsia="Times New Roman" w:hAnsi="Arial" w:cs="Times New Roman"/>
      <w:lang w:val="x-none" w:eastAsia="x-none"/>
    </w:rPr>
  </w:style>
  <w:style w:type="paragraph" w:customStyle="1" w:styleId="rkovnatokazatevilnotokoi">
    <w:name w:val="Črkovna točka za številčno točko (i)"/>
    <w:rsid w:val="00251B95"/>
    <w:pPr>
      <w:numPr>
        <w:numId w:val="16"/>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251B95"/>
    <w:rPr>
      <w:rFonts w:ascii="Arial" w:eastAsia="Times New Roman" w:hAnsi="Arial" w:cs="Times New Roman"/>
      <w:lang w:val="x-none" w:eastAsia="x-none"/>
    </w:rPr>
  </w:style>
  <w:style w:type="paragraph" w:customStyle="1" w:styleId="rkovnatokazaodstavkomA0">
    <w:name w:val="Črkovna točka za odstavkom (A)"/>
    <w:link w:val="rkovnatokazaodstavkomAZnak0"/>
    <w:qFormat/>
    <w:rsid w:val="00251B95"/>
    <w:pPr>
      <w:numPr>
        <w:numId w:val="19"/>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251B95"/>
    <w:pPr>
      <w:numPr>
        <w:numId w:val="20"/>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251B95"/>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251B95"/>
    <w:pPr>
      <w:numPr>
        <w:numId w:val="21"/>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251B95"/>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251B95"/>
    <w:pPr>
      <w:numPr>
        <w:numId w:val="22"/>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251B95"/>
    <w:rPr>
      <w:rFonts w:ascii="Arial" w:eastAsia="Times New Roman" w:hAnsi="Arial" w:cs="Times New Roman"/>
      <w:szCs w:val="16"/>
      <w:lang w:eastAsia="sl-SI"/>
    </w:rPr>
  </w:style>
  <w:style w:type="paragraph" w:customStyle="1" w:styleId="Slikanasredino">
    <w:name w:val="Slika_na sredino"/>
    <w:basedOn w:val="Navaden"/>
    <w:qFormat/>
    <w:rsid w:val="00251B95"/>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251B95"/>
    <w:rPr>
      <w:rFonts w:ascii="Arial" w:eastAsia="Times New Roman" w:hAnsi="Arial" w:cs="Times New Roman"/>
      <w:szCs w:val="16"/>
      <w:lang w:eastAsia="sl-SI"/>
    </w:rPr>
  </w:style>
  <w:style w:type="paragraph" w:customStyle="1" w:styleId="len1">
    <w:name w:val="len"/>
    <w:basedOn w:val="Navaden"/>
    <w:rsid w:val="00251B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251B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251B9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54EF45AA6538E4DA69DD396424B65F5" ma:contentTypeVersion="2" ma:contentTypeDescription="Ustvari nov dokument." ma:contentTypeScope="" ma:versionID="a2a88cf9661e034eb19d2acdcbb89b2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655CE6-FEC6-4F35-B031-6D3363FAFE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3A0D25-D8BC-44A3-8F1C-C9E399E3732E}">
  <ds:schemaRefs>
    <ds:schemaRef ds:uri="http://schemas.microsoft.com/sharepoint/v3/contenttype/forms"/>
  </ds:schemaRefs>
</ds:datastoreItem>
</file>

<file path=customXml/itemProps3.xml><?xml version="1.0" encoding="utf-8"?>
<ds:datastoreItem xmlns:ds="http://schemas.openxmlformats.org/officeDocument/2006/customXml" ds:itemID="{BE9411F0-7836-4004-A7BE-C84CEB9EC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CEB3C4-8DD0-465E-AA4E-D71E6FB9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51</Pages>
  <Words>17250</Words>
  <Characters>98326</Characters>
  <Application>Microsoft Office Word</Application>
  <DocSecurity>0</DocSecurity>
  <Lines>819</Lines>
  <Paragraphs>230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Nagode</dc:creator>
  <cp:keywords/>
  <dc:description/>
  <cp:lastModifiedBy>Peter Nagode</cp:lastModifiedBy>
  <cp:revision>3</cp:revision>
  <cp:lastPrinted>2024-08-22T09:49:00Z</cp:lastPrinted>
  <dcterms:created xsi:type="dcterms:W3CDTF">2024-08-26T05:15:00Z</dcterms:created>
  <dcterms:modified xsi:type="dcterms:W3CDTF">2024-08-26T05:21:00Z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0x010100454EF45AA6538E4DA69DD396424B65F5</vt:lpwstr>
  </property>
</Properties>
</file>