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7B2D8" w14:textId="5DC83996" w:rsidR="00807DED" w:rsidRPr="00FC1901" w:rsidRDefault="00807DED" w:rsidP="00FC1901">
      <w:pPr>
        <w:jc w:val="both"/>
        <w:rPr>
          <w:rFonts w:cstheme="minorHAnsi"/>
        </w:rPr>
      </w:pPr>
      <w:r w:rsidRPr="00FC1901">
        <w:rPr>
          <w:rFonts w:cstheme="minorHAnsi"/>
        </w:rPr>
        <w:t xml:space="preserve">Na podlagi sedmega odstavka 21. člena Zakona o Vladi Republike Slovenije (Uradni list RS, št. 24/05 – uradno prečiščeno besedilo, 109/08, 38/10 – ZUKN, 8/12, 21/13, 47/13 – ZDU-1G, 65/14, 55/17 in 163/22) </w:t>
      </w:r>
      <w:r w:rsidR="00FC1901" w:rsidRPr="00FC1901">
        <w:rPr>
          <w:rFonts w:cstheme="minorHAnsi"/>
          <w:shd w:val="clear" w:color="auto" w:fill="FFFFFF"/>
        </w:rPr>
        <w:t>ter za izvrševanje točke d) drugega odstavka 15. člena, 25., 26. in 43. člena Zakona o zaščiti živali (Uradni list RS, št. 38/13 – uradno prečiščeno besedilo, </w:t>
      </w:r>
      <w:hyperlink r:id="rId4" w:tgtFrame="_blank" w:tooltip="Zakon o nevladnih organizacijah (ZNOrg)" w:history="1">
        <w:r w:rsidR="00FC1901" w:rsidRPr="00FC1901">
          <w:rPr>
            <w:rStyle w:val="Hiperpovezava"/>
            <w:rFonts w:cstheme="minorHAnsi"/>
            <w:color w:val="auto"/>
            <w:u w:val="none"/>
            <w:shd w:val="clear" w:color="auto" w:fill="FFFFFF"/>
          </w:rPr>
          <w:t>21/18</w:t>
        </w:r>
      </w:hyperlink>
      <w:r w:rsidR="00FC1901" w:rsidRPr="00FC1901">
        <w:rPr>
          <w:rFonts w:cstheme="minorHAnsi"/>
          <w:shd w:val="clear" w:color="auto" w:fill="FFFFFF"/>
        </w:rPr>
        <w:t> – ZNOrg, </w:t>
      </w:r>
      <w:hyperlink r:id="rId5" w:tgtFrame="_blank" w:tooltip="Zakon o spremembah in dopolnitvah Zakona o zaščiti živali (ZZZiv-D)" w:history="1">
        <w:r w:rsidR="00FC1901" w:rsidRPr="00FC1901">
          <w:rPr>
            <w:rStyle w:val="Hiperpovezava"/>
            <w:rFonts w:cstheme="minorHAnsi"/>
            <w:color w:val="auto"/>
            <w:u w:val="none"/>
            <w:shd w:val="clear" w:color="auto" w:fill="FFFFFF"/>
          </w:rPr>
          <w:t>92/20</w:t>
        </w:r>
      </w:hyperlink>
      <w:r w:rsidR="00FC1901" w:rsidRPr="00FC1901">
        <w:rPr>
          <w:rFonts w:cstheme="minorHAnsi"/>
          <w:shd w:val="clear" w:color="auto" w:fill="FFFFFF"/>
        </w:rPr>
        <w:t>, </w:t>
      </w:r>
      <w:hyperlink r:id="rId6" w:tgtFrame="_blank" w:tooltip="Zakon o spremembah in dopolnitvah Zakona o zaščiti živali (ZZZiv-E)" w:history="1">
        <w:r w:rsidR="00FC1901" w:rsidRPr="00FC1901">
          <w:rPr>
            <w:rStyle w:val="Hiperpovezava"/>
            <w:rFonts w:cstheme="minorHAnsi"/>
            <w:color w:val="auto"/>
            <w:u w:val="none"/>
            <w:shd w:val="clear" w:color="auto" w:fill="FFFFFF"/>
          </w:rPr>
          <w:t>159/21</w:t>
        </w:r>
      </w:hyperlink>
      <w:r w:rsidR="00FC1901" w:rsidRPr="00FC1901">
        <w:rPr>
          <w:rFonts w:cstheme="minorHAnsi"/>
          <w:shd w:val="clear" w:color="auto" w:fill="FFFFFF"/>
        </w:rPr>
        <w:t> in </w:t>
      </w:r>
      <w:hyperlink r:id="rId7" w:tgtFrame="_blank" w:tooltip="Zakon o spremembah in dopolnitvah Zakona o zaščiti živali (ZZZiv-F)" w:history="1">
        <w:r w:rsidR="00FC1901" w:rsidRPr="00FC1901">
          <w:rPr>
            <w:rStyle w:val="Hiperpovezava"/>
            <w:rFonts w:cstheme="minorHAnsi"/>
            <w:color w:val="auto"/>
            <w:u w:val="none"/>
            <w:shd w:val="clear" w:color="auto" w:fill="FFFFFF"/>
          </w:rPr>
          <w:t>109/23</w:t>
        </w:r>
      </w:hyperlink>
      <w:r w:rsidR="00FC1901" w:rsidRPr="00FC1901">
        <w:rPr>
          <w:rFonts w:cstheme="minorHAnsi"/>
          <w:shd w:val="clear" w:color="auto" w:fill="FFFFFF"/>
        </w:rPr>
        <w:t xml:space="preserve">) </w:t>
      </w:r>
      <w:r w:rsidRPr="00FC1901">
        <w:rPr>
          <w:rFonts w:cstheme="minorHAnsi"/>
        </w:rPr>
        <w:t>Vlada Republike Slovenije izdaja</w:t>
      </w:r>
    </w:p>
    <w:p w14:paraId="7BF8F1AB" w14:textId="7EAACA2A" w:rsidR="005E4D4E" w:rsidRPr="00C57FC7" w:rsidRDefault="005E4D4E" w:rsidP="00807DED">
      <w:pPr>
        <w:jc w:val="center"/>
        <w:rPr>
          <w:b/>
          <w:bCs/>
        </w:rPr>
      </w:pPr>
      <w:r w:rsidRPr="00C57FC7">
        <w:rPr>
          <w:b/>
          <w:bCs/>
        </w:rPr>
        <w:t>Uredb</w:t>
      </w:r>
      <w:r w:rsidR="00807DED" w:rsidRPr="00C57FC7">
        <w:rPr>
          <w:b/>
          <w:bCs/>
        </w:rPr>
        <w:t>o</w:t>
      </w:r>
      <w:r w:rsidRPr="00C57FC7">
        <w:rPr>
          <w:b/>
          <w:bCs/>
        </w:rPr>
        <w:t xml:space="preserve"> o spremembah in dopolnitvah Uredbe o izvajanju Uredbe (ES) o zaščiti živali pri usmrtitvi</w:t>
      </w:r>
    </w:p>
    <w:p w14:paraId="3B04ECE0" w14:textId="77777777" w:rsidR="00D306AF" w:rsidRDefault="00D306AF" w:rsidP="005E4D4E">
      <w:pPr>
        <w:jc w:val="center"/>
      </w:pPr>
    </w:p>
    <w:p w14:paraId="434463A7" w14:textId="6EFB5551" w:rsidR="005E4D4E" w:rsidRDefault="005E4D4E" w:rsidP="005E4D4E">
      <w:pPr>
        <w:jc w:val="center"/>
      </w:pPr>
      <w:r>
        <w:t>1. člen</w:t>
      </w:r>
    </w:p>
    <w:p w14:paraId="2E0CAC57" w14:textId="0B7C5897" w:rsidR="0003525C" w:rsidRDefault="00CD44C9" w:rsidP="00250CDC">
      <w:pPr>
        <w:jc w:val="both"/>
      </w:pPr>
      <w:r w:rsidRPr="00CD44C9">
        <w:t xml:space="preserve">V Uredbi o izvajanju Uredbe (ES) o zaščiti živali pri usmrtitvi </w:t>
      </w:r>
      <w:r w:rsidR="0003525C">
        <w:t>(Uradni list RS, št. 5/17)</w:t>
      </w:r>
      <w:r w:rsidR="0003525C" w:rsidRPr="00CD44C9">
        <w:t xml:space="preserve"> </w:t>
      </w:r>
      <w:r w:rsidR="0003525C">
        <w:t xml:space="preserve">se v 1. členu </w:t>
      </w:r>
      <w:r w:rsidR="0003525C" w:rsidRPr="00D4546D">
        <w:rPr>
          <w:rFonts w:cstheme="minorHAnsi"/>
        </w:rPr>
        <w:t>besedilo »</w:t>
      </w:r>
      <w:r w:rsidR="0003525C" w:rsidRPr="00D4546D">
        <w:rPr>
          <w:rFonts w:cstheme="minorHAnsi"/>
          <w:color w:val="000000"/>
          <w:shd w:val="clear" w:color="auto" w:fill="FFFFFF"/>
        </w:rPr>
        <w:t xml:space="preserve">(UL L št. 303 z dne 18. 11. 2009, str. 1; v nadaljnjem besedilu: Uredba 1099/2009/ES)« nadomesti z besedilom »(UL L št. 303 z dne 18. 11. 2009, str. 1), </w:t>
      </w:r>
      <w:r w:rsidR="0003525C" w:rsidRPr="00D4546D">
        <w:rPr>
          <w:rFonts w:eastAsia="Arial" w:cstheme="minorHAnsi"/>
        </w:rPr>
        <w:t xml:space="preserve">zadnjič </w:t>
      </w:r>
      <w:r w:rsidR="0003525C" w:rsidRPr="002A5C89">
        <w:rPr>
          <w:rFonts w:eastAsia="Arial" w:cstheme="minorHAnsi"/>
        </w:rPr>
        <w:t>spremenjene z I</w:t>
      </w:r>
      <w:r w:rsidR="0003525C" w:rsidRPr="002A5C89">
        <w:rPr>
          <w:rFonts w:cstheme="minorHAnsi"/>
          <w:bCs/>
        </w:rPr>
        <w:t>zvedbeno uredbo Komisije (EU) 2018/723 z dne 16. maja 2018 o spremembi prilog I in II k Uredbi Sveta (ES) št. 1099/2009 o zaščiti živali pri usmrtitvi v zvezi z odobritvijo omamljanja z nizkim zračnim tlakom (UL L št. 122 z dne 17. 5. 2018, str. 11), (v nadaljnjem besedilu: Uredba 1099/2009/ES),</w:t>
      </w:r>
      <w:r w:rsidR="0003525C">
        <w:rPr>
          <w:rFonts w:cstheme="minorHAnsi"/>
          <w:bCs/>
          <w:color w:val="333333"/>
        </w:rPr>
        <w:t xml:space="preserve">«. </w:t>
      </w:r>
    </w:p>
    <w:p w14:paraId="205D5EA7" w14:textId="3C5F5519" w:rsidR="0003525C" w:rsidRDefault="0003525C" w:rsidP="00CD44C9"/>
    <w:p w14:paraId="30507B6C" w14:textId="33A9EE1E" w:rsidR="0003525C" w:rsidRDefault="0003525C" w:rsidP="0003525C">
      <w:pPr>
        <w:jc w:val="center"/>
      </w:pPr>
      <w:r>
        <w:t>2. člen</w:t>
      </w:r>
    </w:p>
    <w:p w14:paraId="29249ADB" w14:textId="2A384411" w:rsidR="00CD44C9" w:rsidRDefault="0003525C" w:rsidP="00CD44C9">
      <w:r>
        <w:t xml:space="preserve">V 6. členu se v prvem odstavku v </w:t>
      </w:r>
      <w:r w:rsidR="00CD44C9">
        <w:t>sedm</w:t>
      </w:r>
      <w:r>
        <w:t>i</w:t>
      </w:r>
      <w:r w:rsidR="00CD44C9">
        <w:t xml:space="preserve"> alinej</w:t>
      </w:r>
      <w:r>
        <w:t>i</w:t>
      </w:r>
      <w:r w:rsidR="00CD44C9">
        <w:t xml:space="preserve"> </w:t>
      </w:r>
      <w:r>
        <w:t xml:space="preserve"> beseda »tretjega« nadomesti s številko</w:t>
      </w:r>
      <w:r w:rsidR="00FB3BD5">
        <w:t xml:space="preserve"> »</w:t>
      </w:r>
      <w:r>
        <w:t>4.«.</w:t>
      </w:r>
    </w:p>
    <w:p w14:paraId="2F691F97" w14:textId="77777777" w:rsidR="0003525C" w:rsidRDefault="0003525C" w:rsidP="005E4D4E">
      <w:pPr>
        <w:jc w:val="center"/>
      </w:pPr>
    </w:p>
    <w:p w14:paraId="2441C730" w14:textId="0B4D63C0" w:rsidR="00CD44C9" w:rsidRDefault="0003525C" w:rsidP="005E4D4E">
      <w:pPr>
        <w:jc w:val="center"/>
      </w:pPr>
      <w:r>
        <w:t>3</w:t>
      </w:r>
      <w:r w:rsidR="00CD44C9">
        <w:t>. člen</w:t>
      </w:r>
    </w:p>
    <w:p w14:paraId="32F86224" w14:textId="77777777" w:rsidR="002F4053" w:rsidRDefault="002F4053" w:rsidP="002F4053">
      <w:pPr>
        <w:jc w:val="both"/>
      </w:pPr>
    </w:p>
    <w:p w14:paraId="2DD7C21C" w14:textId="71A3377A" w:rsidR="005E4D4E" w:rsidRDefault="002A5C89" w:rsidP="005E4D4E">
      <w:r>
        <w:t>»</w:t>
      </w:r>
      <w:r w:rsidR="005E4D4E">
        <w:t xml:space="preserve">12. člen </w:t>
      </w:r>
      <w:r w:rsidR="0003525C">
        <w:t xml:space="preserve">se </w:t>
      </w:r>
      <w:r w:rsidR="005E4D4E">
        <w:t>spremeni tako, da se glasi:</w:t>
      </w:r>
    </w:p>
    <w:p w14:paraId="1C876C35" w14:textId="12ACFC49" w:rsidR="002A5C89" w:rsidRDefault="002A5C89" w:rsidP="002A5C89">
      <w:pPr>
        <w:jc w:val="center"/>
      </w:pPr>
      <w:r>
        <w:t>»12. člen</w:t>
      </w:r>
    </w:p>
    <w:p w14:paraId="77AE507D" w14:textId="77777777" w:rsidR="002A5C89" w:rsidRDefault="002A5C89" w:rsidP="005E4D4E"/>
    <w:p w14:paraId="5BC74335" w14:textId="7386A075" w:rsidR="00A82A79" w:rsidRDefault="002A5C89" w:rsidP="004B44D5">
      <w:pPr>
        <w:jc w:val="both"/>
      </w:pPr>
      <w:r w:rsidDel="002A5C89">
        <w:t xml:space="preserve"> </w:t>
      </w:r>
      <w:r w:rsidR="00A82A79">
        <w:t>(1) Za izvajanje</w:t>
      </w:r>
      <w:r w:rsidR="00A82A79" w:rsidRPr="00A82A79">
        <w:t xml:space="preserve"> sedm</w:t>
      </w:r>
      <w:r w:rsidR="00A82A79">
        <w:t>ega</w:t>
      </w:r>
      <w:r w:rsidR="00A82A79" w:rsidRPr="00A82A79">
        <w:t xml:space="preserve"> odstavk</w:t>
      </w:r>
      <w:r w:rsidR="00A82A79">
        <w:t>a</w:t>
      </w:r>
      <w:r w:rsidR="00A82A79" w:rsidRPr="00A82A79">
        <w:t xml:space="preserve"> 21. člena Uredbe 1099/2009/ES Uprava prizna kvalifikacije osebam, ki so uspešno zaključile izobraževanje po učnih programih, ki so vključevali vsebine, praktični in teoretični del iz Priloge IV Uredbe 1099/2009/ES, razen točke g). Vlogi morajo biti priložena dokazila o izpolnjevanju pogojev iz prejšnjega stavka (načrt učnega programa in spričevalo).</w:t>
      </w:r>
    </w:p>
    <w:p w14:paraId="3C6F8C99" w14:textId="293B5CDA" w:rsidR="000348CF" w:rsidRDefault="002A5C89" w:rsidP="00250CDC">
      <w:pPr>
        <w:jc w:val="both"/>
      </w:pPr>
      <w:r w:rsidDel="002A5C89">
        <w:t xml:space="preserve"> </w:t>
      </w:r>
      <w:r w:rsidR="000348CF">
        <w:t xml:space="preserve">(2) </w:t>
      </w:r>
      <w:r w:rsidR="00A82A79">
        <w:t>Za izvajanje</w:t>
      </w:r>
      <w:r w:rsidR="000348CF">
        <w:t xml:space="preserve"> sedm</w:t>
      </w:r>
      <w:r w:rsidR="00A82A79">
        <w:t>ega</w:t>
      </w:r>
      <w:r w:rsidR="000348CF">
        <w:t xml:space="preserve"> odstavk</w:t>
      </w:r>
      <w:r w:rsidR="00A82A79">
        <w:t>a</w:t>
      </w:r>
      <w:r w:rsidR="000348CF">
        <w:t xml:space="preserve"> 21. člena Uredbe 1099/2009/ES Uprava prizna kvalifikacije osebam, ki imajo opravljen lovski izpit in veljavno lovsko izkaznico v skladu s predpisi, ki urejajo lovstvo in želijo pridobiti potrdilo o usposobljenosti za omamljanje s prostim projektilom za:</w:t>
      </w:r>
    </w:p>
    <w:p w14:paraId="1E71AE70" w14:textId="3B24710D" w:rsidR="000348CF" w:rsidRDefault="0003525C" w:rsidP="000348CF">
      <w:r>
        <w:t xml:space="preserve">– </w:t>
      </w:r>
      <w:r w:rsidR="000348CF">
        <w:t xml:space="preserve">usmrtitev gojene divjadi v oborah, ali </w:t>
      </w:r>
    </w:p>
    <w:p w14:paraId="0A3DC4E6" w14:textId="1EB341E5" w:rsidR="000348CF" w:rsidRDefault="0003525C" w:rsidP="00250CDC">
      <w:pPr>
        <w:jc w:val="both"/>
      </w:pPr>
      <w:r>
        <w:t xml:space="preserve">– </w:t>
      </w:r>
      <w:r w:rsidR="000348CF">
        <w:t>usmrtitev rejnih živali</w:t>
      </w:r>
      <w:r w:rsidR="00425607">
        <w:t xml:space="preserve"> namenjenih v zakol</w:t>
      </w:r>
      <w:r w:rsidR="000348CF">
        <w:t>, kadar živali ni mogoče drugače fiksirati oziroma bi to fiksiranje ogrožalo varstvo in zaščito ljudi oziroma živali.</w:t>
      </w:r>
    </w:p>
    <w:p w14:paraId="54CCA182" w14:textId="77777777" w:rsidR="00880FEF" w:rsidRDefault="002A5C89" w:rsidP="004B44D5">
      <w:pPr>
        <w:jc w:val="both"/>
      </w:pPr>
      <w:r w:rsidDel="002A5C89">
        <w:t xml:space="preserve"> </w:t>
      </w:r>
      <w:r w:rsidR="00E61269">
        <w:t>(3) Vlogi iz prejšnjega odstavka mora biti priložena kopija veljavne lovske izkaznice.</w:t>
      </w:r>
    </w:p>
    <w:p w14:paraId="59E594FF" w14:textId="0FD76969" w:rsidR="00E61269" w:rsidRPr="00880FEF" w:rsidRDefault="00880FEF" w:rsidP="004B44D5">
      <w:pPr>
        <w:jc w:val="both"/>
        <w:rPr>
          <w:rFonts w:cstheme="minorHAnsi"/>
        </w:rPr>
      </w:pPr>
      <w:r w:rsidRPr="00880FEF">
        <w:rPr>
          <w:rFonts w:cstheme="minorHAnsi"/>
        </w:rPr>
        <w:t>(4</w:t>
      </w:r>
      <w:r w:rsidRPr="00880FEF">
        <w:t>) Osebam, ki izpolnjujejo pogoje iz prvega ali drugega odstavka tega člena, izda Uprava potrdilo o usposobljenosti v skladu s prejšnjim členom.</w:t>
      </w:r>
      <w:r w:rsidR="00E61269" w:rsidRPr="00880FEF">
        <w:t>«.</w:t>
      </w:r>
    </w:p>
    <w:p w14:paraId="5E53ED80" w14:textId="77777777" w:rsidR="00D306AF" w:rsidRDefault="00D306AF" w:rsidP="005862C0">
      <w:pPr>
        <w:jc w:val="center"/>
      </w:pPr>
    </w:p>
    <w:p w14:paraId="3D7564E4" w14:textId="4D194AB5" w:rsidR="005862C0" w:rsidRDefault="00250CDC" w:rsidP="005862C0">
      <w:pPr>
        <w:jc w:val="center"/>
      </w:pPr>
      <w:r>
        <w:lastRenderedPageBreak/>
        <w:t>4</w:t>
      </w:r>
      <w:r w:rsidR="005862C0">
        <w:t>. člen</w:t>
      </w:r>
    </w:p>
    <w:p w14:paraId="2E3274A6" w14:textId="18E0ED99" w:rsidR="007F0424" w:rsidRDefault="00E7475B" w:rsidP="005862C0">
      <w:r>
        <w:t xml:space="preserve">Za 12. členom se doda </w:t>
      </w:r>
      <w:r w:rsidR="00250CDC">
        <w:t xml:space="preserve">nov, </w:t>
      </w:r>
      <w:r>
        <w:t>12.a člen, ki se glasi:</w:t>
      </w:r>
    </w:p>
    <w:p w14:paraId="025C4402" w14:textId="5AFF722E" w:rsidR="00E7475B" w:rsidRDefault="00250CDC" w:rsidP="00666EC5">
      <w:pPr>
        <w:jc w:val="center"/>
      </w:pPr>
      <w:r>
        <w:t>»</w:t>
      </w:r>
      <w:r w:rsidR="00E7475B">
        <w:t>12.a člen</w:t>
      </w:r>
      <w:r w:rsidR="00114D1A">
        <w:br/>
        <w:t>(zakol govedi izven klavnice)</w:t>
      </w:r>
    </w:p>
    <w:p w14:paraId="5B0AE3F3" w14:textId="51C1FF2F" w:rsidR="00666EC5" w:rsidRDefault="003A4A26" w:rsidP="00250CDC">
      <w:pPr>
        <w:jc w:val="both"/>
      </w:pPr>
      <w:r>
        <w:t xml:space="preserve">Za izvajanje </w:t>
      </w:r>
      <w:r w:rsidR="00E10F04">
        <w:t>prv</w:t>
      </w:r>
      <w:r>
        <w:t>ega odstavka 7. člena Uredbe 1099/2009/ES lahko u</w:t>
      </w:r>
      <w:r w:rsidR="00666EC5">
        <w:t xml:space="preserve">smrtitev in povezane postopke v povezavi z usmrtitvijo govedi izven klavnice namenjeno v zakol izvajajo samo osebe s </w:t>
      </w:r>
      <w:r w:rsidR="00666EC5" w:rsidRPr="00666EC5">
        <w:t>potrdilo</w:t>
      </w:r>
      <w:r w:rsidR="00666EC5">
        <w:t>m</w:t>
      </w:r>
      <w:r w:rsidR="00666EC5" w:rsidRPr="00666EC5">
        <w:t xml:space="preserve"> o usposobljenosti v skladu z 11. členom te uredbe</w:t>
      </w:r>
      <w:r w:rsidR="00666EC5">
        <w:t>.</w:t>
      </w:r>
      <w:r w:rsidR="00250CDC">
        <w:t>«.</w:t>
      </w:r>
    </w:p>
    <w:p w14:paraId="73C0983F" w14:textId="77777777" w:rsidR="00250CDC" w:rsidRDefault="00250CDC" w:rsidP="00666EC5"/>
    <w:p w14:paraId="1200CA60" w14:textId="5A25E9E2" w:rsidR="007F0424" w:rsidRDefault="00250CDC" w:rsidP="007F0424">
      <w:pPr>
        <w:jc w:val="center"/>
      </w:pPr>
      <w:r>
        <w:t>5</w:t>
      </w:r>
      <w:r w:rsidR="007F0424">
        <w:t>. člen</w:t>
      </w:r>
    </w:p>
    <w:p w14:paraId="2E237BF9" w14:textId="5014B667" w:rsidR="007F0424" w:rsidRDefault="007F0424" w:rsidP="00250CDC">
      <w:pPr>
        <w:jc w:val="both"/>
      </w:pPr>
      <w:r>
        <w:t xml:space="preserve">V 15. členu se v prvem odstavku </w:t>
      </w:r>
      <w:r w:rsidR="00250CDC">
        <w:t xml:space="preserve">v 10. točki pika nadomesti s podpičjem in se </w:t>
      </w:r>
      <w:r>
        <w:t>doda</w:t>
      </w:r>
      <w:r w:rsidR="00250CDC">
        <w:t xml:space="preserve"> nova, </w:t>
      </w:r>
      <w:r>
        <w:t xml:space="preserve"> 11. točka, ki se glasi:</w:t>
      </w:r>
    </w:p>
    <w:p w14:paraId="3F188652" w14:textId="0818C8D1" w:rsidR="007F0424" w:rsidRDefault="00250CDC" w:rsidP="007F0424">
      <w:r>
        <w:t>»</w:t>
      </w:r>
      <w:r w:rsidR="007F0424">
        <w:t>11. ne ravna v skladu z 12.a členom te uredbe.</w:t>
      </w:r>
      <w:r>
        <w:t>«.</w:t>
      </w:r>
    </w:p>
    <w:p w14:paraId="78F2159F" w14:textId="77777777" w:rsidR="00666EC5" w:rsidRDefault="00666EC5" w:rsidP="00666EC5"/>
    <w:p w14:paraId="45FCE191" w14:textId="4E6A53C1" w:rsidR="00666EC5" w:rsidRDefault="001F22DD" w:rsidP="00666EC5">
      <w:pPr>
        <w:jc w:val="center"/>
      </w:pPr>
      <w:r>
        <w:t xml:space="preserve">PREHODNA IN </w:t>
      </w:r>
      <w:r w:rsidR="00666EC5">
        <w:t>KONČNA DOLOČBA</w:t>
      </w:r>
    </w:p>
    <w:p w14:paraId="48C20221" w14:textId="4E54A0F6" w:rsidR="00666EC5" w:rsidRDefault="00250CDC" w:rsidP="00666EC5">
      <w:pPr>
        <w:jc w:val="center"/>
      </w:pPr>
      <w:r>
        <w:t>6</w:t>
      </w:r>
      <w:r w:rsidR="00666EC5">
        <w:t>. člen</w:t>
      </w:r>
      <w:r w:rsidR="00114D1A">
        <w:br/>
        <w:t>(prehodno obdobje)</w:t>
      </w:r>
    </w:p>
    <w:p w14:paraId="733E6D16" w14:textId="4ABDFA00" w:rsidR="00114D1A" w:rsidRDefault="00250CDC" w:rsidP="00250CDC">
      <w:pPr>
        <w:jc w:val="both"/>
      </w:pPr>
      <w:r>
        <w:t>N</w:t>
      </w:r>
      <w:r w:rsidR="00114D1A">
        <w:t>ov</w:t>
      </w:r>
      <w:r>
        <w:t>i</w:t>
      </w:r>
      <w:r w:rsidR="00114D1A">
        <w:t xml:space="preserve"> 12.a člen se začne uporabljati </w:t>
      </w:r>
      <w:r w:rsidR="00D306AF">
        <w:t>1. decembra 2025</w:t>
      </w:r>
      <w:r w:rsidR="00114D1A">
        <w:t xml:space="preserve">. </w:t>
      </w:r>
    </w:p>
    <w:p w14:paraId="0158F822" w14:textId="77777777" w:rsidR="001F22DD" w:rsidRDefault="001F22DD" w:rsidP="00666EC5">
      <w:pPr>
        <w:jc w:val="center"/>
      </w:pPr>
    </w:p>
    <w:p w14:paraId="2DDC1618" w14:textId="5256BE4F" w:rsidR="001F22DD" w:rsidRDefault="00250CDC" w:rsidP="00666EC5">
      <w:pPr>
        <w:jc w:val="center"/>
      </w:pPr>
      <w:r>
        <w:t>7</w:t>
      </w:r>
      <w:r w:rsidR="001F22DD">
        <w:t>. člen</w:t>
      </w:r>
      <w:r w:rsidR="00114D1A">
        <w:br/>
        <w:t>(začetek veljavnosti)</w:t>
      </w:r>
    </w:p>
    <w:p w14:paraId="41962BB0" w14:textId="791AB82C" w:rsidR="00E7475B" w:rsidRDefault="00666EC5" w:rsidP="00250CDC">
      <w:pPr>
        <w:jc w:val="both"/>
      </w:pPr>
      <w:r w:rsidRPr="00666EC5">
        <w:t xml:space="preserve">Ta </w:t>
      </w:r>
      <w:r>
        <w:t>uredba</w:t>
      </w:r>
      <w:r w:rsidRPr="00666EC5">
        <w:t xml:space="preserve"> začne veljati petnajsti dan po objavi v Uradnem listu Republike Slovenije.</w:t>
      </w:r>
    </w:p>
    <w:p w14:paraId="703BC2B3" w14:textId="77777777" w:rsidR="00807DED" w:rsidRDefault="00807DED" w:rsidP="005862C0"/>
    <w:p w14:paraId="5D5DBE3F" w14:textId="0ACAAC04" w:rsidR="00807DED" w:rsidRDefault="00807DED" w:rsidP="005862C0">
      <w:r>
        <w:t>Št. 007-</w:t>
      </w:r>
      <w:r w:rsidR="005A5E0A">
        <w:t>385</w:t>
      </w:r>
      <w:r>
        <w:t>/202</w:t>
      </w:r>
      <w:r w:rsidR="005A5E0A">
        <w:t>4</w:t>
      </w:r>
    </w:p>
    <w:p w14:paraId="72847972" w14:textId="6514D0C4" w:rsidR="00807DED" w:rsidRDefault="00807DED" w:rsidP="005862C0">
      <w:r>
        <w:t xml:space="preserve">Ljubljana, dne </w:t>
      </w:r>
      <w:r w:rsidR="005A5E0A">
        <w:t>7</w:t>
      </w:r>
      <w:r>
        <w:t xml:space="preserve">. </w:t>
      </w:r>
      <w:r w:rsidR="005A5E0A">
        <w:t>avgusta</w:t>
      </w:r>
      <w:r>
        <w:t xml:space="preserve"> 2024</w:t>
      </w:r>
    </w:p>
    <w:p w14:paraId="5A3C1CDB" w14:textId="4590E17E" w:rsidR="00807DED" w:rsidRDefault="00807DED" w:rsidP="005862C0">
      <w:r>
        <w:t>EVA 202</w:t>
      </w:r>
      <w:r w:rsidR="005A5E0A">
        <w:t>4</w:t>
      </w:r>
      <w:r>
        <w:t>-2330-0</w:t>
      </w:r>
      <w:r w:rsidR="005A5E0A">
        <w:t>133</w:t>
      </w:r>
    </w:p>
    <w:p w14:paraId="49563C6F" w14:textId="21646E49" w:rsidR="00807DED" w:rsidRDefault="00807DED" w:rsidP="005862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Vlada Republike Slovenije</w:t>
      </w:r>
    </w:p>
    <w:p w14:paraId="66DA3CFA" w14:textId="64CFB21E" w:rsidR="00807DED" w:rsidRDefault="00807DED" w:rsidP="005862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BE2A9C">
        <w:t>d</w:t>
      </w:r>
      <w:r>
        <w:t>r. Robert Golob</w:t>
      </w:r>
    </w:p>
    <w:p w14:paraId="7880BAAF" w14:textId="4F3F55EF" w:rsidR="00807DED" w:rsidRDefault="00807DED" w:rsidP="005862C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predsednik</w:t>
      </w:r>
    </w:p>
    <w:sectPr w:rsidR="00807D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4D4E"/>
    <w:rsid w:val="000348CF"/>
    <w:rsid w:val="0003525C"/>
    <w:rsid w:val="0005635E"/>
    <w:rsid w:val="00114D1A"/>
    <w:rsid w:val="00136DB1"/>
    <w:rsid w:val="00171256"/>
    <w:rsid w:val="001F22DD"/>
    <w:rsid w:val="00250CDC"/>
    <w:rsid w:val="00280631"/>
    <w:rsid w:val="002A1153"/>
    <w:rsid w:val="002A5C89"/>
    <w:rsid w:val="002F4053"/>
    <w:rsid w:val="002F4DEA"/>
    <w:rsid w:val="003240FB"/>
    <w:rsid w:val="003A4A26"/>
    <w:rsid w:val="003B2407"/>
    <w:rsid w:val="00423650"/>
    <w:rsid w:val="00425607"/>
    <w:rsid w:val="004A483E"/>
    <w:rsid w:val="004B44D5"/>
    <w:rsid w:val="005316F5"/>
    <w:rsid w:val="005862C0"/>
    <w:rsid w:val="005A5E0A"/>
    <w:rsid w:val="005E24C9"/>
    <w:rsid w:val="005E4D4E"/>
    <w:rsid w:val="00666EC5"/>
    <w:rsid w:val="0068027E"/>
    <w:rsid w:val="00720387"/>
    <w:rsid w:val="00791320"/>
    <w:rsid w:val="007A42DC"/>
    <w:rsid w:val="007A6CEE"/>
    <w:rsid w:val="007F0424"/>
    <w:rsid w:val="00807DED"/>
    <w:rsid w:val="00880FEF"/>
    <w:rsid w:val="008F62FA"/>
    <w:rsid w:val="0094079B"/>
    <w:rsid w:val="00A82A79"/>
    <w:rsid w:val="00A90344"/>
    <w:rsid w:val="00AB2FF2"/>
    <w:rsid w:val="00BE2A9C"/>
    <w:rsid w:val="00C57FC7"/>
    <w:rsid w:val="00CB7106"/>
    <w:rsid w:val="00CD44C9"/>
    <w:rsid w:val="00D306AF"/>
    <w:rsid w:val="00E0001D"/>
    <w:rsid w:val="00E052F0"/>
    <w:rsid w:val="00E10F04"/>
    <w:rsid w:val="00E61269"/>
    <w:rsid w:val="00E7475B"/>
    <w:rsid w:val="00EB78E2"/>
    <w:rsid w:val="00FB3BD5"/>
    <w:rsid w:val="00FC1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662DF"/>
  <w15:chartTrackingRefBased/>
  <w15:docId w15:val="{AA66955A-8558-4BDC-A16E-15BAA2431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352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3525C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03525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3525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3525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3525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3525C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FC1901"/>
    <w:rPr>
      <w:color w:val="0000FF"/>
      <w:u w:val="single"/>
    </w:rPr>
  </w:style>
  <w:style w:type="paragraph" w:styleId="Revizija">
    <w:name w:val="Revision"/>
    <w:hidden/>
    <w:uiPriority w:val="99"/>
    <w:semiHidden/>
    <w:rsid w:val="002F4DE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20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31396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33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2383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uradni-list.si/glasilo-uradni-list-rs/vsebina/2023-01-314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radni-list.si/glasilo-uradni-list-rs/vsebina/2021-01-2993" TargetMode="External"/><Relationship Id="rId5" Type="http://schemas.openxmlformats.org/officeDocument/2006/relationships/hyperlink" Target="https://www.uradni-list.si/glasilo-uradni-list-rs/vsebina/2020-01-1628" TargetMode="External"/><Relationship Id="rId4" Type="http://schemas.openxmlformats.org/officeDocument/2006/relationships/hyperlink" Target="https://www.uradni-list.si/glasilo-uradni-list-rs/vsebina/2018-01-0887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594</Words>
  <Characters>3387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Arnej Galjot</dc:creator>
  <cp:keywords/>
  <dc:description/>
  <cp:lastModifiedBy>Arnej Galjot</cp:lastModifiedBy>
  <cp:revision>3</cp:revision>
  <cp:lastPrinted>2024-06-05T11:04:00Z</cp:lastPrinted>
  <dcterms:created xsi:type="dcterms:W3CDTF">2024-07-31T13:10:00Z</dcterms:created>
  <dcterms:modified xsi:type="dcterms:W3CDTF">2024-08-07T08:36:00Z</dcterms:modified>
</cp:coreProperties>
</file>